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Sep 2008</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r>
        <w:rPr>
          <w:rStyle w:val="CharPartNo"/>
        </w:rPr>
        <w:t>P</w:t>
      </w:r>
      <w:bookmarkStart w:id="285" w:name="_GoBack"/>
      <w:bookmarkEnd w:id="28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6" w:name="_Toc423332722"/>
      <w:bookmarkStart w:id="287" w:name="_Toc425219441"/>
      <w:bookmarkStart w:id="288" w:name="_Toc426249308"/>
      <w:bookmarkStart w:id="289" w:name="_Toc449924704"/>
      <w:bookmarkStart w:id="290" w:name="_Toc449947722"/>
      <w:bookmarkStart w:id="291" w:name="_Toc454185713"/>
      <w:bookmarkStart w:id="292" w:name="_Toc101675899"/>
      <w:bookmarkStart w:id="293" w:name="_Toc102452969"/>
      <w:bookmarkStart w:id="294" w:name="_Toc207769286"/>
      <w:bookmarkStart w:id="295" w:name="_Toc200255302"/>
      <w:r>
        <w:rPr>
          <w:rStyle w:val="CharSectno"/>
        </w:rPr>
        <w:t>1</w:t>
      </w:r>
      <w:r>
        <w:t>.</w:t>
      </w:r>
      <w:r>
        <w:tab/>
        <w:t>Citation</w:t>
      </w:r>
      <w:bookmarkEnd w:id="286"/>
      <w:bookmarkEnd w:id="287"/>
      <w:bookmarkEnd w:id="288"/>
      <w:bookmarkEnd w:id="289"/>
      <w:bookmarkEnd w:id="290"/>
      <w:bookmarkEnd w:id="291"/>
      <w:bookmarkEnd w:id="292"/>
      <w:bookmarkEnd w:id="293"/>
      <w:bookmarkEnd w:id="294"/>
      <w:bookmarkEnd w:id="295"/>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6" w:name="_Toc423332723"/>
      <w:bookmarkStart w:id="297" w:name="_Toc425219442"/>
      <w:bookmarkStart w:id="298" w:name="_Toc426249309"/>
      <w:bookmarkStart w:id="299" w:name="_Toc449924705"/>
      <w:bookmarkStart w:id="300" w:name="_Toc449947723"/>
      <w:bookmarkStart w:id="301" w:name="_Toc454185714"/>
      <w:bookmarkStart w:id="302" w:name="_Toc101675900"/>
      <w:bookmarkStart w:id="303" w:name="_Toc102452970"/>
      <w:bookmarkStart w:id="304" w:name="_Toc207769287"/>
      <w:bookmarkStart w:id="305" w:name="_Toc200255303"/>
      <w:r>
        <w:rPr>
          <w:rStyle w:val="CharSectno"/>
        </w:rPr>
        <w:t>2</w:t>
      </w:r>
      <w:r>
        <w:rPr>
          <w:spacing w:val="-2"/>
        </w:rPr>
        <w:t>.</w:t>
      </w:r>
      <w:r>
        <w:rPr>
          <w:spacing w:val="-2"/>
        </w:rPr>
        <w:tab/>
        <w:t>Commencement</w:t>
      </w:r>
      <w:bookmarkEnd w:id="296"/>
      <w:bookmarkEnd w:id="297"/>
      <w:bookmarkEnd w:id="298"/>
      <w:bookmarkEnd w:id="299"/>
      <w:bookmarkEnd w:id="300"/>
      <w:bookmarkEnd w:id="301"/>
      <w:bookmarkEnd w:id="302"/>
      <w:bookmarkEnd w:id="303"/>
      <w:bookmarkEnd w:id="304"/>
      <w:bookmarkEnd w:id="305"/>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6" w:name="_Toc101675901"/>
      <w:bookmarkStart w:id="307" w:name="_Toc102452971"/>
      <w:bookmarkStart w:id="308" w:name="_Toc207769288"/>
      <w:bookmarkStart w:id="309" w:name="_Toc200255304"/>
      <w:r>
        <w:rPr>
          <w:rStyle w:val="CharSectno"/>
        </w:rPr>
        <w:t>3</w:t>
      </w:r>
      <w:r>
        <w:t>.</w:t>
      </w:r>
      <w:r>
        <w:tab/>
        <w:t xml:space="preserve">These rules to be read with the </w:t>
      </w:r>
      <w:r>
        <w:rPr>
          <w:i/>
          <w:iCs/>
        </w:rPr>
        <w:t>Magistrates Courts (General) Rules 2005</w:t>
      </w:r>
      <w:bookmarkEnd w:id="306"/>
      <w:bookmarkEnd w:id="307"/>
      <w:bookmarkEnd w:id="308"/>
      <w:bookmarkEnd w:id="309"/>
    </w:p>
    <w:p>
      <w:pPr>
        <w:pStyle w:val="Subsection"/>
      </w:pPr>
      <w:r>
        <w:tab/>
      </w:r>
      <w:r>
        <w:tab/>
        <w:t xml:space="preserve">These rules are to be read with the </w:t>
      </w:r>
      <w:r>
        <w:rPr>
          <w:i/>
          <w:iCs/>
        </w:rPr>
        <w:t>Magistrates Courts (General) Rules 2005</w:t>
      </w:r>
      <w:r>
        <w:t>.</w:t>
      </w:r>
    </w:p>
    <w:p>
      <w:pPr>
        <w:pStyle w:val="Heading5"/>
      </w:pPr>
      <w:bookmarkStart w:id="310" w:name="_Toc101675902"/>
      <w:bookmarkStart w:id="311" w:name="_Toc102452972"/>
      <w:bookmarkStart w:id="312" w:name="_Toc207769289"/>
      <w:bookmarkStart w:id="313" w:name="_Toc200255305"/>
      <w:r>
        <w:rPr>
          <w:rStyle w:val="CharSectno"/>
        </w:rPr>
        <w:t>4</w:t>
      </w:r>
      <w:r>
        <w:t>.</w:t>
      </w:r>
      <w:r>
        <w:tab/>
        <w:t>Terms used in these rules</w:t>
      </w:r>
      <w:bookmarkEnd w:id="310"/>
      <w:bookmarkEnd w:id="311"/>
      <w:bookmarkEnd w:id="312"/>
      <w:bookmarkEnd w:id="313"/>
    </w:p>
    <w:p>
      <w:pPr>
        <w:pStyle w:val="Subsection"/>
      </w:pPr>
      <w:r>
        <w:tab/>
      </w:r>
      <w:r>
        <w:tab/>
        <w:t>In these rules, unless the contrary intention appears —</w:t>
      </w:r>
    </w:p>
    <w:p>
      <w:pPr>
        <w:pStyle w:val="Defstart"/>
      </w:pPr>
      <w:r>
        <w:rPr>
          <w:rFonts w:ascii="Times" w:hAnsi="Times"/>
          <w:b/>
        </w:rPr>
        <w:tab/>
      </w:r>
      <w:del w:id="314" w:author="Master Repository Process" w:date="2021-08-29T08:03:00Z">
        <w:r>
          <w:rPr>
            <w:rFonts w:ascii="Times" w:hAnsi="Times"/>
            <w:b/>
          </w:rPr>
          <w:delText>“</w:delText>
        </w:r>
      </w:del>
      <w:r>
        <w:rPr>
          <w:rStyle w:val="CharDefText"/>
          <w:rFonts w:ascii="Times" w:hAnsi="Times"/>
        </w:rPr>
        <w:t>application</w:t>
      </w:r>
      <w:del w:id="315" w:author="Master Repository Process" w:date="2021-08-29T08:03:00Z">
        <w:r>
          <w:rPr>
            <w:rFonts w:ascii="Times" w:hAnsi="Times"/>
            <w:b/>
          </w:rPr>
          <w:delText>”</w:delText>
        </w:r>
      </w:del>
      <w:r>
        <w:rPr>
          <w:rFonts w:ascii="Times" w:hAnsi="Times"/>
        </w:rPr>
        <w:t xml:space="preserve"> means an application made under Part 18;</w:t>
      </w:r>
    </w:p>
    <w:p>
      <w:pPr>
        <w:pStyle w:val="Defstart"/>
      </w:pPr>
      <w:r>
        <w:rPr>
          <w:b/>
        </w:rPr>
        <w:tab/>
      </w:r>
      <w:del w:id="316" w:author="Master Repository Process" w:date="2021-08-29T08:03:00Z">
        <w:r>
          <w:rPr>
            <w:b/>
          </w:rPr>
          <w:delText>“</w:delText>
        </w:r>
      </w:del>
      <w:r>
        <w:rPr>
          <w:rStyle w:val="CharDefText"/>
        </w:rPr>
        <w:t>approved form</w:t>
      </w:r>
      <w:del w:id="317" w:author="Master Repository Process" w:date="2021-08-29T08:03:00Z">
        <w:r>
          <w:rPr>
            <w:b/>
          </w:rPr>
          <w:delText>”</w:delText>
        </w:r>
      </w:del>
      <w:r>
        <w:t xml:space="preserve"> means the form approved by the Chief Magistrate;</w:t>
      </w:r>
    </w:p>
    <w:p>
      <w:pPr>
        <w:pStyle w:val="Defstart"/>
        <w:rPr>
          <w:rFonts w:ascii="Times" w:hAnsi="Times"/>
        </w:rPr>
      </w:pPr>
      <w:r>
        <w:rPr>
          <w:rFonts w:ascii="Times" w:hAnsi="Times"/>
        </w:rPr>
        <w:tab/>
      </w:r>
      <w:del w:id="318" w:author="Master Repository Process" w:date="2021-08-29T08:03:00Z">
        <w:r>
          <w:rPr>
            <w:rFonts w:ascii="Times" w:hAnsi="Times"/>
            <w:b/>
          </w:rPr>
          <w:delText>“</w:delText>
        </w:r>
      </w:del>
      <w:r>
        <w:rPr>
          <w:rStyle w:val="CharDefText"/>
          <w:rFonts w:ascii="Times" w:hAnsi="Times"/>
        </w:rPr>
        <w:t>counterclaim</w:t>
      </w:r>
      <w:del w:id="319" w:author="Master Repository Process" w:date="2021-08-29T08:03:00Z">
        <w:r>
          <w:rPr>
            <w:rFonts w:ascii="Times" w:hAnsi="Times"/>
            <w:b/>
          </w:rPr>
          <w:delText>”</w:delText>
        </w:r>
      </w:del>
      <w:r>
        <w:rPr>
          <w:rFonts w:ascii="Times" w:hAnsi="Times"/>
        </w:rPr>
        <w:t xml:space="preserve"> means a claim made by a defendant against a claimant including a claim for set</w:t>
      </w:r>
      <w:r>
        <w:rPr>
          <w:rFonts w:ascii="Times" w:hAnsi="Times"/>
        </w:rPr>
        <w:noBreakHyphen/>
        <w:t>off;</w:t>
      </w:r>
    </w:p>
    <w:p>
      <w:pPr>
        <w:pStyle w:val="Defstart"/>
      </w:pPr>
      <w:r>
        <w:rPr>
          <w:b/>
        </w:rPr>
        <w:tab/>
      </w:r>
      <w:del w:id="320" w:author="Master Repository Process" w:date="2021-08-29T08:03:00Z">
        <w:r>
          <w:rPr>
            <w:b/>
          </w:rPr>
          <w:delText>“</w:delText>
        </w:r>
      </w:del>
      <w:r>
        <w:rPr>
          <w:rStyle w:val="CharDefText"/>
        </w:rPr>
        <w:t>default judgment</w:t>
      </w:r>
      <w:del w:id="321" w:author="Master Repository Process" w:date="2021-08-29T08:03:00Z">
        <w:r>
          <w:rPr>
            <w:b/>
          </w:rPr>
          <w:delText>”</w:delText>
        </w:r>
      </w:del>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del w:id="322" w:author="Master Repository Process" w:date="2021-08-29T08:03:00Z">
        <w:r>
          <w:rPr>
            <w:rFonts w:ascii="Times" w:hAnsi="Times"/>
            <w:b/>
          </w:rPr>
          <w:delText>“</w:delText>
        </w:r>
      </w:del>
      <w:r>
        <w:rPr>
          <w:rStyle w:val="CharDefText"/>
          <w:rFonts w:ascii="Times" w:hAnsi="Times"/>
        </w:rPr>
        <w:t>defendant</w:t>
      </w:r>
      <w:del w:id="323" w:author="Master Repository Process" w:date="2021-08-29T08:03:00Z">
        <w:r>
          <w:rPr>
            <w:rFonts w:ascii="Times" w:hAnsi="Times"/>
            <w:b/>
          </w:rPr>
          <w:delText>”</w:delText>
        </w:r>
      </w:del>
      <w:r>
        <w:rPr>
          <w:rFonts w:ascii="Times" w:hAnsi="Times"/>
        </w:rPr>
        <w:t xml:space="preserve"> means a party against which a claim is made by a claimant;</w:t>
      </w:r>
    </w:p>
    <w:p>
      <w:pPr>
        <w:pStyle w:val="Defstart"/>
      </w:pPr>
      <w:r>
        <w:rPr>
          <w:b/>
        </w:rPr>
        <w:tab/>
      </w:r>
      <w:del w:id="324" w:author="Master Repository Process" w:date="2021-08-29T08:03:00Z">
        <w:r>
          <w:rPr>
            <w:b/>
          </w:rPr>
          <w:delText>“</w:delText>
        </w:r>
      </w:del>
      <w:r>
        <w:rPr>
          <w:rStyle w:val="CharDefText"/>
        </w:rPr>
        <w:t>enforcement officer</w:t>
      </w:r>
      <w:del w:id="325" w:author="Master Repository Process" w:date="2021-08-29T08:03:00Z">
        <w:r>
          <w:rPr>
            <w:b/>
          </w:rPr>
          <w:delText>”</w:delText>
        </w:r>
      </w:del>
      <w:r>
        <w:t xml:space="preserve"> has the meaning given to that term in the </w:t>
      </w:r>
      <w:r>
        <w:rPr>
          <w:i/>
          <w:iCs/>
        </w:rPr>
        <w:t>Civil Judgments Enforcement Act 2004</w:t>
      </w:r>
      <w:r>
        <w:t xml:space="preserve"> section 3;</w:t>
      </w:r>
    </w:p>
    <w:p>
      <w:pPr>
        <w:pStyle w:val="Defstart"/>
      </w:pPr>
      <w:r>
        <w:rPr>
          <w:b/>
        </w:rPr>
        <w:tab/>
      </w:r>
      <w:del w:id="326" w:author="Master Repository Process" w:date="2021-08-29T08:03:00Z">
        <w:r>
          <w:rPr>
            <w:b/>
          </w:rPr>
          <w:delText>“</w:delText>
        </w:r>
      </w:del>
      <w:r>
        <w:rPr>
          <w:rStyle w:val="CharDefText"/>
        </w:rPr>
        <w:t>listing conference</w:t>
      </w:r>
      <w:del w:id="327" w:author="Master Repository Process" w:date="2021-08-29T08:03:00Z">
        <w:r>
          <w:rPr>
            <w:b/>
          </w:rPr>
          <w:delText>”</w:delText>
        </w:r>
      </w:del>
      <w:r>
        <w:t xml:space="preserve"> means a conference held under Part 10;</w:t>
      </w:r>
    </w:p>
    <w:p>
      <w:pPr>
        <w:pStyle w:val="Defstart"/>
      </w:pPr>
      <w:r>
        <w:rPr>
          <w:b/>
        </w:rPr>
        <w:tab/>
      </w:r>
      <w:del w:id="328" w:author="Master Repository Process" w:date="2021-08-29T08:03:00Z">
        <w:r>
          <w:rPr>
            <w:b/>
          </w:rPr>
          <w:delText>“</w:delText>
        </w:r>
      </w:del>
      <w:r>
        <w:rPr>
          <w:rStyle w:val="CharDefText"/>
        </w:rPr>
        <w:t>lodge</w:t>
      </w:r>
      <w:del w:id="329" w:author="Master Repository Process" w:date="2021-08-29T08:03:00Z">
        <w:r>
          <w:rPr>
            <w:b/>
          </w:rPr>
          <w:delText>”</w:delText>
        </w:r>
      </w:del>
      <w:r>
        <w:t xml:space="preserve"> has the meaning affected by rule 95;</w:t>
      </w:r>
    </w:p>
    <w:p>
      <w:pPr>
        <w:pStyle w:val="Defstart"/>
      </w:pPr>
      <w:r>
        <w:rPr>
          <w:b/>
        </w:rPr>
        <w:tab/>
      </w:r>
      <w:del w:id="330" w:author="Master Repository Process" w:date="2021-08-29T08:03:00Z">
        <w:r>
          <w:rPr>
            <w:b/>
          </w:rPr>
          <w:delText>“</w:delText>
        </w:r>
      </w:del>
      <w:r>
        <w:rPr>
          <w:rStyle w:val="CharDefText"/>
        </w:rPr>
        <w:t>order</w:t>
      </w:r>
      <w:del w:id="331" w:author="Master Repository Process" w:date="2021-08-29T08:03:00Z">
        <w:r>
          <w:rPr>
            <w:b/>
          </w:rPr>
          <w:delText>”</w:delText>
        </w:r>
      </w:del>
      <w:r>
        <w:t xml:space="preserve"> includes a direction;</w:t>
      </w:r>
    </w:p>
    <w:p>
      <w:pPr>
        <w:pStyle w:val="Defstart"/>
      </w:pPr>
      <w:r>
        <w:rPr>
          <w:b/>
        </w:rPr>
        <w:tab/>
      </w:r>
      <w:del w:id="332" w:author="Master Repository Process" w:date="2021-08-29T08:03:00Z">
        <w:r>
          <w:rPr>
            <w:b/>
          </w:rPr>
          <w:delText>“</w:delText>
        </w:r>
      </w:del>
      <w:r>
        <w:rPr>
          <w:rStyle w:val="CharDefText"/>
        </w:rPr>
        <w:t>originating claim</w:t>
      </w:r>
      <w:del w:id="333" w:author="Master Repository Process" w:date="2021-08-29T08:03:00Z">
        <w:r>
          <w:rPr>
            <w:b/>
          </w:rPr>
          <w:delText>”</w:delText>
        </w:r>
      </w:del>
      <w:r>
        <w:t xml:space="preserve"> means a claim that commences a case;</w:t>
      </w:r>
    </w:p>
    <w:p>
      <w:pPr>
        <w:pStyle w:val="Defstart"/>
      </w:pPr>
      <w:r>
        <w:rPr>
          <w:b/>
        </w:rPr>
        <w:tab/>
      </w:r>
      <w:del w:id="334" w:author="Master Repository Process" w:date="2021-08-29T08:03:00Z">
        <w:r>
          <w:rPr>
            <w:b/>
          </w:rPr>
          <w:delText>“</w:delText>
        </w:r>
      </w:del>
      <w:r>
        <w:rPr>
          <w:rStyle w:val="CharDefText"/>
        </w:rPr>
        <w:t>partnership</w:t>
      </w:r>
      <w:del w:id="335" w:author="Master Repository Process" w:date="2021-08-29T08:03:00Z">
        <w:r>
          <w:rPr>
            <w:b/>
          </w:rPr>
          <w:delText>”</w:delText>
        </w:r>
      </w:del>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del w:id="336" w:author="Master Repository Process" w:date="2021-08-29T08:03:00Z">
        <w:r>
          <w:rPr>
            <w:b/>
          </w:rPr>
          <w:delText>“</w:delText>
        </w:r>
      </w:del>
      <w:r>
        <w:rPr>
          <w:rStyle w:val="CharDefText"/>
        </w:rPr>
        <w:t>personal service</w:t>
      </w:r>
      <w:del w:id="337" w:author="Master Repository Process" w:date="2021-08-29T08:03:00Z">
        <w:r>
          <w:rPr>
            <w:b/>
          </w:rPr>
          <w:delText>”</w:delText>
        </w:r>
      </w:del>
      <w:r>
        <w:t xml:space="preserve"> has a meaning corresponding with the meaning of “serve personally”;</w:t>
      </w:r>
    </w:p>
    <w:p>
      <w:pPr>
        <w:pStyle w:val="Defstart"/>
      </w:pPr>
      <w:r>
        <w:rPr>
          <w:b/>
        </w:rPr>
        <w:tab/>
      </w:r>
      <w:del w:id="338" w:author="Master Repository Process" w:date="2021-08-29T08:03:00Z">
        <w:r>
          <w:rPr>
            <w:b/>
          </w:rPr>
          <w:delText>“</w:delText>
        </w:r>
      </w:del>
      <w:r>
        <w:rPr>
          <w:rStyle w:val="CharDefText"/>
        </w:rPr>
        <w:t>pre</w:t>
      </w:r>
      <w:r>
        <w:rPr>
          <w:rStyle w:val="CharDefText"/>
        </w:rPr>
        <w:noBreakHyphen/>
        <w:t>trial conference</w:t>
      </w:r>
      <w:del w:id="339" w:author="Master Repository Process" w:date="2021-08-29T08:03:00Z">
        <w:r>
          <w:rPr>
            <w:b/>
          </w:rPr>
          <w:delText>”</w:delText>
        </w:r>
      </w:del>
      <w:r>
        <w:t xml:space="preserve"> means a conference held under Part 9;</w:t>
      </w:r>
    </w:p>
    <w:p>
      <w:pPr>
        <w:pStyle w:val="Defstart"/>
      </w:pPr>
      <w:r>
        <w:rPr>
          <w:b/>
        </w:rPr>
        <w:tab/>
      </w:r>
      <w:del w:id="340" w:author="Master Repository Process" w:date="2021-08-29T08:03:00Z">
        <w:r>
          <w:rPr>
            <w:b/>
          </w:rPr>
          <w:delText>“</w:delText>
        </w:r>
      </w:del>
      <w:r>
        <w:rPr>
          <w:rStyle w:val="CharDefText"/>
        </w:rPr>
        <w:t>Public Trustee</w:t>
      </w:r>
      <w:del w:id="341" w:author="Master Repository Process" w:date="2021-08-29T08:03:00Z">
        <w:r>
          <w:rPr>
            <w:b/>
          </w:rPr>
          <w:delText>”</w:delText>
        </w:r>
      </w:del>
      <w:r>
        <w:t xml:space="preserve"> means the Public Trustee under the </w:t>
      </w:r>
      <w:r>
        <w:rPr>
          <w:i/>
          <w:iCs/>
        </w:rPr>
        <w:t>Public Trustee Act 1941</w:t>
      </w:r>
      <w:r>
        <w:t>;</w:t>
      </w:r>
    </w:p>
    <w:p>
      <w:pPr>
        <w:pStyle w:val="Defstart"/>
      </w:pPr>
      <w:r>
        <w:rPr>
          <w:b/>
        </w:rPr>
        <w:tab/>
      </w:r>
      <w:del w:id="342" w:author="Master Repository Process" w:date="2021-08-29T08:03:00Z">
        <w:r>
          <w:rPr>
            <w:b/>
          </w:rPr>
          <w:delText>“</w:delText>
        </w:r>
      </w:del>
      <w:r>
        <w:rPr>
          <w:rStyle w:val="CharDefText"/>
        </w:rPr>
        <w:t>Registrar</w:t>
      </w:r>
      <w:del w:id="343" w:author="Master Repository Process" w:date="2021-08-29T08:03:00Z">
        <w:r>
          <w:rPr>
            <w:b/>
          </w:rPr>
          <w:delText>”</w:delText>
        </w:r>
      </w:del>
      <w:r>
        <w:t xml:space="preserve"> does not include a Deputy Registrar;</w:t>
      </w:r>
    </w:p>
    <w:p>
      <w:pPr>
        <w:pStyle w:val="Defstart"/>
      </w:pPr>
      <w:r>
        <w:rPr>
          <w:b/>
        </w:rPr>
        <w:tab/>
      </w:r>
      <w:del w:id="344" w:author="Master Repository Process" w:date="2021-08-29T08:03:00Z">
        <w:r>
          <w:rPr>
            <w:b/>
          </w:rPr>
          <w:delText>“</w:delText>
        </w:r>
      </w:del>
      <w:r>
        <w:rPr>
          <w:rStyle w:val="CharDefText"/>
        </w:rPr>
        <w:t>response</w:t>
      </w:r>
      <w:del w:id="345" w:author="Master Repository Process" w:date="2021-08-29T08:03:00Z">
        <w:r>
          <w:rPr>
            <w:b/>
          </w:rPr>
          <w:delText>”</w:delText>
        </w:r>
      </w:del>
      <w:r>
        <w:t xml:space="preserve"> means a response made under rule 9 to a claim;</w:t>
      </w:r>
    </w:p>
    <w:p>
      <w:pPr>
        <w:pStyle w:val="Defstart"/>
        <w:rPr>
          <w:rFonts w:ascii="Times" w:hAnsi="Times"/>
        </w:rPr>
      </w:pPr>
      <w:r>
        <w:rPr>
          <w:rFonts w:ascii="Times" w:hAnsi="Times"/>
          <w:b/>
        </w:rPr>
        <w:tab/>
      </w:r>
      <w:del w:id="346" w:author="Master Repository Process" w:date="2021-08-29T08:03:00Z">
        <w:r>
          <w:rPr>
            <w:rFonts w:ascii="Times" w:hAnsi="Times"/>
            <w:b/>
          </w:rPr>
          <w:delText>“</w:delText>
        </w:r>
      </w:del>
      <w:r>
        <w:rPr>
          <w:rStyle w:val="CharDefText"/>
          <w:rFonts w:ascii="Times" w:hAnsi="Times"/>
        </w:rPr>
        <w:t>serve</w:t>
      </w:r>
      <w:del w:id="347" w:author="Master Repository Process" w:date="2021-08-29T08:03:00Z">
        <w:r>
          <w:rPr>
            <w:rFonts w:ascii="Times" w:hAnsi="Times"/>
            <w:b/>
          </w:rPr>
          <w:delText>”</w:delText>
        </w:r>
      </w:del>
      <w:r>
        <w:rPr>
          <w:rFonts w:ascii="Times" w:hAnsi="Times"/>
        </w:rPr>
        <w:t xml:space="preserve"> has a meaning affected by rule 100;</w:t>
      </w:r>
    </w:p>
    <w:p>
      <w:pPr>
        <w:pStyle w:val="Defstart"/>
      </w:pPr>
      <w:r>
        <w:rPr>
          <w:b/>
        </w:rPr>
        <w:tab/>
      </w:r>
      <w:del w:id="348" w:author="Master Repository Process" w:date="2021-08-29T08:03:00Z">
        <w:r>
          <w:rPr>
            <w:b/>
          </w:rPr>
          <w:delText>“</w:delText>
        </w:r>
      </w:del>
      <w:r>
        <w:rPr>
          <w:rStyle w:val="CharDefText"/>
        </w:rPr>
        <w:t>serve personally</w:t>
      </w:r>
      <w:del w:id="349" w:author="Master Repository Process" w:date="2021-08-29T08:03:00Z">
        <w:r>
          <w:rPr>
            <w:b/>
          </w:rPr>
          <w:delText>”</w:delText>
        </w:r>
        <w:r>
          <w:delText>,</w:delText>
        </w:r>
      </w:del>
      <w:ins w:id="350" w:author="Master Repository Process" w:date="2021-08-29T08:03:00Z">
        <w:r>
          <w:t>,</w:t>
        </w:r>
      </w:ins>
      <w:r>
        <w:t xml:space="preserve"> in relation to a document, means to serve the document in accordance with Part 17 Division 2;</w:t>
      </w:r>
    </w:p>
    <w:p>
      <w:pPr>
        <w:pStyle w:val="Defstart"/>
      </w:pPr>
      <w:r>
        <w:rPr>
          <w:b/>
        </w:rPr>
        <w:tab/>
      </w:r>
      <w:del w:id="351" w:author="Master Repository Process" w:date="2021-08-29T08:03:00Z">
        <w:r>
          <w:rPr>
            <w:b/>
          </w:rPr>
          <w:delText>“</w:delText>
        </w:r>
      </w:del>
      <w:r>
        <w:rPr>
          <w:rStyle w:val="CharDefText"/>
        </w:rPr>
        <w:t>successful party</w:t>
      </w:r>
      <w:del w:id="352" w:author="Master Repository Process" w:date="2021-08-29T08:03:00Z">
        <w:r>
          <w:rPr>
            <w:b/>
          </w:rPr>
          <w:delText>”</w:delText>
        </w:r>
        <w:r>
          <w:delText>,</w:delText>
        </w:r>
      </w:del>
      <w:ins w:id="353" w:author="Master Repository Process" w:date="2021-08-29T08:03:00Z">
        <w:r>
          <w:t>,</w:t>
        </w:r>
      </w:ins>
      <w:r>
        <w:t xml:space="preserve"> in relation to a costs order, means the party in whose favour the order is made;</w:t>
      </w:r>
    </w:p>
    <w:p>
      <w:pPr>
        <w:pStyle w:val="Defstart"/>
        <w:rPr>
          <w:ins w:id="354" w:author="Master Repository Process" w:date="2021-08-29T08:03:00Z"/>
        </w:rPr>
      </w:pPr>
      <w:del w:id="355" w:author="Master Repository Process" w:date="2021-08-29T08:03:00Z">
        <w:r>
          <w:rPr>
            <w:rFonts w:ascii="Times" w:hAnsi="Times"/>
          </w:rPr>
          <w:tab/>
        </w:r>
        <w:r>
          <w:rPr>
            <w:rFonts w:ascii="Times" w:hAnsi="Times"/>
            <w:b/>
            <w:bCs/>
          </w:rPr>
          <w:delText>“</w:delText>
        </w:r>
      </w:del>
      <w:ins w:id="356" w:author="Master Repository Process" w:date="2021-08-29T08:03:00Z">
        <w:r>
          <w:rPr>
            <w:b/>
          </w:rPr>
          <w:tab/>
        </w:r>
        <w:r>
          <w:rPr>
            <w:rStyle w:val="CharDefText"/>
          </w:rPr>
          <w:t>the Act</w:t>
        </w:r>
        <w:r>
          <w:t xml:space="preserve"> means the </w:t>
        </w:r>
        <w:r>
          <w:rPr>
            <w:i/>
            <w:iCs/>
          </w:rPr>
          <w:t>Magistrates Court (Civil Proceedings) Act 2004</w:t>
        </w:r>
        <w:r>
          <w:t>;</w:t>
        </w:r>
      </w:ins>
    </w:p>
    <w:p>
      <w:pPr>
        <w:pStyle w:val="Defstart"/>
        <w:rPr>
          <w:rFonts w:ascii="Times" w:hAnsi="Times"/>
        </w:rPr>
      </w:pPr>
      <w:ins w:id="357" w:author="Master Repository Process" w:date="2021-08-29T08:03:00Z">
        <w:r>
          <w:rPr>
            <w:rFonts w:ascii="Times" w:hAnsi="Times"/>
          </w:rPr>
          <w:tab/>
        </w:r>
      </w:ins>
      <w:r>
        <w:rPr>
          <w:rStyle w:val="CharDefText"/>
        </w:rPr>
        <w:t>third party</w:t>
      </w:r>
      <w:del w:id="358" w:author="Master Repository Process" w:date="2021-08-29T08:03:00Z">
        <w:r>
          <w:rPr>
            <w:rFonts w:ascii="Times" w:hAnsi="Times"/>
            <w:b/>
            <w:bCs/>
          </w:rPr>
          <w:delText>”</w:delText>
        </w:r>
      </w:del>
      <w:r>
        <w:rPr>
          <w:rFonts w:ascii="Times" w:hAnsi="Times"/>
        </w:rPr>
        <w:t xml:space="preserve"> means a party against which a third party claim is made;</w:t>
      </w:r>
    </w:p>
    <w:p>
      <w:pPr>
        <w:pStyle w:val="Defstart"/>
        <w:rPr>
          <w:rFonts w:ascii="Times" w:hAnsi="Times"/>
        </w:rPr>
      </w:pPr>
      <w:r>
        <w:rPr>
          <w:rFonts w:ascii="Times" w:hAnsi="Times"/>
        </w:rPr>
        <w:tab/>
      </w:r>
      <w:del w:id="359" w:author="Master Repository Process" w:date="2021-08-29T08:03:00Z">
        <w:r>
          <w:rPr>
            <w:rFonts w:ascii="Times" w:hAnsi="Times"/>
            <w:b/>
            <w:bCs/>
          </w:rPr>
          <w:delText>“</w:delText>
        </w:r>
      </w:del>
      <w:r>
        <w:rPr>
          <w:rStyle w:val="CharDefText"/>
        </w:rPr>
        <w:t>third party claim</w:t>
      </w:r>
      <w:del w:id="360" w:author="Master Repository Process" w:date="2021-08-29T08:03:00Z">
        <w:r>
          <w:rPr>
            <w:rFonts w:ascii="Times" w:hAnsi="Times"/>
            <w:b/>
            <w:bCs/>
          </w:rPr>
          <w:delText>”</w:delText>
        </w:r>
      </w:del>
      <w:r>
        <w:rPr>
          <w:rFonts w:ascii="Times" w:hAnsi="Times"/>
        </w:rPr>
        <w:t xml:space="preserve"> means a claim made by a defendant against a party other than the claimant relating to the claim against the defendant;</w:t>
      </w:r>
    </w:p>
    <w:p>
      <w:pPr>
        <w:pStyle w:val="Defstart"/>
      </w:pPr>
      <w:bookmarkStart w:id="361" w:name="_Toc87259763"/>
      <w:bookmarkStart w:id="362" w:name="_Toc87259862"/>
      <w:bookmarkStart w:id="363" w:name="_Toc87343882"/>
      <w:r>
        <w:rPr>
          <w:b/>
        </w:rPr>
        <w:tab/>
      </w:r>
      <w:del w:id="364" w:author="Master Repository Process" w:date="2021-08-29T08:03:00Z">
        <w:r>
          <w:rPr>
            <w:b/>
          </w:rPr>
          <w:delText>“</w:delText>
        </w:r>
      </w:del>
      <w:r>
        <w:rPr>
          <w:rStyle w:val="CharDefText"/>
        </w:rPr>
        <w:t>trial date</w:t>
      </w:r>
      <w:del w:id="365" w:author="Master Repository Process" w:date="2021-08-29T08:03:00Z">
        <w:r>
          <w:rPr>
            <w:b/>
          </w:rPr>
          <w:delText>”</w:delText>
        </w:r>
      </w:del>
      <w:r>
        <w:t xml:space="preserve"> means the first day of the trial;</w:t>
      </w:r>
    </w:p>
    <w:p>
      <w:pPr>
        <w:pStyle w:val="Defstart"/>
      </w:pPr>
      <w:r>
        <w:rPr>
          <w:b/>
        </w:rPr>
        <w:tab/>
      </w:r>
      <w:del w:id="366" w:author="Master Repository Process" w:date="2021-08-29T08:03:00Z">
        <w:r>
          <w:rPr>
            <w:b/>
          </w:rPr>
          <w:delText>“</w:delText>
        </w:r>
      </w:del>
      <w:r>
        <w:rPr>
          <w:rStyle w:val="CharDefText"/>
        </w:rPr>
        <w:t>unsuccessful party</w:t>
      </w:r>
      <w:del w:id="367" w:author="Master Repository Process" w:date="2021-08-29T08:03:00Z">
        <w:r>
          <w:rPr>
            <w:b/>
          </w:rPr>
          <w:delText>”</w:delText>
        </w:r>
        <w:r>
          <w:delText>,</w:delText>
        </w:r>
      </w:del>
      <w:ins w:id="368" w:author="Master Repository Process" w:date="2021-08-29T08:03:00Z">
        <w:r>
          <w:t>,</w:t>
        </w:r>
      </w:ins>
      <w:r>
        <w:t xml:space="preserve"> in relation to a costs order, means a party against which the order is made;</w:t>
      </w:r>
    </w:p>
    <w:p>
      <w:pPr>
        <w:pStyle w:val="Defstart"/>
        <w:rPr>
          <w:rFonts w:ascii="Times" w:hAnsi="Times"/>
        </w:rPr>
      </w:pPr>
      <w:r>
        <w:rPr>
          <w:rFonts w:ascii="Times" w:hAnsi="Times"/>
          <w:b/>
        </w:rPr>
        <w:tab/>
      </w:r>
      <w:del w:id="369" w:author="Master Repository Process" w:date="2021-08-29T08:03:00Z">
        <w:r>
          <w:rPr>
            <w:rFonts w:ascii="Times" w:hAnsi="Times"/>
            <w:b/>
          </w:rPr>
          <w:delText>“</w:delText>
        </w:r>
      </w:del>
      <w:r>
        <w:rPr>
          <w:rStyle w:val="CharDefText"/>
          <w:rFonts w:ascii="Times" w:hAnsi="Times"/>
        </w:rPr>
        <w:t>working day</w:t>
      </w:r>
      <w:del w:id="370" w:author="Master Repository Process" w:date="2021-08-29T08:03:00Z">
        <w:r>
          <w:rPr>
            <w:rFonts w:ascii="Times" w:hAnsi="Times"/>
            <w:b/>
          </w:rPr>
          <w:delText>”</w:delText>
        </w:r>
      </w:del>
      <w:r>
        <w:rPr>
          <w:rFonts w:ascii="Times" w:hAnsi="Times"/>
        </w:rPr>
        <w:t xml:space="preserve"> means a day other than a Saturday, a Sunday, or a public holiday.</w:t>
      </w:r>
    </w:p>
    <w:p>
      <w:pPr>
        <w:pStyle w:val="Footnotesection"/>
        <w:rPr>
          <w:rFonts w:ascii="Times" w:hAnsi="Times"/>
        </w:rPr>
      </w:pPr>
      <w:r>
        <w:tab/>
        <w:t>[Rule 4 amended in Gazette 24 Aug 2007 p. 4328</w:t>
      </w:r>
      <w:ins w:id="371" w:author="Master Repository Process" w:date="2021-08-29T08:03:00Z">
        <w:r>
          <w:t>; 3 Jun 2008 p. 2123</w:t>
        </w:r>
      </w:ins>
      <w:r>
        <w:t>.]</w:t>
      </w:r>
    </w:p>
    <w:p>
      <w:pPr>
        <w:pStyle w:val="Heading5"/>
      </w:pPr>
      <w:bookmarkStart w:id="372" w:name="_Toc101675903"/>
      <w:bookmarkStart w:id="373" w:name="_Toc102452973"/>
      <w:bookmarkStart w:id="374" w:name="_Toc207769290"/>
      <w:bookmarkStart w:id="375" w:name="_Toc200255306"/>
      <w:bookmarkStart w:id="376" w:name="_Toc88039476"/>
      <w:bookmarkStart w:id="377" w:name="_Toc88278831"/>
      <w:bookmarkStart w:id="378" w:name="_Toc88293626"/>
      <w:bookmarkStart w:id="379" w:name="_Toc88293734"/>
      <w:bookmarkStart w:id="380" w:name="_Toc88455528"/>
      <w:bookmarkStart w:id="381" w:name="_Toc88533209"/>
      <w:bookmarkStart w:id="382" w:name="_Toc88618095"/>
      <w:bookmarkStart w:id="383" w:name="_Toc88620126"/>
      <w:bookmarkStart w:id="384" w:name="_Toc88886585"/>
      <w:bookmarkStart w:id="385" w:name="_Toc89056093"/>
      <w:bookmarkStart w:id="386" w:name="_Toc89149463"/>
      <w:bookmarkStart w:id="387" w:name="_Toc89149885"/>
      <w:bookmarkStart w:id="388" w:name="_Toc89150459"/>
      <w:bookmarkStart w:id="389" w:name="_Toc89163830"/>
      <w:bookmarkStart w:id="390" w:name="_Toc89224170"/>
      <w:bookmarkStart w:id="391" w:name="_Toc89224506"/>
      <w:bookmarkStart w:id="392" w:name="_Toc89250997"/>
      <w:bookmarkStart w:id="393" w:name="_Toc89493154"/>
      <w:bookmarkStart w:id="394" w:name="_Toc89593657"/>
      <w:bookmarkStart w:id="395" w:name="_Toc89659413"/>
      <w:bookmarkStart w:id="396" w:name="_Toc89679888"/>
      <w:bookmarkStart w:id="397" w:name="_Toc90174255"/>
      <w:bookmarkStart w:id="398" w:name="_Toc90183634"/>
      <w:bookmarkStart w:id="399" w:name="_Toc90200815"/>
      <w:bookmarkStart w:id="400" w:name="_Toc90201063"/>
      <w:bookmarkStart w:id="401" w:name="_Toc90285231"/>
      <w:bookmarkStart w:id="402" w:name="_Toc90287379"/>
      <w:bookmarkStart w:id="403" w:name="_Toc90357189"/>
      <w:bookmarkStart w:id="404" w:name="_Toc90360913"/>
      <w:bookmarkStart w:id="405" w:name="_Toc90361165"/>
      <w:bookmarkStart w:id="406" w:name="_Toc90365984"/>
      <w:bookmarkStart w:id="407" w:name="_Toc90368741"/>
      <w:bookmarkStart w:id="408" w:name="_Toc90369123"/>
      <w:bookmarkStart w:id="409" w:name="_Toc90372057"/>
      <w:bookmarkStart w:id="410" w:name="_Toc90372635"/>
      <w:bookmarkStart w:id="411" w:name="_Toc90373092"/>
      <w:bookmarkStart w:id="412" w:name="_Toc90373714"/>
      <w:bookmarkStart w:id="413" w:name="_Toc90374547"/>
      <w:bookmarkStart w:id="414" w:name="_Toc90457167"/>
      <w:bookmarkStart w:id="415" w:name="_Toc90457533"/>
      <w:bookmarkStart w:id="416" w:name="_Toc90458802"/>
      <w:bookmarkStart w:id="417" w:name="_Toc90711532"/>
      <w:bookmarkStart w:id="418" w:name="_Toc90719316"/>
      <w:bookmarkStart w:id="419" w:name="_Toc90781470"/>
      <w:bookmarkStart w:id="420" w:name="_Toc90781772"/>
      <w:bookmarkStart w:id="421" w:name="_Toc90787717"/>
      <w:bookmarkStart w:id="422" w:name="_Toc90803614"/>
      <w:bookmarkStart w:id="423" w:name="_Toc90804345"/>
      <w:bookmarkStart w:id="424" w:name="_Toc90804669"/>
      <w:bookmarkStart w:id="425" w:name="_Toc90868865"/>
      <w:bookmarkStart w:id="426" w:name="_Toc90880737"/>
      <w:bookmarkStart w:id="427" w:name="_Toc90892686"/>
      <w:bookmarkStart w:id="428" w:name="_Toc90893789"/>
      <w:bookmarkStart w:id="429" w:name="_Toc90960232"/>
      <w:bookmarkStart w:id="430" w:name="_Toc90962914"/>
      <w:bookmarkStart w:id="431" w:name="_Toc90964892"/>
      <w:bookmarkStart w:id="432" w:name="_Toc90971349"/>
      <w:bookmarkStart w:id="433" w:name="_Toc90973176"/>
      <w:bookmarkStart w:id="434" w:name="_Toc90974340"/>
      <w:bookmarkStart w:id="435" w:name="_Toc90975867"/>
      <w:bookmarkStart w:id="436" w:name="_Toc90977211"/>
      <w:bookmarkStart w:id="437" w:name="_Toc90978517"/>
      <w:bookmarkStart w:id="438" w:name="_Toc90979180"/>
      <w:bookmarkStart w:id="439" w:name="_Toc91046260"/>
      <w:bookmarkStart w:id="440" w:name="_Toc91046424"/>
      <w:bookmarkStart w:id="441" w:name="_Toc91387489"/>
      <w:bookmarkStart w:id="442" w:name="_Toc91388169"/>
      <w:bookmarkStart w:id="443" w:name="_Toc91390375"/>
      <w:bookmarkStart w:id="444" w:name="_Toc91392958"/>
      <w:bookmarkStart w:id="445" w:name="_Toc91395106"/>
      <w:bookmarkStart w:id="446" w:name="_Toc91407523"/>
      <w:bookmarkStart w:id="447" w:name="_Toc91408605"/>
      <w:bookmarkStart w:id="448" w:name="_Toc91408857"/>
      <w:bookmarkStart w:id="449" w:name="_Toc91409637"/>
      <w:bookmarkStart w:id="450" w:name="_Toc91410042"/>
      <w:bookmarkStart w:id="451" w:name="_Toc91410140"/>
      <w:bookmarkStart w:id="452" w:name="_Toc91496126"/>
      <w:bookmarkStart w:id="453" w:name="_Toc91499002"/>
      <w:bookmarkStart w:id="454" w:name="_Toc92618725"/>
      <w:bookmarkStart w:id="455" w:name="_Toc92694098"/>
      <w:bookmarkStart w:id="456" w:name="_Toc92774582"/>
      <w:bookmarkStart w:id="457" w:name="_Toc92777900"/>
      <w:bookmarkStart w:id="458" w:name="_Toc92794390"/>
      <w:bookmarkStart w:id="459" w:name="_Toc92854006"/>
      <w:bookmarkStart w:id="460" w:name="_Toc92867782"/>
      <w:bookmarkStart w:id="461" w:name="_Toc92873124"/>
      <w:bookmarkStart w:id="462" w:name="_Toc92874408"/>
      <w:bookmarkStart w:id="463" w:name="_Toc93112362"/>
      <w:bookmarkStart w:id="464" w:name="_Toc93217758"/>
      <w:bookmarkStart w:id="465" w:name="_Toc93286365"/>
      <w:bookmarkStart w:id="466" w:name="_Toc93308166"/>
      <w:bookmarkStart w:id="467" w:name="_Toc93312041"/>
      <w:bookmarkStart w:id="468" w:name="_Toc93313813"/>
      <w:bookmarkStart w:id="469" w:name="_Toc93371346"/>
      <w:bookmarkStart w:id="470" w:name="_Toc93371496"/>
      <w:bookmarkStart w:id="471" w:name="_Toc93371957"/>
      <w:bookmarkStart w:id="472" w:name="_Toc93372083"/>
      <w:bookmarkStart w:id="473" w:name="_Toc93372395"/>
      <w:bookmarkStart w:id="474" w:name="_Toc93396039"/>
      <w:bookmarkStart w:id="475" w:name="_Toc93399642"/>
      <w:bookmarkStart w:id="476" w:name="_Toc93399788"/>
      <w:bookmarkStart w:id="477" w:name="_Toc93400667"/>
      <w:bookmarkStart w:id="478" w:name="_Toc93463584"/>
      <w:bookmarkStart w:id="479" w:name="_Toc93476075"/>
      <w:bookmarkStart w:id="480" w:name="_Toc93481547"/>
      <w:bookmarkStart w:id="481" w:name="_Toc93483976"/>
      <w:bookmarkStart w:id="482" w:name="_Toc93484189"/>
      <w:bookmarkStart w:id="483" w:name="_Toc93484393"/>
      <w:bookmarkStart w:id="484" w:name="_Toc93484520"/>
      <w:bookmarkStart w:id="485" w:name="_Toc93485740"/>
      <w:bookmarkStart w:id="486" w:name="_Toc93732699"/>
      <w:bookmarkStart w:id="487" w:name="_Toc93734376"/>
      <w:bookmarkStart w:id="488" w:name="_Toc93734703"/>
      <w:bookmarkStart w:id="489" w:name="_Toc93823656"/>
      <w:bookmarkStart w:id="490" w:name="_Toc93903184"/>
      <w:bookmarkStart w:id="491" w:name="_Toc93987683"/>
      <w:bookmarkStart w:id="492" w:name="_Toc93988159"/>
      <w:bookmarkStart w:id="493" w:name="_Toc93988332"/>
      <w:bookmarkStart w:id="494" w:name="_Toc94074194"/>
      <w:bookmarkStart w:id="495" w:name="_Toc94080114"/>
      <w:bookmarkStart w:id="496" w:name="_Toc94083977"/>
      <w:bookmarkStart w:id="497" w:name="_Toc94085268"/>
      <w:bookmarkStart w:id="498" w:name="_Toc94087191"/>
      <w:bookmarkStart w:id="499" w:name="_Toc94090134"/>
      <w:bookmarkStart w:id="500" w:name="_Toc94090279"/>
      <w:bookmarkStart w:id="501" w:name="_Toc94091516"/>
      <w:bookmarkStart w:id="502" w:name="_Toc94328972"/>
      <w:bookmarkStart w:id="503" w:name="_Toc94331522"/>
      <w:bookmarkStart w:id="504" w:name="_Toc94335644"/>
      <w:bookmarkStart w:id="505" w:name="_Toc94350499"/>
      <w:bookmarkStart w:id="506" w:name="_Toc94419168"/>
      <w:bookmarkStart w:id="507" w:name="_Toc94424383"/>
      <w:bookmarkStart w:id="508" w:name="_Toc94432294"/>
      <w:bookmarkStart w:id="509" w:name="_Toc94581288"/>
      <w:bookmarkStart w:id="510" w:name="_Toc94581815"/>
      <w:bookmarkStart w:id="511" w:name="_Toc94581990"/>
      <w:bookmarkStart w:id="512" w:name="_Toc94582335"/>
      <w:bookmarkStart w:id="513" w:name="_Toc94582924"/>
      <w:bookmarkStart w:id="514" w:name="_Toc94583116"/>
      <w:bookmarkStart w:id="515" w:name="_Toc94583282"/>
      <w:bookmarkStart w:id="516" w:name="_Toc94583445"/>
      <w:bookmarkStart w:id="517" w:name="_Toc94583607"/>
      <w:bookmarkStart w:id="518" w:name="_Toc94583935"/>
      <w:bookmarkStart w:id="519" w:name="_Toc94594404"/>
      <w:bookmarkStart w:id="520" w:name="_Toc94594627"/>
      <w:bookmarkStart w:id="521" w:name="_Toc94597218"/>
      <w:bookmarkStart w:id="522" w:name="_Toc94607574"/>
      <w:bookmarkStart w:id="523" w:name="_Toc94607751"/>
      <w:bookmarkStart w:id="524" w:name="_Toc94667011"/>
      <w:bookmarkStart w:id="525" w:name="_Toc94667538"/>
      <w:bookmarkStart w:id="526" w:name="_Toc94668450"/>
      <w:bookmarkStart w:id="527" w:name="_Toc94668999"/>
      <w:bookmarkStart w:id="528" w:name="_Toc94669237"/>
      <w:bookmarkStart w:id="529" w:name="_Toc94669405"/>
      <w:bookmarkStart w:id="530" w:name="_Toc94669573"/>
      <w:bookmarkStart w:id="531" w:name="_Toc94683552"/>
      <w:bookmarkStart w:id="532" w:name="_Toc94691181"/>
      <w:bookmarkStart w:id="533" w:name="_Toc94693918"/>
      <w:bookmarkStart w:id="534" w:name="_Toc94694175"/>
      <w:bookmarkStart w:id="535" w:name="_Toc94694409"/>
      <w:bookmarkStart w:id="536" w:name="_Toc94930388"/>
      <w:bookmarkStart w:id="537" w:name="_Toc94931232"/>
      <w:bookmarkStart w:id="538" w:name="_Toc94936156"/>
      <w:bookmarkStart w:id="539" w:name="_Toc94952244"/>
      <w:bookmarkStart w:id="540" w:name="_Toc94953103"/>
      <w:bookmarkStart w:id="541" w:name="_Toc95019145"/>
      <w:bookmarkStart w:id="542" w:name="_Toc95031350"/>
      <w:bookmarkStart w:id="543" w:name="_Toc95034914"/>
      <w:bookmarkStart w:id="544" w:name="_Toc95118595"/>
      <w:bookmarkStart w:id="545" w:name="_Toc95118788"/>
      <w:bookmarkStart w:id="546" w:name="_Toc95122918"/>
      <w:bookmarkStart w:id="547" w:name="_Toc95197833"/>
      <w:bookmarkStart w:id="548" w:name="_Toc95199456"/>
      <w:bookmarkStart w:id="549" w:name="_Toc95288089"/>
      <w:bookmarkStart w:id="550" w:name="_Toc95288286"/>
      <w:bookmarkStart w:id="551" w:name="_Toc95296100"/>
      <w:bookmarkStart w:id="552" w:name="_Toc95298397"/>
      <w:bookmarkStart w:id="553" w:name="_Toc95298598"/>
      <w:bookmarkStart w:id="554" w:name="_Toc95298799"/>
      <w:bookmarkStart w:id="555" w:name="_Toc95298999"/>
      <w:bookmarkStart w:id="556" w:name="_Toc95299603"/>
      <w:bookmarkStart w:id="557" w:name="_Toc95365787"/>
      <w:bookmarkStart w:id="558" w:name="_Toc95367155"/>
      <w:bookmarkStart w:id="559" w:name="_Toc95367355"/>
      <w:bookmarkStart w:id="560" w:name="_Toc95369795"/>
      <w:bookmarkStart w:id="561" w:name="_Toc95370687"/>
      <w:bookmarkStart w:id="562" w:name="_Toc95371288"/>
      <w:bookmarkStart w:id="563" w:name="_Toc95371519"/>
      <w:bookmarkStart w:id="564" w:name="_Toc95383313"/>
      <w:bookmarkStart w:id="565" w:name="_Toc95553915"/>
      <w:bookmarkStart w:id="566" w:name="_Toc95557511"/>
      <w:bookmarkStart w:id="567" w:name="_Toc95558130"/>
      <w:bookmarkStart w:id="568" w:name="_Toc95558564"/>
      <w:bookmarkStart w:id="569" w:name="_Toc95725561"/>
      <w:bookmarkStart w:id="570" w:name="_Toc95733654"/>
      <w:bookmarkStart w:id="571" w:name="_Toc95793854"/>
      <w:bookmarkStart w:id="572" w:name="_Toc95805567"/>
      <w:bookmarkStart w:id="573" w:name="_Toc95809487"/>
      <w:bookmarkStart w:id="574" w:name="_Toc95891951"/>
      <w:bookmarkStart w:id="575" w:name="_Toc96829468"/>
      <w:bookmarkStart w:id="576" w:name="_Toc98036157"/>
      <w:bookmarkStart w:id="577" w:name="_Toc98133586"/>
      <w:bookmarkStart w:id="578" w:name="_Toc98144399"/>
      <w:bookmarkStart w:id="579" w:name="_Toc98211391"/>
      <w:bookmarkStart w:id="580" w:name="_Toc98219284"/>
      <w:bookmarkStart w:id="581" w:name="_Toc98226572"/>
      <w:bookmarkStart w:id="582" w:name="_Toc98229558"/>
      <w:bookmarkStart w:id="583" w:name="_Toc98229885"/>
      <w:bookmarkStart w:id="584" w:name="_Toc98230080"/>
      <w:bookmarkStart w:id="585" w:name="_Toc98297936"/>
      <w:bookmarkStart w:id="586" w:name="_Toc98298550"/>
      <w:bookmarkStart w:id="587" w:name="_Toc98298881"/>
      <w:bookmarkStart w:id="588" w:name="_Toc98303285"/>
      <w:bookmarkStart w:id="589" w:name="_Toc98310228"/>
      <w:bookmarkStart w:id="590" w:name="_Toc98313705"/>
      <w:bookmarkStart w:id="591" w:name="_Toc98319629"/>
      <w:bookmarkStart w:id="592" w:name="_Toc98834012"/>
      <w:bookmarkStart w:id="593" w:name="_Toc98837026"/>
      <w:bookmarkStart w:id="594" w:name="_Toc98842819"/>
      <w:bookmarkStart w:id="595" w:name="_Toc98901605"/>
      <w:bookmarkStart w:id="596" w:name="_Toc98902899"/>
      <w:bookmarkStart w:id="597" w:name="_Toc99253381"/>
      <w:bookmarkStart w:id="598" w:name="_Toc99253579"/>
      <w:bookmarkStart w:id="599" w:name="_Toc99254834"/>
      <w:bookmarkStart w:id="600" w:name="_Toc99255172"/>
      <w:bookmarkStart w:id="601" w:name="_Toc99269039"/>
      <w:bookmarkStart w:id="602" w:name="_Toc99269237"/>
      <w:bookmarkStart w:id="603" w:name="_Toc99339066"/>
      <w:bookmarkStart w:id="604" w:name="_Toc99350320"/>
      <w:bookmarkStart w:id="605" w:name="_Toc99431023"/>
      <w:bookmarkStart w:id="606" w:name="_Toc99431779"/>
      <w:bookmarkStart w:id="607" w:name="_Toc100049224"/>
      <w:bookmarkStart w:id="608" w:name="_Toc100117783"/>
      <w:bookmarkStart w:id="609" w:name="_Toc100370387"/>
      <w:bookmarkStart w:id="610" w:name="_Toc100465824"/>
      <w:bookmarkStart w:id="611" w:name="_Toc100468113"/>
      <w:bookmarkStart w:id="612" w:name="_Toc100469738"/>
      <w:bookmarkStart w:id="613" w:name="_Toc100546359"/>
      <w:r>
        <w:rPr>
          <w:rStyle w:val="CharSectno"/>
        </w:rPr>
        <w:t>5</w:t>
      </w:r>
      <w:r>
        <w:t>.</w:t>
      </w:r>
      <w:r>
        <w:tab/>
        <w:t>Application of these rules</w:t>
      </w:r>
      <w:bookmarkEnd w:id="372"/>
      <w:bookmarkEnd w:id="373"/>
      <w:bookmarkEnd w:id="374"/>
      <w:bookmarkEnd w:id="375"/>
    </w:p>
    <w:p>
      <w:pPr>
        <w:pStyle w:val="Subsection"/>
      </w:pPr>
      <w:r>
        <w:tab/>
      </w:r>
      <w:r>
        <w:tab/>
        <w:t>Unless the Court in a particular case orders otherwise, these rules apply in every case except a minor case.</w:t>
      </w:r>
    </w:p>
    <w:p>
      <w:pPr>
        <w:pStyle w:val="Heading2"/>
      </w:pPr>
      <w:bookmarkStart w:id="614" w:name="_Toc100549697"/>
      <w:bookmarkStart w:id="615" w:name="_Toc100555903"/>
      <w:bookmarkStart w:id="616" w:name="_Toc100561349"/>
      <w:bookmarkStart w:id="617" w:name="_Toc100566298"/>
      <w:bookmarkStart w:id="618" w:name="_Toc100629418"/>
      <w:bookmarkStart w:id="619" w:name="_Toc100629669"/>
      <w:bookmarkStart w:id="620" w:name="_Toc100630057"/>
      <w:bookmarkStart w:id="621" w:name="_Toc100630238"/>
      <w:bookmarkStart w:id="622" w:name="_Toc100630416"/>
      <w:bookmarkStart w:id="623" w:name="_Toc100631259"/>
      <w:bookmarkStart w:id="624" w:name="_Toc100631895"/>
      <w:bookmarkStart w:id="625" w:name="_Toc100634229"/>
      <w:bookmarkStart w:id="626" w:name="_Toc100635061"/>
      <w:bookmarkStart w:id="627" w:name="_Toc100635443"/>
      <w:bookmarkStart w:id="628" w:name="_Toc100644229"/>
      <w:bookmarkStart w:id="629" w:name="_Toc100644403"/>
      <w:bookmarkStart w:id="630" w:name="_Toc100717954"/>
      <w:bookmarkStart w:id="631" w:name="_Toc100722338"/>
      <w:bookmarkStart w:id="632" w:name="_Toc100723643"/>
      <w:bookmarkStart w:id="633" w:name="_Toc100724077"/>
      <w:bookmarkStart w:id="634" w:name="_Toc100724351"/>
      <w:bookmarkStart w:id="635" w:name="_Toc101584712"/>
      <w:bookmarkStart w:id="636" w:name="_Toc101674552"/>
      <w:bookmarkStart w:id="637" w:name="_Toc101675257"/>
      <w:bookmarkStart w:id="638" w:name="_Toc101675904"/>
      <w:bookmarkStart w:id="639" w:name="_Toc102452746"/>
      <w:bookmarkStart w:id="640" w:name="_Toc102452974"/>
      <w:bookmarkStart w:id="641" w:name="_Toc175644487"/>
      <w:bookmarkStart w:id="642" w:name="_Toc175644659"/>
      <w:bookmarkStart w:id="643" w:name="_Toc175646249"/>
      <w:bookmarkStart w:id="644" w:name="_Toc175720868"/>
      <w:bookmarkStart w:id="645" w:name="_Toc200255307"/>
      <w:bookmarkStart w:id="646" w:name="_Toc207769291"/>
      <w:r>
        <w:rPr>
          <w:rStyle w:val="CharPartNo"/>
        </w:rPr>
        <w:t>Part 2</w:t>
      </w:r>
      <w:r>
        <w:t> — </w:t>
      </w:r>
      <w:r>
        <w:rPr>
          <w:rStyle w:val="CharPartText"/>
        </w:rPr>
        <w:t>C</w:t>
      </w:r>
      <w:bookmarkEnd w:id="376"/>
      <w:bookmarkEnd w:id="377"/>
      <w:bookmarkEnd w:id="378"/>
      <w:r>
        <w:rPr>
          <w:rStyle w:val="CharPartText"/>
        </w:rPr>
        <w:t>laims generally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207769292"/>
      <w:bookmarkStart w:id="648" w:name="_Toc101675905"/>
      <w:bookmarkStart w:id="649" w:name="_Toc102452975"/>
      <w:bookmarkStart w:id="650" w:name="_Toc200255308"/>
      <w:bookmarkStart w:id="651" w:name="_Toc91499004"/>
      <w:bookmarkStart w:id="652" w:name="_Toc101675908"/>
      <w:bookmarkStart w:id="653" w:name="_Toc102452978"/>
      <w:bookmarkStart w:id="654" w:name="_Toc88620127"/>
      <w:bookmarkStart w:id="655" w:name="_Toc88886586"/>
      <w:bookmarkStart w:id="656" w:name="_Toc89056094"/>
      <w:bookmarkStart w:id="657" w:name="_Toc89149464"/>
      <w:bookmarkStart w:id="658" w:name="_Toc89149886"/>
      <w:bookmarkStart w:id="659" w:name="_Toc89150460"/>
      <w:bookmarkStart w:id="660" w:name="_Toc89163831"/>
      <w:bookmarkStart w:id="661" w:name="_Toc89224171"/>
      <w:bookmarkStart w:id="662" w:name="_Toc89224507"/>
      <w:bookmarkStart w:id="663" w:name="_Toc89250998"/>
      <w:bookmarkStart w:id="664" w:name="_Toc89493155"/>
      <w:bookmarkStart w:id="665" w:name="_Toc89593658"/>
      <w:bookmarkStart w:id="666" w:name="_Toc89659414"/>
      <w:bookmarkStart w:id="667" w:name="_Toc89679889"/>
      <w:bookmarkStart w:id="668" w:name="_Toc90174256"/>
      <w:bookmarkStart w:id="669" w:name="_Toc90183635"/>
      <w:bookmarkStart w:id="670" w:name="_Toc90200816"/>
      <w:bookmarkStart w:id="671" w:name="_Toc90201064"/>
      <w:bookmarkStart w:id="672" w:name="_Toc90285232"/>
      <w:bookmarkStart w:id="673" w:name="_Toc90287380"/>
      <w:bookmarkStart w:id="674" w:name="_Toc90357190"/>
      <w:bookmarkStart w:id="675" w:name="_Toc90360914"/>
      <w:bookmarkStart w:id="676" w:name="_Toc90361166"/>
      <w:bookmarkStart w:id="677" w:name="_Toc90365985"/>
      <w:bookmarkStart w:id="678" w:name="_Toc90368742"/>
      <w:bookmarkStart w:id="679" w:name="_Toc90369124"/>
      <w:r>
        <w:rPr>
          <w:rStyle w:val="CharSectno"/>
          <w:rFonts w:ascii="Times" w:hAnsi="Times"/>
        </w:rPr>
        <w:t>6</w:t>
      </w:r>
      <w:r>
        <w:t>.</w:t>
      </w:r>
      <w:r>
        <w:tab/>
        <w:t>Application of this Part</w:t>
      </w:r>
      <w:bookmarkEnd w:id="647"/>
      <w:bookmarkEnd w:id="648"/>
      <w:bookmarkEnd w:id="649"/>
      <w:bookmarkEnd w:id="650"/>
    </w:p>
    <w:p>
      <w:pPr>
        <w:pStyle w:val="Subsection"/>
      </w:pPr>
      <w:r>
        <w:tab/>
      </w:r>
      <w:r>
        <w:tab/>
        <w:t>This Part applies to a claim except</w:t>
      </w:r>
      <w:del w:id="680" w:author="Master Repository Process" w:date="2021-08-29T08:03:00Z">
        <w:r>
          <w:delText> —</w:delText>
        </w:r>
      </w:del>
      <w:ins w:id="681" w:author="Master Repository Process" w:date="2021-08-29T08:03:00Z">
        <w:r>
          <w:t xml:space="preserve"> a claim to recover possession of real property.</w:t>
        </w:r>
      </w:ins>
    </w:p>
    <w:p>
      <w:pPr>
        <w:pStyle w:val="Indenta"/>
        <w:rPr>
          <w:del w:id="682" w:author="Master Repository Process" w:date="2021-08-29T08:03:00Z"/>
        </w:rPr>
      </w:pPr>
      <w:del w:id="683" w:author="Master Repository Process" w:date="2021-08-29T08:03:00Z">
        <w:r>
          <w:tab/>
          <w:delText>(a)</w:delText>
        </w:r>
        <w:r>
          <w:tab/>
          <w:delText>a claim to recover possession of real property; or</w:delText>
        </w:r>
      </w:del>
    </w:p>
    <w:p>
      <w:pPr>
        <w:pStyle w:val="Indenta"/>
        <w:rPr>
          <w:del w:id="684" w:author="Master Repository Process" w:date="2021-08-29T08:03:00Z"/>
        </w:rPr>
      </w:pPr>
      <w:del w:id="685" w:author="Master Repository Process" w:date="2021-08-29T08:03:00Z">
        <w:r>
          <w:tab/>
          <w:delText>(b)</w:delText>
        </w:r>
        <w:r>
          <w:tab/>
          <w:delText>a consumer/trader claim.</w:delText>
        </w:r>
      </w:del>
    </w:p>
    <w:p>
      <w:pPr>
        <w:pStyle w:val="Footnotesection"/>
        <w:rPr>
          <w:ins w:id="686" w:author="Master Repository Process" w:date="2021-08-29T08:03:00Z"/>
          <w:rFonts w:ascii="Times" w:hAnsi="Times"/>
        </w:rPr>
      </w:pPr>
      <w:ins w:id="687" w:author="Master Repository Process" w:date="2021-08-29T08:03:00Z">
        <w:r>
          <w:tab/>
          <w:t>[Rule 6 inserted in Gazette 3 Jun 2008 p. 2124.]</w:t>
        </w:r>
      </w:ins>
    </w:p>
    <w:p>
      <w:pPr>
        <w:pStyle w:val="Heading5"/>
      </w:pPr>
      <w:bookmarkStart w:id="688" w:name="_Toc101675906"/>
      <w:bookmarkStart w:id="689" w:name="_Toc102452976"/>
      <w:bookmarkStart w:id="690" w:name="_Toc200255309"/>
      <w:bookmarkStart w:id="691" w:name="_Toc207769293"/>
      <w:r>
        <w:rPr>
          <w:rStyle w:val="CharSectno"/>
          <w:rFonts w:ascii="Times" w:hAnsi="Times"/>
        </w:rPr>
        <w:t>7</w:t>
      </w:r>
      <w:r>
        <w:t>.</w:t>
      </w:r>
      <w:r>
        <w:tab/>
        <w:t xml:space="preserve">Making </w:t>
      </w:r>
      <w:del w:id="692" w:author="Master Repository Process" w:date="2021-08-29T08:03:00Z">
        <w:r>
          <w:delText>a claim (including a counterclaim or third party claim)</w:delText>
        </w:r>
      </w:del>
      <w:bookmarkEnd w:id="688"/>
      <w:bookmarkEnd w:id="689"/>
      <w:bookmarkEnd w:id="690"/>
      <w:ins w:id="693" w:author="Master Repository Process" w:date="2021-08-29T08:03:00Z">
        <w:r>
          <w:t>an originating claim</w:t>
        </w:r>
      </w:ins>
      <w:bookmarkEnd w:id="691"/>
    </w:p>
    <w:p>
      <w:pPr>
        <w:pStyle w:val="Subsection"/>
      </w:pPr>
      <w:r>
        <w:tab/>
        <w:t>(1)</w:t>
      </w:r>
      <w:r>
        <w:tab/>
        <w:t xml:space="preserve">If a party wants to make </w:t>
      </w:r>
      <w:del w:id="694" w:author="Master Repository Process" w:date="2021-08-29T08:03:00Z">
        <w:r>
          <w:delText>a</w:delText>
        </w:r>
      </w:del>
      <w:ins w:id="695" w:author="Master Repository Process" w:date="2021-08-29T08:03:00Z">
        <w:r>
          <w:t>an originating</w:t>
        </w:r>
      </w:ins>
      <w:r>
        <w:t xml:space="preserve"> claim the party must lodge the approved form.</w:t>
      </w:r>
    </w:p>
    <w:p>
      <w:pPr>
        <w:pStyle w:val="Subsection"/>
        <w:rPr>
          <w:del w:id="696" w:author="Master Repository Process" w:date="2021-08-29T08:03:00Z"/>
        </w:rPr>
      </w:pPr>
      <w:del w:id="697" w:author="Master Repository Process" w:date="2021-08-29T08:03:00Z">
        <w:r>
          <w:tab/>
          <w:delText>(2)</w:delText>
        </w:r>
        <w:r>
          <w:tab/>
          <w:delText>An originating claim must be served as soon as practicable, and in any event within one year, after the day on which it is lodged.</w:delText>
        </w:r>
      </w:del>
    </w:p>
    <w:p>
      <w:pPr>
        <w:pStyle w:val="Subsection"/>
      </w:pPr>
      <w:del w:id="698" w:author="Master Repository Process" w:date="2021-08-29T08:03:00Z">
        <w:r>
          <w:tab/>
          <w:delText>(3)</w:delText>
        </w:r>
        <w:r>
          <w:tab/>
          <w:delText>A</w:delText>
        </w:r>
      </w:del>
      <w:ins w:id="699" w:author="Master Repository Process" w:date="2021-08-29T08:03:00Z">
        <w:r>
          <w:tab/>
          <w:t>(2)</w:t>
        </w:r>
        <w:r>
          <w:tab/>
          <w:t>The</w:t>
        </w:r>
      </w:ins>
      <w:r>
        <w:t xml:space="preserve"> claim must be lodged and served together with an approved form that may be used for making a response under rule 9.</w:t>
      </w:r>
    </w:p>
    <w:p>
      <w:pPr>
        <w:pStyle w:val="Subsection"/>
        <w:rPr>
          <w:ins w:id="700" w:author="Master Repository Process" w:date="2021-08-29T08:03:00Z"/>
        </w:rPr>
      </w:pPr>
      <w:r>
        <w:tab/>
        <w:t>(</w:t>
      </w:r>
      <w:del w:id="701" w:author="Master Repository Process" w:date="2021-08-29T08:03:00Z">
        <w:r>
          <w:delText>4)</w:delText>
        </w:r>
        <w:r>
          <w:tab/>
          <w:delText>A counterclaim or third party</w:delText>
        </w:r>
      </w:del>
      <w:ins w:id="702" w:author="Master Repository Process" w:date="2021-08-29T08:03:00Z">
        <w:r>
          <w:t>3)</w:t>
        </w:r>
        <w:r>
          <w:tab/>
          <w:t>The</w:t>
        </w:r>
      </w:ins>
      <w:r>
        <w:t xml:space="preserve"> claim </w:t>
      </w:r>
      <w:del w:id="703" w:author="Master Repository Process" w:date="2021-08-29T08:03:00Z">
        <w:r>
          <w:delText>must</w:delText>
        </w:r>
      </w:del>
      <w:ins w:id="704" w:author="Master Repository Process" w:date="2021-08-29T08:03:00Z">
        <w:r>
          <w:t>may, but need not,</w:t>
        </w:r>
      </w:ins>
      <w:r>
        <w:t xml:space="preserve"> be lodged and served together with a statement of </w:t>
      </w:r>
      <w:del w:id="705" w:author="Master Repository Process" w:date="2021-08-29T08:03:00Z">
        <w:r>
          <w:delText>defence referred to</w:delText>
        </w:r>
      </w:del>
      <w:ins w:id="706" w:author="Master Repository Process" w:date="2021-08-29T08:03:00Z">
        <w:r>
          <w:t>claim</w:t>
        </w:r>
      </w:ins>
      <w:r>
        <w:t xml:space="preserve"> in </w:t>
      </w:r>
      <w:ins w:id="707" w:author="Master Repository Process" w:date="2021-08-29T08:03:00Z">
        <w:r>
          <w:t xml:space="preserve">accordance with </w:t>
        </w:r>
      </w:ins>
      <w:r>
        <w:t>rule </w:t>
      </w:r>
      <w:del w:id="708" w:author="Master Repository Process" w:date="2021-08-29T08:03:00Z">
        <w:r>
          <w:delText>10</w:delText>
        </w:r>
      </w:del>
      <w:ins w:id="709" w:author="Master Repository Process" w:date="2021-08-29T08:03:00Z">
        <w:r>
          <w:t>41A.</w:t>
        </w:r>
      </w:ins>
    </w:p>
    <w:p>
      <w:pPr>
        <w:pStyle w:val="Subsection"/>
      </w:pPr>
      <w:ins w:id="710" w:author="Master Repository Process" w:date="2021-08-29T08:03:00Z">
        <w:r>
          <w:tab/>
          <w:t>(4)</w:t>
        </w:r>
        <w:r>
          <w:tab/>
          <w:t>The claim must be served as soon as practicable, and in any event within one year, after the day on which it is lodged</w:t>
        </w:r>
      </w:ins>
      <w:r>
        <w:t>.</w:t>
      </w:r>
    </w:p>
    <w:p>
      <w:pPr>
        <w:pStyle w:val="Subsection"/>
      </w:pPr>
      <w:r>
        <w:tab/>
        <w:t>(5)</w:t>
      </w:r>
      <w:r>
        <w:tab/>
        <w:t xml:space="preserve">Unless these rules or an Act provides otherwise, </w:t>
      </w:r>
      <w:del w:id="711" w:author="Master Repository Process" w:date="2021-08-29T08:03:00Z">
        <w:r>
          <w:delText>a</w:delText>
        </w:r>
      </w:del>
      <w:ins w:id="712" w:author="Master Repository Process" w:date="2021-08-29T08:03:00Z">
        <w:r>
          <w:t>the</w:t>
        </w:r>
      </w:ins>
      <w:r>
        <w:t xml:space="preserve"> claim must be served personally.</w:t>
      </w:r>
    </w:p>
    <w:p>
      <w:pPr>
        <w:pStyle w:val="Footnotesection"/>
        <w:rPr>
          <w:ins w:id="713" w:author="Master Repository Process" w:date="2021-08-29T08:03:00Z"/>
          <w:rFonts w:ascii="Times" w:hAnsi="Times"/>
        </w:rPr>
      </w:pPr>
      <w:ins w:id="714" w:author="Master Repository Process" w:date="2021-08-29T08:03:00Z">
        <w:r>
          <w:tab/>
          <w:t>[Rule 7 inserted in Gazette 3 Jun 2008 p. 2124.]</w:t>
        </w:r>
      </w:ins>
    </w:p>
    <w:p>
      <w:pPr>
        <w:pStyle w:val="Heading5"/>
      </w:pPr>
      <w:bookmarkStart w:id="715" w:name="_Toc207769294"/>
      <w:bookmarkStart w:id="716" w:name="_Toc101675907"/>
      <w:bookmarkStart w:id="717" w:name="_Toc102452977"/>
      <w:bookmarkStart w:id="718" w:name="_Toc200255310"/>
      <w:r>
        <w:rPr>
          <w:rStyle w:val="CharSectno"/>
          <w:rFonts w:ascii="Times" w:hAnsi="Times"/>
        </w:rPr>
        <w:t>8</w:t>
      </w:r>
      <w:r>
        <w:t>.</w:t>
      </w:r>
      <w:r>
        <w:tab/>
      </w:r>
      <w:del w:id="719" w:author="Master Repository Process" w:date="2021-08-29T08:03:00Z">
        <w:r>
          <w:delText xml:space="preserve">Statement of </w:delText>
        </w:r>
      </w:del>
      <w:ins w:id="720" w:author="Master Repository Process" w:date="2021-08-29T08:03:00Z">
        <w:r>
          <w:t xml:space="preserve">Making a counterclaim or third party </w:t>
        </w:r>
      </w:ins>
      <w:r>
        <w:t>claim</w:t>
      </w:r>
      <w:bookmarkEnd w:id="715"/>
      <w:bookmarkEnd w:id="716"/>
      <w:bookmarkEnd w:id="717"/>
      <w:bookmarkEnd w:id="718"/>
    </w:p>
    <w:p>
      <w:pPr>
        <w:pStyle w:val="Subsection"/>
        <w:rPr>
          <w:del w:id="721" w:author="Master Repository Process" w:date="2021-08-29T08:03:00Z"/>
        </w:rPr>
      </w:pPr>
      <w:r>
        <w:tab/>
        <w:t>(1)</w:t>
      </w:r>
      <w:r>
        <w:tab/>
      </w:r>
      <w:del w:id="722" w:author="Master Repository Process" w:date="2021-08-29T08:03:00Z">
        <w:r>
          <w:delText xml:space="preserve">A party making a </w:delText>
        </w:r>
      </w:del>
      <w:ins w:id="723" w:author="Master Repository Process" w:date="2021-08-29T08:03:00Z">
        <w:r>
          <w:t xml:space="preserve">If a party wants to make a counterclaim or third party </w:t>
        </w:r>
      </w:ins>
      <w:r>
        <w:t xml:space="preserve">claim </w:t>
      </w:r>
      <w:ins w:id="724" w:author="Master Repository Process" w:date="2021-08-29T08:03:00Z">
        <w:r>
          <w:t xml:space="preserve">the party </w:t>
        </w:r>
      </w:ins>
      <w:r>
        <w:t xml:space="preserve">must lodge </w:t>
      </w:r>
      <w:del w:id="725" w:author="Master Repository Process" w:date="2021-08-29T08:03:00Z">
        <w:r>
          <w:delText>and serve a statement of claim in accordance with this rule.</w:delText>
        </w:r>
      </w:del>
    </w:p>
    <w:p>
      <w:pPr>
        <w:pStyle w:val="Subsection"/>
        <w:rPr>
          <w:del w:id="726" w:author="Master Repository Process" w:date="2021-08-29T08:03:00Z"/>
        </w:rPr>
      </w:pPr>
      <w:del w:id="727" w:author="Master Repository Process" w:date="2021-08-29T08:03:00Z">
        <w:r>
          <w:tab/>
          <w:delText>(2)</w:delText>
        </w:r>
        <w:r>
          <w:tab/>
          <w:delText>The party may lodge and serve a statement of claim together with the claim but in any event must lodge and serve the statement of claim within 14 days after being served with a response that indicates an intention to defend the claim.</w:delText>
        </w:r>
      </w:del>
    </w:p>
    <w:p>
      <w:pPr>
        <w:pStyle w:val="Subsection"/>
      </w:pPr>
      <w:del w:id="728" w:author="Master Repository Process" w:date="2021-08-29T08:03:00Z">
        <w:r>
          <w:tab/>
          <w:delText>(3)</w:delText>
        </w:r>
        <w:r>
          <w:tab/>
          <w:delText xml:space="preserve">A statement of claim must be in </w:delText>
        </w:r>
      </w:del>
      <w:r>
        <w:t>the approved form.</w:t>
      </w:r>
    </w:p>
    <w:p>
      <w:pPr>
        <w:pStyle w:val="Subsection"/>
        <w:rPr>
          <w:ins w:id="729" w:author="Master Repository Process" w:date="2021-08-29T08:03:00Z"/>
        </w:rPr>
      </w:pPr>
      <w:r>
        <w:tab/>
        <w:t>(</w:t>
      </w:r>
      <w:del w:id="730" w:author="Master Repository Process" w:date="2021-08-29T08:03:00Z">
        <w:r>
          <w:delText>4</w:delText>
        </w:r>
      </w:del>
      <w:ins w:id="731" w:author="Master Repository Process" w:date="2021-08-29T08:03:00Z">
        <w:r>
          <w:t>2</w:t>
        </w:r>
      </w:ins>
      <w:r>
        <w:t>)</w:t>
      </w:r>
      <w:r>
        <w:tab/>
        <w:t xml:space="preserve">The </w:t>
      </w:r>
      <w:ins w:id="732" w:author="Master Repository Process" w:date="2021-08-29T08:03:00Z">
        <w:r>
          <w:t>claim must be lodged and served together with —</w:t>
        </w:r>
      </w:ins>
    </w:p>
    <w:p>
      <w:pPr>
        <w:pStyle w:val="Indenta"/>
      </w:pPr>
      <w:ins w:id="733" w:author="Master Repository Process" w:date="2021-08-29T08:03:00Z">
        <w:r>
          <w:tab/>
          <w:t>(a)</w:t>
        </w:r>
        <w:r>
          <w:tab/>
          <w:t xml:space="preserve">the relevant </w:t>
        </w:r>
      </w:ins>
      <w:r>
        <w:t xml:space="preserve">statement of </w:t>
      </w:r>
      <w:del w:id="734" w:author="Master Repository Process" w:date="2021-08-29T08:03:00Z">
        <w:r>
          <w:delText xml:space="preserve">claim must contain — </w:delText>
        </w:r>
      </w:del>
      <w:ins w:id="735" w:author="Master Repository Process" w:date="2021-08-29T08:03:00Z">
        <w:r>
          <w:t>defence referred to in rule 41B; and</w:t>
        </w:r>
      </w:ins>
    </w:p>
    <w:p>
      <w:pPr>
        <w:pStyle w:val="Indenta"/>
        <w:rPr>
          <w:del w:id="736" w:author="Master Repository Process" w:date="2021-08-29T08:03:00Z"/>
        </w:rPr>
      </w:pPr>
      <w:del w:id="737" w:author="Master Repository Process" w:date="2021-08-29T08:03:00Z">
        <w:r>
          <w:tab/>
          <w:delText>(a)</w:delText>
        </w:r>
        <w:r>
          <w:tab/>
          <w:delText>a summary of the facts relevant to the claim;</w:delText>
        </w:r>
      </w:del>
    </w:p>
    <w:p>
      <w:pPr>
        <w:pStyle w:val="Indenta"/>
        <w:rPr>
          <w:del w:id="738" w:author="Master Repository Process" w:date="2021-08-29T08:03:00Z"/>
        </w:rPr>
      </w:pPr>
      <w:del w:id="739" w:author="Master Repository Process" w:date="2021-08-29T08:03:00Z">
        <w:r>
          <w:tab/>
          <w:delText>(b)</w:delText>
        </w:r>
        <w:r>
          <w:tab/>
          <w:delText>the legal basis of the claim;</w:delText>
        </w:r>
      </w:del>
    </w:p>
    <w:p>
      <w:pPr>
        <w:pStyle w:val="Indenta"/>
        <w:rPr>
          <w:ins w:id="740" w:author="Master Repository Process" w:date="2021-08-29T08:03:00Z"/>
        </w:rPr>
      </w:pPr>
      <w:del w:id="741" w:author="Master Repository Process" w:date="2021-08-29T08:03:00Z">
        <w:r>
          <w:tab/>
          <w:delText>(c)</w:delText>
        </w:r>
        <w:r>
          <w:tab/>
          <w:delText>the basic contentions of the</w:delText>
        </w:r>
      </w:del>
      <w:ins w:id="742" w:author="Master Repository Process" w:date="2021-08-29T08:03:00Z">
        <w:r>
          <w:tab/>
          <w:t>(b)</w:t>
        </w:r>
        <w:r>
          <w:tab/>
          <w:t>an approved form that may be used for making a response under rule 9.</w:t>
        </w:r>
      </w:ins>
    </w:p>
    <w:p>
      <w:pPr>
        <w:pStyle w:val="Subsection"/>
        <w:rPr>
          <w:ins w:id="743" w:author="Master Repository Process" w:date="2021-08-29T08:03:00Z"/>
        </w:rPr>
      </w:pPr>
      <w:ins w:id="744" w:author="Master Repository Process" w:date="2021-08-29T08:03:00Z">
        <w:r>
          <w:tab/>
          <w:t>(3)</w:t>
        </w:r>
        <w:r>
          <w:tab/>
          <w:t>The claim may, but need not, be lodged and served together with a statement of claim in accordance with rule 41A.</w:t>
        </w:r>
      </w:ins>
    </w:p>
    <w:p>
      <w:pPr>
        <w:pStyle w:val="Indenta"/>
        <w:rPr>
          <w:del w:id="745" w:author="Master Repository Process" w:date="2021-08-29T08:03:00Z"/>
        </w:rPr>
      </w:pPr>
      <w:ins w:id="746" w:author="Master Repository Process" w:date="2021-08-29T08:03:00Z">
        <w:r>
          <w:tab/>
          <w:t>(4)</w:t>
        </w:r>
        <w:r>
          <w:tab/>
          <w:t>Unless these rules or an Act provides otherwise, a third</w:t>
        </w:r>
      </w:ins>
      <w:r>
        <w:t xml:space="preserve"> party</w:t>
      </w:r>
      <w:del w:id="747" w:author="Master Repository Process" w:date="2021-08-29T08:03:00Z">
        <w:r>
          <w:delText>;</w:delText>
        </w:r>
      </w:del>
    </w:p>
    <w:p>
      <w:pPr>
        <w:pStyle w:val="Indenta"/>
        <w:rPr>
          <w:del w:id="748" w:author="Master Repository Process" w:date="2021-08-29T08:03:00Z"/>
        </w:rPr>
      </w:pPr>
      <w:del w:id="749" w:author="Master Repository Process" w:date="2021-08-29T08:03:00Z">
        <w:r>
          <w:tab/>
          <w:delText>(d)</w:delText>
        </w:r>
        <w:r>
          <w:tab/>
          <w:delText>a list of any documents that the party might tender in evidence at the trial in support of the claim;</w:delText>
        </w:r>
      </w:del>
    </w:p>
    <w:p>
      <w:pPr>
        <w:pStyle w:val="Indenta"/>
        <w:rPr>
          <w:del w:id="750" w:author="Master Repository Process" w:date="2021-08-29T08:03:00Z"/>
        </w:rPr>
      </w:pPr>
      <w:del w:id="751" w:author="Master Repository Process" w:date="2021-08-29T08:03:00Z">
        <w:r>
          <w:tab/>
          <w:delText>(e)</w:delText>
        </w:r>
        <w:r>
          <w:tab/>
          <w:delText>the remedy or relief claimed; and</w:delText>
        </w:r>
      </w:del>
    </w:p>
    <w:p>
      <w:pPr>
        <w:pStyle w:val="Indenta"/>
        <w:rPr>
          <w:del w:id="752" w:author="Master Repository Process" w:date="2021-08-29T08:03:00Z"/>
        </w:rPr>
      </w:pPr>
      <w:del w:id="753" w:author="Master Repository Process" w:date="2021-08-29T08:03:00Z">
        <w:r>
          <w:tab/>
          <w:delText>(f)</w:delText>
        </w:r>
        <w:r>
          <w:tab/>
          <w:delText>if the amount of the claim has been reduced in order to bring the claim within the jurisdictional limit, a statement to that effect.</w:delText>
        </w:r>
      </w:del>
    </w:p>
    <w:p>
      <w:pPr>
        <w:pStyle w:val="Subsection"/>
      </w:pPr>
      <w:del w:id="754" w:author="Master Repository Process" w:date="2021-08-29T08:03:00Z">
        <w:r>
          <w:tab/>
          <w:delText>(5)</w:delText>
        </w:r>
        <w:r>
          <w:tab/>
          <w:delText>The party making the</w:delText>
        </w:r>
      </w:del>
      <w:r>
        <w:t xml:space="preserve"> claim must</w:t>
      </w:r>
      <w:del w:id="755" w:author="Master Repository Process" w:date="2021-08-29T08:03:00Z">
        <w:r>
          <w:delText>, together with the statement of claim, lodge and serve a statutory declaration certifying that any allegations of fact in the statement of claim are true</w:delText>
        </w:r>
      </w:del>
      <w:ins w:id="756" w:author="Master Repository Process" w:date="2021-08-29T08:03:00Z">
        <w:r>
          <w:t xml:space="preserve"> be served personally</w:t>
        </w:r>
      </w:ins>
      <w:r>
        <w:t>.</w:t>
      </w:r>
    </w:p>
    <w:p>
      <w:pPr>
        <w:pStyle w:val="Subsection"/>
        <w:rPr>
          <w:del w:id="757" w:author="Master Repository Process" w:date="2021-08-29T08:03:00Z"/>
        </w:rPr>
      </w:pPr>
      <w:del w:id="758" w:author="Master Repository Process" w:date="2021-08-29T08:03:00Z">
        <w:r>
          <w:tab/>
          <w:delText>(6)</w:delText>
        </w:r>
        <w:r>
          <w:tab/>
          <w:delText>The statutory declaration may be made by the party or the party’s lawyer.</w:delText>
        </w:r>
      </w:del>
    </w:p>
    <w:p>
      <w:pPr>
        <w:pStyle w:val="Footnotesection"/>
        <w:rPr>
          <w:ins w:id="759" w:author="Master Repository Process" w:date="2021-08-29T08:03:00Z"/>
          <w:rFonts w:ascii="Times" w:hAnsi="Times"/>
        </w:rPr>
      </w:pPr>
      <w:ins w:id="760" w:author="Master Repository Process" w:date="2021-08-29T08:03:00Z">
        <w:r>
          <w:tab/>
          <w:t>[Rule 8 inserted in Gazette 3 Jun 2008 p. 2124.]</w:t>
        </w:r>
      </w:ins>
    </w:p>
    <w:p>
      <w:pPr>
        <w:pStyle w:val="Heading5"/>
      </w:pPr>
      <w:bookmarkStart w:id="761" w:name="_Toc207769295"/>
      <w:bookmarkStart w:id="762" w:name="_Toc200255311"/>
      <w:r>
        <w:rPr>
          <w:rStyle w:val="CharSectno"/>
          <w:rFonts w:ascii="Times" w:hAnsi="Times"/>
        </w:rPr>
        <w:t>9</w:t>
      </w:r>
      <w:r>
        <w:t>.</w:t>
      </w:r>
      <w:r>
        <w:tab/>
        <w:t>Response to a claim</w:t>
      </w:r>
      <w:bookmarkEnd w:id="651"/>
      <w:bookmarkEnd w:id="652"/>
      <w:bookmarkEnd w:id="653"/>
      <w:bookmarkEnd w:id="761"/>
      <w:bookmarkEnd w:id="762"/>
    </w:p>
    <w:p>
      <w:pPr>
        <w:pStyle w:val="Subsection"/>
      </w:pPr>
      <w:r>
        <w:tab/>
        <w:t>(1)</w:t>
      </w:r>
      <w:r>
        <w:tab/>
        <w:t>A party against which a claim is made must complete the response served with the claim and lodge it with the Court within 14 days after the claim is served.</w:t>
      </w:r>
    </w:p>
    <w:p>
      <w:pPr>
        <w:pStyle w:val="Subsection"/>
        <w:rPr>
          <w:ins w:id="763" w:author="Master Repository Process" w:date="2021-08-29T08:03:00Z"/>
        </w:rPr>
      </w:pPr>
      <w:ins w:id="764" w:author="Master Repository Process" w:date="2021-08-29T08:03:00Z">
        <w:r>
          <w:tab/>
          <w:t>(1A)</w:t>
        </w:r>
        <w:r>
          <w:tab/>
          <w:t>A response may, but need not, be lodged together with a statement of defence in accordance with rule 41B.</w:t>
        </w:r>
      </w:ins>
    </w:p>
    <w:p>
      <w:pPr>
        <w:pStyle w:val="Subsection"/>
      </w:pPr>
      <w:r>
        <w:tab/>
        <w:t>(2)</w:t>
      </w:r>
      <w:r>
        <w:tab/>
        <w:t>The Court must give a copy of the response to every other party.</w:t>
      </w:r>
    </w:p>
    <w:p>
      <w:pPr>
        <w:pStyle w:val="Heading5"/>
        <w:rPr>
          <w:del w:id="765" w:author="Master Repository Process" w:date="2021-08-29T08:03:00Z"/>
        </w:rPr>
      </w:pPr>
      <w:bookmarkStart w:id="766" w:name="_Toc200255312"/>
      <w:bookmarkStart w:id="767" w:name="_Toc101675909"/>
      <w:bookmarkStart w:id="768" w:name="_Toc102452979"/>
      <w:del w:id="769" w:author="Master Repository Process" w:date="2021-08-29T08:03:00Z">
        <w:r>
          <w:rPr>
            <w:rStyle w:val="CharSectno"/>
            <w:rFonts w:ascii="Times" w:hAnsi="Times"/>
          </w:rPr>
          <w:delText>10</w:delText>
        </w:r>
        <w:r>
          <w:delText>.</w:delText>
        </w:r>
        <w:r>
          <w:tab/>
          <w:delText>Statement of defence</w:delText>
        </w:r>
        <w:bookmarkEnd w:id="766"/>
      </w:del>
    </w:p>
    <w:p>
      <w:pPr>
        <w:pStyle w:val="Subsection"/>
        <w:rPr>
          <w:del w:id="770" w:author="Master Repository Process" w:date="2021-08-29T08:03:00Z"/>
        </w:rPr>
      </w:pPr>
      <w:del w:id="771" w:author="Master Repository Process" w:date="2021-08-29T08:03:00Z">
        <w:r>
          <w:tab/>
          <w:delText>(1)</w:delText>
        </w:r>
        <w:r>
          <w:tab/>
          <w:delText>A party which has lodged a response to a claim made against the party must lodge and serve a statement of defence in accordance with this rule.</w:delText>
        </w:r>
      </w:del>
    </w:p>
    <w:p>
      <w:pPr>
        <w:pStyle w:val="Subsection"/>
        <w:rPr>
          <w:del w:id="772" w:author="Master Repository Process" w:date="2021-08-29T08:03:00Z"/>
        </w:rPr>
      </w:pPr>
      <w:del w:id="773" w:author="Master Repository Process" w:date="2021-08-29T08:03:00Z">
        <w:r>
          <w:tab/>
          <w:delText>(2)</w:delText>
        </w:r>
        <w:r>
          <w:tab/>
          <w:delText>The party may lodge the statement of defence together with the response but in any event must lodge and serve the statement of defence within 14 days after the statement of claim has been served on the party.</w:delText>
        </w:r>
      </w:del>
    </w:p>
    <w:p>
      <w:pPr>
        <w:pStyle w:val="Subsection"/>
        <w:rPr>
          <w:del w:id="774" w:author="Master Repository Process" w:date="2021-08-29T08:03:00Z"/>
        </w:rPr>
      </w:pPr>
      <w:del w:id="775" w:author="Master Repository Process" w:date="2021-08-29T08:03:00Z">
        <w:r>
          <w:tab/>
          <w:delText>(3)</w:delText>
        </w:r>
        <w:r>
          <w:tab/>
          <w:delText>A statement of defence must be in the approved form.</w:delText>
        </w:r>
      </w:del>
    </w:p>
    <w:p>
      <w:pPr>
        <w:pStyle w:val="Subsection"/>
        <w:rPr>
          <w:del w:id="776" w:author="Master Repository Process" w:date="2021-08-29T08:03:00Z"/>
        </w:rPr>
      </w:pPr>
      <w:del w:id="777" w:author="Master Repository Process" w:date="2021-08-29T08:03:00Z">
        <w:r>
          <w:tab/>
          <w:delText>(4)</w:delText>
        </w:r>
        <w:r>
          <w:tab/>
          <w:delText xml:space="preserve">The statement of defence must contain — </w:delText>
        </w:r>
      </w:del>
    </w:p>
    <w:p>
      <w:pPr>
        <w:pStyle w:val="Indenta"/>
        <w:rPr>
          <w:del w:id="778" w:author="Master Repository Process" w:date="2021-08-29T08:03:00Z"/>
        </w:rPr>
      </w:pPr>
      <w:del w:id="779" w:author="Master Repository Process" w:date="2021-08-29T08:03:00Z">
        <w:r>
          <w:tab/>
          <w:delText>(a)</w:delText>
        </w:r>
        <w:r>
          <w:tab/>
          <w:delText>a summary of the facts relevant to the defence;</w:delText>
        </w:r>
      </w:del>
    </w:p>
    <w:p>
      <w:pPr>
        <w:pStyle w:val="Indenta"/>
        <w:rPr>
          <w:del w:id="780" w:author="Master Repository Process" w:date="2021-08-29T08:03:00Z"/>
        </w:rPr>
      </w:pPr>
      <w:del w:id="781" w:author="Master Repository Process" w:date="2021-08-29T08:03:00Z">
        <w:r>
          <w:tab/>
          <w:delText>(b)</w:delText>
        </w:r>
        <w:r>
          <w:tab/>
          <w:delText>the legal basis of the defence;</w:delText>
        </w:r>
      </w:del>
    </w:p>
    <w:p>
      <w:pPr>
        <w:pStyle w:val="Indenta"/>
        <w:rPr>
          <w:del w:id="782" w:author="Master Repository Process" w:date="2021-08-29T08:03:00Z"/>
        </w:rPr>
      </w:pPr>
      <w:del w:id="783" w:author="Master Repository Process" w:date="2021-08-29T08:03:00Z">
        <w:r>
          <w:tab/>
          <w:delText>(c)</w:delText>
        </w:r>
        <w:r>
          <w:tab/>
          <w:delText>the basic contentions of the party;</w:delText>
        </w:r>
      </w:del>
    </w:p>
    <w:p>
      <w:pPr>
        <w:pStyle w:val="Indenta"/>
        <w:rPr>
          <w:del w:id="784" w:author="Master Repository Process" w:date="2021-08-29T08:03:00Z"/>
        </w:rPr>
      </w:pPr>
      <w:del w:id="785" w:author="Master Repository Process" w:date="2021-08-29T08:03:00Z">
        <w:r>
          <w:tab/>
          <w:delText>(d)</w:delText>
        </w:r>
        <w:r>
          <w:tab/>
          <w:delText>a list of any documents that the party might tender in evidence at the trial in support of the defence; and</w:delText>
        </w:r>
      </w:del>
    </w:p>
    <w:p>
      <w:pPr>
        <w:pStyle w:val="Indenta"/>
        <w:rPr>
          <w:del w:id="786" w:author="Master Repository Process" w:date="2021-08-29T08:03:00Z"/>
        </w:rPr>
      </w:pPr>
      <w:del w:id="787" w:author="Master Repository Process" w:date="2021-08-29T08:03:00Z">
        <w:r>
          <w:tab/>
          <w:delText>(e)</w:delText>
        </w:r>
        <w:r>
          <w:tab/>
          <w:delText>the details of anyone who the party alleges is liable for the party and the grounds upon which the party so alleges.</w:delText>
        </w:r>
      </w:del>
    </w:p>
    <w:p>
      <w:pPr>
        <w:pStyle w:val="Subsection"/>
        <w:rPr>
          <w:del w:id="788" w:author="Master Repository Process" w:date="2021-08-29T08:03:00Z"/>
        </w:rPr>
      </w:pPr>
      <w:del w:id="789" w:author="Master Repository Process" w:date="2021-08-29T08:03:00Z">
        <w:r>
          <w:tab/>
          <w:delText>(5)</w:delText>
        </w:r>
        <w:r>
          <w:tab/>
          <w:delText>The party must, together with the statement of defence, lodge a statutory declaration certifying that any allegations of fact in the statement of defence are true.</w:delText>
        </w:r>
      </w:del>
    </w:p>
    <w:p>
      <w:pPr>
        <w:pStyle w:val="Subsection"/>
        <w:rPr>
          <w:del w:id="790" w:author="Master Repository Process" w:date="2021-08-29T08:03:00Z"/>
        </w:rPr>
      </w:pPr>
      <w:del w:id="791" w:author="Master Repository Process" w:date="2021-08-29T08:03:00Z">
        <w:r>
          <w:tab/>
          <w:delText>(6)</w:delText>
        </w:r>
        <w:r>
          <w:tab/>
          <w:delText>The statutory declaration may be made by the party or the party’s lawyer.</w:delText>
        </w:r>
      </w:del>
    </w:p>
    <w:p>
      <w:pPr>
        <w:pStyle w:val="Heading5"/>
        <w:rPr>
          <w:del w:id="792" w:author="Master Repository Process" w:date="2021-08-29T08:03:00Z"/>
        </w:rPr>
      </w:pPr>
      <w:bookmarkStart w:id="793" w:name="_Toc101675910"/>
      <w:bookmarkStart w:id="794" w:name="_Toc102452980"/>
      <w:bookmarkStart w:id="795" w:name="_Toc200255313"/>
      <w:del w:id="796" w:author="Master Repository Process" w:date="2021-08-29T08:03:00Z">
        <w:r>
          <w:rPr>
            <w:rStyle w:val="CharSectno"/>
          </w:rPr>
          <w:delText>11</w:delText>
        </w:r>
        <w:r>
          <w:delText>.</w:delText>
        </w:r>
        <w:r>
          <w:tab/>
          <w:delText>Objection to counterclaim (s. </w:delText>
        </w:r>
      </w:del>
      <w:ins w:id="797" w:author="Master Repository Process" w:date="2021-08-29T08:03:00Z">
        <w:r>
          <w:tab/>
          <w:t xml:space="preserve">[Rule </w:t>
        </w:r>
      </w:ins>
      <w:r>
        <w:t>9</w:t>
      </w:r>
      <w:del w:id="798" w:author="Master Repository Process" w:date="2021-08-29T08:03:00Z">
        <w:r>
          <w:delText>(4))</w:delText>
        </w:r>
        <w:bookmarkEnd w:id="793"/>
        <w:bookmarkEnd w:id="794"/>
        <w:bookmarkEnd w:id="795"/>
      </w:del>
    </w:p>
    <w:p>
      <w:pPr>
        <w:pStyle w:val="Subsection"/>
        <w:rPr>
          <w:del w:id="799" w:author="Master Repository Process" w:date="2021-08-29T08:03:00Z"/>
        </w:rPr>
      </w:pPr>
      <w:del w:id="800" w:author="Master Repository Process" w:date="2021-08-29T08:03:00Z">
        <w:r>
          <w:tab/>
        </w:r>
        <w:r>
          <w:tab/>
          <w:delText>A claimant wanting to object under the Act section 9(4) to a counterclaim must lodge and serve the approved form.</w:delText>
        </w:r>
      </w:del>
    </w:p>
    <w:p>
      <w:pPr>
        <w:pStyle w:val="Heading5"/>
        <w:rPr>
          <w:del w:id="801" w:author="Master Repository Process" w:date="2021-08-29T08:03:00Z"/>
        </w:rPr>
      </w:pPr>
      <w:bookmarkStart w:id="802" w:name="_Toc101675911"/>
      <w:bookmarkStart w:id="803" w:name="_Toc102452981"/>
      <w:bookmarkStart w:id="804" w:name="_Toc200255314"/>
      <w:del w:id="805" w:author="Master Repository Process" w:date="2021-08-29T08:03:00Z">
        <w:r>
          <w:rPr>
            <w:rStyle w:val="CharSectno"/>
          </w:rPr>
          <w:delText>12</w:delText>
        </w:r>
        <w:r>
          <w:delText>.</w:delText>
        </w:r>
        <w:r>
          <w:tab/>
          <w:delText>Amending a case statement</w:delText>
        </w:r>
        <w:bookmarkEnd w:id="802"/>
        <w:bookmarkEnd w:id="803"/>
        <w:bookmarkEnd w:id="804"/>
      </w:del>
    </w:p>
    <w:p>
      <w:pPr>
        <w:pStyle w:val="Footnotesection"/>
        <w:rPr>
          <w:rFonts w:ascii="Times" w:hAnsi="Times"/>
        </w:rPr>
      </w:pPr>
      <w:del w:id="806" w:author="Master Repository Process" w:date="2021-08-29T08:03:00Z">
        <w:r>
          <w:tab/>
          <w:delText>(1)</w:delText>
        </w:r>
        <w:r>
          <w:tab/>
          <w:delText>If under the Act section 16(1)(m) the Court allows a party to amend its case statement, the party must, together with the</w:delText>
        </w:r>
      </w:del>
      <w:r>
        <w:t xml:space="preserve"> amended </w:t>
      </w:r>
      <w:del w:id="807" w:author="Master Repository Process" w:date="2021-08-29T08:03:00Z">
        <w:r>
          <w:delText xml:space="preserve">case statement, lodge and serve a statutory declaration certifying that any new or amended allegations of fact are true and that — </w:delText>
        </w:r>
      </w:del>
      <w:ins w:id="808" w:author="Master Repository Process" w:date="2021-08-29T08:03:00Z">
        <w:r>
          <w:t>in Gazette 3 Jun 2008 p. 2124.]</w:t>
        </w:r>
      </w:ins>
    </w:p>
    <w:p>
      <w:pPr>
        <w:pStyle w:val="Indenta"/>
        <w:rPr>
          <w:del w:id="809" w:author="Master Repository Process" w:date="2021-08-29T08:03:00Z"/>
        </w:rPr>
      </w:pPr>
      <w:del w:id="810" w:author="Master Repository Process" w:date="2021-08-29T08:03:00Z">
        <w:r>
          <w:tab/>
          <w:delText>(a)</w:delText>
        </w:r>
        <w:r>
          <w:tab/>
          <w:delText>the new allegations were unknown or unforeseen; or</w:delText>
        </w:r>
      </w:del>
    </w:p>
    <w:p>
      <w:pPr>
        <w:pStyle w:val="Indenta"/>
        <w:rPr>
          <w:del w:id="811" w:author="Master Repository Process" w:date="2021-08-29T08:03:00Z"/>
        </w:rPr>
      </w:pPr>
      <w:del w:id="812" w:author="Master Repository Process" w:date="2021-08-29T08:03:00Z">
        <w:r>
          <w:tab/>
          <w:delText>(b)</w:delText>
        </w:r>
        <w:r>
          <w:tab/>
          <w:delText>the amendments are needed because of facts or circumstances that have arisen, or been discovered, since the previous case statement was lodged,</w:delText>
        </w:r>
      </w:del>
    </w:p>
    <w:p>
      <w:pPr>
        <w:pStyle w:val="Subsection"/>
        <w:rPr>
          <w:del w:id="813" w:author="Master Repository Process" w:date="2021-08-29T08:03:00Z"/>
        </w:rPr>
      </w:pPr>
      <w:del w:id="814" w:author="Master Repository Process" w:date="2021-08-29T08:03:00Z">
        <w:r>
          <w:tab/>
        </w:r>
        <w:r>
          <w:tab/>
          <w:delText>by the party at the time the previous case statement was lodged.</w:delText>
        </w:r>
      </w:del>
    </w:p>
    <w:p>
      <w:pPr>
        <w:pStyle w:val="Subsection"/>
        <w:rPr>
          <w:del w:id="815" w:author="Master Repository Process" w:date="2021-08-29T08:03:00Z"/>
        </w:rPr>
      </w:pPr>
      <w:del w:id="816" w:author="Master Repository Process" w:date="2021-08-29T08:03:00Z">
        <w:r>
          <w:tab/>
          <w:delText>(2)</w:delText>
        </w:r>
        <w:r>
          <w:tab/>
          <w:delText>The statutory declaration may be made by the party or the party’s lawyer.</w:delText>
        </w:r>
      </w:del>
    </w:p>
    <w:p>
      <w:pPr>
        <w:pStyle w:val="Ednotesection"/>
        <w:rPr>
          <w:ins w:id="817" w:author="Master Repository Process" w:date="2021-08-29T08:03:00Z"/>
          <w:rFonts w:ascii="Times" w:hAnsi="Times"/>
        </w:rPr>
      </w:pPr>
      <w:bookmarkStart w:id="818" w:name="_Toc95557527"/>
      <w:bookmarkStart w:id="819" w:name="_Toc95558138"/>
      <w:bookmarkStart w:id="820" w:name="_Toc95558572"/>
      <w:bookmarkStart w:id="821" w:name="_Toc95725569"/>
      <w:bookmarkStart w:id="822" w:name="_Toc95733662"/>
      <w:bookmarkStart w:id="823" w:name="_Toc95793862"/>
      <w:bookmarkStart w:id="824" w:name="_Toc95805575"/>
      <w:bookmarkStart w:id="825" w:name="_Toc95809495"/>
      <w:bookmarkStart w:id="826" w:name="_Toc95891959"/>
      <w:bookmarkStart w:id="827" w:name="_Toc96829476"/>
      <w:bookmarkStart w:id="828" w:name="_Toc98036165"/>
      <w:bookmarkStart w:id="829" w:name="_Toc98133594"/>
      <w:bookmarkStart w:id="830" w:name="_Toc98144407"/>
      <w:bookmarkStart w:id="831" w:name="_Toc98211399"/>
      <w:bookmarkStart w:id="832" w:name="_Toc98219292"/>
      <w:bookmarkStart w:id="833" w:name="_Toc98226580"/>
      <w:bookmarkStart w:id="834" w:name="_Toc98229566"/>
      <w:bookmarkStart w:id="835" w:name="_Toc98229893"/>
      <w:bookmarkStart w:id="836" w:name="_Toc98230088"/>
      <w:bookmarkStart w:id="837" w:name="_Toc98297944"/>
      <w:bookmarkStart w:id="838" w:name="_Toc98298558"/>
      <w:bookmarkStart w:id="839" w:name="_Toc98298889"/>
      <w:bookmarkStart w:id="840" w:name="_Toc98303293"/>
      <w:bookmarkStart w:id="841" w:name="_Toc98310236"/>
      <w:bookmarkStart w:id="842" w:name="_Toc98313713"/>
      <w:bookmarkStart w:id="843" w:name="_Toc98319637"/>
      <w:bookmarkStart w:id="844" w:name="_Toc98834020"/>
      <w:bookmarkStart w:id="845" w:name="_Toc98837034"/>
      <w:bookmarkStart w:id="846" w:name="_Toc98842827"/>
      <w:bookmarkStart w:id="847" w:name="_Toc98901613"/>
      <w:bookmarkStart w:id="848" w:name="_Toc98902907"/>
      <w:bookmarkStart w:id="849" w:name="_Toc99253389"/>
      <w:bookmarkStart w:id="850" w:name="_Toc99253587"/>
      <w:bookmarkStart w:id="851" w:name="_Toc99254842"/>
      <w:bookmarkStart w:id="852" w:name="_Toc99255180"/>
      <w:bookmarkStart w:id="853" w:name="_Toc99269047"/>
      <w:bookmarkStart w:id="854" w:name="_Toc99269245"/>
      <w:bookmarkStart w:id="855" w:name="_Toc99339074"/>
      <w:bookmarkStart w:id="856" w:name="_Toc99350328"/>
      <w:bookmarkStart w:id="857" w:name="_Toc99431031"/>
      <w:bookmarkStart w:id="858" w:name="_Toc99431787"/>
      <w:bookmarkStart w:id="859" w:name="_Toc100049232"/>
      <w:bookmarkStart w:id="860" w:name="_Toc100117791"/>
      <w:bookmarkStart w:id="861" w:name="_Toc100370395"/>
      <w:bookmarkStart w:id="862" w:name="_Toc100465832"/>
      <w:bookmarkStart w:id="863" w:name="_Toc100468121"/>
      <w:bookmarkStart w:id="864" w:name="_Toc100469746"/>
      <w:bookmarkStart w:id="865" w:name="_Toc100546367"/>
      <w:bookmarkStart w:id="866" w:name="_Toc100549705"/>
      <w:bookmarkStart w:id="867" w:name="_Toc100555911"/>
      <w:bookmarkStart w:id="868" w:name="_Toc100561357"/>
      <w:bookmarkStart w:id="869" w:name="_Toc100566306"/>
      <w:bookmarkStart w:id="870" w:name="_Toc100629426"/>
      <w:bookmarkStart w:id="871" w:name="_Toc100629677"/>
      <w:bookmarkStart w:id="872" w:name="_Toc100630065"/>
      <w:bookmarkStart w:id="873" w:name="_Toc100630246"/>
      <w:bookmarkStart w:id="874" w:name="_Toc100630424"/>
      <w:bookmarkStart w:id="875" w:name="_Toc100631267"/>
      <w:bookmarkStart w:id="876" w:name="_Toc100631903"/>
      <w:bookmarkStart w:id="877" w:name="_Toc100634237"/>
      <w:bookmarkStart w:id="878" w:name="_Toc100635069"/>
      <w:bookmarkStart w:id="879" w:name="_Toc100635451"/>
      <w:bookmarkStart w:id="880" w:name="_Toc100644237"/>
      <w:bookmarkStart w:id="881" w:name="_Toc100644411"/>
      <w:bookmarkStart w:id="882" w:name="_Toc100717962"/>
      <w:bookmarkStart w:id="883" w:name="_Toc100722346"/>
      <w:bookmarkStart w:id="884" w:name="_Toc100723651"/>
      <w:bookmarkStart w:id="885" w:name="_Toc100724085"/>
      <w:bookmarkStart w:id="886" w:name="_Toc100724359"/>
      <w:bookmarkStart w:id="887" w:name="_Toc101584720"/>
      <w:bookmarkStart w:id="888" w:name="_Toc101674560"/>
      <w:bookmarkStart w:id="889" w:name="_Toc101675265"/>
      <w:bookmarkStart w:id="890" w:name="_Toc101675912"/>
      <w:bookmarkStart w:id="891" w:name="_Toc102452754"/>
      <w:bookmarkStart w:id="892" w:name="_Toc102452982"/>
      <w:bookmarkStart w:id="893" w:name="_Toc175644495"/>
      <w:bookmarkStart w:id="894" w:name="_Toc175644667"/>
      <w:bookmarkStart w:id="895" w:name="_Toc175646257"/>
      <w:bookmarkStart w:id="896" w:name="_Toc175720876"/>
      <w:bookmarkStart w:id="897" w:name="_Toc200255315"/>
      <w:bookmarkStart w:id="898" w:name="_Toc94583549"/>
      <w:bookmarkStart w:id="899" w:name="_Toc94583711"/>
      <w:bookmarkStart w:id="900" w:name="_Toc94584039"/>
      <w:bookmarkStart w:id="901" w:name="_Toc94594508"/>
      <w:bookmarkStart w:id="902" w:name="_Toc94594731"/>
      <w:bookmarkStart w:id="903" w:name="_Toc94597321"/>
      <w:bookmarkStart w:id="904" w:name="_Toc94607678"/>
      <w:bookmarkStart w:id="905" w:name="_Toc94607856"/>
      <w:bookmarkStart w:id="906" w:name="_Toc94667115"/>
      <w:bookmarkStart w:id="907" w:name="_Toc94667642"/>
      <w:bookmarkStart w:id="908" w:name="_Toc94668556"/>
      <w:bookmarkStart w:id="909" w:name="_Toc94669105"/>
      <w:bookmarkStart w:id="910" w:name="_Toc94669343"/>
      <w:bookmarkStart w:id="911" w:name="_Toc94669511"/>
      <w:bookmarkStart w:id="912" w:name="_Toc94669679"/>
      <w:bookmarkStart w:id="913" w:name="_Toc94683658"/>
      <w:bookmarkStart w:id="914" w:name="_Toc94691287"/>
      <w:bookmarkStart w:id="915" w:name="_Toc94694024"/>
      <w:bookmarkStart w:id="916" w:name="_Toc94694281"/>
      <w:bookmarkStart w:id="917" w:name="_Toc94694515"/>
      <w:bookmarkStart w:id="918" w:name="_Toc94930494"/>
      <w:bookmarkStart w:id="919" w:name="_Toc94931338"/>
      <w:bookmarkStart w:id="920" w:name="_Toc94936262"/>
      <w:bookmarkStart w:id="921" w:name="_Toc94952349"/>
      <w:bookmarkStart w:id="922" w:name="_Toc94953208"/>
      <w:bookmarkStart w:id="923" w:name="_Toc95019250"/>
      <w:bookmarkStart w:id="924" w:name="_Toc95031450"/>
      <w:bookmarkStart w:id="925" w:name="_Toc95035014"/>
      <w:bookmarkStart w:id="926" w:name="_Toc95118707"/>
      <w:bookmarkStart w:id="927" w:name="_Toc95118900"/>
      <w:bookmarkStart w:id="928" w:name="_Toc95123008"/>
      <w:bookmarkStart w:id="929" w:name="_Toc95197923"/>
      <w:bookmarkStart w:id="930" w:name="_Toc95199546"/>
      <w:bookmarkStart w:id="931" w:name="_Toc95288182"/>
      <w:bookmarkStart w:id="932" w:name="_Toc95288382"/>
      <w:bookmarkStart w:id="933" w:name="_Toc95296196"/>
      <w:bookmarkStart w:id="934" w:name="_Toc95298493"/>
      <w:bookmarkStart w:id="935" w:name="_Toc95298717"/>
      <w:bookmarkStart w:id="936" w:name="_Toc95298924"/>
      <w:bookmarkStart w:id="937" w:name="_Toc95299124"/>
      <w:bookmarkStart w:id="938" w:name="_Toc95299728"/>
      <w:bookmarkStart w:id="939" w:name="_Toc95365878"/>
      <w:bookmarkStart w:id="940" w:name="_Toc95367162"/>
      <w:bookmarkStart w:id="941" w:name="_Toc95367362"/>
      <w:bookmarkStart w:id="942" w:name="_Toc95369802"/>
      <w:bookmarkStart w:id="943" w:name="_Toc95370694"/>
      <w:bookmarkStart w:id="944" w:name="_Toc95371295"/>
      <w:bookmarkStart w:id="945" w:name="_Toc95371526"/>
      <w:bookmarkStart w:id="946" w:name="_Toc95383320"/>
      <w:bookmarkStart w:id="947" w:name="_Toc95553922"/>
      <w:bookmarkStart w:id="948" w:name="_Toc95557519"/>
      <w:bookmarkStart w:id="949" w:name="_Toc94583226"/>
      <w:bookmarkStart w:id="950" w:name="_Toc94583392"/>
      <w:bookmarkStart w:id="951" w:name="_Toc94669244"/>
      <w:bookmarkStart w:id="952" w:name="_Toc94669412"/>
      <w:bookmarkStart w:id="953" w:name="_Toc94669580"/>
      <w:bookmarkStart w:id="954" w:name="_Toc94683559"/>
      <w:bookmarkStart w:id="955" w:name="_Toc94691188"/>
      <w:bookmarkStart w:id="956" w:name="_Toc94693925"/>
      <w:bookmarkStart w:id="957" w:name="_Toc94694182"/>
      <w:bookmarkStart w:id="958" w:name="_Toc94694416"/>
      <w:bookmarkStart w:id="959" w:name="_Toc94930395"/>
      <w:bookmarkStart w:id="960" w:name="_Toc94931239"/>
      <w:bookmarkStart w:id="961" w:name="_Toc94936163"/>
      <w:bookmarkStart w:id="962" w:name="_Toc94952250"/>
      <w:bookmarkStart w:id="963" w:name="_Toc94953109"/>
      <w:bookmarkStart w:id="964" w:name="_Toc95019152"/>
      <w:bookmarkStart w:id="965" w:name="_Toc95031357"/>
      <w:bookmarkStart w:id="966" w:name="_Toc95034921"/>
      <w:bookmarkStart w:id="967" w:name="_Toc95118602"/>
      <w:bookmarkStart w:id="968" w:name="_Toc95118795"/>
      <w:bookmarkStart w:id="969" w:name="_Toc95122942"/>
      <w:bookmarkStart w:id="970" w:name="_Toc95197857"/>
      <w:bookmarkStart w:id="971" w:name="_Toc95199480"/>
      <w:bookmarkStart w:id="972" w:name="_Toc95288116"/>
      <w:bookmarkStart w:id="973" w:name="_Toc95288316"/>
      <w:bookmarkStart w:id="974" w:name="_Toc95296130"/>
      <w:bookmarkStart w:id="975" w:name="_Toc95298404"/>
      <w:bookmarkStart w:id="976" w:name="_Toc95298605"/>
      <w:bookmarkStart w:id="977" w:name="_Toc95298806"/>
      <w:bookmarkStart w:id="978" w:name="_Toc95299006"/>
      <w:bookmarkStart w:id="979" w:name="_Toc95299610"/>
      <w:bookmarkStart w:id="980" w:name="_Toc95365794"/>
      <w:bookmarkStart w:id="981" w:name="_Toc89149482"/>
      <w:bookmarkStart w:id="982" w:name="_Toc89149904"/>
      <w:bookmarkStart w:id="983" w:name="_Toc89150478"/>
      <w:bookmarkStart w:id="984" w:name="_Toc89163850"/>
      <w:bookmarkStart w:id="985" w:name="_Toc89224189"/>
      <w:bookmarkStart w:id="986" w:name="_Toc89224525"/>
      <w:bookmarkStart w:id="987" w:name="_Toc89251016"/>
      <w:bookmarkStart w:id="988" w:name="_Toc89493173"/>
      <w:bookmarkStart w:id="989" w:name="_Toc89593676"/>
      <w:bookmarkStart w:id="990" w:name="_Toc89659432"/>
      <w:bookmarkStart w:id="991" w:name="_Toc89679907"/>
      <w:bookmarkStart w:id="992" w:name="_Toc90174274"/>
      <w:bookmarkStart w:id="993" w:name="_Toc90183653"/>
      <w:bookmarkStart w:id="994" w:name="_Toc90200835"/>
      <w:bookmarkStart w:id="995" w:name="_Toc90201083"/>
      <w:bookmarkStart w:id="996" w:name="_Toc90285251"/>
      <w:bookmarkStart w:id="997" w:name="_Toc90287399"/>
      <w:bookmarkStart w:id="998" w:name="_Toc90357209"/>
      <w:bookmarkStart w:id="999" w:name="_Toc90360933"/>
      <w:bookmarkStart w:id="1000" w:name="_Toc90361185"/>
      <w:bookmarkStart w:id="1001" w:name="_Toc90366004"/>
      <w:bookmarkStart w:id="1002" w:name="_Toc90368761"/>
      <w:bookmarkStart w:id="1003" w:name="_Toc90369143"/>
      <w:bookmarkStart w:id="1004" w:name="_Toc90372067"/>
      <w:bookmarkStart w:id="1005" w:name="_Toc90372645"/>
      <w:bookmarkStart w:id="1006" w:name="_Toc90373102"/>
      <w:bookmarkStart w:id="1007" w:name="_Toc90373724"/>
      <w:bookmarkStart w:id="1008" w:name="_Toc90374557"/>
      <w:bookmarkStart w:id="1009" w:name="_Toc90457177"/>
      <w:bookmarkStart w:id="1010" w:name="_Toc90457543"/>
      <w:bookmarkStart w:id="1011" w:name="_Toc90458812"/>
      <w:bookmarkStart w:id="1012" w:name="_Toc90711542"/>
      <w:bookmarkStart w:id="1013" w:name="_Toc90719326"/>
      <w:bookmarkStart w:id="1014" w:name="_Toc90781480"/>
      <w:bookmarkStart w:id="1015" w:name="_Toc90781782"/>
      <w:bookmarkStart w:id="1016" w:name="_Toc90787727"/>
      <w:bookmarkStart w:id="1017" w:name="_Toc90803624"/>
      <w:bookmarkStart w:id="1018" w:name="_Toc90804355"/>
      <w:bookmarkStart w:id="1019" w:name="_Toc90804679"/>
      <w:bookmarkStart w:id="1020" w:name="_Toc90868875"/>
      <w:bookmarkStart w:id="1021" w:name="_Toc90880747"/>
      <w:bookmarkStart w:id="1022" w:name="_Toc90892696"/>
      <w:bookmarkStart w:id="1023" w:name="_Toc90893799"/>
      <w:bookmarkStart w:id="1024" w:name="_Toc90960242"/>
      <w:bookmarkStart w:id="1025" w:name="_Toc90962924"/>
      <w:bookmarkStart w:id="1026" w:name="_Toc90964902"/>
      <w:bookmarkStart w:id="1027" w:name="_Toc90971359"/>
      <w:bookmarkStart w:id="1028" w:name="_Toc90973186"/>
      <w:bookmarkStart w:id="1029" w:name="_Toc90974350"/>
      <w:bookmarkStart w:id="1030" w:name="_Toc90975877"/>
      <w:bookmarkStart w:id="1031" w:name="_Toc90977221"/>
      <w:bookmarkStart w:id="1032" w:name="_Toc90978527"/>
      <w:bookmarkStart w:id="1033" w:name="_Toc90979190"/>
      <w:bookmarkStart w:id="1034" w:name="_Toc91046270"/>
      <w:bookmarkStart w:id="1035" w:name="_Toc91046434"/>
      <w:bookmarkStart w:id="1036" w:name="_Toc91387499"/>
      <w:bookmarkStart w:id="1037" w:name="_Toc91388179"/>
      <w:bookmarkStart w:id="1038" w:name="_Toc91390385"/>
      <w:bookmarkStart w:id="1039" w:name="_Toc91392968"/>
      <w:bookmarkStart w:id="1040" w:name="_Toc91395116"/>
      <w:bookmarkStart w:id="1041" w:name="_Toc91407533"/>
      <w:bookmarkStart w:id="1042" w:name="_Toc91408615"/>
      <w:bookmarkStart w:id="1043" w:name="_Toc91408867"/>
      <w:bookmarkStart w:id="1044" w:name="_Toc91409647"/>
      <w:bookmarkStart w:id="1045" w:name="_Toc91410052"/>
      <w:bookmarkStart w:id="1046" w:name="_Toc91410150"/>
      <w:bookmarkStart w:id="1047" w:name="_Toc91496136"/>
      <w:bookmarkStart w:id="1048" w:name="_Toc91499012"/>
      <w:bookmarkStart w:id="1049" w:name="_Toc92618735"/>
      <w:bookmarkStart w:id="1050" w:name="_Toc92694108"/>
      <w:bookmarkStart w:id="1051" w:name="_Toc92774592"/>
      <w:bookmarkStart w:id="1052" w:name="_Toc92777910"/>
      <w:bookmarkStart w:id="1053" w:name="_Toc92794400"/>
      <w:bookmarkStart w:id="1054" w:name="_Toc92854016"/>
      <w:bookmarkStart w:id="1055" w:name="_Toc92867792"/>
      <w:bookmarkStart w:id="1056" w:name="_Toc92873134"/>
      <w:bookmarkStart w:id="1057" w:name="_Toc92874418"/>
      <w:bookmarkStart w:id="1058" w:name="_Toc93112372"/>
      <w:bookmarkStart w:id="1059" w:name="_Toc93217768"/>
      <w:bookmarkStart w:id="1060" w:name="_Toc93286375"/>
      <w:bookmarkStart w:id="1061" w:name="_Toc93308175"/>
      <w:bookmarkStart w:id="1062" w:name="_Toc93312050"/>
      <w:bookmarkStart w:id="1063" w:name="_Toc93313822"/>
      <w:bookmarkStart w:id="1064" w:name="_Toc93371355"/>
      <w:bookmarkStart w:id="1065" w:name="_Toc93371505"/>
      <w:bookmarkStart w:id="1066" w:name="_Toc93371966"/>
      <w:bookmarkStart w:id="1067" w:name="_Toc93372092"/>
      <w:bookmarkStart w:id="1068" w:name="_Toc93372404"/>
      <w:bookmarkStart w:id="1069" w:name="_Toc93396048"/>
      <w:bookmarkStart w:id="1070" w:name="_Toc93399651"/>
      <w:bookmarkStart w:id="1071" w:name="_Toc93399797"/>
      <w:bookmarkStart w:id="1072" w:name="_Toc93400676"/>
      <w:bookmarkStart w:id="1073" w:name="_Toc93463593"/>
      <w:bookmarkStart w:id="1074" w:name="_Toc93476084"/>
      <w:bookmarkStart w:id="1075" w:name="_Toc93481556"/>
      <w:bookmarkStart w:id="1076" w:name="_Toc93483985"/>
      <w:bookmarkStart w:id="1077" w:name="_Toc93484198"/>
      <w:bookmarkStart w:id="1078" w:name="_Toc93484402"/>
      <w:bookmarkStart w:id="1079" w:name="_Toc93484529"/>
      <w:bookmarkStart w:id="1080" w:name="_Toc93485749"/>
      <w:bookmarkStart w:id="1081" w:name="_Toc93732708"/>
      <w:bookmarkStart w:id="1082" w:name="_Toc93734385"/>
      <w:bookmarkStart w:id="1083" w:name="_Toc93734712"/>
      <w:bookmarkStart w:id="1084" w:name="_Toc93823665"/>
      <w:bookmarkStart w:id="1085" w:name="_Toc93903193"/>
      <w:bookmarkStart w:id="1086" w:name="_Toc93987692"/>
      <w:bookmarkStart w:id="1087" w:name="_Toc93988168"/>
      <w:bookmarkStart w:id="1088" w:name="_Toc93988341"/>
      <w:bookmarkStart w:id="1089" w:name="_Toc94074204"/>
      <w:bookmarkStart w:id="1090" w:name="_Toc94080124"/>
      <w:bookmarkStart w:id="1091" w:name="_Toc94083987"/>
      <w:bookmarkStart w:id="1092" w:name="_Toc94085278"/>
      <w:bookmarkStart w:id="1093" w:name="_Toc94087201"/>
      <w:bookmarkStart w:id="1094" w:name="_Toc94090144"/>
      <w:bookmarkStart w:id="1095" w:name="_Toc94090289"/>
      <w:bookmarkStart w:id="1096" w:name="_Toc94091526"/>
      <w:bookmarkStart w:id="1097" w:name="_Toc94328982"/>
      <w:bookmarkStart w:id="1098" w:name="_Toc94331532"/>
      <w:bookmarkStart w:id="1099" w:name="_Toc94335654"/>
      <w:bookmarkStart w:id="1100" w:name="_Toc94350509"/>
      <w:bookmarkStart w:id="1101" w:name="_Toc94419178"/>
      <w:bookmarkStart w:id="1102" w:name="_Toc94424393"/>
      <w:bookmarkStart w:id="1103" w:name="_Toc94432304"/>
      <w:bookmarkStart w:id="1104" w:name="_Toc94581295"/>
      <w:bookmarkStart w:id="1105" w:name="_Toc94581822"/>
      <w:bookmarkStart w:id="1106" w:name="_Toc94581997"/>
      <w:bookmarkStart w:id="1107" w:name="_Toc94582342"/>
      <w:bookmarkStart w:id="1108" w:name="_Toc94582931"/>
      <w:bookmarkStart w:id="1109" w:name="_Toc94583123"/>
      <w:bookmarkStart w:id="1110" w:name="_Toc94583289"/>
      <w:bookmarkStart w:id="1111" w:name="_Toc94583452"/>
      <w:bookmarkStart w:id="1112" w:name="_Toc94583614"/>
      <w:bookmarkStart w:id="1113" w:name="_Toc94583942"/>
      <w:bookmarkStart w:id="1114" w:name="_Toc94594411"/>
      <w:bookmarkStart w:id="1115" w:name="_Toc94594634"/>
      <w:bookmarkStart w:id="1116" w:name="_Toc94597225"/>
      <w:bookmarkStart w:id="1117" w:name="_Toc94607581"/>
      <w:bookmarkStart w:id="1118" w:name="_Toc94607758"/>
      <w:bookmarkStart w:id="1119" w:name="_Toc94667018"/>
      <w:bookmarkStart w:id="1120" w:name="_Toc94667545"/>
      <w:bookmarkStart w:id="1121" w:name="_Toc94668457"/>
      <w:bookmarkStart w:id="1122" w:name="_Toc94669006"/>
      <w:bookmarkStart w:id="1123" w:name="_Toc94669249"/>
      <w:bookmarkStart w:id="1124" w:name="_Toc94669417"/>
      <w:bookmarkStart w:id="1125" w:name="_Toc94669585"/>
      <w:bookmarkStart w:id="1126" w:name="_Toc94683564"/>
      <w:bookmarkStart w:id="1127" w:name="_Toc94691193"/>
      <w:bookmarkStart w:id="1128" w:name="_Toc94693930"/>
      <w:bookmarkStart w:id="1129" w:name="_Toc94694187"/>
      <w:bookmarkStart w:id="1130" w:name="_Toc94694421"/>
      <w:bookmarkStart w:id="1131" w:name="_Toc94930400"/>
      <w:bookmarkStart w:id="1132" w:name="_Toc94931244"/>
      <w:bookmarkStart w:id="1133" w:name="_Toc94936168"/>
      <w:bookmarkStart w:id="1134" w:name="_Toc94952255"/>
      <w:bookmarkStart w:id="1135" w:name="_Toc94953114"/>
      <w:bookmarkStart w:id="1136" w:name="_Toc95019157"/>
      <w:bookmarkStart w:id="1137" w:name="_Toc95031362"/>
      <w:bookmarkStart w:id="1138" w:name="_Toc95034926"/>
      <w:bookmarkStart w:id="1139" w:name="_Toc95118607"/>
      <w:bookmarkStart w:id="1140" w:name="_Toc95118800"/>
      <w:bookmarkStart w:id="1141" w:name="_Toc89149486"/>
      <w:bookmarkStart w:id="1142" w:name="_Toc89149908"/>
      <w:bookmarkStart w:id="1143" w:name="_Toc89150482"/>
      <w:bookmarkStart w:id="1144" w:name="_Toc89163854"/>
      <w:bookmarkStart w:id="1145" w:name="_Toc89224193"/>
      <w:bookmarkStart w:id="1146" w:name="_Toc89224529"/>
      <w:bookmarkStart w:id="1147" w:name="_Toc89251019"/>
      <w:bookmarkStart w:id="1148" w:name="_Toc89493177"/>
      <w:bookmarkStart w:id="1149" w:name="_Toc89593680"/>
      <w:bookmarkStart w:id="1150" w:name="_Toc89659437"/>
      <w:bookmarkStart w:id="1151" w:name="_Toc89679913"/>
      <w:bookmarkStart w:id="1152" w:name="_Toc90174282"/>
      <w:bookmarkStart w:id="1153" w:name="_Toc90183662"/>
      <w:bookmarkStart w:id="1154" w:name="_Toc90200845"/>
      <w:bookmarkStart w:id="1155" w:name="_Toc90201093"/>
      <w:bookmarkStart w:id="1156" w:name="_Toc90285261"/>
      <w:bookmarkStart w:id="1157" w:name="_Toc90287409"/>
      <w:bookmarkStart w:id="1158" w:name="_Toc90357219"/>
      <w:bookmarkStart w:id="1159" w:name="_Toc90360943"/>
      <w:bookmarkStart w:id="1160" w:name="_Toc90361195"/>
      <w:bookmarkStart w:id="1161" w:name="_Toc90366014"/>
      <w:bookmarkStart w:id="1162" w:name="_Toc90368772"/>
      <w:bookmarkStart w:id="1163" w:name="_Toc90369154"/>
      <w:bookmarkStart w:id="1164" w:name="_Toc90372078"/>
      <w:bookmarkStart w:id="1165" w:name="_Toc90372656"/>
      <w:bookmarkStart w:id="1166" w:name="_Toc90373113"/>
      <w:bookmarkStart w:id="1167" w:name="_Toc90373735"/>
      <w:bookmarkStart w:id="1168" w:name="_Toc90374568"/>
      <w:bookmarkStart w:id="1169" w:name="_Toc90457188"/>
      <w:bookmarkStart w:id="1170" w:name="_Toc90457554"/>
      <w:bookmarkStart w:id="1171" w:name="_Toc90458823"/>
      <w:bookmarkStart w:id="1172" w:name="_Toc90711553"/>
      <w:bookmarkStart w:id="1173" w:name="_Toc90719337"/>
      <w:bookmarkStart w:id="1174" w:name="_Toc90781491"/>
      <w:bookmarkStart w:id="1175" w:name="_Toc90781793"/>
      <w:bookmarkStart w:id="1176" w:name="_Toc90787738"/>
      <w:bookmarkStart w:id="1177" w:name="_Toc90803635"/>
      <w:bookmarkStart w:id="1178" w:name="_Toc90804366"/>
      <w:bookmarkStart w:id="1179" w:name="_Toc90804690"/>
      <w:bookmarkStart w:id="1180" w:name="_Toc90868886"/>
      <w:bookmarkStart w:id="1181" w:name="_Toc90880758"/>
      <w:bookmarkStart w:id="1182" w:name="_Toc90892707"/>
      <w:bookmarkStart w:id="1183" w:name="_Toc90893810"/>
      <w:bookmarkStart w:id="1184" w:name="_Toc90960253"/>
      <w:bookmarkStart w:id="1185" w:name="_Toc90962935"/>
      <w:bookmarkStart w:id="1186" w:name="_Toc90964913"/>
      <w:bookmarkStart w:id="1187" w:name="_Toc90971370"/>
      <w:bookmarkStart w:id="1188" w:name="_Toc90973197"/>
      <w:bookmarkStart w:id="1189" w:name="_Toc90974361"/>
      <w:bookmarkStart w:id="1190" w:name="_Toc90975888"/>
      <w:bookmarkStart w:id="1191" w:name="_Toc90977232"/>
      <w:bookmarkStart w:id="1192" w:name="_Toc90978538"/>
      <w:bookmarkStart w:id="1193" w:name="_Toc90979201"/>
      <w:bookmarkStart w:id="1194" w:name="_Toc91046281"/>
      <w:bookmarkStart w:id="1195" w:name="_Toc91046445"/>
      <w:bookmarkStart w:id="1196" w:name="_Toc91387510"/>
      <w:bookmarkStart w:id="1197" w:name="_Toc91388190"/>
      <w:bookmarkStart w:id="1198" w:name="_Toc91390396"/>
      <w:bookmarkStart w:id="1199" w:name="_Toc91392979"/>
      <w:bookmarkStart w:id="1200" w:name="_Toc91395127"/>
      <w:bookmarkStart w:id="1201" w:name="_Toc91407544"/>
      <w:bookmarkStart w:id="1202" w:name="_Toc91408626"/>
      <w:bookmarkStart w:id="1203" w:name="_Toc91408878"/>
      <w:bookmarkStart w:id="1204" w:name="_Toc91409658"/>
      <w:bookmarkStart w:id="1205" w:name="_Toc91410063"/>
      <w:bookmarkStart w:id="1206" w:name="_Toc91410161"/>
      <w:bookmarkStart w:id="1207" w:name="_Toc91496147"/>
      <w:bookmarkStart w:id="1208" w:name="_Toc91499023"/>
      <w:bookmarkStart w:id="1209" w:name="_Toc92618746"/>
      <w:bookmarkStart w:id="1210" w:name="_Toc92694119"/>
      <w:bookmarkStart w:id="1211" w:name="_Toc92774603"/>
      <w:bookmarkStart w:id="1212" w:name="_Toc92777921"/>
      <w:bookmarkStart w:id="1213" w:name="_Toc92794411"/>
      <w:bookmarkStart w:id="1214" w:name="_Toc92854027"/>
      <w:bookmarkStart w:id="1215" w:name="_Toc92867803"/>
      <w:bookmarkStart w:id="1216" w:name="_Toc92873145"/>
      <w:bookmarkStart w:id="1217" w:name="_Toc92874429"/>
      <w:bookmarkStart w:id="1218" w:name="_Toc93112383"/>
      <w:bookmarkStart w:id="1219" w:name="_Toc93217779"/>
      <w:bookmarkStart w:id="1220" w:name="_Toc93286386"/>
      <w:bookmarkStart w:id="1221" w:name="_Toc93308185"/>
      <w:bookmarkStart w:id="1222" w:name="_Toc93312060"/>
      <w:bookmarkStart w:id="1223" w:name="_Toc93313832"/>
      <w:bookmarkStart w:id="1224" w:name="_Toc93371365"/>
      <w:bookmarkStart w:id="1225" w:name="_Toc93371515"/>
      <w:bookmarkStart w:id="1226" w:name="_Toc93371976"/>
      <w:bookmarkStart w:id="1227" w:name="_Toc93372102"/>
      <w:bookmarkStart w:id="1228" w:name="_Toc93372414"/>
      <w:bookmarkStart w:id="1229" w:name="_Toc93396058"/>
      <w:bookmarkStart w:id="1230" w:name="_Toc93399661"/>
      <w:bookmarkStart w:id="1231" w:name="_Toc93399807"/>
      <w:bookmarkStart w:id="1232" w:name="_Toc93400686"/>
      <w:bookmarkStart w:id="1233" w:name="_Toc93463603"/>
      <w:bookmarkStart w:id="1234" w:name="_Toc93476094"/>
      <w:bookmarkStart w:id="1235" w:name="_Toc93481566"/>
      <w:bookmarkStart w:id="1236" w:name="_Toc93483995"/>
      <w:bookmarkStart w:id="1237" w:name="_Toc93484208"/>
      <w:bookmarkStart w:id="1238" w:name="_Toc93484412"/>
      <w:bookmarkStart w:id="1239" w:name="_Toc93484539"/>
      <w:bookmarkStart w:id="1240" w:name="_Toc93485759"/>
      <w:bookmarkStart w:id="1241" w:name="_Toc93732718"/>
      <w:bookmarkStart w:id="1242" w:name="_Toc93734395"/>
      <w:bookmarkStart w:id="1243" w:name="_Toc93734722"/>
      <w:bookmarkStart w:id="1244" w:name="_Toc93823675"/>
      <w:bookmarkStart w:id="1245" w:name="_Toc93903203"/>
      <w:bookmarkStart w:id="1246" w:name="_Toc93987702"/>
      <w:bookmarkStart w:id="1247" w:name="_Toc93988178"/>
      <w:bookmarkStart w:id="1248" w:name="_Toc93988351"/>
      <w:bookmarkStart w:id="1249" w:name="_Toc94074214"/>
      <w:bookmarkStart w:id="1250" w:name="_Toc94080134"/>
      <w:bookmarkStart w:id="1251" w:name="_Toc94083997"/>
      <w:bookmarkStart w:id="1252" w:name="_Toc94085288"/>
      <w:bookmarkStart w:id="1253" w:name="_Toc94087211"/>
      <w:bookmarkStart w:id="1254" w:name="_Toc94090154"/>
      <w:bookmarkStart w:id="1255" w:name="_Toc94090299"/>
      <w:bookmarkStart w:id="1256" w:name="_Toc94091536"/>
      <w:bookmarkStart w:id="1257" w:name="_Toc94328992"/>
      <w:bookmarkStart w:id="1258" w:name="_Toc94331542"/>
      <w:bookmarkStart w:id="1259" w:name="_Toc94335664"/>
      <w:bookmarkStart w:id="1260" w:name="_Toc94350519"/>
      <w:bookmarkStart w:id="1261" w:name="_Toc94419188"/>
      <w:bookmarkStart w:id="1262" w:name="_Toc94424403"/>
      <w:bookmarkStart w:id="1263" w:name="_Toc94432314"/>
      <w:bookmarkStart w:id="1264" w:name="_Toc94581305"/>
      <w:bookmarkStart w:id="1265" w:name="_Toc94581832"/>
      <w:bookmarkStart w:id="1266" w:name="_Toc94582007"/>
      <w:bookmarkStart w:id="1267" w:name="_Toc94582352"/>
      <w:bookmarkStart w:id="1268" w:name="_Toc94582941"/>
      <w:bookmarkStart w:id="1269" w:name="_Toc94583133"/>
      <w:bookmarkStart w:id="1270" w:name="_Toc94583299"/>
      <w:bookmarkStart w:id="1271" w:name="_Toc94583462"/>
      <w:bookmarkStart w:id="1272" w:name="_Toc94583624"/>
      <w:bookmarkStart w:id="1273" w:name="_Toc94583952"/>
      <w:bookmarkStart w:id="1274" w:name="_Toc94594421"/>
      <w:bookmarkStart w:id="1275" w:name="_Toc94594644"/>
      <w:bookmarkStart w:id="1276" w:name="_Toc94597235"/>
      <w:bookmarkStart w:id="1277" w:name="_Toc94607591"/>
      <w:bookmarkStart w:id="1278" w:name="_Toc94607768"/>
      <w:bookmarkStart w:id="1279" w:name="_Toc94667028"/>
      <w:bookmarkStart w:id="1280" w:name="_Toc94667555"/>
      <w:bookmarkStart w:id="1281" w:name="_Toc94668467"/>
      <w:bookmarkStart w:id="1282" w:name="_Toc94669016"/>
      <w:bookmarkStart w:id="1283" w:name="_Toc94669259"/>
      <w:bookmarkStart w:id="1284" w:name="_Toc94669427"/>
      <w:bookmarkStart w:id="1285" w:name="_Toc94669595"/>
      <w:bookmarkStart w:id="1286" w:name="_Toc94683574"/>
      <w:bookmarkStart w:id="1287" w:name="_Toc94691203"/>
      <w:bookmarkStart w:id="1288" w:name="_Toc94693940"/>
      <w:bookmarkStart w:id="1289" w:name="_Toc94694197"/>
      <w:bookmarkStart w:id="1290" w:name="_Toc94694431"/>
      <w:bookmarkStart w:id="1291" w:name="_Toc94930410"/>
      <w:bookmarkStart w:id="1292" w:name="_Toc94931254"/>
      <w:bookmarkStart w:id="1293" w:name="_Toc94936178"/>
      <w:bookmarkStart w:id="1294" w:name="_Toc94952265"/>
      <w:bookmarkStart w:id="1295" w:name="_Toc94953124"/>
      <w:bookmarkStart w:id="1296" w:name="_Toc95019167"/>
      <w:bookmarkStart w:id="1297" w:name="_Toc95031367"/>
      <w:bookmarkStart w:id="1298" w:name="_Toc95034931"/>
      <w:bookmarkStart w:id="1299" w:name="_Toc95118623"/>
      <w:bookmarkStart w:id="1300" w:name="_Toc95118816"/>
      <w:bookmarkStart w:id="1301" w:name="_Toc95122925"/>
      <w:bookmarkStart w:id="1302" w:name="_Toc95197840"/>
      <w:bookmarkStart w:id="1303" w:name="_Toc95199463"/>
      <w:bookmarkStart w:id="1304" w:name="_Toc95288096"/>
      <w:bookmarkStart w:id="1305" w:name="_Toc95288293"/>
      <w:bookmarkStart w:id="1306" w:name="_Toc9529610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767"/>
      <w:bookmarkEnd w:id="768"/>
      <w:ins w:id="1307" w:author="Master Repository Process" w:date="2021-08-29T08:03:00Z">
        <w:r>
          <w:t>[</w:t>
        </w:r>
        <w:r>
          <w:rPr>
            <w:b/>
            <w:bCs/>
          </w:rPr>
          <w:t>10-12.</w:t>
        </w:r>
        <w:r>
          <w:tab/>
          <w:t>Deleted in Gazette 3 Jun 2008 p. 2125.]</w:t>
        </w:r>
      </w:ins>
    </w:p>
    <w:p>
      <w:pPr>
        <w:pStyle w:val="Heading2"/>
      </w:pPr>
      <w:bookmarkStart w:id="1308" w:name="_Toc207769296"/>
      <w:r>
        <w:rPr>
          <w:rStyle w:val="CharPartNo"/>
        </w:rPr>
        <w:t>Part 3</w:t>
      </w:r>
      <w:r>
        <w:rPr>
          <w:rStyle w:val="CharDivNo"/>
        </w:rPr>
        <w:t> </w:t>
      </w:r>
      <w:r>
        <w:t>—</w:t>
      </w:r>
      <w:r>
        <w:rPr>
          <w:rStyle w:val="CharDivText"/>
        </w:rPr>
        <w:t> </w:t>
      </w:r>
      <w:r>
        <w:rPr>
          <w:rStyle w:val="CharPartText"/>
        </w:rPr>
        <w:t>Claims to recover possession of real property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1308"/>
    </w:p>
    <w:p>
      <w:pPr>
        <w:pStyle w:val="Heading5"/>
      </w:pPr>
      <w:bookmarkStart w:id="1309" w:name="_Toc101675913"/>
      <w:bookmarkStart w:id="1310" w:name="_Toc102452983"/>
      <w:bookmarkStart w:id="1311" w:name="_Toc207769297"/>
      <w:bookmarkStart w:id="1312" w:name="_Toc200255316"/>
      <w:r>
        <w:rPr>
          <w:rStyle w:val="CharSectno"/>
        </w:rPr>
        <w:t>13</w:t>
      </w:r>
      <w:r>
        <w:t>.</w:t>
      </w:r>
      <w:r>
        <w:tab/>
        <w:t>Making a claim to recover possession of real property</w:t>
      </w:r>
      <w:bookmarkEnd w:id="1309"/>
      <w:bookmarkEnd w:id="1310"/>
      <w:bookmarkEnd w:id="1311"/>
      <w:bookmarkEnd w:id="131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313" w:name="_Toc101675914"/>
      <w:bookmarkStart w:id="1314" w:name="_Toc102452984"/>
      <w:bookmarkStart w:id="1315" w:name="_Toc207769298"/>
      <w:bookmarkStart w:id="1316" w:name="_Toc200255317"/>
      <w:r>
        <w:rPr>
          <w:rStyle w:val="CharSectno"/>
        </w:rPr>
        <w:t>14</w:t>
      </w:r>
      <w:r>
        <w:t>.</w:t>
      </w:r>
      <w:r>
        <w:tab/>
        <w:t>Notice demanding possession</w:t>
      </w:r>
      <w:bookmarkEnd w:id="1313"/>
      <w:bookmarkEnd w:id="1314"/>
      <w:bookmarkEnd w:id="1315"/>
      <w:bookmarkEnd w:id="1316"/>
    </w:p>
    <w:p>
      <w:pPr>
        <w:pStyle w:val="Subsection"/>
      </w:pPr>
      <w:r>
        <w:tab/>
      </w:r>
      <w:r>
        <w:tab/>
        <w:t>The claim must be lodged together with any written notice demanding possession of the property.</w:t>
      </w:r>
    </w:p>
    <w:p>
      <w:pPr>
        <w:pStyle w:val="Heading5"/>
      </w:pPr>
      <w:bookmarkStart w:id="1317" w:name="_Toc101675915"/>
      <w:bookmarkStart w:id="1318" w:name="_Toc102452985"/>
      <w:bookmarkStart w:id="1319" w:name="_Toc207769299"/>
      <w:bookmarkStart w:id="1320" w:name="_Toc200255318"/>
      <w:r>
        <w:rPr>
          <w:rStyle w:val="CharSectno"/>
        </w:rPr>
        <w:t>15</w:t>
      </w:r>
      <w:r>
        <w:t>.</w:t>
      </w:r>
      <w:r>
        <w:tab/>
        <w:t>Service of the claim</w:t>
      </w:r>
      <w:bookmarkEnd w:id="1317"/>
      <w:bookmarkEnd w:id="1318"/>
      <w:bookmarkEnd w:id="1319"/>
      <w:bookmarkEnd w:id="132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321" w:name="_Toc101675916"/>
      <w:bookmarkStart w:id="1322" w:name="_Toc102452986"/>
      <w:bookmarkStart w:id="1323" w:name="_Toc207769300"/>
      <w:bookmarkStart w:id="1324" w:name="_Toc200255319"/>
      <w:r>
        <w:rPr>
          <w:rStyle w:val="CharSectno"/>
        </w:rPr>
        <w:t>16</w:t>
      </w:r>
      <w:r>
        <w:t>.</w:t>
      </w:r>
      <w:r>
        <w:tab/>
        <w:t>Registrar to list case for listing conference</w:t>
      </w:r>
      <w:bookmarkEnd w:id="1321"/>
      <w:bookmarkEnd w:id="1322"/>
      <w:bookmarkEnd w:id="1323"/>
      <w:bookmarkEnd w:id="1324"/>
    </w:p>
    <w:p>
      <w:pPr>
        <w:pStyle w:val="Subsection"/>
      </w:pPr>
      <w:r>
        <w:tab/>
      </w:r>
      <w:r>
        <w:tab/>
        <w:t>As soon as practicable after the claim is lodged, a Registrar must list the case for a listing conference and endorse the date of that conference on the claim that is to be served.</w:t>
      </w:r>
    </w:p>
    <w:p>
      <w:pPr>
        <w:pStyle w:val="Heading2"/>
        <w:rPr>
          <w:del w:id="1325" w:author="Master Repository Process" w:date="2021-08-29T08:03:00Z"/>
        </w:rPr>
      </w:pPr>
      <w:bookmarkStart w:id="1326" w:name="_Toc95558143"/>
      <w:bookmarkStart w:id="1327" w:name="_Toc95558577"/>
      <w:bookmarkStart w:id="1328" w:name="_Toc95725574"/>
      <w:bookmarkStart w:id="1329" w:name="_Toc95733667"/>
      <w:bookmarkStart w:id="1330" w:name="_Toc95793867"/>
      <w:bookmarkStart w:id="1331" w:name="_Toc95805580"/>
      <w:bookmarkStart w:id="1332" w:name="_Toc95809500"/>
      <w:bookmarkStart w:id="1333" w:name="_Toc95891964"/>
      <w:bookmarkStart w:id="1334" w:name="_Toc96829481"/>
      <w:bookmarkStart w:id="1335" w:name="_Toc98036170"/>
      <w:bookmarkStart w:id="1336" w:name="_Toc98133599"/>
      <w:bookmarkStart w:id="1337" w:name="_Toc98144412"/>
      <w:bookmarkStart w:id="1338" w:name="_Toc98211404"/>
      <w:bookmarkStart w:id="1339" w:name="_Toc98219297"/>
      <w:bookmarkStart w:id="1340" w:name="_Toc98226585"/>
      <w:bookmarkStart w:id="1341" w:name="_Toc98229575"/>
      <w:bookmarkStart w:id="1342" w:name="_Toc98229902"/>
      <w:bookmarkStart w:id="1343" w:name="_Toc98230097"/>
      <w:bookmarkStart w:id="1344" w:name="_Toc98297953"/>
      <w:bookmarkStart w:id="1345" w:name="_Toc98298567"/>
      <w:bookmarkStart w:id="1346" w:name="_Toc98298898"/>
      <w:bookmarkStart w:id="1347" w:name="_Toc98303302"/>
      <w:bookmarkStart w:id="1348" w:name="_Toc98310245"/>
      <w:bookmarkStart w:id="1349" w:name="_Toc98313722"/>
      <w:bookmarkStart w:id="1350" w:name="_Toc98319646"/>
      <w:bookmarkStart w:id="1351" w:name="_Toc98834029"/>
      <w:bookmarkStart w:id="1352" w:name="_Toc98837043"/>
      <w:bookmarkStart w:id="1353" w:name="_Toc98842836"/>
      <w:bookmarkStart w:id="1354" w:name="_Toc98901622"/>
      <w:bookmarkStart w:id="1355" w:name="_Toc98902916"/>
      <w:bookmarkStart w:id="1356" w:name="_Toc99253398"/>
      <w:bookmarkStart w:id="1357" w:name="_Toc99253596"/>
      <w:bookmarkStart w:id="1358" w:name="_Toc99254851"/>
      <w:bookmarkStart w:id="1359" w:name="_Toc99255189"/>
      <w:bookmarkStart w:id="1360" w:name="_Toc99269056"/>
      <w:bookmarkStart w:id="1361" w:name="_Toc99269254"/>
      <w:bookmarkStart w:id="1362" w:name="_Toc99339083"/>
      <w:bookmarkStart w:id="1363" w:name="_Toc99350337"/>
      <w:bookmarkStart w:id="1364" w:name="_Toc99431040"/>
      <w:bookmarkStart w:id="1365" w:name="_Toc99431796"/>
      <w:bookmarkStart w:id="1366" w:name="_Toc100049241"/>
      <w:bookmarkStart w:id="1367" w:name="_Toc100117800"/>
      <w:bookmarkStart w:id="1368" w:name="_Toc100370404"/>
      <w:bookmarkStart w:id="1369" w:name="_Toc100465841"/>
      <w:bookmarkStart w:id="1370" w:name="_Toc100468130"/>
      <w:bookmarkStart w:id="1371" w:name="_Toc100469755"/>
      <w:bookmarkStart w:id="1372" w:name="_Toc100546376"/>
      <w:bookmarkStart w:id="1373" w:name="_Toc100549714"/>
      <w:bookmarkStart w:id="1374" w:name="_Toc100555920"/>
      <w:bookmarkStart w:id="1375" w:name="_Toc100561366"/>
      <w:bookmarkStart w:id="1376" w:name="_Toc100566315"/>
      <w:bookmarkStart w:id="1377" w:name="_Toc100629435"/>
      <w:bookmarkStart w:id="1378" w:name="_Toc100629686"/>
      <w:bookmarkStart w:id="1379" w:name="_Toc100630074"/>
      <w:bookmarkStart w:id="1380" w:name="_Toc100630255"/>
      <w:bookmarkStart w:id="1381" w:name="_Toc100630433"/>
      <w:bookmarkStart w:id="1382" w:name="_Toc100631276"/>
      <w:bookmarkStart w:id="1383" w:name="_Toc100631912"/>
      <w:bookmarkStart w:id="1384" w:name="_Toc100634246"/>
      <w:bookmarkStart w:id="1385" w:name="_Toc100635078"/>
      <w:bookmarkStart w:id="1386" w:name="_Toc100635460"/>
      <w:bookmarkStart w:id="1387" w:name="_Toc100644246"/>
      <w:bookmarkStart w:id="1388" w:name="_Toc100644420"/>
      <w:bookmarkStart w:id="1389" w:name="_Toc100717971"/>
      <w:bookmarkStart w:id="1390" w:name="_Toc100722355"/>
      <w:bookmarkStart w:id="1391" w:name="_Toc100723660"/>
      <w:bookmarkStart w:id="1392" w:name="_Toc100724094"/>
      <w:bookmarkStart w:id="1393" w:name="_Toc100724368"/>
      <w:bookmarkStart w:id="1394" w:name="_Toc101584729"/>
      <w:bookmarkStart w:id="1395" w:name="_Toc101674569"/>
      <w:bookmarkStart w:id="1396" w:name="_Toc101675274"/>
      <w:bookmarkStart w:id="1397" w:name="_Toc101675921"/>
      <w:bookmarkStart w:id="1398" w:name="_Toc102452763"/>
      <w:bookmarkStart w:id="1399" w:name="_Toc102452991"/>
      <w:bookmarkStart w:id="1400" w:name="_Toc175644504"/>
      <w:bookmarkStart w:id="1401" w:name="_Toc175644676"/>
      <w:bookmarkStart w:id="1402" w:name="_Toc175646266"/>
      <w:bookmarkStart w:id="1403" w:name="_Toc175720885"/>
      <w:bookmarkStart w:id="1404" w:name="_Toc200255324"/>
      <w:ins w:id="1405" w:author="Master Repository Process" w:date="2021-08-29T08:03:00Z">
        <w:r>
          <w:t>[</w:t>
        </w:r>
      </w:ins>
      <w:bookmarkStart w:id="1406" w:name="_Toc98229571"/>
      <w:bookmarkStart w:id="1407" w:name="_Toc98229898"/>
      <w:bookmarkStart w:id="1408" w:name="_Toc98230093"/>
      <w:bookmarkStart w:id="1409" w:name="_Toc98297949"/>
      <w:bookmarkStart w:id="1410" w:name="_Toc98298563"/>
      <w:bookmarkStart w:id="1411" w:name="_Toc98298894"/>
      <w:bookmarkStart w:id="1412" w:name="_Toc98303298"/>
      <w:bookmarkStart w:id="1413" w:name="_Toc98310241"/>
      <w:bookmarkStart w:id="1414" w:name="_Toc98313718"/>
      <w:bookmarkStart w:id="1415" w:name="_Toc98319642"/>
      <w:bookmarkStart w:id="1416" w:name="_Toc98834025"/>
      <w:bookmarkStart w:id="1417" w:name="_Toc98837039"/>
      <w:bookmarkStart w:id="1418" w:name="_Toc98842832"/>
      <w:bookmarkStart w:id="1419" w:name="_Toc98901618"/>
      <w:bookmarkStart w:id="1420" w:name="_Toc98902912"/>
      <w:bookmarkStart w:id="1421" w:name="_Toc99253394"/>
      <w:bookmarkStart w:id="1422" w:name="_Toc99253592"/>
      <w:bookmarkStart w:id="1423" w:name="_Toc99254847"/>
      <w:bookmarkStart w:id="1424" w:name="_Toc99255185"/>
      <w:bookmarkStart w:id="1425" w:name="_Toc99269052"/>
      <w:bookmarkStart w:id="1426" w:name="_Toc99269250"/>
      <w:bookmarkStart w:id="1427" w:name="_Toc99339079"/>
      <w:bookmarkStart w:id="1428" w:name="_Toc99350333"/>
      <w:bookmarkStart w:id="1429" w:name="_Toc99431036"/>
      <w:bookmarkStart w:id="1430" w:name="_Toc99431792"/>
      <w:bookmarkStart w:id="1431" w:name="_Toc100049237"/>
      <w:bookmarkStart w:id="1432" w:name="_Toc100117796"/>
      <w:bookmarkStart w:id="1433" w:name="_Toc100370400"/>
      <w:bookmarkStart w:id="1434" w:name="_Toc100465837"/>
      <w:bookmarkStart w:id="1435" w:name="_Toc100468126"/>
      <w:bookmarkStart w:id="1436" w:name="_Toc100469751"/>
      <w:bookmarkStart w:id="1437" w:name="_Toc100546372"/>
      <w:bookmarkStart w:id="1438" w:name="_Toc100549710"/>
      <w:bookmarkStart w:id="1439" w:name="_Toc100555916"/>
      <w:bookmarkStart w:id="1440" w:name="_Toc100561362"/>
      <w:bookmarkStart w:id="1441" w:name="_Toc100566311"/>
      <w:bookmarkStart w:id="1442" w:name="_Toc100629431"/>
      <w:bookmarkStart w:id="1443" w:name="_Toc100629682"/>
      <w:bookmarkStart w:id="1444" w:name="_Toc100630070"/>
      <w:bookmarkStart w:id="1445" w:name="_Toc100630251"/>
      <w:bookmarkStart w:id="1446" w:name="_Toc100630429"/>
      <w:bookmarkStart w:id="1447" w:name="_Toc100631272"/>
      <w:bookmarkStart w:id="1448" w:name="_Toc100631908"/>
      <w:bookmarkStart w:id="1449" w:name="_Toc100634242"/>
      <w:bookmarkStart w:id="1450" w:name="_Toc100635074"/>
      <w:bookmarkStart w:id="1451" w:name="_Toc100635456"/>
      <w:bookmarkStart w:id="1452" w:name="_Toc100644242"/>
      <w:bookmarkStart w:id="1453" w:name="_Toc100644416"/>
      <w:bookmarkStart w:id="1454" w:name="_Toc100717967"/>
      <w:bookmarkStart w:id="1455" w:name="_Toc100722351"/>
      <w:bookmarkStart w:id="1456" w:name="_Toc100723656"/>
      <w:bookmarkStart w:id="1457" w:name="_Toc100724090"/>
      <w:bookmarkStart w:id="1458" w:name="_Toc100724364"/>
      <w:bookmarkStart w:id="1459" w:name="_Toc101584725"/>
      <w:bookmarkStart w:id="1460" w:name="_Toc101674565"/>
      <w:bookmarkStart w:id="1461" w:name="_Toc101675270"/>
      <w:bookmarkStart w:id="1462" w:name="_Toc101675917"/>
      <w:bookmarkStart w:id="1463" w:name="_Toc102452759"/>
      <w:bookmarkStart w:id="1464" w:name="_Toc102452987"/>
      <w:bookmarkStart w:id="1465" w:name="_Toc175644500"/>
      <w:bookmarkStart w:id="1466" w:name="_Toc175644672"/>
      <w:bookmarkStart w:id="1467" w:name="_Toc175646262"/>
      <w:bookmarkStart w:id="1468" w:name="_Toc175720881"/>
      <w:bookmarkStart w:id="1469" w:name="_Toc200255320"/>
      <w:r>
        <w:t>Part 4</w:t>
      </w:r>
      <w:del w:id="1470" w:author="Master Repository Process" w:date="2021-08-29T08:03:00Z">
        <w:r>
          <w:rPr>
            <w:rStyle w:val="CharDivNo"/>
          </w:rPr>
          <w:delText> </w:delText>
        </w:r>
        <w:r>
          <w:delText>—</w:delText>
        </w:r>
        <w:r>
          <w:rPr>
            <w:rStyle w:val="CharDivText"/>
          </w:rPr>
          <w:delText> </w:delText>
        </w:r>
        <w:r>
          <w:rPr>
            <w:rStyle w:val="CharPartText"/>
          </w:rPr>
          <w:delText>Consumer/trader claims</w:delTex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del>
    </w:p>
    <w:p>
      <w:pPr>
        <w:pStyle w:val="Heading5"/>
        <w:rPr>
          <w:del w:id="1471" w:author="Master Repository Process" w:date="2021-08-29T08:03:00Z"/>
        </w:rPr>
      </w:pPr>
      <w:ins w:id="1472" w:author="Master Repository Process" w:date="2021-08-29T08:03:00Z">
        <w:r>
          <w:t xml:space="preserve"> (s. </w:t>
        </w:r>
      </w:ins>
      <w:bookmarkStart w:id="1473" w:name="_Toc101675918"/>
      <w:bookmarkStart w:id="1474" w:name="_Toc102452988"/>
      <w:bookmarkStart w:id="1475" w:name="_Toc200255321"/>
      <w:r>
        <w:t>17</w:t>
      </w:r>
      <w:del w:id="1476" w:author="Master Repository Process" w:date="2021-08-29T08:03:00Z">
        <w:r>
          <w:delText>.</w:delText>
        </w:r>
        <w:r>
          <w:tab/>
          <w:delText>Making a consumer/trader claim</w:delText>
        </w:r>
        <w:bookmarkEnd w:id="1473"/>
        <w:bookmarkEnd w:id="1474"/>
        <w:bookmarkEnd w:id="1475"/>
      </w:del>
    </w:p>
    <w:p>
      <w:pPr>
        <w:pStyle w:val="Subsection"/>
        <w:rPr>
          <w:del w:id="1477" w:author="Master Repository Process" w:date="2021-08-29T08:03:00Z"/>
        </w:rPr>
      </w:pPr>
      <w:del w:id="1478" w:author="Master Repository Process" w:date="2021-08-29T08:03:00Z">
        <w:r>
          <w:tab/>
        </w:r>
        <w:r>
          <w:tab/>
          <w:delText>If a party wants to make a consumer/trader claim the party must lodge the approved form.</w:delText>
        </w:r>
      </w:del>
    </w:p>
    <w:p>
      <w:pPr>
        <w:pStyle w:val="Heading5"/>
        <w:rPr>
          <w:del w:id="1479" w:author="Master Repository Process" w:date="2021-08-29T08:03:00Z"/>
        </w:rPr>
      </w:pPr>
      <w:bookmarkStart w:id="1480" w:name="_Toc101675919"/>
      <w:bookmarkStart w:id="1481" w:name="_Toc102452989"/>
      <w:bookmarkStart w:id="1482" w:name="_Toc200255322"/>
      <w:del w:id="1483" w:author="Master Repository Process" w:date="2021-08-29T08:03:00Z">
        <w:r>
          <w:rPr>
            <w:rStyle w:val="CharSectno"/>
          </w:rPr>
          <w:delText>18</w:delText>
        </w:r>
        <w:r>
          <w:delText>.</w:delText>
        </w:r>
        <w:r>
          <w:tab/>
          <w:delText>Service of the claim</w:delText>
        </w:r>
        <w:bookmarkEnd w:id="1480"/>
        <w:bookmarkEnd w:id="1481"/>
        <w:bookmarkEnd w:id="1482"/>
      </w:del>
    </w:p>
    <w:p>
      <w:pPr>
        <w:pStyle w:val="Subsection"/>
        <w:rPr>
          <w:del w:id="1484" w:author="Master Repository Process" w:date="2021-08-29T08:03:00Z"/>
        </w:rPr>
      </w:pPr>
      <w:del w:id="1485" w:author="Master Repository Process" w:date="2021-08-29T08:03:00Z">
        <w:r>
          <w:tab/>
        </w:r>
        <w:r>
          <w:tab/>
          <w:delText>The Court must serve a consumer/trader claim by pre</w:delText>
        </w:r>
        <w:r>
          <w:noBreakHyphen/>
          <w:delText>paid post as soon as practicable after it is lodged.</w:delText>
        </w:r>
      </w:del>
    </w:p>
    <w:p>
      <w:pPr>
        <w:pStyle w:val="Ednotepart"/>
        <w:rPr>
          <w:rFonts w:ascii="Times" w:hAnsi="Times"/>
        </w:rPr>
      </w:pPr>
      <w:ins w:id="1486" w:author="Master Repository Process" w:date="2021-08-29T08:03:00Z">
        <w:r>
          <w:t>-</w:t>
        </w:r>
      </w:ins>
      <w:bookmarkStart w:id="1487" w:name="_Toc101675920"/>
      <w:bookmarkStart w:id="1488" w:name="_Toc102452990"/>
      <w:bookmarkStart w:id="1489" w:name="_Toc200255323"/>
      <w:r>
        <w:t>19</w:t>
      </w:r>
      <w:del w:id="1490" w:author="Master Repository Process" w:date="2021-08-29T08:03:00Z">
        <w:r>
          <w:delText>.</w:delText>
        </w:r>
        <w:r>
          <w:tab/>
          <w:delText>Registrar to list case for listing conference</w:delText>
        </w:r>
      </w:del>
      <w:bookmarkEnd w:id="1487"/>
      <w:bookmarkEnd w:id="1488"/>
      <w:bookmarkEnd w:id="1489"/>
      <w:ins w:id="1491" w:author="Master Repository Process" w:date="2021-08-29T08:03:00Z">
        <w:r>
          <w:t>) deleted in Gazette 3 Jun 2008 p. 2125.]</w:t>
        </w:r>
      </w:ins>
    </w:p>
    <w:p>
      <w:pPr>
        <w:pStyle w:val="Subsection"/>
        <w:rPr>
          <w:del w:id="1492" w:author="Master Repository Process" w:date="2021-08-29T08:03:00Z"/>
        </w:rPr>
      </w:pPr>
      <w:del w:id="1493" w:author="Master Repository Process" w:date="2021-08-29T08:03:00Z">
        <w:r>
          <w:tab/>
        </w:r>
        <w:r>
          <w:tab/>
          <w:delText>As soon as possible after a consumer/trader claim is lodged, a Registrar must list the case for a listing conference and endorse the date of that conference on the claim that is to be served.</w:delText>
        </w:r>
      </w:del>
    </w:p>
    <w:p>
      <w:pPr>
        <w:pStyle w:val="Heading2"/>
      </w:pPr>
      <w:bookmarkStart w:id="1494" w:name="_Toc207769301"/>
      <w:r>
        <w:rPr>
          <w:rStyle w:val="CharPartNo"/>
        </w:rPr>
        <w:t>Part 5</w:t>
      </w:r>
      <w:r>
        <w:rPr>
          <w:rStyle w:val="CharDivNo"/>
        </w:rPr>
        <w:t> </w:t>
      </w:r>
      <w:r>
        <w:t>—</w:t>
      </w:r>
      <w:r>
        <w:rPr>
          <w:rStyle w:val="CharDivText"/>
        </w:rPr>
        <w:t> </w:t>
      </w:r>
      <w:r>
        <w:rPr>
          <w:rStyle w:val="CharPartText"/>
        </w:rPr>
        <w:t>Failure to defen</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Text"/>
        </w:rPr>
        <w:t>d a claim</w:t>
      </w:r>
      <w:bookmarkEnd w:id="942"/>
      <w:bookmarkEnd w:id="943"/>
      <w:bookmarkEnd w:id="944"/>
      <w:bookmarkEnd w:id="945"/>
      <w:bookmarkEnd w:id="946"/>
      <w:bookmarkEnd w:id="947"/>
      <w:bookmarkEnd w:id="948"/>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94"/>
    </w:p>
    <w:p>
      <w:pPr>
        <w:pStyle w:val="Heading5"/>
      </w:pPr>
      <w:bookmarkStart w:id="1495" w:name="_Toc101675922"/>
      <w:bookmarkStart w:id="1496" w:name="_Toc102452992"/>
      <w:bookmarkStart w:id="1497" w:name="_Toc207769302"/>
      <w:bookmarkStart w:id="1498" w:name="_Toc200255325"/>
      <w:bookmarkEnd w:id="949"/>
      <w:bookmarkEnd w:id="950"/>
      <w:r>
        <w:rPr>
          <w:rStyle w:val="CharSectno"/>
        </w:rPr>
        <w:t>20</w:t>
      </w:r>
      <w:r>
        <w:t>.</w:t>
      </w:r>
      <w:r>
        <w:tab/>
        <w:t>Application of this Part</w:t>
      </w:r>
      <w:bookmarkEnd w:id="1495"/>
      <w:bookmarkEnd w:id="1496"/>
      <w:bookmarkEnd w:id="1497"/>
      <w:bookmarkEnd w:id="149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 xml:space="preserve">lodged </w:t>
      </w:r>
      <w:ins w:id="1499" w:author="Master Repository Process" w:date="2021-08-29T08:03:00Z">
        <w:r>
          <w:t xml:space="preserve">and served </w:t>
        </w:r>
      </w:ins>
      <w:r>
        <w:t>a statement of defence in accordance with rule </w:t>
      </w:r>
      <w:del w:id="1500" w:author="Master Repository Process" w:date="2021-08-29T08:03:00Z">
        <w:r>
          <w:delText>10(1).</w:delText>
        </w:r>
      </w:del>
      <w:ins w:id="1501" w:author="Master Repository Process" w:date="2021-08-29T08:03:00Z">
        <w:r>
          <w:t>41B.</w:t>
        </w:r>
      </w:ins>
    </w:p>
    <w:p>
      <w:pPr>
        <w:pStyle w:val="Footnotesection"/>
        <w:rPr>
          <w:ins w:id="1502" w:author="Master Repository Process" w:date="2021-08-29T08:03:00Z"/>
          <w:rFonts w:ascii="Times" w:hAnsi="Times"/>
        </w:rPr>
      </w:pPr>
      <w:bookmarkStart w:id="1503" w:name="_Toc101675923"/>
      <w:bookmarkStart w:id="1504" w:name="_Toc102452993"/>
      <w:ins w:id="1505" w:author="Master Repository Process" w:date="2021-08-29T08:03:00Z">
        <w:r>
          <w:tab/>
          <w:t>[Rule 20 amended in Gazette 3 Jun 2008 p. 2125.]</w:t>
        </w:r>
      </w:ins>
    </w:p>
    <w:p>
      <w:pPr>
        <w:pStyle w:val="Heading5"/>
      </w:pPr>
      <w:bookmarkStart w:id="1506" w:name="_Toc207769303"/>
      <w:bookmarkStart w:id="1507" w:name="_Toc200255326"/>
      <w:r>
        <w:rPr>
          <w:rStyle w:val="CharSectno"/>
        </w:rPr>
        <w:t>21</w:t>
      </w:r>
      <w:r>
        <w:t>.</w:t>
      </w:r>
      <w:r>
        <w:tab/>
        <w:t>Default judgment for a specified amount</w:t>
      </w:r>
      <w:bookmarkEnd w:id="1503"/>
      <w:bookmarkEnd w:id="1504"/>
      <w:bookmarkEnd w:id="1506"/>
      <w:bookmarkEnd w:id="1507"/>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w:t>
      </w:r>
      <w:ins w:id="1508" w:author="Master Repository Process" w:date="2021-08-29T08:03:00Z">
        <w:r>
          <w:t>, or the relevant part of the claim,</w:t>
        </w:r>
      </w:ins>
      <w:r>
        <w:t xml:space="preserve"> is for a liquidated amount;</w:t>
      </w:r>
    </w:p>
    <w:p>
      <w:pPr>
        <w:pStyle w:val="Indenta"/>
      </w:pPr>
      <w:r>
        <w:tab/>
        <w:t>(b)</w:t>
      </w:r>
      <w:r>
        <w:tab/>
        <w:t>the claim</w:t>
      </w:r>
      <w:ins w:id="1509" w:author="Master Repository Process" w:date="2021-08-29T08:03:00Z">
        <w:r>
          <w:t>, or the relevant part of the claim,</w:t>
        </w:r>
      </w:ins>
      <w:r>
        <w:t xml:space="preserve"> is for an unliquidated amount of $</w:t>
      </w:r>
      <w:del w:id="1510" w:author="Master Repository Process" w:date="2021-08-29T08:03:00Z">
        <w:r>
          <w:delText>500</w:delText>
        </w:r>
      </w:del>
      <w:ins w:id="1511" w:author="Master Repository Process" w:date="2021-08-29T08:03:00Z">
        <w:r>
          <w:t>1 000</w:t>
        </w:r>
      </w:ins>
      <w:r>
        <w:t xml:space="preserve"> or less; or</w:t>
      </w:r>
    </w:p>
    <w:p>
      <w:pPr>
        <w:pStyle w:val="Indenta"/>
      </w:pPr>
      <w:r>
        <w:tab/>
        <w:t>(c)</w:t>
      </w:r>
      <w:r>
        <w:tab/>
        <w:t>the claim</w:t>
      </w:r>
      <w:ins w:id="1512" w:author="Master Repository Process" w:date="2021-08-29T08:03:00Z">
        <w:r>
          <w:t>, or the relevant part of the claim,</w:t>
        </w:r>
      </w:ins>
      <w:r>
        <w:t xml:space="preserve"> is for an unliquidated amount of more than $</w:t>
      </w:r>
      <w:del w:id="1513" w:author="Master Repository Process" w:date="2021-08-29T08:03:00Z">
        <w:r>
          <w:delText>500</w:delText>
        </w:r>
      </w:del>
      <w:ins w:id="1514" w:author="Master Repository Process" w:date="2021-08-29T08:03:00Z">
        <w:r>
          <w:t>1 000</w:t>
        </w:r>
      </w:ins>
      <w:r>
        <w:t xml:space="preserve"> but not more than the minor cases jurisdictional limit, if the Registrar is able to assess the amount from any supporting affidavit lodged with the application.</w:t>
      </w:r>
    </w:p>
    <w:p>
      <w:pPr>
        <w:pStyle w:val="Footnotesection"/>
        <w:rPr>
          <w:ins w:id="1515" w:author="Master Repository Process" w:date="2021-08-29T08:03:00Z"/>
          <w:rFonts w:ascii="Times" w:hAnsi="Times"/>
        </w:rPr>
      </w:pPr>
      <w:bookmarkStart w:id="1516" w:name="_Toc101675924"/>
      <w:bookmarkStart w:id="1517" w:name="_Toc102452994"/>
      <w:ins w:id="1518" w:author="Master Repository Process" w:date="2021-08-29T08:03:00Z">
        <w:r>
          <w:tab/>
          <w:t>[Rule 21 amended in Gazette 3 Jun 2008 p. 2125.]</w:t>
        </w:r>
      </w:ins>
    </w:p>
    <w:p>
      <w:pPr>
        <w:pStyle w:val="Heading5"/>
      </w:pPr>
      <w:bookmarkStart w:id="1519" w:name="_Toc207769304"/>
      <w:bookmarkStart w:id="1520" w:name="_Toc200255327"/>
      <w:r>
        <w:rPr>
          <w:rStyle w:val="CharSectno"/>
        </w:rPr>
        <w:t>22</w:t>
      </w:r>
      <w:r>
        <w:t>.</w:t>
      </w:r>
      <w:r>
        <w:tab/>
        <w:t>Default judgment for an unspecified amount</w:t>
      </w:r>
      <w:bookmarkEnd w:id="1516"/>
      <w:bookmarkEnd w:id="1517"/>
      <w:bookmarkEnd w:id="1519"/>
      <w:bookmarkEnd w:id="152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 xml:space="preserve">An application for default judgment under this rule does not require a supporting affidavit unless a hearing is listed under subrule (2) or rule 25, and in that case a supporting affidavit must be lodged </w:t>
      </w:r>
      <w:ins w:id="1521" w:author="Master Repository Process" w:date="2021-08-29T08:03:00Z">
        <w:r>
          <w:t xml:space="preserve">and served </w:t>
        </w:r>
      </w:ins>
      <w:r>
        <w:t>at least 14 days before the hearing.</w:t>
      </w:r>
    </w:p>
    <w:p>
      <w:pPr>
        <w:pStyle w:val="Footnotesection"/>
        <w:rPr>
          <w:ins w:id="1522" w:author="Master Repository Process" w:date="2021-08-29T08:03:00Z"/>
          <w:rFonts w:ascii="Times" w:hAnsi="Times"/>
        </w:rPr>
      </w:pPr>
      <w:bookmarkStart w:id="1523" w:name="_Toc101675925"/>
      <w:bookmarkStart w:id="1524" w:name="_Toc102452995"/>
      <w:ins w:id="1525" w:author="Master Repository Process" w:date="2021-08-29T08:03:00Z">
        <w:r>
          <w:tab/>
          <w:t>[Rule 22 amended in Gazette 3 Jun 2008 p. 2125.]</w:t>
        </w:r>
      </w:ins>
    </w:p>
    <w:p>
      <w:pPr>
        <w:pStyle w:val="Heading5"/>
      </w:pPr>
      <w:bookmarkStart w:id="1526" w:name="_Toc207769305"/>
      <w:bookmarkStart w:id="1527" w:name="_Toc200255328"/>
      <w:r>
        <w:rPr>
          <w:rStyle w:val="CharSectno"/>
        </w:rPr>
        <w:t>23</w:t>
      </w:r>
      <w:r>
        <w:t>.</w:t>
      </w:r>
      <w:r>
        <w:tab/>
        <w:t>Default judgment for claim to recover possession of personal property</w:t>
      </w:r>
      <w:bookmarkEnd w:id="1523"/>
      <w:bookmarkEnd w:id="1524"/>
      <w:bookmarkEnd w:id="1526"/>
      <w:bookmarkEnd w:id="1527"/>
    </w:p>
    <w:p>
      <w:pPr>
        <w:pStyle w:val="Subsection"/>
      </w:pPr>
      <w:r>
        <w:tab/>
      </w:r>
      <w:r>
        <w:tab/>
        <w:t>Except as provided in rule 24, a Registrar may, in the absence of the parties, give default judgment for a claim to recover possession of personal property</w:t>
      </w:r>
      <w:del w:id="1528" w:author="Master Repository Process" w:date="2021-08-29T08:03:00Z">
        <w:r>
          <w:delText xml:space="preserve"> unless the claim is a consumer/trader claim</w:delText>
        </w:r>
      </w:del>
      <w:r>
        <w:t>.</w:t>
      </w:r>
    </w:p>
    <w:p>
      <w:pPr>
        <w:pStyle w:val="Footnotesection"/>
        <w:rPr>
          <w:ins w:id="1529" w:author="Master Repository Process" w:date="2021-08-29T08:03:00Z"/>
          <w:rFonts w:ascii="Times" w:hAnsi="Times"/>
        </w:rPr>
      </w:pPr>
      <w:bookmarkStart w:id="1530" w:name="_Toc101675926"/>
      <w:bookmarkStart w:id="1531" w:name="_Toc102452996"/>
      <w:ins w:id="1532" w:author="Master Repository Process" w:date="2021-08-29T08:03:00Z">
        <w:r>
          <w:tab/>
          <w:t>[Rule 23 amended in Gazette 3 Jun 2008 p. 2125.]</w:t>
        </w:r>
      </w:ins>
    </w:p>
    <w:p>
      <w:pPr>
        <w:pStyle w:val="Heading5"/>
        <w:rPr>
          <w:ins w:id="1533" w:author="Master Repository Process" w:date="2021-08-29T08:03:00Z"/>
        </w:rPr>
      </w:pPr>
      <w:bookmarkStart w:id="1534" w:name="_Toc207769306"/>
      <w:bookmarkStart w:id="1535" w:name="_Toc200255329"/>
      <w:bookmarkStart w:id="1536" w:name="_Toc101675928"/>
      <w:bookmarkStart w:id="1537" w:name="_Toc102452998"/>
      <w:bookmarkEnd w:id="1530"/>
      <w:bookmarkEnd w:id="1531"/>
      <w:r>
        <w:rPr>
          <w:rStyle w:val="CharSectno"/>
          <w:rFonts w:ascii="Times" w:hAnsi="Times"/>
        </w:rPr>
        <w:t>24</w:t>
      </w:r>
      <w:r>
        <w:t>.</w:t>
      </w:r>
      <w:r>
        <w:tab/>
      </w:r>
      <w:del w:id="1538" w:author="Master Repository Process" w:date="2021-08-29T08:03:00Z">
        <w:r>
          <w:delText xml:space="preserve">Leave </w:delText>
        </w:r>
      </w:del>
      <w:ins w:id="1539" w:author="Master Repository Process" w:date="2021-08-29T08:03:00Z">
        <w:r>
          <w:t xml:space="preserve">Registrar not </w:t>
        </w:r>
      </w:ins>
      <w:r>
        <w:t xml:space="preserve">to give judgment in </w:t>
      </w:r>
      <w:ins w:id="1540" w:author="Master Repository Process" w:date="2021-08-29T08:03:00Z">
        <w:r>
          <w:t xml:space="preserve">certain </w:t>
        </w:r>
      </w:ins>
      <w:r>
        <w:t>cases</w:t>
      </w:r>
      <w:bookmarkEnd w:id="1534"/>
      <w:del w:id="1541" w:author="Master Repository Process" w:date="2021-08-29T08:03:00Z">
        <w:r>
          <w:delText xml:space="preserve"> lasting one year</w:delText>
        </w:r>
      </w:del>
    </w:p>
    <w:p>
      <w:pPr>
        <w:pStyle w:val="Subsection"/>
        <w:rPr>
          <w:ins w:id="1542" w:author="Master Repository Process" w:date="2021-08-29T08:03:00Z"/>
        </w:rPr>
      </w:pPr>
      <w:ins w:id="1543" w:author="Master Repository Process" w:date="2021-08-29T08:03:00Z">
        <w:r>
          <w:tab/>
          <w:t>(1)</w:t>
        </w:r>
        <w:r>
          <w:tab/>
          <w:t>A Registrar must not give default judgment under this Part against a party for a failure to lodge and serve a statement of defence if —</w:t>
        </w:r>
      </w:ins>
    </w:p>
    <w:p>
      <w:pPr>
        <w:pStyle w:val="Indenta"/>
        <w:rPr>
          <w:ins w:id="1544" w:author="Master Repository Process" w:date="2021-08-29T08:03:00Z"/>
        </w:rPr>
      </w:pPr>
      <w:ins w:id="1545" w:author="Master Repository Process" w:date="2021-08-29T08:03:00Z">
        <w:r>
          <w:tab/>
          <w:t>(a)</w:t>
        </w:r>
        <w:r>
          <w:tab/>
          <w:t>the party has lodged an application under the Act section 17 to strike out the relevant statement of claim; and</w:t>
        </w:r>
      </w:ins>
    </w:p>
    <w:p>
      <w:pPr>
        <w:pStyle w:val="Indenta"/>
        <w:rPr>
          <w:ins w:id="1546" w:author="Master Repository Process" w:date="2021-08-29T08:03:00Z"/>
        </w:rPr>
      </w:pPr>
      <w:ins w:id="1547" w:author="Master Repository Process" w:date="2021-08-29T08:03:00Z">
        <w:r>
          <w:tab/>
          <w:t>(b)</w:t>
        </w:r>
        <w:r>
          <w:tab/>
          <w:t>the application —</w:t>
        </w:r>
      </w:ins>
    </w:p>
    <w:p>
      <w:pPr>
        <w:pStyle w:val="Indenti"/>
      </w:pPr>
      <w:ins w:id="1548" w:author="Master Repository Process" w:date="2021-08-29T08:03:00Z">
        <w:r>
          <w:tab/>
          <w:t>(i)</w:t>
        </w:r>
        <w:r>
          <w:tab/>
          <w:t>has not been dealt with;</w:t>
        </w:r>
      </w:ins>
      <w:r>
        <w:t xml:space="preserve"> or</w:t>
      </w:r>
      <w:del w:id="1549" w:author="Master Repository Process" w:date="2021-08-29T08:03:00Z">
        <w:r>
          <w:delText> more</w:delText>
        </w:r>
      </w:del>
      <w:bookmarkEnd w:id="1535"/>
    </w:p>
    <w:p>
      <w:pPr>
        <w:pStyle w:val="Indenti"/>
        <w:rPr>
          <w:ins w:id="1550" w:author="Master Repository Process" w:date="2021-08-29T08:03:00Z"/>
        </w:rPr>
      </w:pPr>
      <w:del w:id="1551" w:author="Master Repository Process" w:date="2021-08-29T08:03:00Z">
        <w:r>
          <w:tab/>
        </w:r>
      </w:del>
      <w:ins w:id="1552" w:author="Master Repository Process" w:date="2021-08-29T08:03:00Z">
        <w:r>
          <w:tab/>
          <w:t>(ii)</w:t>
        </w:r>
        <w:r>
          <w:tab/>
          <w:t>has been granted; or</w:t>
        </w:r>
      </w:ins>
    </w:p>
    <w:p>
      <w:pPr>
        <w:pStyle w:val="Indenti"/>
        <w:rPr>
          <w:ins w:id="1553" w:author="Master Repository Process" w:date="2021-08-29T08:03:00Z"/>
        </w:rPr>
      </w:pPr>
      <w:ins w:id="1554" w:author="Master Repository Process" w:date="2021-08-29T08:03:00Z">
        <w:r>
          <w:tab/>
          <w:t>(iii)</w:t>
        </w:r>
        <w:r>
          <w:tab/>
          <w:t>has been dismissed, and the party has lodged a statement of defence within 14 days after the dismissal.</w:t>
        </w:r>
      </w:ins>
    </w:p>
    <w:p>
      <w:pPr>
        <w:pStyle w:val="Subsection"/>
      </w:pPr>
      <w:ins w:id="1555" w:author="Master Repository Process" w:date="2021-08-29T08:03:00Z">
        <w:r>
          <w:tab/>
          <w:t>(2)</w:t>
        </w:r>
      </w:ins>
      <w:r>
        <w:tab/>
        <w:t>A Registrar must not give default judgment under this Part if one year or more has passed since the originating claim was served.</w:t>
      </w:r>
    </w:p>
    <w:p>
      <w:pPr>
        <w:pStyle w:val="Footnotesection"/>
        <w:rPr>
          <w:ins w:id="1556" w:author="Master Repository Process" w:date="2021-08-29T08:03:00Z"/>
          <w:rFonts w:ascii="Times" w:hAnsi="Times"/>
        </w:rPr>
      </w:pPr>
      <w:ins w:id="1557" w:author="Master Repository Process" w:date="2021-08-29T08:03:00Z">
        <w:r>
          <w:tab/>
          <w:t>[Rule 24 inserted in Gazette 3 Jun 2008 p. 2125-6.]</w:t>
        </w:r>
      </w:ins>
    </w:p>
    <w:p>
      <w:pPr>
        <w:pStyle w:val="Heading5"/>
      </w:pPr>
      <w:bookmarkStart w:id="1558" w:name="_Toc207769307"/>
      <w:bookmarkStart w:id="1559" w:name="_Toc101675927"/>
      <w:bookmarkStart w:id="1560" w:name="_Toc102452997"/>
      <w:bookmarkStart w:id="1561" w:name="_Toc200255330"/>
      <w:r>
        <w:rPr>
          <w:rStyle w:val="CharSectno"/>
          <w:rFonts w:ascii="Times" w:hAnsi="Times"/>
        </w:rPr>
        <w:t>25</w:t>
      </w:r>
      <w:r>
        <w:t>.</w:t>
      </w:r>
      <w:r>
        <w:tab/>
        <w:t>Registrar to list application</w:t>
      </w:r>
      <w:bookmarkEnd w:id="1558"/>
      <w:bookmarkEnd w:id="1559"/>
      <w:bookmarkEnd w:id="1560"/>
      <w:bookmarkEnd w:id="1561"/>
    </w:p>
    <w:p>
      <w:pPr>
        <w:pStyle w:val="Subsection"/>
        <w:rPr>
          <w:ins w:id="1562" w:author="Master Repository Process" w:date="2021-08-29T08:03:00Z"/>
        </w:rPr>
      </w:pPr>
      <w:r>
        <w:tab/>
      </w:r>
      <w:ins w:id="1563" w:author="Master Repository Process" w:date="2021-08-29T08:03:00Z">
        <w:r>
          <w:t>(1)</w:t>
        </w:r>
      </w:ins>
      <w:r>
        <w:tab/>
        <w:t xml:space="preserve">If the Registrar does not grant the application for default judgment, the Registrar must </w:t>
      </w:r>
      <w:ins w:id="1564" w:author="Master Repository Process" w:date="2021-08-29T08:03:00Z">
        <w:r>
          <w:t>refer the matter to the Court.</w:t>
        </w:r>
      </w:ins>
    </w:p>
    <w:p>
      <w:pPr>
        <w:pStyle w:val="Subsection"/>
        <w:rPr>
          <w:ins w:id="1565" w:author="Master Repository Process" w:date="2021-08-29T08:03:00Z"/>
        </w:rPr>
      </w:pPr>
      <w:ins w:id="1566" w:author="Master Repository Process" w:date="2021-08-29T08:03:00Z">
        <w:r>
          <w:tab/>
          <w:t>(2)</w:t>
        </w:r>
        <w:r>
          <w:tab/>
          <w:t xml:space="preserve">The Court may determine the application in the absence of the parties or may </w:t>
        </w:r>
      </w:ins>
      <w:r>
        <w:t>list the application for a hearing</w:t>
      </w:r>
      <w:del w:id="1567" w:author="Master Repository Process" w:date="2021-08-29T08:03:00Z">
        <w:r>
          <w:delText xml:space="preserve"> and</w:delText>
        </w:r>
      </w:del>
      <w:ins w:id="1568" w:author="Master Repository Process" w:date="2021-08-29T08:03:00Z">
        <w:r>
          <w:t>.</w:t>
        </w:r>
      </w:ins>
    </w:p>
    <w:p>
      <w:pPr>
        <w:pStyle w:val="Subsection"/>
      </w:pPr>
      <w:ins w:id="1569" w:author="Master Repository Process" w:date="2021-08-29T08:03:00Z">
        <w:r>
          <w:tab/>
          <w:t>(3)</w:t>
        </w:r>
        <w:r>
          <w:tab/>
          <w:t>If the Court lists the matter for hearing, the Court must</w:t>
        </w:r>
      </w:ins>
      <w:r>
        <w:t xml:space="preserve"> notify the parties in writing at least 28 days before the hearing.</w:t>
      </w:r>
    </w:p>
    <w:p>
      <w:pPr>
        <w:pStyle w:val="Footnotesection"/>
        <w:rPr>
          <w:ins w:id="1570" w:author="Master Repository Process" w:date="2021-08-29T08:03:00Z"/>
          <w:rFonts w:ascii="Times" w:hAnsi="Times"/>
        </w:rPr>
      </w:pPr>
      <w:ins w:id="1571" w:author="Master Repository Process" w:date="2021-08-29T08:03:00Z">
        <w:r>
          <w:tab/>
          <w:t>[Rule 25 inserted in Gazette 3 Jun 2008 p. 2126.]</w:t>
        </w:r>
      </w:ins>
    </w:p>
    <w:p>
      <w:pPr>
        <w:pStyle w:val="Heading5"/>
      </w:pPr>
      <w:bookmarkStart w:id="1572" w:name="_Toc207769308"/>
      <w:bookmarkStart w:id="1573" w:name="_Toc200255331"/>
      <w:r>
        <w:rPr>
          <w:rStyle w:val="CharSectno"/>
        </w:rPr>
        <w:t>26</w:t>
      </w:r>
      <w:r>
        <w:t>.</w:t>
      </w:r>
      <w:r>
        <w:tab/>
        <w:t>Registrar may order costs after giving judgment</w:t>
      </w:r>
      <w:bookmarkEnd w:id="1536"/>
      <w:bookmarkEnd w:id="1537"/>
      <w:bookmarkEnd w:id="1572"/>
      <w:bookmarkEnd w:id="1573"/>
    </w:p>
    <w:p>
      <w:pPr>
        <w:pStyle w:val="Subsection"/>
      </w:pPr>
      <w:r>
        <w:tab/>
      </w:r>
      <w:r>
        <w:tab/>
        <w:t>When the Registrar gives default judgment under this Part the Registrar may also make an order for costs.</w:t>
      </w:r>
    </w:p>
    <w:p>
      <w:pPr>
        <w:pStyle w:val="Heading2"/>
      </w:pPr>
      <w:bookmarkStart w:id="1574" w:name="_Toc95367170"/>
      <w:bookmarkStart w:id="1575" w:name="_Toc95367370"/>
      <w:bookmarkStart w:id="1576" w:name="_Toc95369810"/>
      <w:bookmarkStart w:id="1577" w:name="_Toc95370702"/>
      <w:bookmarkStart w:id="1578" w:name="_Toc95371303"/>
      <w:bookmarkStart w:id="1579" w:name="_Toc95371534"/>
      <w:bookmarkStart w:id="1580" w:name="_Toc95383328"/>
      <w:bookmarkStart w:id="1581" w:name="_Toc95553930"/>
      <w:bookmarkStart w:id="1582" w:name="_Toc95557532"/>
      <w:bookmarkStart w:id="1583" w:name="_Toc95558151"/>
      <w:bookmarkStart w:id="1584" w:name="_Toc95558585"/>
      <w:bookmarkStart w:id="1585" w:name="_Toc95725582"/>
      <w:bookmarkStart w:id="1586" w:name="_Toc95733675"/>
      <w:bookmarkStart w:id="1587" w:name="_Toc95793875"/>
      <w:bookmarkStart w:id="1588" w:name="_Toc95805588"/>
      <w:bookmarkStart w:id="1589" w:name="_Toc95809508"/>
      <w:bookmarkStart w:id="1590" w:name="_Toc95891972"/>
      <w:bookmarkStart w:id="1591" w:name="_Toc96829489"/>
      <w:bookmarkStart w:id="1592" w:name="_Toc98036178"/>
      <w:bookmarkStart w:id="1593" w:name="_Toc98133607"/>
      <w:bookmarkStart w:id="1594" w:name="_Toc98144420"/>
      <w:bookmarkStart w:id="1595" w:name="_Toc98211412"/>
      <w:bookmarkStart w:id="1596" w:name="_Toc98219305"/>
      <w:bookmarkStart w:id="1597" w:name="_Toc98226593"/>
      <w:bookmarkStart w:id="1598" w:name="_Toc98229583"/>
      <w:bookmarkStart w:id="1599" w:name="_Toc98229910"/>
      <w:bookmarkStart w:id="1600" w:name="_Toc98230105"/>
      <w:bookmarkStart w:id="1601" w:name="_Toc98297961"/>
      <w:bookmarkStart w:id="1602" w:name="_Toc98298575"/>
      <w:bookmarkStart w:id="1603" w:name="_Toc98298906"/>
      <w:bookmarkStart w:id="1604" w:name="_Toc98303310"/>
      <w:bookmarkStart w:id="1605" w:name="_Toc98310253"/>
      <w:bookmarkStart w:id="1606" w:name="_Toc98313730"/>
      <w:bookmarkStart w:id="1607" w:name="_Toc98319654"/>
      <w:bookmarkStart w:id="1608" w:name="_Toc98834037"/>
      <w:bookmarkStart w:id="1609" w:name="_Toc98837051"/>
      <w:bookmarkStart w:id="1610" w:name="_Toc98842844"/>
      <w:bookmarkStart w:id="1611" w:name="_Toc98901630"/>
      <w:bookmarkStart w:id="1612" w:name="_Toc98902924"/>
      <w:bookmarkStart w:id="1613" w:name="_Toc99253406"/>
      <w:bookmarkStart w:id="1614" w:name="_Toc99253604"/>
      <w:bookmarkStart w:id="1615" w:name="_Toc99254859"/>
      <w:bookmarkStart w:id="1616" w:name="_Toc99255197"/>
      <w:bookmarkStart w:id="1617" w:name="_Toc99269064"/>
      <w:bookmarkStart w:id="1618" w:name="_Toc99269262"/>
      <w:bookmarkStart w:id="1619" w:name="_Toc99339091"/>
      <w:bookmarkStart w:id="1620" w:name="_Toc99350345"/>
      <w:bookmarkStart w:id="1621" w:name="_Toc99431048"/>
      <w:bookmarkStart w:id="1622" w:name="_Toc99431804"/>
      <w:bookmarkStart w:id="1623" w:name="_Toc100049249"/>
      <w:bookmarkStart w:id="1624" w:name="_Toc100117808"/>
      <w:bookmarkStart w:id="1625" w:name="_Toc100370412"/>
      <w:bookmarkStart w:id="1626" w:name="_Toc100465849"/>
      <w:bookmarkStart w:id="1627" w:name="_Toc100468138"/>
      <w:bookmarkStart w:id="1628" w:name="_Toc100469763"/>
      <w:bookmarkStart w:id="1629" w:name="_Toc100546384"/>
      <w:bookmarkStart w:id="1630" w:name="_Toc100549722"/>
      <w:bookmarkStart w:id="1631" w:name="_Toc100555928"/>
      <w:bookmarkStart w:id="1632" w:name="_Toc100561374"/>
      <w:bookmarkStart w:id="1633" w:name="_Toc100566323"/>
      <w:bookmarkStart w:id="1634" w:name="_Toc100629443"/>
      <w:bookmarkStart w:id="1635" w:name="_Toc100629694"/>
      <w:bookmarkStart w:id="1636" w:name="_Toc100630082"/>
      <w:bookmarkStart w:id="1637" w:name="_Toc100630263"/>
      <w:bookmarkStart w:id="1638" w:name="_Toc100630441"/>
      <w:bookmarkStart w:id="1639" w:name="_Toc100631284"/>
      <w:bookmarkStart w:id="1640" w:name="_Toc100631920"/>
      <w:bookmarkStart w:id="1641" w:name="_Toc100634254"/>
      <w:bookmarkStart w:id="1642" w:name="_Toc100635086"/>
      <w:bookmarkStart w:id="1643" w:name="_Toc100635468"/>
      <w:bookmarkStart w:id="1644" w:name="_Toc100644254"/>
      <w:bookmarkStart w:id="1645" w:name="_Toc100644428"/>
      <w:bookmarkStart w:id="1646" w:name="_Toc100717979"/>
      <w:bookmarkStart w:id="1647" w:name="_Toc100722363"/>
      <w:bookmarkStart w:id="1648" w:name="_Toc100723668"/>
      <w:bookmarkStart w:id="1649" w:name="_Toc100724102"/>
      <w:bookmarkStart w:id="1650" w:name="_Toc100724376"/>
      <w:bookmarkStart w:id="1651" w:name="_Toc101584737"/>
      <w:bookmarkStart w:id="1652" w:name="_Toc101674577"/>
      <w:bookmarkStart w:id="1653" w:name="_Toc101675282"/>
      <w:bookmarkStart w:id="1654" w:name="_Toc101675929"/>
      <w:bookmarkStart w:id="1655" w:name="_Toc102452771"/>
      <w:bookmarkStart w:id="1656" w:name="_Toc102452999"/>
      <w:bookmarkStart w:id="1657" w:name="_Toc175644512"/>
      <w:bookmarkStart w:id="1658" w:name="_Toc175644684"/>
      <w:bookmarkStart w:id="1659" w:name="_Toc175646274"/>
      <w:bookmarkStart w:id="1660" w:name="_Toc175720893"/>
      <w:bookmarkStart w:id="1661" w:name="_Toc200255332"/>
      <w:bookmarkStart w:id="1662" w:name="_Toc207769309"/>
      <w:r>
        <w:rPr>
          <w:rStyle w:val="CharPartNo"/>
        </w:rPr>
        <w:t>Part 6</w:t>
      </w:r>
      <w:r>
        <w:rPr>
          <w:rStyle w:val="CharDivNo"/>
        </w:rPr>
        <w:t> </w:t>
      </w:r>
      <w:r>
        <w:t>—</w:t>
      </w:r>
      <w:r>
        <w:rPr>
          <w:rStyle w:val="CharDivText"/>
        </w:rPr>
        <w:t> </w:t>
      </w:r>
      <w:r>
        <w:rPr>
          <w:rStyle w:val="CharPartText"/>
        </w:rPr>
        <w:t>Admission and discontinuance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207769310"/>
      <w:bookmarkStart w:id="1664" w:name="_Toc101675930"/>
      <w:bookmarkStart w:id="1665" w:name="_Toc102453000"/>
      <w:bookmarkStart w:id="1666" w:name="_Toc200255333"/>
      <w:bookmarkStart w:id="1667" w:name="_Toc101675931"/>
      <w:bookmarkStart w:id="1668" w:name="_Toc102453001"/>
      <w:r>
        <w:rPr>
          <w:rStyle w:val="CharSectno"/>
          <w:rFonts w:ascii="Times" w:hAnsi="Times"/>
        </w:rPr>
        <w:t>27</w:t>
      </w:r>
      <w:r>
        <w:t>.</w:t>
      </w:r>
      <w:r>
        <w:tab/>
        <w:t>Party may admit fact</w:t>
      </w:r>
      <w:bookmarkEnd w:id="1663"/>
      <w:del w:id="1669" w:author="Master Repository Process" w:date="2021-08-29T08:03:00Z">
        <w:r>
          <w:delText xml:space="preserve"> or claim</w:delText>
        </w:r>
      </w:del>
      <w:bookmarkEnd w:id="1664"/>
      <w:bookmarkEnd w:id="1665"/>
      <w:bookmarkEnd w:id="1666"/>
    </w:p>
    <w:p>
      <w:pPr>
        <w:pStyle w:val="Subsection"/>
        <w:rPr>
          <w:del w:id="1670" w:author="Master Repository Process" w:date="2021-08-29T08:03:00Z"/>
        </w:rPr>
      </w:pPr>
      <w:r>
        <w:tab/>
      </w:r>
      <w:del w:id="1671" w:author="Master Repository Process" w:date="2021-08-29T08:03:00Z">
        <w:r>
          <w:delText>(1)</w:delText>
        </w:r>
      </w:del>
      <w:r>
        <w:tab/>
        <w:t>If a party wants to admit</w:t>
      </w:r>
      <w:del w:id="1672" w:author="Master Repository Process" w:date="2021-08-29T08:03:00Z">
        <w:r>
          <w:delText> —</w:delText>
        </w:r>
      </w:del>
    </w:p>
    <w:p>
      <w:pPr>
        <w:pStyle w:val="Indenta"/>
        <w:rPr>
          <w:del w:id="1673" w:author="Master Repository Process" w:date="2021-08-29T08:03:00Z"/>
        </w:rPr>
      </w:pPr>
      <w:del w:id="1674" w:author="Master Repository Process" w:date="2021-08-29T08:03:00Z">
        <w:r>
          <w:tab/>
          <w:delText>(a)</w:delText>
        </w:r>
        <w:r>
          <w:tab/>
          <w:delText xml:space="preserve">the whole or part of </w:delText>
        </w:r>
      </w:del>
      <w:ins w:id="1675" w:author="Master Repository Process" w:date="2021-08-29T08:03:00Z">
        <w:r>
          <w:t xml:space="preserve"> a particular fact alleged in </w:t>
        </w:r>
      </w:ins>
      <w:r>
        <w:t>a claim made against the party</w:t>
      </w:r>
      <w:del w:id="1676" w:author="Master Repository Process" w:date="2021-08-29T08:03:00Z">
        <w:r>
          <w:delText>; or</w:delText>
        </w:r>
      </w:del>
    </w:p>
    <w:p>
      <w:pPr>
        <w:pStyle w:val="Indenta"/>
        <w:rPr>
          <w:del w:id="1677" w:author="Master Repository Process" w:date="2021-08-29T08:03:00Z"/>
        </w:rPr>
      </w:pPr>
      <w:del w:id="1678" w:author="Master Repository Process" w:date="2021-08-29T08:03:00Z">
        <w:r>
          <w:tab/>
          <w:delText>(b)</w:delText>
        </w:r>
        <w:r>
          <w:tab/>
          <w:delText>a particular fact alleged in the claim</w:delText>
        </w:r>
      </w:del>
      <w:r>
        <w:t>, the case statement or in an invitation to admit under rule 28,</w:t>
      </w:r>
    </w:p>
    <w:p>
      <w:pPr>
        <w:pStyle w:val="Subsection"/>
      </w:pPr>
      <w:del w:id="1679" w:author="Master Repository Process" w:date="2021-08-29T08:03:00Z">
        <w:r>
          <w:tab/>
        </w:r>
        <w:r>
          <w:tab/>
        </w:r>
      </w:del>
      <w:ins w:id="1680" w:author="Master Repository Process" w:date="2021-08-29T08:03:00Z">
        <w:r>
          <w:t xml:space="preserve"> </w:t>
        </w:r>
      </w:ins>
      <w:r>
        <w:t>the party must lodge and serve a notice of admission in the approved form.</w:t>
      </w:r>
    </w:p>
    <w:p>
      <w:pPr>
        <w:pStyle w:val="Subsection"/>
        <w:rPr>
          <w:del w:id="1681" w:author="Master Repository Process" w:date="2021-08-29T08:03:00Z"/>
        </w:rPr>
      </w:pPr>
      <w:del w:id="1682" w:author="Master Repository Process" w:date="2021-08-29T08:03:00Z">
        <w:r>
          <w:tab/>
          <w:delText>(2)</w:delText>
        </w:r>
        <w:r>
          <w:tab/>
          <w:delText>If the party admits the whole of the claim, a Registrar may give judgment for the party making the claim except in the case of —</w:delText>
        </w:r>
      </w:del>
    </w:p>
    <w:p>
      <w:pPr>
        <w:pStyle w:val="Indenta"/>
        <w:rPr>
          <w:del w:id="1683" w:author="Master Repository Process" w:date="2021-08-29T08:03:00Z"/>
        </w:rPr>
      </w:pPr>
      <w:del w:id="1684" w:author="Master Repository Process" w:date="2021-08-29T08:03:00Z">
        <w:r>
          <w:tab/>
          <w:delText>(a)</w:delText>
        </w:r>
        <w:r>
          <w:tab/>
          <w:delText>a claim to recover possession of real property; or</w:delText>
        </w:r>
      </w:del>
    </w:p>
    <w:p>
      <w:pPr>
        <w:pStyle w:val="Indenta"/>
        <w:rPr>
          <w:del w:id="1685" w:author="Master Repository Process" w:date="2021-08-29T08:03:00Z"/>
        </w:rPr>
      </w:pPr>
      <w:del w:id="1686" w:author="Master Repository Process" w:date="2021-08-29T08:03:00Z">
        <w:r>
          <w:tab/>
          <w:delText>(b)</w:delText>
        </w:r>
        <w:r>
          <w:tab/>
          <w:delText>a consumer/trader claim.</w:delText>
        </w:r>
      </w:del>
    </w:p>
    <w:p>
      <w:pPr>
        <w:pStyle w:val="Subsection"/>
        <w:rPr>
          <w:del w:id="1687" w:author="Master Repository Process" w:date="2021-08-29T08:03:00Z"/>
        </w:rPr>
      </w:pPr>
      <w:del w:id="1688" w:author="Master Repository Process" w:date="2021-08-29T08:03:00Z">
        <w:r>
          <w:tab/>
          <w:delText>(3)</w:delText>
        </w:r>
        <w:r>
          <w:tab/>
          <w:delText>When the Registrar gives judgment under this rule the Registrar may also make an order for costs.</w:delText>
        </w:r>
      </w:del>
    </w:p>
    <w:p>
      <w:pPr>
        <w:pStyle w:val="Footnotesection"/>
        <w:rPr>
          <w:ins w:id="1689" w:author="Master Repository Process" w:date="2021-08-29T08:03:00Z"/>
          <w:rFonts w:ascii="Times" w:hAnsi="Times"/>
        </w:rPr>
      </w:pPr>
      <w:ins w:id="1690" w:author="Master Repository Process" w:date="2021-08-29T08:03:00Z">
        <w:r>
          <w:tab/>
          <w:t>[Rule 27 inserted in Gazette 3 Jun 2008 p. 2126.]</w:t>
        </w:r>
      </w:ins>
    </w:p>
    <w:p>
      <w:pPr>
        <w:pStyle w:val="Heading5"/>
      </w:pPr>
      <w:bookmarkStart w:id="1691" w:name="_Toc207769311"/>
      <w:bookmarkStart w:id="1692" w:name="_Toc200255334"/>
      <w:r>
        <w:rPr>
          <w:rStyle w:val="CharSectno"/>
        </w:rPr>
        <w:t>28</w:t>
      </w:r>
      <w:r>
        <w:t>.</w:t>
      </w:r>
      <w:r>
        <w:tab/>
        <w:t>Invitation to admit an alleged fact</w:t>
      </w:r>
      <w:bookmarkEnd w:id="1667"/>
      <w:bookmarkEnd w:id="1668"/>
      <w:bookmarkEnd w:id="1691"/>
      <w:bookmarkEnd w:id="169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rPr>
          <w:ins w:id="1693" w:author="Master Repository Process" w:date="2021-08-29T08:03:00Z"/>
        </w:rPr>
      </w:pPr>
      <w:bookmarkStart w:id="1694" w:name="_Toc207769312"/>
      <w:bookmarkStart w:id="1695" w:name="_Toc101675932"/>
      <w:bookmarkStart w:id="1696" w:name="_Toc102453002"/>
      <w:ins w:id="1697" w:author="Master Repository Process" w:date="2021-08-29T08:03:00Z">
        <w:r>
          <w:rPr>
            <w:rStyle w:val="CharSectno"/>
            <w:rFonts w:ascii="Times" w:hAnsi="Times"/>
          </w:rPr>
          <w:t>29A</w:t>
        </w:r>
        <w:r>
          <w:t>.</w:t>
        </w:r>
        <w:r>
          <w:tab/>
          <w:t>Party may admit claim</w:t>
        </w:r>
        <w:bookmarkEnd w:id="1694"/>
      </w:ins>
    </w:p>
    <w:p>
      <w:pPr>
        <w:pStyle w:val="Subsection"/>
        <w:rPr>
          <w:ins w:id="1698" w:author="Master Repository Process" w:date="2021-08-29T08:03:00Z"/>
        </w:rPr>
      </w:pPr>
      <w:ins w:id="1699" w:author="Master Repository Process" w:date="2021-08-29T08:03:00Z">
        <w:r>
          <w:tab/>
          <w:t>(1)</w:t>
        </w:r>
        <w:r>
          <w:tab/>
          <w:t>If in a response a party admits liability for the whole of the claim and agrees to pay the amount claimed, a Registrar may give judgment against the party in accordance with that admission.</w:t>
        </w:r>
      </w:ins>
    </w:p>
    <w:p>
      <w:pPr>
        <w:pStyle w:val="Subsection"/>
        <w:rPr>
          <w:ins w:id="1700" w:author="Master Repository Process" w:date="2021-08-29T08:03:00Z"/>
        </w:rPr>
      </w:pPr>
      <w:ins w:id="1701" w:author="Master Repository Process" w:date="2021-08-29T08:03:00Z">
        <w:r>
          <w:tab/>
          <w:t>(2)</w:t>
        </w:r>
        <w:r>
          <w:tab/>
          <w:t>When the Registrar gives judgment under this rule the Registrar may also make an order for costs.</w:t>
        </w:r>
      </w:ins>
    </w:p>
    <w:p>
      <w:pPr>
        <w:pStyle w:val="Footnotesection"/>
        <w:rPr>
          <w:ins w:id="1702" w:author="Master Repository Process" w:date="2021-08-29T08:03:00Z"/>
          <w:rFonts w:ascii="Times" w:hAnsi="Times"/>
        </w:rPr>
      </w:pPr>
      <w:ins w:id="1703" w:author="Master Repository Process" w:date="2021-08-29T08:03:00Z">
        <w:r>
          <w:tab/>
          <w:t>[Rule 29A inserted in Gazette 3 Jun 2008 p. 2126.]</w:t>
        </w:r>
      </w:ins>
    </w:p>
    <w:p>
      <w:pPr>
        <w:pStyle w:val="Heading5"/>
        <w:rPr>
          <w:ins w:id="1704" w:author="Master Repository Process" w:date="2021-08-29T08:03:00Z"/>
        </w:rPr>
      </w:pPr>
      <w:bookmarkStart w:id="1705" w:name="_Toc207769313"/>
      <w:ins w:id="1706" w:author="Master Repository Process" w:date="2021-08-29T08:03:00Z">
        <w:r>
          <w:rPr>
            <w:rStyle w:val="CharSectno"/>
            <w:rFonts w:ascii="Times" w:hAnsi="Times"/>
          </w:rPr>
          <w:t>29B</w:t>
        </w:r>
        <w:r>
          <w:t>.</w:t>
        </w:r>
        <w:r>
          <w:tab/>
          <w:t>Party may admit part of claim</w:t>
        </w:r>
        <w:bookmarkEnd w:id="1705"/>
      </w:ins>
    </w:p>
    <w:p>
      <w:pPr>
        <w:pStyle w:val="Subsection"/>
        <w:rPr>
          <w:ins w:id="1707" w:author="Master Repository Process" w:date="2021-08-29T08:03:00Z"/>
        </w:rPr>
      </w:pPr>
      <w:ins w:id="1708" w:author="Master Repository Process" w:date="2021-08-29T08:03:00Z">
        <w:r>
          <w:tab/>
          <w:t>(1)</w:t>
        </w:r>
        <w:r>
          <w:tab/>
          <w:t>If in a response a party admits liability for part of a claim made against the party and indicates an intention to defend the balance of the claim, the party may offer an amount as full satisfaction for the claim in the response.</w:t>
        </w:r>
      </w:ins>
    </w:p>
    <w:p>
      <w:pPr>
        <w:pStyle w:val="Subsection"/>
        <w:rPr>
          <w:ins w:id="1709" w:author="Master Repository Process" w:date="2021-08-29T08:03:00Z"/>
        </w:rPr>
      </w:pPr>
      <w:ins w:id="1710" w:author="Master Repository Process" w:date="2021-08-29T08:03:00Z">
        <w:r>
          <w:tab/>
          <w:t>(2)</w:t>
        </w:r>
        <w:r>
          <w:tab/>
          <w:t>A party may accept an offer under subrule (1) by lodging and serving a notice of acceptance in an approved form within 14 days after receiving the response.</w:t>
        </w:r>
      </w:ins>
    </w:p>
    <w:p>
      <w:pPr>
        <w:pStyle w:val="Subsection"/>
        <w:rPr>
          <w:ins w:id="1711" w:author="Master Repository Process" w:date="2021-08-29T08:03:00Z"/>
        </w:rPr>
      </w:pPr>
      <w:ins w:id="1712" w:author="Master Repository Process" w:date="2021-08-29T08:03:00Z">
        <w:r>
          <w:tab/>
          <w:t>(3)</w:t>
        </w:r>
        <w:r>
          <w:tab/>
          <w:t>If a party makes an offer under subrule (1) and the offer is accepted under subrule (2), the Registrar may give judgment against the party in accordance with the party’s admission and offer.</w:t>
        </w:r>
      </w:ins>
    </w:p>
    <w:p>
      <w:pPr>
        <w:pStyle w:val="Subsection"/>
        <w:rPr>
          <w:ins w:id="1713" w:author="Master Repository Process" w:date="2021-08-29T08:03:00Z"/>
        </w:rPr>
      </w:pPr>
      <w:ins w:id="1714" w:author="Master Repository Process" w:date="2021-08-29T08:03:00Z">
        <w:r>
          <w:tab/>
          <w:t>(4)</w:t>
        </w:r>
        <w:r>
          <w:tab/>
          <w:t>When the Registrar gives judgment under this rule the Registrar may also make an order for costs.</w:t>
        </w:r>
      </w:ins>
    </w:p>
    <w:p>
      <w:pPr>
        <w:pStyle w:val="Footnotesection"/>
        <w:rPr>
          <w:ins w:id="1715" w:author="Master Repository Process" w:date="2021-08-29T08:03:00Z"/>
          <w:rFonts w:ascii="Times" w:hAnsi="Times"/>
        </w:rPr>
      </w:pPr>
      <w:ins w:id="1716" w:author="Master Repository Process" w:date="2021-08-29T08:03:00Z">
        <w:r>
          <w:tab/>
          <w:t>[Rule 29B inserted in Gazette 3 Jun 2008 p. 2126-7.]</w:t>
        </w:r>
      </w:ins>
    </w:p>
    <w:p>
      <w:pPr>
        <w:pStyle w:val="Heading5"/>
        <w:rPr>
          <w:ins w:id="1717" w:author="Master Repository Process" w:date="2021-08-29T08:03:00Z"/>
        </w:rPr>
      </w:pPr>
      <w:bookmarkStart w:id="1718" w:name="_Toc207769314"/>
      <w:ins w:id="1719" w:author="Master Repository Process" w:date="2021-08-29T08:03:00Z">
        <w:r>
          <w:rPr>
            <w:rStyle w:val="CharSectno"/>
            <w:rFonts w:ascii="Times" w:hAnsi="Times"/>
          </w:rPr>
          <w:t>29C</w:t>
        </w:r>
        <w:r>
          <w:t>.</w:t>
        </w:r>
        <w:r>
          <w:tab/>
          <w:t>Party may admit liability but dispute amount claimed</w:t>
        </w:r>
        <w:bookmarkEnd w:id="1718"/>
      </w:ins>
    </w:p>
    <w:p>
      <w:pPr>
        <w:pStyle w:val="Subsection"/>
        <w:rPr>
          <w:ins w:id="1720" w:author="Master Repository Process" w:date="2021-08-29T08:03:00Z"/>
        </w:rPr>
      </w:pPr>
      <w:ins w:id="1721" w:author="Master Repository Process" w:date="2021-08-29T08:03:00Z">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ins>
    </w:p>
    <w:p>
      <w:pPr>
        <w:pStyle w:val="Subsection"/>
        <w:rPr>
          <w:ins w:id="1722" w:author="Master Repository Process" w:date="2021-08-29T08:03:00Z"/>
        </w:rPr>
      </w:pPr>
      <w:ins w:id="1723" w:author="Master Repository Process" w:date="2021-08-29T08:03:00Z">
        <w:r>
          <w:tab/>
          <w:t>(2)</w:t>
        </w:r>
        <w:r>
          <w:tab/>
          <w:t>If a party applies to the Court to determine the amount that should be awarded for the claim under subrule (1), the Registrar must list the case for a pre-trial conference and notify the parties in writing.</w:t>
        </w:r>
      </w:ins>
    </w:p>
    <w:p>
      <w:pPr>
        <w:pStyle w:val="Footnotesection"/>
        <w:rPr>
          <w:ins w:id="1724" w:author="Master Repository Process" w:date="2021-08-29T08:03:00Z"/>
          <w:rFonts w:ascii="Times" w:hAnsi="Times"/>
        </w:rPr>
      </w:pPr>
      <w:ins w:id="1725" w:author="Master Repository Process" w:date="2021-08-29T08:03:00Z">
        <w:r>
          <w:tab/>
          <w:t>[Rule 29C inserted in Gazette 3 Jun 2008 p. 2127.]</w:t>
        </w:r>
      </w:ins>
    </w:p>
    <w:p>
      <w:pPr>
        <w:pStyle w:val="Heading5"/>
      </w:pPr>
      <w:bookmarkStart w:id="1726" w:name="_Toc207769315"/>
      <w:bookmarkStart w:id="1727" w:name="_Toc200255335"/>
      <w:r>
        <w:rPr>
          <w:rStyle w:val="CharSectno"/>
        </w:rPr>
        <w:t>29</w:t>
      </w:r>
      <w:r>
        <w:t>.</w:t>
      </w:r>
      <w:r>
        <w:tab/>
        <w:t>Party may discontinue claim</w:t>
      </w:r>
      <w:bookmarkEnd w:id="1695"/>
      <w:bookmarkEnd w:id="1696"/>
      <w:bookmarkEnd w:id="1726"/>
      <w:bookmarkEnd w:id="1727"/>
    </w:p>
    <w:p>
      <w:pPr>
        <w:pStyle w:val="Subsection"/>
      </w:pPr>
      <w:r>
        <w:tab/>
      </w:r>
      <w:r>
        <w:tab/>
        <w:t>If a party wants to discontinue the whole or part of a claim made by the party, it must lodge and serve a notice of discontinuance in the approved form.</w:t>
      </w:r>
    </w:p>
    <w:p>
      <w:pPr>
        <w:pStyle w:val="Heading2"/>
      </w:pPr>
      <w:bookmarkStart w:id="1728" w:name="_Toc90977272"/>
      <w:bookmarkStart w:id="1729" w:name="_Toc90978578"/>
      <w:bookmarkStart w:id="1730" w:name="_Toc90979241"/>
      <w:bookmarkStart w:id="1731" w:name="_Toc91046321"/>
      <w:bookmarkStart w:id="1732" w:name="_Toc91046485"/>
      <w:bookmarkStart w:id="1733" w:name="_Toc91387550"/>
      <w:bookmarkStart w:id="1734" w:name="_Toc91388230"/>
      <w:bookmarkStart w:id="1735" w:name="_Toc91390436"/>
      <w:bookmarkStart w:id="1736" w:name="_Toc91393019"/>
      <w:bookmarkStart w:id="1737" w:name="_Toc91395167"/>
      <w:bookmarkStart w:id="1738" w:name="_Toc91407584"/>
      <w:bookmarkStart w:id="1739" w:name="_Toc91408666"/>
      <w:bookmarkStart w:id="1740" w:name="_Toc91408918"/>
      <w:bookmarkStart w:id="1741" w:name="_Toc91409698"/>
      <w:bookmarkStart w:id="1742" w:name="_Toc91410103"/>
      <w:bookmarkStart w:id="1743" w:name="_Toc91410201"/>
      <w:bookmarkStart w:id="1744" w:name="_Toc91496187"/>
      <w:bookmarkStart w:id="1745" w:name="_Toc91499063"/>
      <w:bookmarkStart w:id="1746" w:name="_Toc92618785"/>
      <w:bookmarkStart w:id="1747" w:name="_Toc92694158"/>
      <w:bookmarkStart w:id="1748" w:name="_Toc92774642"/>
      <w:bookmarkStart w:id="1749" w:name="_Toc92777960"/>
      <w:bookmarkStart w:id="1750" w:name="_Toc92794450"/>
      <w:bookmarkStart w:id="1751" w:name="_Toc92854066"/>
      <w:bookmarkStart w:id="1752" w:name="_Toc92867842"/>
      <w:bookmarkStart w:id="1753" w:name="_Toc92873184"/>
      <w:bookmarkStart w:id="1754" w:name="_Toc92874468"/>
      <w:bookmarkStart w:id="1755" w:name="_Toc93112421"/>
      <w:bookmarkStart w:id="1756" w:name="_Toc93217826"/>
      <w:bookmarkStart w:id="1757" w:name="_Toc93286427"/>
      <w:bookmarkStart w:id="1758" w:name="_Toc93308226"/>
      <w:bookmarkStart w:id="1759" w:name="_Toc93312102"/>
      <w:bookmarkStart w:id="1760" w:name="_Toc93313874"/>
      <w:bookmarkStart w:id="1761" w:name="_Toc93371407"/>
      <w:bookmarkStart w:id="1762" w:name="_Toc93371557"/>
      <w:bookmarkStart w:id="1763" w:name="_Toc93372017"/>
      <w:bookmarkStart w:id="1764" w:name="_Toc93372143"/>
      <w:bookmarkStart w:id="1765" w:name="_Toc93372455"/>
      <w:bookmarkStart w:id="1766" w:name="_Toc93396099"/>
      <w:bookmarkStart w:id="1767" w:name="_Toc93399702"/>
      <w:bookmarkStart w:id="1768" w:name="_Toc93399848"/>
      <w:bookmarkStart w:id="1769" w:name="_Toc93400726"/>
      <w:bookmarkStart w:id="1770" w:name="_Toc93463643"/>
      <w:bookmarkStart w:id="1771" w:name="_Toc93476135"/>
      <w:bookmarkStart w:id="1772" w:name="_Toc93481607"/>
      <w:bookmarkStart w:id="1773" w:name="_Toc93484034"/>
      <w:bookmarkStart w:id="1774" w:name="_Toc93484247"/>
      <w:bookmarkStart w:id="1775" w:name="_Toc93484437"/>
      <w:bookmarkStart w:id="1776" w:name="_Toc93484564"/>
      <w:bookmarkStart w:id="1777" w:name="_Toc93485784"/>
      <w:bookmarkStart w:id="1778" w:name="_Toc93732743"/>
      <w:bookmarkStart w:id="1779" w:name="_Toc93734419"/>
      <w:bookmarkStart w:id="1780" w:name="_Toc93734746"/>
      <w:bookmarkStart w:id="1781" w:name="_Toc93823699"/>
      <w:bookmarkStart w:id="1782" w:name="_Toc93903227"/>
      <w:bookmarkStart w:id="1783" w:name="_Toc93987726"/>
      <w:bookmarkStart w:id="1784" w:name="_Toc93988202"/>
      <w:bookmarkStart w:id="1785" w:name="_Toc93988375"/>
      <w:bookmarkStart w:id="1786" w:name="_Toc94074238"/>
      <w:bookmarkStart w:id="1787" w:name="_Toc94080158"/>
      <w:bookmarkStart w:id="1788" w:name="_Toc94084021"/>
      <w:bookmarkStart w:id="1789" w:name="_Toc94085312"/>
      <w:bookmarkStart w:id="1790" w:name="_Toc94087235"/>
      <w:bookmarkStart w:id="1791" w:name="_Toc94090178"/>
      <w:bookmarkStart w:id="1792" w:name="_Toc94090323"/>
      <w:bookmarkStart w:id="1793" w:name="_Toc94091560"/>
      <w:bookmarkStart w:id="1794" w:name="_Toc94329016"/>
      <w:bookmarkStart w:id="1795" w:name="_Toc94331566"/>
      <w:bookmarkStart w:id="1796" w:name="_Toc94335688"/>
      <w:bookmarkStart w:id="1797" w:name="_Toc94350543"/>
      <w:bookmarkStart w:id="1798" w:name="_Toc94419212"/>
      <w:bookmarkStart w:id="1799" w:name="_Toc94424427"/>
      <w:bookmarkStart w:id="1800" w:name="_Toc94432338"/>
      <w:bookmarkStart w:id="1801" w:name="_Toc94581329"/>
      <w:bookmarkStart w:id="1802" w:name="_Toc94581856"/>
      <w:bookmarkStart w:id="1803" w:name="_Toc94582031"/>
      <w:bookmarkStart w:id="1804" w:name="_Toc94582376"/>
      <w:bookmarkStart w:id="1805" w:name="_Toc94582965"/>
      <w:bookmarkStart w:id="1806" w:name="_Toc94583157"/>
      <w:bookmarkStart w:id="1807" w:name="_Toc94583323"/>
      <w:bookmarkStart w:id="1808" w:name="_Toc94583486"/>
      <w:bookmarkStart w:id="1809" w:name="_Toc94583648"/>
      <w:bookmarkStart w:id="1810" w:name="_Toc94583976"/>
      <w:bookmarkStart w:id="1811" w:name="_Toc94594445"/>
      <w:bookmarkStart w:id="1812" w:name="_Toc94594668"/>
      <w:bookmarkStart w:id="1813" w:name="_Toc94597259"/>
      <w:bookmarkStart w:id="1814" w:name="_Toc94607615"/>
      <w:bookmarkStart w:id="1815" w:name="_Toc94607792"/>
      <w:bookmarkStart w:id="1816" w:name="_Toc94667052"/>
      <w:bookmarkStart w:id="1817" w:name="_Toc94667579"/>
      <w:bookmarkStart w:id="1818" w:name="_Toc94668491"/>
      <w:bookmarkStart w:id="1819" w:name="_Toc94669040"/>
      <w:bookmarkStart w:id="1820" w:name="_Toc94669283"/>
      <w:bookmarkStart w:id="1821" w:name="_Toc94669451"/>
      <w:bookmarkStart w:id="1822" w:name="_Toc94669619"/>
      <w:bookmarkStart w:id="1823" w:name="_Toc94683598"/>
      <w:bookmarkStart w:id="1824" w:name="_Toc94691227"/>
      <w:bookmarkStart w:id="1825" w:name="_Toc94693964"/>
      <w:bookmarkStart w:id="1826" w:name="_Toc94694221"/>
      <w:bookmarkStart w:id="1827" w:name="_Toc94694455"/>
      <w:bookmarkStart w:id="1828" w:name="_Toc94930434"/>
      <w:bookmarkStart w:id="1829" w:name="_Toc94931278"/>
      <w:bookmarkStart w:id="1830" w:name="_Toc94936202"/>
      <w:bookmarkStart w:id="1831" w:name="_Toc94952289"/>
      <w:bookmarkStart w:id="1832" w:name="_Toc94953148"/>
      <w:bookmarkStart w:id="1833" w:name="_Toc95019190"/>
      <w:bookmarkStart w:id="1834" w:name="_Toc95031390"/>
      <w:bookmarkStart w:id="1835" w:name="_Toc95034954"/>
      <w:bookmarkStart w:id="1836" w:name="_Toc95118646"/>
      <w:bookmarkStart w:id="1837" w:name="_Toc95118839"/>
      <w:bookmarkStart w:id="1838" w:name="_Toc95122947"/>
      <w:bookmarkStart w:id="1839" w:name="_Toc95197862"/>
      <w:bookmarkStart w:id="1840" w:name="_Toc95199485"/>
      <w:bookmarkStart w:id="1841" w:name="_Toc95288121"/>
      <w:bookmarkStart w:id="1842" w:name="_Toc95288321"/>
      <w:bookmarkStart w:id="1843" w:name="_Toc95296135"/>
      <w:bookmarkStart w:id="1844" w:name="_Toc95298409"/>
      <w:bookmarkStart w:id="1845" w:name="_Toc95298610"/>
      <w:bookmarkStart w:id="1846" w:name="_Toc95298811"/>
      <w:bookmarkStart w:id="1847" w:name="_Toc95299011"/>
      <w:bookmarkStart w:id="1848" w:name="_Toc95299615"/>
      <w:bookmarkStart w:id="1849" w:name="_Toc95365799"/>
      <w:bookmarkStart w:id="1850" w:name="_Toc95367175"/>
      <w:bookmarkStart w:id="1851" w:name="_Toc95367375"/>
      <w:bookmarkStart w:id="1852" w:name="_Toc95369815"/>
      <w:bookmarkStart w:id="1853" w:name="_Toc95370707"/>
      <w:bookmarkStart w:id="1854" w:name="_Toc95371308"/>
      <w:bookmarkStart w:id="1855" w:name="_Toc95371539"/>
      <w:bookmarkStart w:id="1856" w:name="_Toc95383333"/>
      <w:bookmarkStart w:id="1857" w:name="_Toc95553935"/>
      <w:bookmarkStart w:id="1858" w:name="_Toc95557537"/>
      <w:bookmarkStart w:id="1859" w:name="_Toc95558156"/>
      <w:bookmarkStart w:id="1860" w:name="_Toc95558590"/>
      <w:bookmarkStart w:id="1861" w:name="_Toc95725587"/>
      <w:bookmarkStart w:id="1862" w:name="_Toc95733680"/>
      <w:bookmarkStart w:id="1863" w:name="_Toc95793880"/>
      <w:bookmarkStart w:id="1864" w:name="_Toc95805593"/>
      <w:bookmarkStart w:id="1865" w:name="_Toc95809513"/>
      <w:bookmarkStart w:id="1866" w:name="_Toc95891977"/>
      <w:bookmarkStart w:id="1867" w:name="_Toc96829494"/>
      <w:bookmarkStart w:id="1868" w:name="_Toc98036183"/>
      <w:bookmarkStart w:id="1869" w:name="_Toc98133612"/>
      <w:bookmarkStart w:id="1870" w:name="_Toc98144425"/>
      <w:bookmarkStart w:id="1871" w:name="_Toc98211417"/>
      <w:bookmarkStart w:id="1872" w:name="_Toc98219310"/>
      <w:bookmarkStart w:id="1873" w:name="_Toc98226598"/>
      <w:bookmarkStart w:id="1874" w:name="_Toc98229588"/>
      <w:bookmarkStart w:id="1875" w:name="_Toc98229915"/>
      <w:bookmarkStart w:id="1876" w:name="_Toc98230110"/>
      <w:bookmarkStart w:id="1877" w:name="_Toc98297966"/>
      <w:bookmarkStart w:id="1878" w:name="_Toc98298580"/>
      <w:bookmarkStart w:id="1879" w:name="_Toc98298911"/>
      <w:bookmarkStart w:id="1880" w:name="_Toc98303315"/>
      <w:bookmarkStart w:id="1881" w:name="_Toc98310258"/>
      <w:bookmarkStart w:id="1882" w:name="_Toc98313735"/>
      <w:bookmarkStart w:id="1883" w:name="_Toc98319659"/>
      <w:bookmarkStart w:id="1884" w:name="_Toc98834042"/>
      <w:bookmarkStart w:id="1885" w:name="_Toc98837056"/>
      <w:bookmarkStart w:id="1886" w:name="_Toc98842849"/>
      <w:bookmarkStart w:id="1887" w:name="_Toc98901635"/>
      <w:bookmarkStart w:id="1888" w:name="_Toc98902929"/>
      <w:bookmarkStart w:id="1889" w:name="_Toc99253411"/>
      <w:bookmarkStart w:id="1890" w:name="_Toc99253609"/>
      <w:bookmarkStart w:id="1891" w:name="_Toc99254864"/>
      <w:bookmarkStart w:id="1892" w:name="_Toc99255202"/>
      <w:bookmarkStart w:id="1893" w:name="_Toc99269069"/>
      <w:bookmarkStart w:id="1894" w:name="_Toc99269267"/>
      <w:bookmarkStart w:id="1895" w:name="_Toc99339095"/>
      <w:bookmarkStart w:id="1896" w:name="_Toc99350349"/>
      <w:bookmarkStart w:id="1897" w:name="_Toc99431052"/>
      <w:bookmarkStart w:id="1898" w:name="_Toc99431808"/>
      <w:bookmarkStart w:id="1899" w:name="_Toc100049253"/>
      <w:bookmarkStart w:id="1900" w:name="_Toc100117812"/>
      <w:bookmarkStart w:id="1901" w:name="_Toc100370416"/>
      <w:bookmarkStart w:id="1902" w:name="_Toc100465853"/>
      <w:bookmarkStart w:id="1903" w:name="_Toc100468142"/>
      <w:bookmarkStart w:id="1904" w:name="_Toc100469767"/>
      <w:bookmarkStart w:id="1905" w:name="_Toc100546388"/>
      <w:bookmarkStart w:id="1906" w:name="_Toc100549726"/>
      <w:bookmarkStart w:id="1907" w:name="_Toc100555932"/>
      <w:bookmarkStart w:id="1908" w:name="_Toc100561378"/>
      <w:bookmarkStart w:id="1909" w:name="_Toc100566327"/>
      <w:bookmarkStart w:id="1910" w:name="_Toc100629447"/>
      <w:bookmarkStart w:id="1911" w:name="_Toc100629698"/>
      <w:bookmarkStart w:id="1912" w:name="_Toc100630086"/>
      <w:bookmarkStart w:id="1913" w:name="_Toc100630267"/>
      <w:bookmarkStart w:id="1914" w:name="_Toc100630445"/>
      <w:bookmarkStart w:id="1915" w:name="_Toc100631288"/>
      <w:bookmarkStart w:id="1916" w:name="_Toc100631924"/>
      <w:bookmarkStart w:id="1917" w:name="_Toc100634258"/>
      <w:bookmarkStart w:id="1918" w:name="_Toc100635090"/>
      <w:bookmarkStart w:id="1919" w:name="_Toc100635472"/>
      <w:bookmarkStart w:id="1920" w:name="_Toc100644258"/>
      <w:bookmarkStart w:id="1921" w:name="_Toc100644432"/>
      <w:bookmarkStart w:id="1922" w:name="_Toc100717983"/>
      <w:bookmarkStart w:id="1923" w:name="_Toc100722367"/>
      <w:bookmarkStart w:id="1924" w:name="_Toc100723672"/>
      <w:bookmarkStart w:id="1925" w:name="_Toc100724106"/>
      <w:bookmarkStart w:id="1926" w:name="_Toc100724380"/>
      <w:bookmarkStart w:id="1927" w:name="_Toc101584741"/>
      <w:bookmarkStart w:id="1928" w:name="_Toc101674581"/>
      <w:bookmarkStart w:id="1929" w:name="_Toc101675286"/>
      <w:bookmarkStart w:id="1930" w:name="_Toc101675933"/>
      <w:bookmarkStart w:id="1931" w:name="_Toc102452775"/>
      <w:bookmarkStart w:id="1932" w:name="_Toc102453003"/>
      <w:bookmarkStart w:id="1933" w:name="_Toc175644516"/>
      <w:bookmarkStart w:id="1934" w:name="_Toc175644688"/>
      <w:bookmarkStart w:id="1935" w:name="_Toc175646278"/>
      <w:bookmarkStart w:id="1936" w:name="_Toc175720897"/>
      <w:bookmarkStart w:id="1937" w:name="_Toc200255336"/>
      <w:bookmarkStart w:id="1938" w:name="_Toc207769316"/>
      <w:bookmarkStart w:id="1939" w:name="_Toc90373765"/>
      <w:bookmarkStart w:id="1940" w:name="_Toc90374598"/>
      <w:bookmarkStart w:id="1941" w:name="_Toc90457218"/>
      <w:bookmarkStart w:id="1942" w:name="_Toc90457584"/>
      <w:bookmarkStart w:id="1943" w:name="_Toc90458853"/>
      <w:bookmarkStart w:id="1944" w:name="_Toc90711583"/>
      <w:bookmarkStart w:id="1945" w:name="_Toc90719367"/>
      <w:bookmarkStart w:id="1946" w:name="_Toc90781521"/>
      <w:bookmarkStart w:id="1947" w:name="_Toc90781823"/>
      <w:bookmarkStart w:id="1948" w:name="_Toc90787768"/>
      <w:bookmarkStart w:id="1949" w:name="_Toc90803665"/>
      <w:bookmarkStart w:id="1950" w:name="_Toc90804396"/>
      <w:bookmarkStart w:id="1951" w:name="_Toc90804720"/>
      <w:bookmarkStart w:id="1952" w:name="_Toc90868916"/>
      <w:bookmarkStart w:id="1953" w:name="_Toc90880788"/>
      <w:bookmarkStart w:id="1954" w:name="_Toc90892737"/>
      <w:bookmarkStart w:id="1955" w:name="_Toc90893840"/>
      <w:bookmarkStart w:id="1956" w:name="_Toc90960283"/>
      <w:bookmarkStart w:id="1957" w:name="_Toc90962965"/>
      <w:bookmarkStart w:id="1958" w:name="_Toc90964943"/>
      <w:bookmarkStart w:id="1959" w:name="_Toc90971400"/>
      <w:bookmarkStart w:id="1960" w:name="_Toc90973227"/>
      <w:bookmarkStart w:id="1961" w:name="_Toc90974391"/>
      <w:bookmarkStart w:id="1962" w:name="_Toc90975914"/>
      <w:bookmarkStart w:id="1963" w:name="_Toc90977258"/>
      <w:bookmarkStart w:id="1964" w:name="_Toc90978564"/>
      <w:bookmarkStart w:id="1965" w:name="_Toc90979227"/>
      <w:bookmarkStart w:id="1966" w:name="_Toc91046307"/>
      <w:bookmarkStart w:id="1967" w:name="_Toc91046471"/>
      <w:bookmarkStart w:id="1968" w:name="_Toc91387536"/>
      <w:bookmarkStart w:id="1969" w:name="_Toc91388216"/>
      <w:bookmarkStart w:id="1970" w:name="_Toc91390422"/>
      <w:bookmarkStart w:id="1971" w:name="_Toc91393005"/>
      <w:bookmarkStart w:id="1972" w:name="_Toc91395153"/>
      <w:bookmarkStart w:id="1973" w:name="_Toc91407570"/>
      <w:bookmarkStart w:id="1974" w:name="_Toc91408652"/>
      <w:bookmarkStart w:id="1975" w:name="_Toc91408904"/>
      <w:bookmarkStart w:id="1976" w:name="_Toc91409684"/>
      <w:bookmarkStart w:id="1977" w:name="_Toc91410089"/>
      <w:bookmarkStart w:id="1978" w:name="_Toc91410187"/>
      <w:bookmarkStart w:id="1979" w:name="_Toc91496173"/>
      <w:bookmarkStart w:id="1980" w:name="_Toc91499049"/>
      <w:bookmarkStart w:id="1981" w:name="_Toc92618771"/>
      <w:bookmarkStart w:id="1982" w:name="_Toc92694144"/>
      <w:bookmarkStart w:id="1983" w:name="_Toc92774628"/>
      <w:bookmarkStart w:id="1984" w:name="_Toc92777946"/>
      <w:bookmarkStart w:id="1985" w:name="_Toc92794436"/>
      <w:bookmarkStart w:id="1986" w:name="_Toc92854052"/>
      <w:bookmarkStart w:id="1987" w:name="_Toc92867828"/>
      <w:bookmarkStart w:id="1988" w:name="_Toc92873170"/>
      <w:bookmarkStart w:id="1989" w:name="_Toc92874454"/>
      <w:bookmarkStart w:id="1990" w:name="_Toc93112407"/>
      <w:bookmarkStart w:id="1991" w:name="_Toc93217812"/>
      <w:bookmarkStart w:id="1992" w:name="_Toc93286413"/>
      <w:bookmarkStart w:id="1993" w:name="_Toc93308212"/>
      <w:bookmarkStart w:id="1994" w:name="_Toc93312088"/>
      <w:bookmarkStart w:id="1995" w:name="_Toc93313860"/>
      <w:bookmarkStart w:id="1996" w:name="_Toc93371393"/>
      <w:bookmarkStart w:id="1997" w:name="_Toc93371543"/>
      <w:bookmarkStart w:id="1998" w:name="_Toc93372003"/>
      <w:bookmarkStart w:id="1999" w:name="_Toc93372129"/>
      <w:bookmarkStart w:id="2000" w:name="_Toc93372441"/>
      <w:bookmarkStart w:id="2001" w:name="_Toc93396085"/>
      <w:bookmarkStart w:id="2002" w:name="_Toc93399688"/>
      <w:bookmarkStart w:id="2003" w:name="_Toc93399834"/>
      <w:bookmarkStart w:id="2004" w:name="_Toc93400712"/>
      <w:bookmarkStart w:id="2005" w:name="_Toc93463629"/>
      <w:bookmarkStart w:id="2006" w:name="_Toc93476121"/>
      <w:bookmarkStart w:id="2007" w:name="_Toc93481593"/>
      <w:bookmarkStart w:id="2008" w:name="_Toc93484020"/>
      <w:bookmarkStart w:id="2009" w:name="_Toc93484233"/>
      <w:bookmarkStart w:id="2010" w:name="_Toc434140516"/>
      <w:bookmarkStart w:id="2011" w:name="_Toc498940390"/>
      <w:bookmarkStart w:id="2012" w:name="_Toc15371595"/>
      <w:bookmarkStart w:id="2013" w:name="_Toc52161862"/>
      <w:bookmarkStart w:id="2014" w:name="_Toc87434755"/>
      <w:bookmarkStart w:id="2015" w:name="_Toc87763802"/>
      <w:bookmarkStart w:id="2016" w:name="_Toc87775550"/>
      <w:bookmarkStart w:id="2017" w:name="_Toc87782724"/>
      <w:bookmarkStart w:id="2018" w:name="_Toc87849285"/>
      <w:bookmarkStart w:id="2019" w:name="_Toc87857007"/>
      <w:bookmarkStart w:id="2020" w:name="_Toc87869416"/>
      <w:bookmarkStart w:id="2021" w:name="_Toc87944464"/>
      <w:bookmarkStart w:id="2022" w:name="_Toc87952384"/>
      <w:bookmarkStart w:id="2023" w:name="_Toc87953811"/>
      <w:bookmarkStart w:id="2024" w:name="_Toc87953914"/>
      <w:bookmarkStart w:id="2025" w:name="_Toc88039479"/>
      <w:bookmarkStart w:id="2026" w:name="_Toc88278834"/>
      <w:bookmarkStart w:id="2027" w:name="_Toc88293651"/>
      <w:bookmarkStart w:id="2028" w:name="_Toc88293759"/>
      <w:bookmarkStart w:id="2029" w:name="_Toc88455555"/>
      <w:bookmarkStart w:id="2030" w:name="_Toc88533238"/>
      <w:bookmarkStart w:id="2031" w:name="_Toc88618126"/>
      <w:bookmarkStart w:id="2032" w:name="_Toc88620163"/>
      <w:bookmarkStart w:id="2033" w:name="_Toc88886623"/>
      <w:bookmarkStart w:id="2034" w:name="_Toc89056131"/>
      <w:bookmarkStart w:id="2035" w:name="_Toc89149504"/>
      <w:bookmarkStart w:id="2036" w:name="_Toc89149926"/>
      <w:bookmarkStart w:id="2037" w:name="_Toc89150500"/>
      <w:bookmarkStart w:id="2038" w:name="_Toc89163872"/>
      <w:bookmarkStart w:id="2039" w:name="_Toc89224211"/>
      <w:bookmarkStart w:id="2040" w:name="_Toc89224547"/>
      <w:bookmarkStart w:id="2041" w:name="_Toc89251037"/>
      <w:bookmarkStart w:id="2042" w:name="_Toc89493195"/>
      <w:bookmarkStart w:id="2043" w:name="_Toc89593698"/>
      <w:bookmarkStart w:id="2044" w:name="_Toc89659455"/>
      <w:bookmarkStart w:id="2045" w:name="_Toc89679931"/>
      <w:bookmarkStart w:id="2046" w:name="_Toc90174300"/>
      <w:bookmarkStart w:id="2047" w:name="_Toc90183680"/>
      <w:bookmarkStart w:id="2048" w:name="_Toc90200863"/>
      <w:bookmarkStart w:id="2049" w:name="_Toc90201111"/>
      <w:bookmarkStart w:id="2050" w:name="_Toc90285279"/>
      <w:bookmarkStart w:id="2051" w:name="_Toc90287427"/>
      <w:bookmarkStart w:id="2052" w:name="_Toc90357238"/>
      <w:bookmarkStart w:id="2053" w:name="_Toc90360963"/>
      <w:bookmarkStart w:id="2054" w:name="_Toc90361215"/>
      <w:bookmarkStart w:id="2055" w:name="_Toc90366034"/>
      <w:bookmarkStart w:id="2056" w:name="_Toc90368792"/>
      <w:bookmarkStart w:id="2057" w:name="_Toc90369174"/>
      <w:bookmarkStart w:id="2058" w:name="_Toc90372098"/>
      <w:bookmarkStart w:id="2059" w:name="_Toc90372676"/>
      <w:bookmarkStart w:id="2060" w:name="_Toc90373133"/>
      <w:bookmarkStart w:id="2061" w:name="_Toc90373755"/>
      <w:bookmarkStart w:id="2062" w:name="_Toc90374592"/>
      <w:bookmarkStart w:id="2063" w:name="_Toc90457212"/>
      <w:bookmarkStart w:id="2064" w:name="_Toc90457578"/>
      <w:bookmarkStart w:id="2065" w:name="_Toc90458847"/>
      <w:bookmarkStart w:id="2066" w:name="_Toc90711577"/>
      <w:bookmarkStart w:id="2067" w:name="_Toc90719361"/>
      <w:bookmarkStart w:id="2068" w:name="_Toc90781515"/>
      <w:bookmarkStart w:id="2069" w:name="_Toc90781817"/>
      <w:bookmarkStart w:id="2070" w:name="_Toc90787762"/>
      <w:bookmarkStart w:id="2071" w:name="_Toc90803659"/>
      <w:bookmarkStart w:id="2072" w:name="_Toc90804390"/>
      <w:bookmarkStart w:id="2073" w:name="_Toc90804714"/>
      <w:bookmarkStart w:id="2074" w:name="_Toc90868910"/>
      <w:bookmarkStart w:id="2075" w:name="_Toc90880782"/>
      <w:bookmarkStart w:id="2076" w:name="_Toc90892731"/>
      <w:bookmarkStart w:id="2077" w:name="_Toc90893834"/>
      <w:bookmarkStart w:id="2078" w:name="_Toc90960277"/>
      <w:bookmarkStart w:id="2079" w:name="_Toc90962959"/>
      <w:bookmarkStart w:id="2080" w:name="_Toc90964937"/>
      <w:bookmarkStart w:id="2081" w:name="_Toc90971394"/>
      <w:bookmarkStart w:id="2082" w:name="_Toc90973221"/>
      <w:bookmarkStart w:id="2083" w:name="_Toc90974385"/>
      <w:bookmarkStart w:id="2084" w:name="_Toc90975908"/>
      <w:bookmarkStart w:id="2085" w:name="_Toc90977252"/>
      <w:bookmarkStart w:id="2086" w:name="_Toc90978558"/>
      <w:bookmarkStart w:id="2087" w:name="_Toc90979221"/>
      <w:bookmarkStart w:id="2088" w:name="_Toc91046301"/>
      <w:bookmarkStart w:id="2089" w:name="_Toc91046465"/>
      <w:bookmarkStart w:id="2090" w:name="_Toc91387530"/>
      <w:bookmarkStart w:id="2091" w:name="_Toc91388210"/>
      <w:bookmarkStart w:id="2092" w:name="_Toc91390416"/>
      <w:bookmarkStart w:id="2093" w:name="_Toc91392999"/>
      <w:bookmarkStart w:id="2094" w:name="_Toc91395147"/>
      <w:bookmarkStart w:id="2095" w:name="_Toc91407564"/>
      <w:bookmarkStart w:id="2096" w:name="_Toc91408646"/>
      <w:bookmarkStart w:id="2097" w:name="_Toc91408898"/>
      <w:bookmarkStart w:id="2098" w:name="_Toc91409678"/>
      <w:bookmarkStart w:id="2099" w:name="_Toc91410083"/>
      <w:bookmarkStart w:id="2100" w:name="_Toc91410181"/>
      <w:bookmarkStart w:id="2101" w:name="_Toc91496167"/>
      <w:bookmarkStart w:id="2102" w:name="_Toc91499043"/>
      <w:bookmarkStart w:id="2103" w:name="_Toc92618766"/>
      <w:bookmarkStart w:id="2104" w:name="_Toc92694139"/>
      <w:bookmarkStart w:id="2105" w:name="_Toc92774623"/>
      <w:bookmarkStart w:id="2106" w:name="_Toc92777941"/>
      <w:bookmarkStart w:id="2107" w:name="_Toc92794431"/>
      <w:bookmarkStart w:id="2108" w:name="_Toc92854047"/>
      <w:bookmarkStart w:id="2109" w:name="_Toc92867823"/>
      <w:bookmarkStart w:id="2110" w:name="_Toc92873165"/>
      <w:bookmarkStart w:id="2111" w:name="_Toc92874449"/>
      <w:bookmarkStart w:id="2112" w:name="_Toc93112403"/>
      <w:bookmarkStart w:id="2113" w:name="_Toc93217799"/>
      <w:bookmarkStart w:id="2114" w:name="_Toc93286406"/>
      <w:bookmarkStart w:id="2115" w:name="_Toc93308205"/>
      <w:bookmarkStart w:id="2116" w:name="_Toc93312081"/>
      <w:bookmarkStart w:id="2117" w:name="_Toc93313853"/>
      <w:bookmarkStart w:id="2118" w:name="_Toc93371386"/>
      <w:bookmarkStart w:id="2119" w:name="_Toc93371536"/>
      <w:bookmarkStart w:id="2120" w:name="_Toc93371996"/>
      <w:bookmarkStart w:id="2121" w:name="_Toc93372122"/>
      <w:bookmarkStart w:id="2122" w:name="_Toc93372434"/>
      <w:bookmarkStart w:id="2123" w:name="_Toc93396078"/>
      <w:bookmarkStart w:id="2124" w:name="_Toc93399681"/>
      <w:bookmarkStart w:id="2125" w:name="_Toc93399827"/>
      <w:bookmarkStart w:id="2126" w:name="_Toc93400705"/>
      <w:bookmarkStart w:id="2127" w:name="_Toc93463622"/>
      <w:bookmarkStart w:id="2128" w:name="_Toc93476113"/>
      <w:bookmarkStart w:id="2129" w:name="_Toc93481585"/>
      <w:bookmarkStart w:id="2130" w:name="_Toc93484014"/>
      <w:bookmarkStart w:id="2131" w:name="_Toc93484227"/>
      <w:bookmarkStart w:id="2132" w:name="_Toc93484431"/>
      <w:bookmarkStart w:id="2133" w:name="_Toc93484558"/>
      <w:bookmarkStart w:id="2134" w:name="_Toc93485778"/>
      <w:bookmarkStart w:id="2135" w:name="_Toc93732737"/>
      <w:bookmarkStart w:id="2136" w:name="_Toc93734413"/>
      <w:bookmarkStart w:id="2137" w:name="_Toc93734740"/>
      <w:bookmarkStart w:id="2138" w:name="_Toc93823693"/>
      <w:bookmarkStart w:id="2139" w:name="_Toc93903221"/>
      <w:bookmarkStart w:id="2140" w:name="_Toc93987720"/>
      <w:bookmarkStart w:id="2141" w:name="_Toc93988196"/>
      <w:bookmarkStart w:id="2142" w:name="_Toc93988369"/>
      <w:bookmarkStart w:id="2143" w:name="_Toc94074232"/>
      <w:bookmarkStart w:id="2144" w:name="_Toc94080152"/>
      <w:bookmarkStart w:id="2145" w:name="_Toc94084015"/>
      <w:bookmarkStart w:id="2146" w:name="_Toc94085306"/>
      <w:bookmarkStart w:id="2147" w:name="_Toc94087229"/>
      <w:bookmarkStart w:id="2148" w:name="_Toc94090172"/>
      <w:bookmarkStart w:id="2149" w:name="_Toc94090317"/>
      <w:bookmarkStart w:id="2150" w:name="_Toc94091554"/>
      <w:bookmarkStart w:id="2151" w:name="_Toc94329010"/>
      <w:bookmarkStart w:id="2152" w:name="_Toc94331560"/>
      <w:bookmarkStart w:id="2153" w:name="_Toc94335682"/>
      <w:bookmarkStart w:id="2154" w:name="_Toc94350537"/>
      <w:bookmarkStart w:id="2155" w:name="_Toc94419206"/>
      <w:bookmarkStart w:id="2156" w:name="_Toc94424421"/>
      <w:bookmarkStart w:id="2157" w:name="_Toc94432332"/>
      <w:bookmarkStart w:id="2158" w:name="_Toc94581323"/>
      <w:bookmarkStart w:id="2159" w:name="_Toc94581850"/>
      <w:bookmarkStart w:id="2160" w:name="_Toc94582025"/>
      <w:bookmarkStart w:id="2161" w:name="_Toc94582370"/>
      <w:bookmarkStart w:id="2162" w:name="_Toc94582959"/>
      <w:bookmarkStart w:id="2163" w:name="_Toc94583151"/>
      <w:bookmarkStart w:id="2164" w:name="_Toc94583317"/>
      <w:bookmarkStart w:id="2165" w:name="_Toc94583480"/>
      <w:bookmarkStart w:id="2166" w:name="_Toc94583642"/>
      <w:bookmarkStart w:id="2167" w:name="_Toc94583970"/>
      <w:bookmarkStart w:id="2168" w:name="_Toc94594439"/>
      <w:bookmarkStart w:id="2169" w:name="_Toc94594662"/>
      <w:bookmarkStart w:id="2170" w:name="_Toc94597253"/>
      <w:bookmarkStart w:id="2171" w:name="_Toc94607609"/>
      <w:bookmarkStart w:id="2172" w:name="_Toc94607786"/>
      <w:bookmarkStart w:id="2173" w:name="_Toc94667046"/>
      <w:bookmarkStart w:id="2174" w:name="_Toc94667573"/>
      <w:bookmarkStart w:id="2175" w:name="_Toc94668485"/>
      <w:bookmarkStart w:id="2176" w:name="_Toc94669034"/>
      <w:bookmarkStart w:id="2177" w:name="_Toc94669277"/>
      <w:bookmarkStart w:id="2178" w:name="_Toc94669445"/>
      <w:bookmarkStart w:id="2179" w:name="_Toc94669613"/>
      <w:bookmarkStart w:id="2180" w:name="_Toc94683592"/>
      <w:bookmarkStart w:id="2181" w:name="_Toc94691221"/>
      <w:bookmarkStart w:id="2182" w:name="_Toc94693958"/>
      <w:bookmarkStart w:id="2183" w:name="_Toc94694215"/>
      <w:bookmarkStart w:id="2184" w:name="_Toc94694449"/>
      <w:bookmarkStart w:id="2185" w:name="_Toc94930428"/>
      <w:bookmarkStart w:id="2186" w:name="_Toc94931272"/>
      <w:bookmarkStart w:id="2187" w:name="_Toc94936196"/>
      <w:bookmarkStart w:id="2188" w:name="_Toc94952283"/>
      <w:bookmarkStart w:id="2189" w:name="_Toc94953142"/>
      <w:bookmarkStart w:id="2190" w:name="_Toc95019184"/>
      <w:bookmarkStart w:id="2191" w:name="_Toc95031384"/>
      <w:bookmarkStart w:id="2192" w:name="_Toc95034948"/>
      <w:bookmarkStart w:id="2193" w:name="_Toc95118640"/>
      <w:bookmarkStart w:id="2194" w:name="_Toc95118833"/>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PartNo"/>
        </w:rPr>
        <w:t>Part 7</w:t>
      </w:r>
      <w:r>
        <w:t> — </w:t>
      </w:r>
      <w:bookmarkEnd w:id="1728"/>
      <w:r>
        <w:rPr>
          <w:rStyle w:val="CharPartText"/>
        </w:rPr>
        <w:t>Disclosure of documents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2195" w:name="_Toc101675934"/>
      <w:bookmarkStart w:id="2196" w:name="_Toc102453004"/>
      <w:bookmarkStart w:id="2197" w:name="_Toc207769317"/>
      <w:bookmarkStart w:id="2198" w:name="_Toc200255337"/>
      <w:r>
        <w:rPr>
          <w:rStyle w:val="CharSectno"/>
        </w:rPr>
        <w:t>30</w:t>
      </w:r>
      <w:r>
        <w:t>.</w:t>
      </w:r>
      <w:r>
        <w:tab/>
        <w:t>Party must disclose documents when ordered</w:t>
      </w:r>
      <w:bookmarkEnd w:id="2195"/>
      <w:bookmarkEnd w:id="2196"/>
      <w:bookmarkEnd w:id="2197"/>
      <w:bookmarkEnd w:id="2198"/>
    </w:p>
    <w:p>
      <w:pPr>
        <w:pStyle w:val="Subsection"/>
      </w:pPr>
      <w:r>
        <w:tab/>
        <w:t>(1)</w:t>
      </w:r>
      <w:r>
        <w:tab/>
        <w:t xml:space="preserve">Subject to any objection under rule 32, when </w:t>
      </w:r>
      <w:ins w:id="2199" w:author="Master Repository Process" w:date="2021-08-29T08:03:00Z">
        <w:r>
          <w:t xml:space="preserve">a Registrar or </w:t>
        </w:r>
      </w:ins>
      <w:r>
        <w:t xml:space="preserve">the Court makes an order under the Act section 16(1)(n) that a party must provide additional information by disclosing documents relevant to the case, the party must lodge and serve an affidavit containing a list of the documents within the period ordered by the </w:t>
      </w:r>
      <w:ins w:id="2200" w:author="Master Repository Process" w:date="2021-08-29T08:03:00Z">
        <w:r>
          <w:t xml:space="preserve">Registrar or the </w:t>
        </w:r>
      </w:ins>
      <w:r>
        <w:t>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w:t>
      </w:r>
      <w:del w:id="2201" w:author="Master Repository Process" w:date="2021-08-29T08:03:00Z">
        <w:r>
          <w:delText> </w:delText>
        </w:r>
      </w:del>
      <w:ins w:id="2202" w:author="Master Repository Process" w:date="2021-08-29T08:03:00Z">
        <w:r>
          <w:t xml:space="preserve"> an order of </w:t>
        </w:r>
      </w:ins>
      <w:r>
        <w:t xml:space="preserve">a </w:t>
      </w:r>
      <w:ins w:id="2203" w:author="Master Repository Process" w:date="2021-08-29T08:03:00Z">
        <w:r>
          <w:t xml:space="preserve">Registrar or the </w:t>
        </w:r>
      </w:ins>
      <w:r>
        <w:t>Court</w:t>
      </w:r>
      <w:del w:id="2204" w:author="Master Repository Process" w:date="2021-08-29T08:03:00Z">
        <w:r>
          <w:delText xml:space="preserve"> order</w:delText>
        </w:r>
      </w:del>
      <w:r>
        <w:t>, the party must, as soon as practicable after that, lodge and serve a affidavit containing a list of those documents.</w:t>
      </w:r>
    </w:p>
    <w:p>
      <w:pPr>
        <w:pStyle w:val="Footnotesection"/>
        <w:rPr>
          <w:ins w:id="2205" w:author="Master Repository Process" w:date="2021-08-29T08:03:00Z"/>
          <w:rFonts w:ascii="Times" w:hAnsi="Times"/>
        </w:rPr>
      </w:pPr>
      <w:bookmarkStart w:id="2206" w:name="_Toc101675935"/>
      <w:bookmarkStart w:id="2207" w:name="_Toc102453005"/>
      <w:ins w:id="2208" w:author="Master Repository Process" w:date="2021-08-29T08:03:00Z">
        <w:r>
          <w:tab/>
          <w:t>[Rule 30 amended in Gazette 3 Jun 2008 p. 2127.]</w:t>
        </w:r>
      </w:ins>
    </w:p>
    <w:p>
      <w:pPr>
        <w:pStyle w:val="Heading5"/>
      </w:pPr>
      <w:bookmarkStart w:id="2209" w:name="_Toc207769318"/>
      <w:bookmarkStart w:id="2210" w:name="_Toc200255338"/>
      <w:r>
        <w:rPr>
          <w:rStyle w:val="CharSectno"/>
        </w:rPr>
        <w:t>31</w:t>
      </w:r>
      <w:r>
        <w:t>.</w:t>
      </w:r>
      <w:r>
        <w:tab/>
        <w:t>Affidavit of disclosure</w:t>
      </w:r>
      <w:bookmarkEnd w:id="2206"/>
      <w:bookmarkEnd w:id="2207"/>
      <w:bookmarkEnd w:id="2209"/>
      <w:bookmarkEnd w:id="2210"/>
    </w:p>
    <w:p>
      <w:pPr>
        <w:pStyle w:val="Subsection"/>
      </w:pPr>
      <w:r>
        <w:tab/>
        <w:t>(1)</w:t>
      </w:r>
      <w:r>
        <w:tab/>
        <w:t>An affidavit lodged under rule 30 must state that, to the best of the deponent’s knowledge and belief, every document required to be disclosed under</w:t>
      </w:r>
      <w:del w:id="2211" w:author="Master Repository Process" w:date="2021-08-29T08:03:00Z">
        <w:r>
          <w:delText> </w:delText>
        </w:r>
      </w:del>
      <w:ins w:id="2212" w:author="Master Repository Process" w:date="2021-08-29T08:03:00Z">
        <w:r>
          <w:t xml:space="preserve"> an order of </w:t>
        </w:r>
      </w:ins>
      <w:r>
        <w:t xml:space="preserve">a </w:t>
      </w:r>
      <w:ins w:id="2213" w:author="Master Repository Process" w:date="2021-08-29T08:03:00Z">
        <w:r>
          <w:t xml:space="preserve">Registrar or the </w:t>
        </w:r>
      </w:ins>
      <w:r>
        <w:t>Court</w:t>
      </w:r>
      <w:del w:id="2214" w:author="Master Repository Process" w:date="2021-08-29T08:03:00Z">
        <w:r>
          <w:delText xml:space="preserve"> order</w:delText>
        </w:r>
      </w:del>
      <w:ins w:id="2215" w:author="Master Repository Process" w:date="2021-08-29T08:03:00Z">
        <w:r>
          <w:t>,</w:t>
        </w:r>
      </w:ins>
      <w:r>
        <w:t xml:space="preserve">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Footnotesection"/>
        <w:rPr>
          <w:ins w:id="2216" w:author="Master Repository Process" w:date="2021-08-29T08:03:00Z"/>
          <w:rFonts w:ascii="Times" w:hAnsi="Times"/>
        </w:rPr>
      </w:pPr>
      <w:bookmarkStart w:id="2217" w:name="_Toc101675936"/>
      <w:bookmarkStart w:id="2218" w:name="_Toc102453006"/>
      <w:ins w:id="2219" w:author="Master Repository Process" w:date="2021-08-29T08:03:00Z">
        <w:r>
          <w:tab/>
          <w:t>[Rule 31 amended in Gazette 3 Jun 2008 p. 2127.]</w:t>
        </w:r>
      </w:ins>
    </w:p>
    <w:p>
      <w:pPr>
        <w:pStyle w:val="Heading5"/>
      </w:pPr>
      <w:bookmarkStart w:id="2220" w:name="_Toc207769319"/>
      <w:bookmarkStart w:id="2221" w:name="_Toc200255339"/>
      <w:r>
        <w:rPr>
          <w:rStyle w:val="CharSectno"/>
        </w:rPr>
        <w:t>32</w:t>
      </w:r>
      <w:r>
        <w:t>.</w:t>
      </w:r>
      <w:r>
        <w:tab/>
        <w:t>Objection to disclosure of documents</w:t>
      </w:r>
      <w:bookmarkEnd w:id="2217"/>
      <w:bookmarkEnd w:id="2218"/>
      <w:bookmarkEnd w:id="2220"/>
      <w:bookmarkEnd w:id="222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2222" w:name="_Toc101675937"/>
      <w:bookmarkStart w:id="2223" w:name="_Toc102453007"/>
      <w:bookmarkStart w:id="2224" w:name="_Toc207769320"/>
      <w:bookmarkStart w:id="2225" w:name="_Toc200255340"/>
      <w:r>
        <w:rPr>
          <w:rStyle w:val="CharSectno"/>
        </w:rPr>
        <w:t>33</w:t>
      </w:r>
      <w:r>
        <w:t>.</w:t>
      </w:r>
      <w:r>
        <w:tab/>
        <w:t>Inspection of documents</w:t>
      </w:r>
      <w:bookmarkEnd w:id="2222"/>
      <w:bookmarkEnd w:id="2223"/>
      <w:bookmarkEnd w:id="2224"/>
      <w:bookmarkEnd w:id="222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2226" w:name="_Toc101675938"/>
      <w:bookmarkStart w:id="2227" w:name="_Toc102453008"/>
      <w:bookmarkStart w:id="2228" w:name="_Toc207769321"/>
      <w:bookmarkStart w:id="2229" w:name="_Toc200255341"/>
      <w:r>
        <w:rPr>
          <w:rStyle w:val="CharSectno"/>
        </w:rPr>
        <w:t>34</w:t>
      </w:r>
      <w:r>
        <w:t>.</w:t>
      </w:r>
      <w:r>
        <w:tab/>
        <w:t>Production of documents at trial</w:t>
      </w:r>
      <w:bookmarkEnd w:id="2226"/>
      <w:bookmarkEnd w:id="2227"/>
      <w:bookmarkEnd w:id="2228"/>
      <w:bookmarkEnd w:id="2229"/>
    </w:p>
    <w:p>
      <w:pPr>
        <w:pStyle w:val="Subsection"/>
      </w:pPr>
      <w:r>
        <w:tab/>
      </w:r>
      <w:r>
        <w:tab/>
        <w:t>If a party discloses a document, the party must have the document available at the trial.</w:t>
      </w:r>
    </w:p>
    <w:p>
      <w:pPr>
        <w:pStyle w:val="Heading2"/>
      </w:pPr>
      <w:bookmarkStart w:id="2230" w:name="_Toc93734752"/>
      <w:bookmarkStart w:id="2231" w:name="_Toc93823705"/>
      <w:bookmarkStart w:id="2232" w:name="_Toc93903233"/>
      <w:bookmarkStart w:id="2233" w:name="_Toc93987732"/>
      <w:bookmarkStart w:id="2234" w:name="_Toc93988208"/>
      <w:bookmarkStart w:id="2235" w:name="_Toc93988381"/>
      <w:bookmarkStart w:id="2236" w:name="_Toc94074244"/>
      <w:bookmarkStart w:id="2237" w:name="_Toc94080164"/>
      <w:bookmarkStart w:id="2238" w:name="_Toc94084027"/>
      <w:bookmarkStart w:id="2239" w:name="_Toc94085318"/>
      <w:bookmarkStart w:id="2240" w:name="_Toc94087241"/>
      <w:bookmarkStart w:id="2241" w:name="_Toc94090184"/>
      <w:bookmarkStart w:id="2242" w:name="_Toc94090329"/>
      <w:bookmarkStart w:id="2243" w:name="_Toc94091566"/>
      <w:bookmarkStart w:id="2244" w:name="_Toc94329022"/>
      <w:bookmarkStart w:id="2245" w:name="_Toc94331572"/>
      <w:bookmarkStart w:id="2246" w:name="_Toc94335694"/>
      <w:bookmarkStart w:id="2247" w:name="_Toc94350549"/>
      <w:bookmarkStart w:id="2248" w:name="_Toc94419218"/>
      <w:bookmarkStart w:id="2249" w:name="_Toc94424433"/>
      <w:bookmarkStart w:id="2250" w:name="_Toc94432344"/>
      <w:bookmarkStart w:id="2251" w:name="_Toc94581335"/>
      <w:bookmarkStart w:id="2252" w:name="_Toc94581862"/>
      <w:bookmarkStart w:id="2253" w:name="_Toc94582037"/>
      <w:bookmarkStart w:id="2254" w:name="_Toc94582382"/>
      <w:bookmarkStart w:id="2255" w:name="_Toc94582971"/>
      <w:bookmarkStart w:id="2256" w:name="_Toc94583163"/>
      <w:bookmarkStart w:id="2257" w:name="_Toc94583329"/>
      <w:bookmarkStart w:id="2258" w:name="_Toc94583492"/>
      <w:bookmarkStart w:id="2259" w:name="_Toc94583654"/>
      <w:bookmarkStart w:id="2260" w:name="_Toc94583982"/>
      <w:bookmarkStart w:id="2261" w:name="_Toc94594451"/>
      <w:bookmarkStart w:id="2262" w:name="_Toc94594674"/>
      <w:bookmarkStart w:id="2263" w:name="_Toc94597265"/>
      <w:bookmarkStart w:id="2264" w:name="_Toc94607621"/>
      <w:bookmarkStart w:id="2265" w:name="_Toc94607798"/>
      <w:bookmarkStart w:id="2266" w:name="_Toc94667058"/>
      <w:bookmarkStart w:id="2267" w:name="_Toc94667585"/>
      <w:bookmarkStart w:id="2268" w:name="_Toc94668497"/>
      <w:bookmarkStart w:id="2269" w:name="_Toc94669046"/>
      <w:bookmarkStart w:id="2270" w:name="_Toc94669289"/>
      <w:bookmarkStart w:id="2271" w:name="_Toc94669457"/>
      <w:bookmarkStart w:id="2272" w:name="_Toc94669625"/>
      <w:bookmarkStart w:id="2273" w:name="_Toc94683604"/>
      <w:bookmarkStart w:id="2274" w:name="_Toc94691233"/>
      <w:bookmarkStart w:id="2275" w:name="_Toc94693970"/>
      <w:bookmarkStart w:id="2276" w:name="_Toc94694227"/>
      <w:bookmarkStart w:id="2277" w:name="_Toc94694461"/>
      <w:bookmarkStart w:id="2278" w:name="_Toc94930440"/>
      <w:bookmarkStart w:id="2279" w:name="_Toc94931284"/>
      <w:bookmarkStart w:id="2280" w:name="_Toc94936208"/>
      <w:bookmarkStart w:id="2281" w:name="_Toc94952295"/>
      <w:bookmarkStart w:id="2282" w:name="_Toc94953154"/>
      <w:bookmarkStart w:id="2283" w:name="_Toc95019196"/>
      <w:bookmarkStart w:id="2284" w:name="_Toc95031396"/>
      <w:bookmarkStart w:id="2285" w:name="_Toc95034960"/>
      <w:bookmarkStart w:id="2286" w:name="_Toc95118652"/>
      <w:bookmarkStart w:id="2287" w:name="_Toc95118845"/>
      <w:bookmarkStart w:id="2288" w:name="_Toc95122953"/>
      <w:bookmarkStart w:id="2289" w:name="_Toc95197868"/>
      <w:bookmarkStart w:id="2290" w:name="_Toc95199491"/>
      <w:bookmarkStart w:id="2291" w:name="_Toc95288127"/>
      <w:bookmarkStart w:id="2292" w:name="_Toc95288327"/>
      <w:bookmarkStart w:id="2293" w:name="_Toc95296141"/>
      <w:bookmarkStart w:id="2294" w:name="_Toc95298415"/>
      <w:bookmarkStart w:id="2295" w:name="_Toc95298616"/>
      <w:bookmarkStart w:id="2296" w:name="_Toc95298817"/>
      <w:bookmarkStart w:id="2297" w:name="_Toc95299017"/>
      <w:bookmarkStart w:id="2298" w:name="_Toc95299621"/>
      <w:bookmarkStart w:id="2299" w:name="_Toc95365805"/>
      <w:bookmarkStart w:id="2300" w:name="_Toc95367181"/>
      <w:bookmarkStart w:id="2301" w:name="_Toc95367381"/>
      <w:bookmarkStart w:id="2302" w:name="_Toc95369821"/>
      <w:bookmarkStart w:id="2303" w:name="_Toc95370713"/>
      <w:bookmarkStart w:id="2304" w:name="_Toc95371314"/>
      <w:bookmarkStart w:id="2305" w:name="_Toc95371545"/>
      <w:bookmarkStart w:id="2306" w:name="_Toc95383339"/>
      <w:bookmarkStart w:id="2307" w:name="_Toc95553941"/>
      <w:bookmarkStart w:id="2308" w:name="_Toc95557543"/>
      <w:bookmarkStart w:id="2309" w:name="_Toc95558162"/>
      <w:bookmarkStart w:id="2310" w:name="_Toc95558596"/>
      <w:bookmarkStart w:id="2311" w:name="_Toc95725593"/>
      <w:bookmarkStart w:id="2312" w:name="_Toc95733686"/>
      <w:bookmarkStart w:id="2313" w:name="_Toc95793886"/>
      <w:bookmarkStart w:id="2314" w:name="_Toc95805599"/>
      <w:bookmarkStart w:id="2315" w:name="_Toc95809519"/>
      <w:bookmarkStart w:id="2316" w:name="_Toc95891983"/>
      <w:bookmarkStart w:id="2317" w:name="_Toc96829500"/>
      <w:bookmarkStart w:id="2318" w:name="_Toc98036189"/>
      <w:bookmarkStart w:id="2319" w:name="_Toc98133618"/>
      <w:bookmarkStart w:id="2320" w:name="_Toc98144431"/>
      <w:bookmarkStart w:id="2321" w:name="_Toc98211423"/>
      <w:bookmarkStart w:id="2322" w:name="_Toc98219316"/>
      <w:bookmarkStart w:id="2323" w:name="_Toc98226604"/>
      <w:bookmarkStart w:id="2324" w:name="_Toc98229594"/>
      <w:bookmarkStart w:id="2325" w:name="_Toc98229921"/>
      <w:bookmarkStart w:id="2326" w:name="_Toc98230116"/>
      <w:bookmarkStart w:id="2327" w:name="_Toc98297972"/>
      <w:bookmarkStart w:id="2328" w:name="_Toc98298586"/>
      <w:bookmarkStart w:id="2329" w:name="_Toc98298917"/>
      <w:bookmarkStart w:id="2330" w:name="_Toc98303321"/>
      <w:bookmarkStart w:id="2331" w:name="_Toc98310264"/>
      <w:bookmarkStart w:id="2332" w:name="_Toc98313741"/>
      <w:bookmarkStart w:id="2333" w:name="_Toc98319665"/>
      <w:bookmarkStart w:id="2334" w:name="_Toc98834048"/>
      <w:bookmarkStart w:id="2335" w:name="_Toc98837062"/>
      <w:bookmarkStart w:id="2336" w:name="_Toc98842855"/>
      <w:bookmarkStart w:id="2337" w:name="_Toc98901641"/>
      <w:bookmarkStart w:id="2338" w:name="_Toc98902935"/>
      <w:bookmarkStart w:id="2339" w:name="_Toc99253417"/>
      <w:bookmarkStart w:id="2340" w:name="_Toc99253615"/>
      <w:bookmarkStart w:id="2341" w:name="_Toc99254870"/>
      <w:bookmarkStart w:id="2342" w:name="_Toc99255208"/>
      <w:bookmarkStart w:id="2343" w:name="_Toc99269075"/>
      <w:bookmarkStart w:id="2344" w:name="_Toc99269273"/>
      <w:bookmarkStart w:id="2345" w:name="_Toc99339101"/>
      <w:bookmarkStart w:id="2346" w:name="_Toc99350355"/>
      <w:bookmarkStart w:id="2347" w:name="_Toc99431058"/>
      <w:bookmarkStart w:id="2348" w:name="_Toc99431814"/>
      <w:bookmarkStart w:id="2349" w:name="_Toc100049259"/>
      <w:bookmarkStart w:id="2350" w:name="_Toc100117818"/>
      <w:bookmarkStart w:id="2351" w:name="_Toc100370422"/>
      <w:bookmarkStart w:id="2352" w:name="_Toc100465859"/>
      <w:bookmarkStart w:id="2353" w:name="_Toc100468148"/>
      <w:bookmarkStart w:id="2354" w:name="_Toc100469773"/>
      <w:bookmarkStart w:id="2355" w:name="_Toc100546394"/>
      <w:bookmarkStart w:id="2356" w:name="_Toc100549732"/>
      <w:bookmarkStart w:id="2357" w:name="_Toc100555938"/>
      <w:bookmarkStart w:id="2358" w:name="_Toc100561384"/>
      <w:bookmarkStart w:id="2359" w:name="_Toc100566333"/>
      <w:bookmarkStart w:id="2360" w:name="_Toc100629453"/>
      <w:bookmarkStart w:id="2361" w:name="_Toc100629704"/>
      <w:bookmarkStart w:id="2362" w:name="_Toc100630092"/>
      <w:bookmarkStart w:id="2363" w:name="_Toc100630273"/>
      <w:bookmarkStart w:id="2364" w:name="_Toc100630451"/>
      <w:bookmarkStart w:id="2365" w:name="_Toc100631294"/>
      <w:bookmarkStart w:id="2366" w:name="_Toc100631930"/>
      <w:bookmarkStart w:id="2367" w:name="_Toc100634264"/>
      <w:bookmarkStart w:id="2368" w:name="_Toc100635096"/>
      <w:bookmarkStart w:id="2369" w:name="_Toc100635478"/>
      <w:bookmarkStart w:id="2370" w:name="_Toc100644264"/>
      <w:bookmarkStart w:id="2371" w:name="_Toc100644438"/>
      <w:bookmarkStart w:id="2372" w:name="_Toc100717989"/>
      <w:bookmarkStart w:id="2373" w:name="_Toc100722373"/>
      <w:bookmarkStart w:id="2374" w:name="_Toc100723678"/>
      <w:bookmarkStart w:id="2375" w:name="_Toc100724112"/>
      <w:bookmarkStart w:id="2376" w:name="_Toc100724386"/>
      <w:bookmarkStart w:id="2377" w:name="_Toc101584747"/>
      <w:bookmarkStart w:id="2378" w:name="_Toc101674587"/>
      <w:bookmarkStart w:id="2379" w:name="_Toc101675292"/>
      <w:bookmarkStart w:id="2380" w:name="_Toc101675939"/>
      <w:bookmarkStart w:id="2381" w:name="_Toc102452781"/>
      <w:bookmarkStart w:id="2382" w:name="_Toc102453009"/>
      <w:bookmarkStart w:id="2383" w:name="_Toc175644522"/>
      <w:bookmarkStart w:id="2384" w:name="_Toc175644694"/>
      <w:bookmarkStart w:id="2385" w:name="_Toc175646284"/>
      <w:bookmarkStart w:id="2386" w:name="_Toc175720903"/>
      <w:bookmarkStart w:id="2387" w:name="_Toc200255342"/>
      <w:bookmarkStart w:id="2388" w:name="_Toc207769322"/>
      <w:r>
        <w:rPr>
          <w:rStyle w:val="CharPartNo"/>
        </w:rPr>
        <w:t>Part 8</w:t>
      </w:r>
      <w:r>
        <w:rPr>
          <w:rStyle w:val="CharDivNo"/>
        </w:rPr>
        <w:t> </w:t>
      </w:r>
      <w:r>
        <w:t>—</w:t>
      </w:r>
      <w:r>
        <w:rPr>
          <w:rStyle w:val="CharDivText"/>
        </w:rPr>
        <w:t> </w:t>
      </w:r>
      <w:r>
        <w:rPr>
          <w:rStyle w:val="CharPartText"/>
        </w:rPr>
        <w:t>Answers to interrogatories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Heading5"/>
      </w:pPr>
      <w:bookmarkStart w:id="2389" w:name="_Toc207769323"/>
      <w:bookmarkStart w:id="2390" w:name="_Toc101675940"/>
      <w:bookmarkStart w:id="2391" w:name="_Toc102453010"/>
      <w:bookmarkStart w:id="2392" w:name="_Toc200255343"/>
      <w:bookmarkStart w:id="2393" w:name="_Toc101675942"/>
      <w:bookmarkStart w:id="2394" w:name="_Toc102453012"/>
      <w:r>
        <w:rPr>
          <w:rStyle w:val="CharSectno"/>
          <w:rFonts w:ascii="Times" w:hAnsi="Times"/>
        </w:rPr>
        <w:t>35</w:t>
      </w:r>
      <w:r>
        <w:t>.</w:t>
      </w:r>
      <w:r>
        <w:tab/>
        <w:t xml:space="preserve">Application for </w:t>
      </w:r>
      <w:del w:id="2395" w:author="Master Repository Process" w:date="2021-08-29T08:03:00Z">
        <w:r>
          <w:delText>a Court</w:delText>
        </w:r>
      </w:del>
      <w:ins w:id="2396" w:author="Master Repository Process" w:date="2021-08-29T08:03:00Z">
        <w:r>
          <w:t>an</w:t>
        </w:r>
      </w:ins>
      <w:r>
        <w:t xml:space="preserve"> order for answers to interrogatories</w:t>
      </w:r>
      <w:bookmarkEnd w:id="2389"/>
      <w:bookmarkEnd w:id="2390"/>
      <w:bookmarkEnd w:id="2391"/>
      <w:bookmarkEnd w:id="2392"/>
    </w:p>
    <w:p>
      <w:pPr>
        <w:pStyle w:val="Subsection"/>
      </w:pPr>
      <w:r>
        <w:tab/>
      </w:r>
      <w:ins w:id="2397" w:author="Master Repository Process" w:date="2021-08-29T08:03:00Z">
        <w:r>
          <w:t>(1)</w:t>
        </w:r>
      </w:ins>
      <w:r>
        <w:tab/>
        <w:t xml:space="preserve">An application for an order under the Act section 16(1)(n) that a party must provide additional information by answering interrogatories must contain or be accompanied by a list of </w:t>
      </w:r>
      <w:del w:id="2398" w:author="Master Repository Process" w:date="2021-08-29T08:03:00Z">
        <w:r>
          <w:delText xml:space="preserve">the </w:delText>
        </w:r>
      </w:del>
      <w:r>
        <w:t>interrogatories</w:t>
      </w:r>
      <w:del w:id="2399" w:author="Master Repository Process" w:date="2021-08-29T08:03:00Z">
        <w:r>
          <w:delText>.</w:delText>
        </w:r>
      </w:del>
      <w:ins w:id="2400" w:author="Master Repository Process" w:date="2021-08-29T08:03:00Z">
        <w:r>
          <w:t xml:space="preserve"> that comply with subrule (2).</w:t>
        </w:r>
      </w:ins>
    </w:p>
    <w:p>
      <w:pPr>
        <w:pStyle w:val="Subsection"/>
        <w:rPr>
          <w:ins w:id="2401" w:author="Master Repository Process" w:date="2021-08-29T08:03:00Z"/>
        </w:rPr>
      </w:pPr>
      <w:ins w:id="2402" w:author="Master Repository Process" w:date="2021-08-29T08:03:00Z">
        <w:r>
          <w:tab/>
          <w:t>(2)</w:t>
        </w:r>
        <w:r>
          <w:tab/>
          <w:t>An interrogatory must not seek information that —</w:t>
        </w:r>
      </w:ins>
    </w:p>
    <w:p>
      <w:pPr>
        <w:pStyle w:val="Indenta"/>
        <w:rPr>
          <w:ins w:id="2403" w:author="Master Repository Process" w:date="2021-08-29T08:03:00Z"/>
        </w:rPr>
      </w:pPr>
      <w:ins w:id="2404" w:author="Master Repository Process" w:date="2021-08-29T08:03:00Z">
        <w:r>
          <w:tab/>
          <w:t>(a)</w:t>
        </w:r>
        <w:r>
          <w:tab/>
          <w:t>is irrelevant to the case; or</w:t>
        </w:r>
      </w:ins>
    </w:p>
    <w:p>
      <w:pPr>
        <w:pStyle w:val="Indenta"/>
        <w:rPr>
          <w:ins w:id="2405" w:author="Master Repository Process" w:date="2021-08-29T08:03:00Z"/>
        </w:rPr>
      </w:pPr>
      <w:ins w:id="2406" w:author="Master Repository Process" w:date="2021-08-29T08:03:00Z">
        <w:r>
          <w:tab/>
          <w:t>(b)</w:t>
        </w:r>
        <w:r>
          <w:tab/>
          <w:t>is inadmissible in evidence under these rules or any other law; or</w:t>
        </w:r>
      </w:ins>
    </w:p>
    <w:p>
      <w:pPr>
        <w:pStyle w:val="Indenta"/>
        <w:rPr>
          <w:ins w:id="2407" w:author="Master Repository Process" w:date="2021-08-29T08:03:00Z"/>
        </w:rPr>
      </w:pPr>
      <w:ins w:id="2408" w:author="Master Repository Process" w:date="2021-08-29T08:03:00Z">
        <w:r>
          <w:tab/>
          <w:t>(c)</w:t>
        </w:r>
        <w:r>
          <w:tab/>
          <w:t>cannot practicably be disclosed; or</w:t>
        </w:r>
      </w:ins>
    </w:p>
    <w:p>
      <w:pPr>
        <w:pStyle w:val="Indenta"/>
        <w:rPr>
          <w:ins w:id="2409" w:author="Master Repository Process" w:date="2021-08-29T08:03:00Z"/>
        </w:rPr>
      </w:pPr>
      <w:ins w:id="2410" w:author="Master Repository Process" w:date="2021-08-29T08:03:00Z">
        <w:r>
          <w:tab/>
          <w:t>(d)</w:t>
        </w:r>
        <w:r>
          <w:tab/>
          <w:t>is sought so as to harass or annoy, or to cause delay; or</w:t>
        </w:r>
      </w:ins>
    </w:p>
    <w:p>
      <w:pPr>
        <w:pStyle w:val="Indenta"/>
        <w:rPr>
          <w:ins w:id="2411" w:author="Master Repository Process" w:date="2021-08-29T08:03:00Z"/>
        </w:rPr>
      </w:pPr>
      <w:ins w:id="2412" w:author="Master Repository Process" w:date="2021-08-29T08:03:00Z">
        <w:r>
          <w:tab/>
          <w:t>(e)</w:t>
        </w:r>
        <w:r>
          <w:tab/>
          <w:t>is frivolous, vexatious, scandalous or improper; or</w:t>
        </w:r>
      </w:ins>
    </w:p>
    <w:p>
      <w:pPr>
        <w:pStyle w:val="Indenta"/>
        <w:rPr>
          <w:ins w:id="2413" w:author="Master Repository Process" w:date="2021-08-29T08:03:00Z"/>
        </w:rPr>
      </w:pPr>
      <w:ins w:id="2414" w:author="Master Repository Process" w:date="2021-08-29T08:03:00Z">
        <w:r>
          <w:tab/>
          <w:t>(f)</w:t>
        </w:r>
        <w:r>
          <w:tab/>
          <w:t>is otherwise not genuinely required for the purposes of the case.</w:t>
        </w:r>
      </w:ins>
    </w:p>
    <w:p>
      <w:pPr>
        <w:pStyle w:val="Footnotesection"/>
        <w:rPr>
          <w:ins w:id="2415" w:author="Master Repository Process" w:date="2021-08-29T08:03:00Z"/>
          <w:rFonts w:ascii="Times" w:hAnsi="Times"/>
        </w:rPr>
      </w:pPr>
      <w:ins w:id="2416" w:author="Master Repository Process" w:date="2021-08-29T08:03:00Z">
        <w:r>
          <w:tab/>
          <w:t>[Rule 35 inserted in Gazette 3 Jun 2008 p. 2128.]</w:t>
        </w:r>
      </w:ins>
    </w:p>
    <w:p>
      <w:pPr>
        <w:pStyle w:val="Heading5"/>
      </w:pPr>
      <w:bookmarkStart w:id="2417" w:name="_Toc207769324"/>
      <w:bookmarkStart w:id="2418" w:name="_Toc101675941"/>
      <w:bookmarkStart w:id="2419" w:name="_Toc102453011"/>
      <w:bookmarkStart w:id="2420" w:name="_Toc200255344"/>
      <w:r>
        <w:rPr>
          <w:rStyle w:val="CharSectno"/>
          <w:rFonts w:ascii="Times" w:hAnsi="Times"/>
        </w:rPr>
        <w:t>36</w:t>
      </w:r>
      <w:r>
        <w:t>.</w:t>
      </w:r>
      <w:r>
        <w:tab/>
        <w:t>Party must answer interrogatories when ordered</w:t>
      </w:r>
      <w:bookmarkEnd w:id="2417"/>
      <w:bookmarkEnd w:id="2418"/>
      <w:bookmarkEnd w:id="2419"/>
      <w:bookmarkEnd w:id="2420"/>
    </w:p>
    <w:p>
      <w:pPr>
        <w:pStyle w:val="Subsection"/>
      </w:pPr>
      <w:del w:id="2421" w:author="Master Repository Process" w:date="2021-08-29T08:03:00Z">
        <w:r>
          <w:tab/>
        </w:r>
        <w:r>
          <w:tab/>
          <w:delText>Subject to any objection under rule 38, when</w:delText>
        </w:r>
      </w:del>
      <w:ins w:id="2422" w:author="Master Repository Process" w:date="2021-08-29T08:03:00Z">
        <w:r>
          <w:tab/>
        </w:r>
        <w:r>
          <w:tab/>
          <w:t>When a Registrar or</w:t>
        </w:r>
      </w:ins>
      <w:r>
        <w:t xml:space="preserve"> the Court orders a party to answer interrogatories, the party must lodge and serve an affidavit containing the answers within the period ordered by the </w:t>
      </w:r>
      <w:ins w:id="2423" w:author="Master Repository Process" w:date="2021-08-29T08:03:00Z">
        <w:r>
          <w:t xml:space="preserve">Registrar or the </w:t>
        </w:r>
      </w:ins>
      <w:r>
        <w:t>Court.</w:t>
      </w:r>
    </w:p>
    <w:p>
      <w:pPr>
        <w:pStyle w:val="Footnotesection"/>
        <w:rPr>
          <w:ins w:id="2424" w:author="Master Repository Process" w:date="2021-08-29T08:03:00Z"/>
          <w:rFonts w:ascii="Times" w:hAnsi="Times"/>
        </w:rPr>
      </w:pPr>
      <w:ins w:id="2425" w:author="Master Repository Process" w:date="2021-08-29T08:03:00Z">
        <w:r>
          <w:tab/>
          <w:t>[Rule 36 inserted in Gazette 3 Jun 2008 p. 2128.]</w:t>
        </w:r>
      </w:ins>
    </w:p>
    <w:p>
      <w:pPr>
        <w:pStyle w:val="Heading5"/>
      </w:pPr>
      <w:bookmarkStart w:id="2426" w:name="_Toc207769325"/>
      <w:bookmarkStart w:id="2427" w:name="_Toc200255345"/>
      <w:r>
        <w:rPr>
          <w:rStyle w:val="CharSectno"/>
        </w:rPr>
        <w:t>37</w:t>
      </w:r>
      <w:r>
        <w:t>.</w:t>
      </w:r>
      <w:r>
        <w:tab/>
        <w:t>Affidavit of answers</w:t>
      </w:r>
      <w:bookmarkEnd w:id="2393"/>
      <w:bookmarkEnd w:id="2394"/>
      <w:bookmarkEnd w:id="2426"/>
      <w:bookmarkEnd w:id="242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rPr>
          <w:del w:id="2428" w:author="Master Repository Process" w:date="2021-08-29T08:03:00Z"/>
        </w:rPr>
      </w:pPr>
      <w:bookmarkStart w:id="2429" w:name="_Toc94597270"/>
      <w:bookmarkStart w:id="2430" w:name="_Toc94607626"/>
      <w:bookmarkStart w:id="2431" w:name="_Toc94607803"/>
      <w:bookmarkStart w:id="2432" w:name="_Toc94667063"/>
      <w:bookmarkStart w:id="2433" w:name="_Toc94667590"/>
      <w:bookmarkStart w:id="2434" w:name="_Toc94668502"/>
      <w:bookmarkStart w:id="2435" w:name="_Toc94669051"/>
      <w:bookmarkStart w:id="2436" w:name="_Toc94669294"/>
      <w:bookmarkStart w:id="2437" w:name="_Toc94669462"/>
      <w:bookmarkStart w:id="2438" w:name="_Toc94669630"/>
      <w:bookmarkStart w:id="2439" w:name="_Toc94683609"/>
      <w:bookmarkStart w:id="2440" w:name="_Toc94691238"/>
      <w:bookmarkStart w:id="2441" w:name="_Toc94693975"/>
      <w:bookmarkStart w:id="2442" w:name="_Toc94694232"/>
      <w:bookmarkStart w:id="2443" w:name="_Toc94694466"/>
      <w:bookmarkStart w:id="2444" w:name="_Toc94930445"/>
      <w:bookmarkStart w:id="2445" w:name="_Toc94931289"/>
      <w:bookmarkStart w:id="2446" w:name="_Toc94936213"/>
      <w:bookmarkStart w:id="2447" w:name="_Toc94952300"/>
      <w:bookmarkStart w:id="2448" w:name="_Toc94953159"/>
      <w:bookmarkStart w:id="2449" w:name="_Toc95019201"/>
      <w:bookmarkStart w:id="2450" w:name="_Toc95031401"/>
      <w:bookmarkStart w:id="2451" w:name="_Toc95034965"/>
      <w:bookmarkStart w:id="2452" w:name="_Toc95118657"/>
      <w:bookmarkStart w:id="2453" w:name="_Toc95118850"/>
      <w:bookmarkStart w:id="2454" w:name="_Toc95122958"/>
      <w:bookmarkStart w:id="2455" w:name="_Toc95197873"/>
      <w:bookmarkStart w:id="2456" w:name="_Toc95199496"/>
      <w:bookmarkStart w:id="2457" w:name="_Toc95288132"/>
      <w:bookmarkStart w:id="2458" w:name="_Toc95288332"/>
      <w:bookmarkStart w:id="2459" w:name="_Toc95296146"/>
      <w:bookmarkStart w:id="2460" w:name="_Toc95298420"/>
      <w:bookmarkStart w:id="2461" w:name="_Toc95298621"/>
      <w:bookmarkStart w:id="2462" w:name="_Toc95298822"/>
      <w:bookmarkStart w:id="2463" w:name="_Toc95299022"/>
      <w:bookmarkStart w:id="2464" w:name="_Toc95299626"/>
      <w:bookmarkStart w:id="2465" w:name="_Toc95365810"/>
      <w:bookmarkStart w:id="2466" w:name="_Toc95367186"/>
      <w:bookmarkStart w:id="2467" w:name="_Toc95367386"/>
      <w:bookmarkStart w:id="2468" w:name="_Toc95369826"/>
      <w:bookmarkStart w:id="2469" w:name="_Toc95370718"/>
      <w:bookmarkStart w:id="2470" w:name="_Toc95371319"/>
      <w:bookmarkStart w:id="2471" w:name="_Toc95371550"/>
      <w:bookmarkStart w:id="2472" w:name="_Toc95383344"/>
      <w:bookmarkStart w:id="2473" w:name="_Toc95553946"/>
      <w:bookmarkStart w:id="2474" w:name="_Toc95557548"/>
      <w:bookmarkStart w:id="2475" w:name="_Toc95558167"/>
      <w:bookmarkStart w:id="2476" w:name="_Toc95558601"/>
      <w:bookmarkStart w:id="2477" w:name="_Toc95725598"/>
      <w:bookmarkStart w:id="2478" w:name="_Toc95733691"/>
      <w:bookmarkStart w:id="2479" w:name="_Toc95793891"/>
      <w:bookmarkStart w:id="2480" w:name="_Toc95805604"/>
      <w:bookmarkStart w:id="2481" w:name="_Toc95809524"/>
      <w:bookmarkStart w:id="2482" w:name="_Toc95891988"/>
      <w:bookmarkStart w:id="2483" w:name="_Toc96829505"/>
      <w:bookmarkStart w:id="2484" w:name="_Toc98036194"/>
      <w:bookmarkStart w:id="2485" w:name="_Toc98133623"/>
      <w:bookmarkStart w:id="2486" w:name="_Toc98144436"/>
      <w:bookmarkStart w:id="2487" w:name="_Toc98211428"/>
      <w:bookmarkStart w:id="2488" w:name="_Toc98219321"/>
      <w:bookmarkStart w:id="2489" w:name="_Toc98226609"/>
      <w:bookmarkStart w:id="2490" w:name="_Toc98229599"/>
      <w:bookmarkStart w:id="2491" w:name="_Toc98229926"/>
      <w:bookmarkStart w:id="2492" w:name="_Toc98230121"/>
      <w:bookmarkStart w:id="2493" w:name="_Toc98297977"/>
      <w:bookmarkStart w:id="2494" w:name="_Toc98298591"/>
      <w:bookmarkStart w:id="2495" w:name="_Toc98298922"/>
      <w:bookmarkStart w:id="2496" w:name="_Toc98303326"/>
      <w:bookmarkStart w:id="2497" w:name="_Toc98310269"/>
      <w:bookmarkStart w:id="2498" w:name="_Toc98313746"/>
      <w:bookmarkStart w:id="2499" w:name="_Toc98319670"/>
      <w:bookmarkStart w:id="2500" w:name="_Toc98834053"/>
      <w:bookmarkStart w:id="2501" w:name="_Toc98837067"/>
      <w:bookmarkStart w:id="2502" w:name="_Toc98842860"/>
      <w:bookmarkStart w:id="2503" w:name="_Toc98901646"/>
      <w:bookmarkStart w:id="2504" w:name="_Toc98902940"/>
      <w:bookmarkStart w:id="2505" w:name="_Toc99253422"/>
      <w:bookmarkStart w:id="2506" w:name="_Toc99253620"/>
      <w:bookmarkStart w:id="2507" w:name="_Toc99254875"/>
      <w:bookmarkStart w:id="2508" w:name="_Toc99255213"/>
      <w:bookmarkStart w:id="2509" w:name="_Toc99269080"/>
      <w:bookmarkStart w:id="2510" w:name="_Toc99269278"/>
      <w:bookmarkStart w:id="2511" w:name="_Toc99339106"/>
      <w:bookmarkStart w:id="2512" w:name="_Toc99350360"/>
      <w:bookmarkStart w:id="2513" w:name="_Toc99431063"/>
      <w:bookmarkStart w:id="2514" w:name="_Toc99431819"/>
      <w:bookmarkStart w:id="2515" w:name="_Toc100049264"/>
      <w:bookmarkStart w:id="2516" w:name="_Toc100117823"/>
      <w:bookmarkStart w:id="2517" w:name="_Toc100370427"/>
      <w:bookmarkStart w:id="2518" w:name="_Toc100465864"/>
      <w:bookmarkStart w:id="2519" w:name="_Toc100468153"/>
      <w:bookmarkStart w:id="2520" w:name="_Toc100469778"/>
      <w:bookmarkStart w:id="2521" w:name="_Toc100546399"/>
      <w:bookmarkStart w:id="2522" w:name="_Toc100549737"/>
      <w:bookmarkStart w:id="2523" w:name="_Toc100555943"/>
      <w:bookmarkStart w:id="2524" w:name="_Toc100561389"/>
      <w:bookmarkStart w:id="2525" w:name="_Toc100566338"/>
      <w:bookmarkStart w:id="2526" w:name="_Toc100629458"/>
      <w:bookmarkStart w:id="2527" w:name="_Toc100629709"/>
      <w:bookmarkStart w:id="2528" w:name="_Toc100630097"/>
      <w:bookmarkStart w:id="2529" w:name="_Toc100630278"/>
      <w:bookmarkStart w:id="2530" w:name="_Toc100630456"/>
      <w:bookmarkStart w:id="2531" w:name="_Toc100631299"/>
      <w:bookmarkStart w:id="2532" w:name="_Toc100631935"/>
      <w:bookmarkStart w:id="2533" w:name="_Toc100634269"/>
      <w:bookmarkStart w:id="2534" w:name="_Toc100635101"/>
      <w:bookmarkStart w:id="2535" w:name="_Toc100635483"/>
      <w:bookmarkStart w:id="2536" w:name="_Toc100644269"/>
      <w:bookmarkStart w:id="2537" w:name="_Toc100644443"/>
      <w:bookmarkStart w:id="2538" w:name="_Toc100717994"/>
      <w:bookmarkStart w:id="2539" w:name="_Toc100722378"/>
      <w:bookmarkStart w:id="2540" w:name="_Toc100723683"/>
      <w:bookmarkStart w:id="2541" w:name="_Toc100724117"/>
      <w:bookmarkStart w:id="2542" w:name="_Toc100724391"/>
      <w:bookmarkStart w:id="2543" w:name="_Toc101584752"/>
      <w:bookmarkStart w:id="2544" w:name="_Toc101674592"/>
      <w:bookmarkStart w:id="2545" w:name="_Toc101675297"/>
      <w:bookmarkStart w:id="2546" w:name="_Toc101675944"/>
      <w:bookmarkStart w:id="2547" w:name="_Toc102452786"/>
      <w:bookmarkStart w:id="2548" w:name="_Toc102453014"/>
      <w:bookmarkStart w:id="2549" w:name="_Toc175644527"/>
      <w:bookmarkStart w:id="2550" w:name="_Toc175644699"/>
      <w:bookmarkStart w:id="2551" w:name="_Toc175646289"/>
      <w:bookmarkStart w:id="2552" w:name="_Toc175720908"/>
      <w:bookmarkStart w:id="2553" w:name="_Toc200255347"/>
      <w:bookmarkStart w:id="2554" w:name="_Toc90457219"/>
      <w:bookmarkStart w:id="2555" w:name="_Toc90457585"/>
      <w:bookmarkStart w:id="2556" w:name="_Toc90458854"/>
      <w:bookmarkStart w:id="2557" w:name="_Toc90711584"/>
      <w:bookmarkStart w:id="2558" w:name="_Toc90719368"/>
      <w:bookmarkStart w:id="2559" w:name="_Toc90781522"/>
      <w:bookmarkStart w:id="2560" w:name="_Toc90781824"/>
      <w:bookmarkStart w:id="2561" w:name="_Toc90787769"/>
      <w:bookmarkStart w:id="2562" w:name="_Toc90803666"/>
      <w:bookmarkStart w:id="2563" w:name="_Toc90804397"/>
      <w:bookmarkStart w:id="2564" w:name="_Toc90804721"/>
      <w:bookmarkStart w:id="2565" w:name="_Toc90868917"/>
      <w:bookmarkStart w:id="2566" w:name="_Toc90880789"/>
      <w:bookmarkStart w:id="2567" w:name="_Toc90892738"/>
      <w:bookmarkStart w:id="2568" w:name="_Toc90893841"/>
      <w:bookmarkStart w:id="2569" w:name="_Toc90960284"/>
      <w:bookmarkStart w:id="2570" w:name="_Toc90962966"/>
      <w:bookmarkStart w:id="2571" w:name="_Toc90964944"/>
      <w:bookmarkStart w:id="2572" w:name="_Toc90971401"/>
      <w:bookmarkStart w:id="2573" w:name="_Toc90973228"/>
      <w:bookmarkStart w:id="2574" w:name="_Toc90974392"/>
      <w:bookmarkStart w:id="2575" w:name="_Toc90975915"/>
      <w:bookmarkStart w:id="2576" w:name="_Toc90977259"/>
      <w:bookmarkStart w:id="2577" w:name="_Toc90978565"/>
      <w:bookmarkStart w:id="2578" w:name="_Toc90979228"/>
      <w:bookmarkStart w:id="2579" w:name="_Toc91046308"/>
      <w:bookmarkStart w:id="2580" w:name="_Toc91046472"/>
      <w:bookmarkStart w:id="2581" w:name="_Toc91387537"/>
      <w:bookmarkStart w:id="2582" w:name="_Toc91388217"/>
      <w:bookmarkStart w:id="2583" w:name="_Toc91390423"/>
      <w:bookmarkStart w:id="2584" w:name="_Toc91393006"/>
      <w:bookmarkStart w:id="2585" w:name="_Toc91395154"/>
      <w:bookmarkStart w:id="2586" w:name="_Toc91407571"/>
      <w:bookmarkStart w:id="2587" w:name="_Toc91408653"/>
      <w:bookmarkStart w:id="2588" w:name="_Toc91408905"/>
      <w:bookmarkStart w:id="2589" w:name="_Toc91409685"/>
      <w:bookmarkStart w:id="2590" w:name="_Toc91410090"/>
      <w:bookmarkStart w:id="2591" w:name="_Toc91410188"/>
      <w:bookmarkStart w:id="2592" w:name="_Toc91496174"/>
      <w:bookmarkStart w:id="2593" w:name="_Toc91499050"/>
      <w:bookmarkStart w:id="2594" w:name="_Toc92618772"/>
      <w:bookmarkStart w:id="2595" w:name="_Toc92694145"/>
      <w:bookmarkStart w:id="2596" w:name="_Toc92774629"/>
      <w:bookmarkStart w:id="2597" w:name="_Toc92777947"/>
      <w:bookmarkStart w:id="2598" w:name="_Toc92794437"/>
      <w:bookmarkStart w:id="2599" w:name="_Toc92854053"/>
      <w:bookmarkStart w:id="2600" w:name="_Toc92867829"/>
      <w:bookmarkStart w:id="2601" w:name="_Toc92873171"/>
      <w:bookmarkStart w:id="2602" w:name="_Toc92874455"/>
      <w:bookmarkStart w:id="2603" w:name="_Toc93112408"/>
      <w:bookmarkStart w:id="2604" w:name="_Toc93217813"/>
      <w:bookmarkStart w:id="2605" w:name="_Toc93286414"/>
      <w:bookmarkStart w:id="2606" w:name="_Toc93308213"/>
      <w:bookmarkStart w:id="2607" w:name="_Toc93312089"/>
      <w:bookmarkStart w:id="2608" w:name="_Toc93313861"/>
      <w:bookmarkStart w:id="2609" w:name="_Toc93371394"/>
      <w:bookmarkStart w:id="2610" w:name="_Toc93371544"/>
      <w:bookmarkStart w:id="2611" w:name="_Toc93372004"/>
      <w:bookmarkStart w:id="2612" w:name="_Toc93372130"/>
      <w:bookmarkStart w:id="2613" w:name="_Toc93372442"/>
      <w:bookmarkStart w:id="2614" w:name="_Toc93396086"/>
      <w:bookmarkStart w:id="2615" w:name="_Toc93399689"/>
      <w:bookmarkStart w:id="2616" w:name="_Toc93399835"/>
      <w:bookmarkStart w:id="2617" w:name="_Toc93400713"/>
      <w:bookmarkStart w:id="2618" w:name="_Toc93463630"/>
      <w:bookmarkStart w:id="2619" w:name="_Toc93476122"/>
      <w:bookmarkStart w:id="2620" w:name="_Toc93481594"/>
      <w:bookmarkStart w:id="2621" w:name="_Toc93484021"/>
      <w:bookmarkStart w:id="2622" w:name="_Toc93484234"/>
      <w:bookmarkStart w:id="2623" w:name="_Toc93484447"/>
      <w:bookmarkStart w:id="2624" w:name="_Toc93484574"/>
      <w:bookmarkStart w:id="2625" w:name="_Toc93485794"/>
      <w:bookmarkStart w:id="2626" w:name="_Toc93732756"/>
      <w:bookmarkStart w:id="2627" w:name="_Toc93734432"/>
      <w:bookmarkStart w:id="2628" w:name="_Toc93734758"/>
      <w:bookmarkStart w:id="2629" w:name="_Toc93823711"/>
      <w:bookmarkStart w:id="2630" w:name="_Toc93903239"/>
      <w:bookmarkStart w:id="2631" w:name="_Toc93987738"/>
      <w:bookmarkStart w:id="2632" w:name="_Toc93988214"/>
      <w:bookmarkStart w:id="2633" w:name="_Toc93988387"/>
      <w:bookmarkStart w:id="2634" w:name="_Toc94074250"/>
      <w:bookmarkStart w:id="2635" w:name="_Toc94080170"/>
      <w:bookmarkStart w:id="2636" w:name="_Toc94084033"/>
      <w:bookmarkStart w:id="2637" w:name="_Toc94085324"/>
      <w:bookmarkStart w:id="2638" w:name="_Toc94087247"/>
      <w:bookmarkStart w:id="2639" w:name="_Toc94090190"/>
      <w:bookmarkStart w:id="2640" w:name="_Toc94090335"/>
      <w:bookmarkStart w:id="2641" w:name="_Toc94091572"/>
      <w:bookmarkStart w:id="2642" w:name="_Toc94329028"/>
      <w:bookmarkStart w:id="2643" w:name="_Toc94331578"/>
      <w:bookmarkStart w:id="2644" w:name="_Toc94335700"/>
      <w:bookmarkStart w:id="2645" w:name="_Toc94350555"/>
      <w:bookmarkStart w:id="2646" w:name="_Toc94419224"/>
      <w:bookmarkStart w:id="2647" w:name="_Toc94424439"/>
      <w:bookmarkStart w:id="2648" w:name="_Toc94432350"/>
      <w:bookmarkStart w:id="2649" w:name="_Toc94581341"/>
      <w:bookmarkStart w:id="2650" w:name="_Toc94581868"/>
      <w:bookmarkStart w:id="2651" w:name="_Toc94582043"/>
      <w:bookmarkStart w:id="2652" w:name="_Toc94582388"/>
      <w:bookmarkStart w:id="2653" w:name="_Toc94582977"/>
      <w:bookmarkStart w:id="2654" w:name="_Toc94583169"/>
      <w:bookmarkStart w:id="2655" w:name="_Toc94583335"/>
      <w:bookmarkStart w:id="2656" w:name="_Toc94583498"/>
      <w:bookmarkStart w:id="2657" w:name="_Toc94583660"/>
      <w:bookmarkStart w:id="2658" w:name="_Toc94583988"/>
      <w:bookmarkStart w:id="2659" w:name="_Toc94594457"/>
      <w:bookmarkStart w:id="2660" w:name="_Toc94594680"/>
      <w:bookmarkStart w:id="2661" w:name="_Toc434140522"/>
      <w:bookmarkStart w:id="2662" w:name="_Toc498940395"/>
      <w:bookmarkStart w:id="2663" w:name="_Toc15371600"/>
      <w:bookmarkStart w:id="2664" w:name="_Toc52161867"/>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ins w:id="2665" w:author="Master Repository Process" w:date="2021-08-29T08:03:00Z">
        <w:r>
          <w:t>[</w:t>
        </w:r>
      </w:ins>
      <w:bookmarkStart w:id="2666" w:name="_Toc101675943"/>
      <w:bookmarkStart w:id="2667" w:name="_Toc102453013"/>
      <w:bookmarkStart w:id="2668" w:name="_Toc200255346"/>
      <w:bookmarkStart w:id="2669" w:name="_Toc93484446"/>
      <w:bookmarkStart w:id="2670" w:name="_Toc93484573"/>
      <w:bookmarkStart w:id="2671" w:name="_Toc93485793"/>
      <w:r>
        <w:rPr>
          <w:bCs/>
        </w:rPr>
        <w:t>38.</w:t>
      </w:r>
      <w:r>
        <w:tab/>
      </w:r>
      <w:del w:id="2672" w:author="Master Repository Process" w:date="2021-08-29T08:03:00Z">
        <w:r>
          <w:delText>Objection to answering interrogatories</w:delText>
        </w:r>
        <w:bookmarkEnd w:id="2666"/>
        <w:bookmarkEnd w:id="2667"/>
        <w:bookmarkEnd w:id="2668"/>
      </w:del>
    </w:p>
    <w:p>
      <w:pPr>
        <w:pStyle w:val="Subsection"/>
        <w:rPr>
          <w:del w:id="2673" w:author="Master Repository Process" w:date="2021-08-29T08:03:00Z"/>
        </w:rPr>
      </w:pPr>
      <w:del w:id="2674" w:author="Master Repository Process" w:date="2021-08-29T08:03:00Z">
        <w:r>
          <w:tab/>
        </w:r>
        <w:r>
          <w:tab/>
          <w:delText>A party may object to answering an interrogatory if the answer —</w:delText>
        </w:r>
      </w:del>
    </w:p>
    <w:p>
      <w:pPr>
        <w:pStyle w:val="Indenta"/>
        <w:rPr>
          <w:del w:id="2675" w:author="Master Repository Process" w:date="2021-08-29T08:03:00Z"/>
        </w:rPr>
      </w:pPr>
      <w:del w:id="2676" w:author="Master Repository Process" w:date="2021-08-29T08:03:00Z">
        <w:r>
          <w:tab/>
          <w:delText>(a)</w:delText>
        </w:r>
        <w:r>
          <w:tab/>
          <w:delText>is irrelevant to the case;</w:delText>
        </w:r>
      </w:del>
    </w:p>
    <w:p>
      <w:pPr>
        <w:pStyle w:val="Ednotesection"/>
        <w:rPr>
          <w:rFonts w:ascii="Times" w:hAnsi="Times"/>
        </w:rPr>
      </w:pPr>
      <w:del w:id="2677" w:author="Master Repository Process" w:date="2021-08-29T08:03:00Z">
        <w:r>
          <w:tab/>
          <w:delText>(b)</w:delText>
        </w:r>
        <w:r>
          <w:tab/>
          <w:delText>is inadmissible</w:delText>
        </w:r>
      </w:del>
      <w:ins w:id="2678" w:author="Master Repository Process" w:date="2021-08-29T08:03:00Z">
        <w:r>
          <w:t>Deleted</w:t>
        </w:r>
      </w:ins>
      <w:r>
        <w:t xml:space="preserve"> in </w:t>
      </w:r>
      <w:del w:id="2679" w:author="Master Repository Process" w:date="2021-08-29T08:03:00Z">
        <w:r>
          <w:delText>evidence under these rules or any other law;</w:delText>
        </w:r>
      </w:del>
      <w:ins w:id="2680" w:author="Master Repository Process" w:date="2021-08-29T08:03:00Z">
        <w:r>
          <w:t>Gazette 3 Jun 2008 p. 2128.]</w:t>
        </w:r>
      </w:ins>
    </w:p>
    <w:p>
      <w:pPr>
        <w:pStyle w:val="Indenta"/>
        <w:rPr>
          <w:del w:id="2681" w:author="Master Repository Process" w:date="2021-08-29T08:03:00Z"/>
        </w:rPr>
      </w:pPr>
      <w:del w:id="2682" w:author="Master Repository Process" w:date="2021-08-29T08:03:00Z">
        <w:r>
          <w:tab/>
          <w:delText>(c)</w:delText>
        </w:r>
        <w:r>
          <w:tab/>
          <w:delText>cannot practicably be disclosed;</w:delText>
        </w:r>
      </w:del>
    </w:p>
    <w:p>
      <w:pPr>
        <w:pStyle w:val="Indenta"/>
        <w:rPr>
          <w:del w:id="2683" w:author="Master Repository Process" w:date="2021-08-29T08:03:00Z"/>
        </w:rPr>
      </w:pPr>
      <w:del w:id="2684" w:author="Master Repository Process" w:date="2021-08-29T08:03:00Z">
        <w:r>
          <w:tab/>
          <w:delText>(d)</w:delText>
        </w:r>
        <w:r>
          <w:tab/>
          <w:delText>is sought so as to harass or annoy, or to cause delay;</w:delText>
        </w:r>
      </w:del>
    </w:p>
    <w:p>
      <w:pPr>
        <w:pStyle w:val="Indenta"/>
        <w:rPr>
          <w:del w:id="2685" w:author="Master Repository Process" w:date="2021-08-29T08:03:00Z"/>
        </w:rPr>
      </w:pPr>
      <w:del w:id="2686" w:author="Master Repository Process" w:date="2021-08-29T08:03:00Z">
        <w:r>
          <w:tab/>
          <w:delText>(e)</w:delText>
        </w:r>
        <w:r>
          <w:tab/>
          <w:delText>is frivolous, vexatious, scandalous or improper; or</w:delText>
        </w:r>
      </w:del>
    </w:p>
    <w:p>
      <w:pPr>
        <w:pStyle w:val="Indenta"/>
        <w:rPr>
          <w:del w:id="2687" w:author="Master Repository Process" w:date="2021-08-29T08:03:00Z"/>
        </w:rPr>
      </w:pPr>
      <w:del w:id="2688" w:author="Master Repository Process" w:date="2021-08-29T08:03:00Z">
        <w:r>
          <w:tab/>
          <w:delText>(f)</w:delText>
        </w:r>
        <w:r>
          <w:tab/>
          <w:delText>is otherwise not genuinely required for the purposes of the case.</w:delText>
        </w:r>
      </w:del>
    </w:p>
    <w:p>
      <w:pPr>
        <w:pStyle w:val="Heading2"/>
      </w:pPr>
      <w:bookmarkStart w:id="2689" w:name="_Toc207769326"/>
      <w:bookmarkEnd w:id="2669"/>
      <w:bookmarkEnd w:id="2670"/>
      <w:bookmarkEnd w:id="267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689"/>
    </w:p>
    <w:p>
      <w:pPr>
        <w:pStyle w:val="Heading5"/>
      </w:pPr>
      <w:bookmarkStart w:id="2690" w:name="_Toc207769327"/>
      <w:bookmarkStart w:id="2691" w:name="_Toc101675945"/>
      <w:bookmarkStart w:id="2692" w:name="_Toc102453015"/>
      <w:bookmarkStart w:id="2693" w:name="_Toc200255348"/>
      <w:bookmarkStart w:id="2694" w:name="_Toc434140523"/>
      <w:bookmarkStart w:id="2695" w:name="_Toc498940396"/>
      <w:bookmarkStart w:id="2696" w:name="_Toc15371601"/>
      <w:bookmarkStart w:id="2697" w:name="_Toc52161868"/>
      <w:bookmarkStart w:id="2698" w:name="_Toc101675946"/>
      <w:bookmarkStart w:id="2699" w:name="_Toc102453016"/>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Sectno"/>
          <w:rFonts w:ascii="Times" w:hAnsi="Times"/>
        </w:rPr>
        <w:t>39</w:t>
      </w:r>
      <w:r>
        <w:t>.</w:t>
      </w:r>
      <w:r>
        <w:tab/>
        <w:t>Listing a pre</w:t>
      </w:r>
      <w:r>
        <w:noBreakHyphen/>
        <w:t>trial conference</w:t>
      </w:r>
      <w:bookmarkEnd w:id="2690"/>
      <w:bookmarkEnd w:id="2691"/>
      <w:bookmarkEnd w:id="2692"/>
      <w:bookmarkEnd w:id="2693"/>
    </w:p>
    <w:p>
      <w:pPr>
        <w:pStyle w:val="Subsection"/>
        <w:rPr>
          <w:del w:id="2700" w:author="Master Repository Process" w:date="2021-08-29T08:03:00Z"/>
        </w:rPr>
      </w:pPr>
      <w:r>
        <w:tab/>
        <w:t>(1)</w:t>
      </w:r>
      <w:r>
        <w:tab/>
        <w:t>A claimant must</w:t>
      </w:r>
      <w:del w:id="2701" w:author="Master Repository Process" w:date="2021-08-29T08:03:00Z">
        <w:r>
          <w:delText xml:space="preserve"> — </w:delText>
        </w:r>
      </w:del>
    </w:p>
    <w:p>
      <w:pPr>
        <w:pStyle w:val="Indenta"/>
        <w:rPr>
          <w:del w:id="2702" w:author="Master Repository Process" w:date="2021-08-29T08:03:00Z"/>
        </w:rPr>
      </w:pPr>
      <w:del w:id="2703" w:author="Master Repository Process" w:date="2021-08-29T08:03:00Z">
        <w:r>
          <w:tab/>
          <w:delText>(a)</w:delText>
        </w:r>
        <w:r>
          <w:tab/>
          <w:delText>within 14 days after the defendant lodges and serves a statement of defence; or</w:delText>
        </w:r>
      </w:del>
    </w:p>
    <w:p>
      <w:pPr>
        <w:pStyle w:val="Indenta"/>
        <w:rPr>
          <w:del w:id="2704" w:author="Master Repository Process" w:date="2021-08-29T08:03:00Z"/>
        </w:rPr>
      </w:pPr>
      <w:del w:id="2705" w:author="Master Repository Process" w:date="2021-08-29T08:03:00Z">
        <w:r>
          <w:tab/>
          <w:delText>(b)</w:delText>
        </w:r>
        <w:r>
          <w:tab/>
          <w:delText>if the defendant has made a counterclaim, within 14 days after the claimant lodges and serves a statement of defence to the counterclaim,</w:delText>
        </w:r>
      </w:del>
    </w:p>
    <w:p>
      <w:pPr>
        <w:pStyle w:val="Subsection"/>
      </w:pPr>
      <w:del w:id="2706" w:author="Master Repository Process" w:date="2021-08-29T08:03:00Z">
        <w:r>
          <w:tab/>
        </w:r>
        <w:r>
          <w:tab/>
        </w:r>
      </w:del>
      <w:ins w:id="2707" w:author="Master Repository Process" w:date="2021-08-29T08:03:00Z">
        <w:r>
          <w:t xml:space="preserve"> </w:t>
        </w:r>
      </w:ins>
      <w:r>
        <w:t>request a Registrar to list the case for a pre</w:t>
      </w:r>
      <w:r>
        <w:noBreakHyphen/>
        <w:t>trial conference</w:t>
      </w:r>
      <w:ins w:id="2708" w:author="Master Repository Process" w:date="2021-08-29T08:03:00Z">
        <w:r>
          <w:t xml:space="preserve"> within 14 days after the claimant receives from the Court a copy of a response that indicates an intention to defend the claim</w:t>
        </w:r>
      </w:ins>
      <w:r>
        <w:t>.</w:t>
      </w:r>
    </w:p>
    <w:p>
      <w:pPr>
        <w:pStyle w:val="Subsection"/>
      </w:pPr>
      <w:r>
        <w:tab/>
        <w:t>(2)</w:t>
      </w:r>
      <w:r>
        <w:tab/>
        <w:t>When a Registrar receives the request the Registrar must list the case for a pre</w:t>
      </w:r>
      <w:r>
        <w:noBreakHyphen/>
        <w:t>trial conference and notify the parties in writing.</w:t>
      </w:r>
    </w:p>
    <w:p>
      <w:pPr>
        <w:pStyle w:val="Footnotesection"/>
        <w:rPr>
          <w:ins w:id="2709" w:author="Master Repository Process" w:date="2021-08-29T08:03:00Z"/>
          <w:rFonts w:ascii="Times" w:hAnsi="Times"/>
        </w:rPr>
      </w:pPr>
      <w:ins w:id="2710" w:author="Master Repository Process" w:date="2021-08-29T08:03:00Z">
        <w:r>
          <w:tab/>
          <w:t>[Rule 39 inserted in Gazette 3 Jun 2008 p. 2128.]</w:t>
        </w:r>
      </w:ins>
    </w:p>
    <w:p>
      <w:pPr>
        <w:pStyle w:val="Heading5"/>
      </w:pPr>
      <w:bookmarkStart w:id="2711" w:name="_Toc207769328"/>
      <w:bookmarkStart w:id="2712" w:name="_Toc200255349"/>
      <w:r>
        <w:rPr>
          <w:rStyle w:val="CharSectno"/>
        </w:rPr>
        <w:t>40</w:t>
      </w:r>
      <w:r>
        <w:t>.</w:t>
      </w:r>
      <w:r>
        <w:tab/>
      </w:r>
      <w:bookmarkEnd w:id="2694"/>
      <w:bookmarkEnd w:id="2695"/>
      <w:bookmarkEnd w:id="2696"/>
      <w:bookmarkEnd w:id="2697"/>
      <w:r>
        <w:t>Pre</w:t>
      </w:r>
      <w:r>
        <w:noBreakHyphen/>
        <w:t>trial conference, purpose of</w:t>
      </w:r>
      <w:bookmarkEnd w:id="2698"/>
      <w:bookmarkEnd w:id="2699"/>
      <w:bookmarkEnd w:id="2711"/>
      <w:bookmarkEnd w:id="2712"/>
    </w:p>
    <w:p>
      <w:pPr>
        <w:pStyle w:val="Subsection"/>
      </w:pPr>
      <w:r>
        <w:tab/>
        <w:t>(1)</w:t>
      </w:r>
      <w:r>
        <w:tab/>
        <w:t>The purpose of a pre</w:t>
      </w:r>
      <w:r>
        <w:noBreakHyphen/>
        <w:t>trial conference is to give the parties an opportunity to settle the case.</w:t>
      </w:r>
    </w:p>
    <w:p>
      <w:pPr>
        <w:pStyle w:val="Subsection"/>
        <w:rPr>
          <w:ins w:id="2713" w:author="Master Repository Process" w:date="2021-08-29T08:03:00Z"/>
        </w:rPr>
      </w:pPr>
      <w:bookmarkStart w:id="2714" w:name="_Toc101675947"/>
      <w:bookmarkStart w:id="2715" w:name="_Toc102453017"/>
      <w:bookmarkStart w:id="2716" w:name="_Toc90892742"/>
      <w:bookmarkStart w:id="2717" w:name="_Toc90893845"/>
      <w:bookmarkStart w:id="2718" w:name="_Toc90960289"/>
      <w:bookmarkStart w:id="2719" w:name="_Toc90962971"/>
      <w:r>
        <w:tab/>
        <w:t>(2)</w:t>
      </w:r>
      <w:r>
        <w:tab/>
        <w:t xml:space="preserve">The Registrar </w:t>
      </w:r>
      <w:ins w:id="2720" w:author="Master Repository Process" w:date="2021-08-29T08:03:00Z">
        <w:r>
          <w:t>at a pre</w:t>
        </w:r>
        <w:r>
          <w:noBreakHyphen/>
          <w:t xml:space="preserve">trial conference </w:t>
        </w:r>
      </w:ins>
      <w:r>
        <w:t xml:space="preserve">may </w:t>
      </w:r>
      <w:del w:id="2721" w:author="Master Repository Process" w:date="2021-08-29T08:03:00Z">
        <w:r>
          <w:delText>assist</w:delText>
        </w:r>
      </w:del>
      <w:ins w:id="2722" w:author="Master Repository Process" w:date="2021-08-29T08:03:00Z">
        <w:r>
          <w:t>do any or all of the following —</w:t>
        </w:r>
      </w:ins>
    </w:p>
    <w:p>
      <w:pPr>
        <w:pStyle w:val="Indenta"/>
        <w:rPr>
          <w:ins w:id="2723" w:author="Master Repository Process" w:date="2021-08-29T08:03:00Z"/>
        </w:rPr>
      </w:pPr>
      <w:ins w:id="2724" w:author="Master Repository Process" w:date="2021-08-29T08:03:00Z">
        <w:r>
          <w:tab/>
          <w:t>(a)</w:t>
        </w:r>
        <w:r>
          <w:tab/>
          <w:t>determine what facts, if any, are agreed by</w:t>
        </w:r>
      </w:ins>
      <w:r>
        <w:t xml:space="preserve"> the parties</w:t>
      </w:r>
      <w:del w:id="2725" w:author="Master Repository Process" w:date="2021-08-29T08:03:00Z">
        <w:r>
          <w:delText xml:space="preserve"> in any attempt</w:delText>
        </w:r>
      </w:del>
      <w:ins w:id="2726" w:author="Master Repository Process" w:date="2021-08-29T08:03:00Z">
        <w:r>
          <w:t>;</w:t>
        </w:r>
      </w:ins>
    </w:p>
    <w:p>
      <w:pPr>
        <w:pStyle w:val="Indenta"/>
        <w:rPr>
          <w:ins w:id="2727" w:author="Master Repository Process" w:date="2021-08-29T08:03:00Z"/>
        </w:rPr>
      </w:pPr>
      <w:ins w:id="2728" w:author="Master Repository Process" w:date="2021-08-29T08:03:00Z">
        <w:r>
          <w:tab/>
          <w:t>(b)</w:t>
        </w:r>
        <w:r>
          <w:tab/>
          <w:t>order the parties</w:t>
        </w:r>
      </w:ins>
      <w:r>
        <w:t xml:space="preserve"> to </w:t>
      </w:r>
      <w:del w:id="2729" w:author="Master Repository Process" w:date="2021-08-29T08:03:00Z">
        <w:r>
          <w:delText>settle the</w:delText>
        </w:r>
      </w:del>
      <w:ins w:id="2730" w:author="Master Repository Process" w:date="2021-08-29T08:03:00Z">
        <w:r>
          <w:t>lodge and serve statements of claim and defence;</w:t>
        </w:r>
      </w:ins>
    </w:p>
    <w:p>
      <w:pPr>
        <w:pStyle w:val="Indenta"/>
        <w:rPr>
          <w:ins w:id="2731" w:author="Master Repository Process" w:date="2021-08-29T08:03:00Z"/>
        </w:rPr>
      </w:pPr>
      <w:ins w:id="2732" w:author="Master Repository Process" w:date="2021-08-29T08:03:00Z">
        <w:r>
          <w:tab/>
          <w:t>(c)</w:t>
        </w:r>
        <w:r>
          <w:tab/>
          <w:t>exercise the jurisdiction of the Court under the Act section 16(1)(a) to extend the time for making counterclaims or third party claims (even if the time for making those claims has passed);</w:t>
        </w:r>
      </w:ins>
    </w:p>
    <w:p>
      <w:pPr>
        <w:pStyle w:val="Indenta"/>
      </w:pPr>
      <w:ins w:id="2733" w:author="Master Repository Process" w:date="2021-08-29T08:03:00Z">
        <w:r>
          <w:tab/>
          <w:t>(d)</w:t>
        </w:r>
        <w:r>
          <w:tab/>
          <w:t>exercise the jurisdiction of the Court under the Act section 16(1)(m) to allow a party to amend its</w:t>
        </w:r>
      </w:ins>
      <w:r>
        <w:t xml:space="preserve"> case</w:t>
      </w:r>
      <w:del w:id="2734" w:author="Master Repository Process" w:date="2021-08-29T08:03:00Z">
        <w:r>
          <w:delText>.</w:delText>
        </w:r>
      </w:del>
      <w:ins w:id="2735" w:author="Master Repository Process" w:date="2021-08-29T08:03:00Z">
        <w:r>
          <w:t xml:space="preserve"> statement;</w:t>
        </w:r>
      </w:ins>
    </w:p>
    <w:p>
      <w:pPr>
        <w:pStyle w:val="Indenta"/>
        <w:rPr>
          <w:ins w:id="2736" w:author="Master Repository Process" w:date="2021-08-29T08:03:00Z"/>
        </w:rPr>
      </w:pPr>
      <w:ins w:id="2737" w:author="Master Repository Process" w:date="2021-08-29T08:03:00Z">
        <w:r>
          <w:tab/>
          <w:t>(e)</w:t>
        </w:r>
        <w:r>
          <w:tab/>
          <w:t>exercise the jurisdiction of the Court under the Act section 16(1)(n) to order the parties —</w:t>
        </w:r>
      </w:ins>
    </w:p>
    <w:p>
      <w:pPr>
        <w:pStyle w:val="Indenti"/>
        <w:rPr>
          <w:ins w:id="2738" w:author="Master Repository Process" w:date="2021-08-29T08:03:00Z"/>
        </w:rPr>
      </w:pPr>
      <w:ins w:id="2739" w:author="Master Repository Process" w:date="2021-08-29T08:03:00Z">
        <w:r>
          <w:tab/>
          <w:t>(i)</w:t>
        </w:r>
        <w:r>
          <w:tab/>
          <w:t>to provide additional information by disclosing documents relevant to the case in accordance with Part 7; and</w:t>
        </w:r>
      </w:ins>
    </w:p>
    <w:p>
      <w:pPr>
        <w:pStyle w:val="Indenti"/>
        <w:rPr>
          <w:ins w:id="2740" w:author="Master Repository Process" w:date="2021-08-29T08:03:00Z"/>
        </w:rPr>
      </w:pPr>
      <w:ins w:id="2741" w:author="Master Repository Process" w:date="2021-08-29T08:03:00Z">
        <w:r>
          <w:tab/>
          <w:t>(ii)</w:t>
        </w:r>
        <w:r>
          <w:tab/>
          <w:t>to answer interrogatories in accordance with Part 8;</w:t>
        </w:r>
      </w:ins>
    </w:p>
    <w:p>
      <w:pPr>
        <w:pStyle w:val="Indenta"/>
        <w:rPr>
          <w:ins w:id="2742" w:author="Master Repository Process" w:date="2021-08-29T08:03:00Z"/>
        </w:rPr>
      </w:pPr>
      <w:ins w:id="2743" w:author="Master Repository Process" w:date="2021-08-29T08:03:00Z">
        <w:r>
          <w:tab/>
          <w:t>(f)</w:t>
        </w:r>
        <w:r>
          <w:tab/>
          <w:t>make any other orders necessary to facilitate settlement or ensure the case is ready for trial.</w:t>
        </w:r>
      </w:ins>
    </w:p>
    <w:p>
      <w:pPr>
        <w:pStyle w:val="Footnotesection"/>
        <w:rPr>
          <w:ins w:id="2744" w:author="Master Repository Process" w:date="2021-08-29T08:03:00Z"/>
          <w:rFonts w:ascii="Times" w:hAnsi="Times"/>
        </w:rPr>
      </w:pPr>
      <w:ins w:id="2745" w:author="Master Repository Process" w:date="2021-08-29T08:03:00Z">
        <w:r>
          <w:tab/>
          <w:t>[Rule 40 amended in Gazette 3 Jun 2008 p. 2129.]</w:t>
        </w:r>
      </w:ins>
    </w:p>
    <w:p>
      <w:pPr>
        <w:pStyle w:val="Heading5"/>
        <w:rPr>
          <w:ins w:id="2746" w:author="Master Repository Process" w:date="2021-08-29T08:03:00Z"/>
        </w:rPr>
      </w:pPr>
      <w:bookmarkStart w:id="2747" w:name="_Toc207769329"/>
      <w:ins w:id="2748" w:author="Master Repository Process" w:date="2021-08-29T08:03:00Z">
        <w:r>
          <w:rPr>
            <w:rStyle w:val="CharSectno"/>
            <w:rFonts w:ascii="Times" w:hAnsi="Times"/>
          </w:rPr>
          <w:t>41A</w:t>
        </w:r>
        <w:r>
          <w:t>.</w:t>
        </w:r>
        <w:r>
          <w:tab/>
          <w:t>Statement of claim</w:t>
        </w:r>
        <w:bookmarkEnd w:id="2747"/>
      </w:ins>
    </w:p>
    <w:p>
      <w:pPr>
        <w:pStyle w:val="Subsection"/>
        <w:rPr>
          <w:ins w:id="2749" w:author="Master Repository Process" w:date="2021-08-29T08:03:00Z"/>
        </w:rPr>
      </w:pPr>
      <w:ins w:id="2750" w:author="Master Repository Process" w:date="2021-08-29T08:03:00Z">
        <w:r>
          <w:tab/>
          <w:t>(1)</w:t>
        </w:r>
        <w:r>
          <w:tab/>
          <w:t>If the Registrar at the pre</w:t>
        </w:r>
        <w:r>
          <w:noBreakHyphen/>
          <w:t>trial conference orders a party to lodge and serve a statement of claim, the party must do so in accordance with this rule.</w:t>
        </w:r>
      </w:ins>
    </w:p>
    <w:p>
      <w:pPr>
        <w:pStyle w:val="Subsection"/>
        <w:rPr>
          <w:ins w:id="2751" w:author="Master Repository Process" w:date="2021-08-29T08:03:00Z"/>
        </w:rPr>
      </w:pPr>
      <w:ins w:id="2752" w:author="Master Repository Process" w:date="2021-08-29T08:03:00Z">
        <w:r>
          <w:tab/>
          <w:t>(2)</w:t>
        </w:r>
        <w:r>
          <w:tab/>
          <w:t>Unless the party has lodged and served its statement of claim with its claim it must lodge and serve the statement of claim —</w:t>
        </w:r>
      </w:ins>
    </w:p>
    <w:p>
      <w:pPr>
        <w:pStyle w:val="Indenta"/>
        <w:rPr>
          <w:ins w:id="2753" w:author="Master Repository Process" w:date="2021-08-29T08:03:00Z"/>
        </w:rPr>
      </w:pPr>
      <w:ins w:id="2754" w:author="Master Repository Process" w:date="2021-08-29T08:03:00Z">
        <w:r>
          <w:tab/>
          <w:t>(a)</w:t>
        </w:r>
        <w:r>
          <w:tab/>
          <w:t>if the claim is an originating claim, within 14 days after the pre</w:t>
        </w:r>
        <w:r>
          <w:noBreakHyphen/>
          <w:t>trial conference; and</w:t>
        </w:r>
      </w:ins>
    </w:p>
    <w:p>
      <w:pPr>
        <w:pStyle w:val="Indenta"/>
        <w:rPr>
          <w:ins w:id="2755" w:author="Master Repository Process" w:date="2021-08-29T08:03:00Z"/>
        </w:rPr>
      </w:pPr>
      <w:ins w:id="2756" w:author="Master Repository Process" w:date="2021-08-29T08:03:00Z">
        <w:r>
          <w:tab/>
          <w:t>(b)</w:t>
        </w:r>
        <w:r>
          <w:tab/>
          <w:t>if the claim is a counterclaim or third party claim, within 14 days after the party has received a response that indicates an intention to defend the claim.</w:t>
        </w:r>
      </w:ins>
    </w:p>
    <w:p>
      <w:pPr>
        <w:pStyle w:val="Subsection"/>
        <w:rPr>
          <w:ins w:id="2757" w:author="Master Repository Process" w:date="2021-08-29T08:03:00Z"/>
        </w:rPr>
      </w:pPr>
      <w:ins w:id="2758" w:author="Master Repository Process" w:date="2021-08-29T08:03:00Z">
        <w:r>
          <w:tab/>
          <w:t>(3)</w:t>
        </w:r>
        <w:r>
          <w:tab/>
          <w:t>A statement of claim must be in the approved form.</w:t>
        </w:r>
      </w:ins>
    </w:p>
    <w:p>
      <w:pPr>
        <w:pStyle w:val="Subsection"/>
        <w:rPr>
          <w:ins w:id="2759" w:author="Master Repository Process" w:date="2021-08-29T08:03:00Z"/>
        </w:rPr>
      </w:pPr>
      <w:ins w:id="2760" w:author="Master Repository Process" w:date="2021-08-29T08:03:00Z">
        <w:r>
          <w:tab/>
          <w:t>(4)</w:t>
        </w:r>
        <w:r>
          <w:tab/>
          <w:t xml:space="preserve">The statement of claim must contain — </w:t>
        </w:r>
      </w:ins>
    </w:p>
    <w:p>
      <w:pPr>
        <w:pStyle w:val="Indenta"/>
        <w:rPr>
          <w:ins w:id="2761" w:author="Master Repository Process" w:date="2021-08-29T08:03:00Z"/>
        </w:rPr>
      </w:pPr>
      <w:ins w:id="2762" w:author="Master Repository Process" w:date="2021-08-29T08:03:00Z">
        <w:r>
          <w:tab/>
          <w:t>(a)</w:t>
        </w:r>
        <w:r>
          <w:tab/>
          <w:t>a summary of the facts relevant to the claim; and</w:t>
        </w:r>
      </w:ins>
    </w:p>
    <w:p>
      <w:pPr>
        <w:pStyle w:val="Indenta"/>
        <w:rPr>
          <w:ins w:id="2763" w:author="Master Repository Process" w:date="2021-08-29T08:03:00Z"/>
        </w:rPr>
      </w:pPr>
      <w:ins w:id="2764" w:author="Master Repository Process" w:date="2021-08-29T08:03:00Z">
        <w:r>
          <w:tab/>
          <w:t>(b)</w:t>
        </w:r>
        <w:r>
          <w:tab/>
          <w:t>the legal basis of the claim; and</w:t>
        </w:r>
      </w:ins>
    </w:p>
    <w:p>
      <w:pPr>
        <w:pStyle w:val="Indenta"/>
        <w:rPr>
          <w:ins w:id="2765" w:author="Master Repository Process" w:date="2021-08-29T08:03:00Z"/>
        </w:rPr>
      </w:pPr>
      <w:ins w:id="2766" w:author="Master Repository Process" w:date="2021-08-29T08:03:00Z">
        <w:r>
          <w:tab/>
          <w:t>(c)</w:t>
        </w:r>
        <w:r>
          <w:tab/>
          <w:t>the basic contentions of the party; and</w:t>
        </w:r>
      </w:ins>
    </w:p>
    <w:p>
      <w:pPr>
        <w:pStyle w:val="Indenta"/>
        <w:rPr>
          <w:ins w:id="2767" w:author="Master Repository Process" w:date="2021-08-29T08:03:00Z"/>
        </w:rPr>
      </w:pPr>
      <w:ins w:id="2768" w:author="Master Repository Process" w:date="2021-08-29T08:03:00Z">
        <w:r>
          <w:tab/>
          <w:t>(d)</w:t>
        </w:r>
        <w:r>
          <w:tab/>
          <w:t>the remedy or relief claimed; and</w:t>
        </w:r>
      </w:ins>
    </w:p>
    <w:p>
      <w:pPr>
        <w:pStyle w:val="Indenta"/>
        <w:rPr>
          <w:ins w:id="2769" w:author="Master Repository Process" w:date="2021-08-29T08:03:00Z"/>
        </w:rPr>
      </w:pPr>
      <w:ins w:id="2770" w:author="Master Repository Process" w:date="2021-08-29T08:03:00Z">
        <w:r>
          <w:tab/>
          <w:t>(e)</w:t>
        </w:r>
        <w:r>
          <w:tab/>
          <w:t>if the amount of the claim has been reduced in order to bring the claim within the jurisdictional limit, a statement to that effect.</w:t>
        </w:r>
      </w:ins>
    </w:p>
    <w:p>
      <w:pPr>
        <w:pStyle w:val="Subsection"/>
        <w:rPr>
          <w:ins w:id="2771" w:author="Master Repository Process" w:date="2021-08-29T08:03:00Z"/>
        </w:rPr>
      </w:pPr>
      <w:ins w:id="2772" w:author="Master Repository Process" w:date="2021-08-29T08:03:00Z">
        <w:r>
          <w:tab/>
          <w:t>(5)</w:t>
        </w:r>
        <w:r>
          <w:tab/>
          <w:t>The party must, together with the statement of claim, lodge and serve a statutory declaration in accordance with subrule (6) or (7).</w:t>
        </w:r>
      </w:ins>
    </w:p>
    <w:p>
      <w:pPr>
        <w:pStyle w:val="Subsection"/>
        <w:rPr>
          <w:ins w:id="2773" w:author="Master Repository Process" w:date="2021-08-29T08:03:00Z"/>
        </w:rPr>
      </w:pPr>
      <w:ins w:id="2774" w:author="Master Repository Process" w:date="2021-08-29T08:03:00Z">
        <w:r>
          <w:tab/>
          <w:t>(6)</w:t>
        </w:r>
        <w:r>
          <w:tab/>
          <w:t>If the party is not represented by a lawyer, the statutory declaration must be made by the party and must state that —</w:t>
        </w:r>
      </w:ins>
    </w:p>
    <w:p>
      <w:pPr>
        <w:pStyle w:val="Indenta"/>
        <w:rPr>
          <w:ins w:id="2775" w:author="Master Repository Process" w:date="2021-08-29T08:03:00Z"/>
        </w:rPr>
      </w:pPr>
      <w:ins w:id="2776" w:author="Master Repository Process" w:date="2021-08-29T08:03:00Z">
        <w:r>
          <w:tab/>
          <w:t>(a)</w:t>
        </w:r>
        <w:r>
          <w:tab/>
          <w:t>any allegations of fact in the statement of claim are true to the best of the party’s belief; and</w:t>
        </w:r>
      </w:ins>
    </w:p>
    <w:p>
      <w:pPr>
        <w:pStyle w:val="Indenta"/>
        <w:rPr>
          <w:ins w:id="2777" w:author="Master Repository Process" w:date="2021-08-29T08:03:00Z"/>
        </w:rPr>
      </w:pPr>
      <w:ins w:id="2778" w:author="Master Repository Process" w:date="2021-08-29T08:03:00Z">
        <w:r>
          <w:tab/>
          <w:t>(b)</w:t>
        </w:r>
        <w:r>
          <w:tab/>
          <w:t>the statement of claim is not frivolous, vexatious, scandalous or improper.</w:t>
        </w:r>
      </w:ins>
    </w:p>
    <w:p>
      <w:pPr>
        <w:pStyle w:val="Subsection"/>
        <w:rPr>
          <w:ins w:id="2779" w:author="Master Repository Process" w:date="2021-08-29T08:03:00Z"/>
        </w:rPr>
      </w:pPr>
      <w:ins w:id="2780" w:author="Master Repository Process" w:date="2021-08-29T08:03:00Z">
        <w:r>
          <w:tab/>
          <w:t>(7)</w:t>
        </w:r>
        <w:r>
          <w:tab/>
          <w:t>If the party is represented by a lawyer, the statutory declaration must be made by the party’s lawyer and must state that —</w:t>
        </w:r>
      </w:ins>
    </w:p>
    <w:p>
      <w:pPr>
        <w:pStyle w:val="Indenta"/>
        <w:rPr>
          <w:ins w:id="2781" w:author="Master Repository Process" w:date="2021-08-29T08:03:00Z"/>
        </w:rPr>
      </w:pPr>
      <w:ins w:id="2782" w:author="Master Repository Process" w:date="2021-08-29T08:03:00Z">
        <w:r>
          <w:tab/>
          <w:t>(a)</w:t>
        </w:r>
        <w:r>
          <w:tab/>
          <w:t>the party has instructed the lawyer that all of the allegations of fact in the statement of claim are true and correct; and</w:t>
        </w:r>
      </w:ins>
    </w:p>
    <w:p>
      <w:pPr>
        <w:pStyle w:val="Indenta"/>
        <w:rPr>
          <w:ins w:id="2783" w:author="Master Repository Process" w:date="2021-08-29T08:03:00Z"/>
        </w:rPr>
      </w:pPr>
      <w:ins w:id="2784" w:author="Master Repository Process" w:date="2021-08-29T08:03:00Z">
        <w:r>
          <w:tab/>
          <w:t>(b)</w:t>
        </w:r>
        <w:r>
          <w:tab/>
          <w:t>all the arguments raised in the statement of claim are, in the opinion of the lawyer, reasonable; and</w:t>
        </w:r>
      </w:ins>
    </w:p>
    <w:p>
      <w:pPr>
        <w:pStyle w:val="Indenta"/>
        <w:rPr>
          <w:ins w:id="2785" w:author="Master Repository Process" w:date="2021-08-29T08:03:00Z"/>
        </w:rPr>
      </w:pPr>
      <w:ins w:id="2786" w:author="Master Repository Process" w:date="2021-08-29T08:03:00Z">
        <w:r>
          <w:tab/>
          <w:t>(c)</w:t>
        </w:r>
        <w:r>
          <w:tab/>
          <w:t>in the opinion of the lawyer the statement of claim is not frivolous, vexatious, scandalous or improper.</w:t>
        </w:r>
      </w:ins>
    </w:p>
    <w:p>
      <w:pPr>
        <w:pStyle w:val="Footnotesection"/>
        <w:rPr>
          <w:ins w:id="2787" w:author="Master Repository Process" w:date="2021-08-29T08:03:00Z"/>
          <w:rFonts w:ascii="Times" w:hAnsi="Times"/>
        </w:rPr>
      </w:pPr>
      <w:ins w:id="2788" w:author="Master Repository Process" w:date="2021-08-29T08:03:00Z">
        <w:r>
          <w:tab/>
          <w:t>[Rule 41A inserted in Gazette 3 Jun 2008 p. 2129-30.]</w:t>
        </w:r>
      </w:ins>
    </w:p>
    <w:p>
      <w:pPr>
        <w:pStyle w:val="Heading5"/>
        <w:rPr>
          <w:ins w:id="2789" w:author="Master Repository Process" w:date="2021-08-29T08:03:00Z"/>
        </w:rPr>
      </w:pPr>
      <w:bookmarkStart w:id="2790" w:name="_Toc207769330"/>
      <w:ins w:id="2791" w:author="Master Repository Process" w:date="2021-08-29T08:03:00Z">
        <w:r>
          <w:rPr>
            <w:rStyle w:val="CharSectno"/>
            <w:rFonts w:ascii="Times" w:hAnsi="Times"/>
          </w:rPr>
          <w:t>41B</w:t>
        </w:r>
        <w:r>
          <w:t>.</w:t>
        </w:r>
        <w:r>
          <w:tab/>
          <w:t>Statement of defence</w:t>
        </w:r>
        <w:bookmarkEnd w:id="2790"/>
      </w:ins>
    </w:p>
    <w:p>
      <w:pPr>
        <w:pStyle w:val="Subsection"/>
        <w:rPr>
          <w:ins w:id="2792" w:author="Master Repository Process" w:date="2021-08-29T08:03:00Z"/>
        </w:rPr>
      </w:pPr>
      <w:ins w:id="2793" w:author="Master Repository Process" w:date="2021-08-29T08:03:00Z">
        <w:r>
          <w:tab/>
          <w:t>(1)</w:t>
        </w:r>
        <w:r>
          <w:tab/>
          <w:t>If the Registrar at the pre</w:t>
        </w:r>
        <w:r>
          <w:noBreakHyphen/>
          <w:t>trial conference orders a party to lodge and serve a statement of defence, the party must do so in accordance with this rule.</w:t>
        </w:r>
      </w:ins>
    </w:p>
    <w:p>
      <w:pPr>
        <w:pStyle w:val="Subsection"/>
        <w:rPr>
          <w:ins w:id="2794" w:author="Master Repository Process" w:date="2021-08-29T08:03:00Z"/>
        </w:rPr>
      </w:pPr>
      <w:ins w:id="2795" w:author="Master Repository Process" w:date="2021-08-29T08:03:00Z">
        <w:r>
          <w:tab/>
          <w:t>(2)</w:t>
        </w:r>
        <w:r>
          <w:tab/>
          <w:t>Unless the party has lodged and served its statement of defence with its response the party must lodge and serve its statement of defence within 14 days after the party has been served with the relevant statement of claim.</w:t>
        </w:r>
      </w:ins>
    </w:p>
    <w:p>
      <w:pPr>
        <w:pStyle w:val="Subsection"/>
        <w:rPr>
          <w:ins w:id="2796" w:author="Master Repository Process" w:date="2021-08-29T08:03:00Z"/>
        </w:rPr>
      </w:pPr>
      <w:ins w:id="2797" w:author="Master Repository Process" w:date="2021-08-29T08:03:00Z">
        <w:r>
          <w:tab/>
          <w:t>(3)</w:t>
        </w:r>
        <w:r>
          <w:tab/>
          <w:t>A statement of defence must be in the approved form.</w:t>
        </w:r>
      </w:ins>
    </w:p>
    <w:p>
      <w:pPr>
        <w:pStyle w:val="Subsection"/>
        <w:rPr>
          <w:ins w:id="2798" w:author="Master Repository Process" w:date="2021-08-29T08:03:00Z"/>
        </w:rPr>
      </w:pPr>
      <w:ins w:id="2799" w:author="Master Repository Process" w:date="2021-08-29T08:03:00Z">
        <w:r>
          <w:tab/>
          <w:t>(4)</w:t>
        </w:r>
        <w:r>
          <w:tab/>
          <w:t xml:space="preserve">The statement of defence must contain — </w:t>
        </w:r>
      </w:ins>
    </w:p>
    <w:p>
      <w:pPr>
        <w:pStyle w:val="Indenta"/>
        <w:rPr>
          <w:ins w:id="2800" w:author="Master Repository Process" w:date="2021-08-29T08:03:00Z"/>
        </w:rPr>
      </w:pPr>
      <w:ins w:id="2801" w:author="Master Repository Process" w:date="2021-08-29T08:03:00Z">
        <w:r>
          <w:tab/>
          <w:t>(a)</w:t>
        </w:r>
        <w:r>
          <w:tab/>
          <w:t>a summary of the facts relevant to the defence; and</w:t>
        </w:r>
      </w:ins>
    </w:p>
    <w:p>
      <w:pPr>
        <w:pStyle w:val="Indenta"/>
        <w:rPr>
          <w:ins w:id="2802" w:author="Master Repository Process" w:date="2021-08-29T08:03:00Z"/>
        </w:rPr>
      </w:pPr>
      <w:ins w:id="2803" w:author="Master Repository Process" w:date="2021-08-29T08:03:00Z">
        <w:r>
          <w:tab/>
          <w:t>(b)</w:t>
        </w:r>
        <w:r>
          <w:tab/>
          <w:t>the legal basis of the defence; and</w:t>
        </w:r>
      </w:ins>
    </w:p>
    <w:p>
      <w:pPr>
        <w:pStyle w:val="Indenta"/>
        <w:rPr>
          <w:ins w:id="2804" w:author="Master Repository Process" w:date="2021-08-29T08:03:00Z"/>
        </w:rPr>
      </w:pPr>
      <w:ins w:id="2805" w:author="Master Repository Process" w:date="2021-08-29T08:03:00Z">
        <w:r>
          <w:tab/>
          <w:t>(c)</w:t>
        </w:r>
        <w:r>
          <w:tab/>
          <w:t>the basic contentions of the party; and</w:t>
        </w:r>
      </w:ins>
    </w:p>
    <w:p>
      <w:pPr>
        <w:pStyle w:val="Indenta"/>
        <w:rPr>
          <w:ins w:id="2806" w:author="Master Repository Process" w:date="2021-08-29T08:03:00Z"/>
        </w:rPr>
      </w:pPr>
      <w:ins w:id="2807" w:author="Master Repository Process" w:date="2021-08-29T08:03:00Z">
        <w:r>
          <w:tab/>
          <w:t>(d)</w:t>
        </w:r>
        <w:r>
          <w:tab/>
          <w:t>the details of anyone who the party alleges is liable for the claim and the grounds upon which the party so alleges.</w:t>
        </w:r>
      </w:ins>
    </w:p>
    <w:p>
      <w:pPr>
        <w:pStyle w:val="Subsection"/>
        <w:rPr>
          <w:ins w:id="2808" w:author="Master Repository Process" w:date="2021-08-29T08:03:00Z"/>
        </w:rPr>
      </w:pPr>
      <w:ins w:id="2809" w:author="Master Repository Process" w:date="2021-08-29T08:03:00Z">
        <w:r>
          <w:tab/>
          <w:t>(5)</w:t>
        </w:r>
        <w:r>
          <w:tab/>
          <w:t>The party must, together with the statement of defence, lodge a statutory declaration in accordance with subrule (6) or (7).</w:t>
        </w:r>
      </w:ins>
    </w:p>
    <w:p>
      <w:pPr>
        <w:pStyle w:val="Subsection"/>
        <w:rPr>
          <w:ins w:id="2810" w:author="Master Repository Process" w:date="2021-08-29T08:03:00Z"/>
        </w:rPr>
      </w:pPr>
      <w:ins w:id="2811" w:author="Master Repository Process" w:date="2021-08-29T08:03:00Z">
        <w:r>
          <w:tab/>
          <w:t>(6)</w:t>
        </w:r>
        <w:r>
          <w:tab/>
          <w:t>If the party is not represented by a lawyer, the statutory declaration must be made by the party and must state that —</w:t>
        </w:r>
      </w:ins>
    </w:p>
    <w:p>
      <w:pPr>
        <w:pStyle w:val="Indenta"/>
        <w:rPr>
          <w:ins w:id="2812" w:author="Master Repository Process" w:date="2021-08-29T08:03:00Z"/>
        </w:rPr>
      </w:pPr>
      <w:ins w:id="2813" w:author="Master Repository Process" w:date="2021-08-29T08:03:00Z">
        <w:r>
          <w:tab/>
          <w:t>(a)</w:t>
        </w:r>
        <w:r>
          <w:tab/>
          <w:t>any allegations of fact in the statement of defence are true to the best of the party’s belief; and</w:t>
        </w:r>
      </w:ins>
    </w:p>
    <w:p>
      <w:pPr>
        <w:pStyle w:val="Indenta"/>
        <w:rPr>
          <w:ins w:id="2814" w:author="Master Repository Process" w:date="2021-08-29T08:03:00Z"/>
        </w:rPr>
      </w:pPr>
      <w:ins w:id="2815" w:author="Master Repository Process" w:date="2021-08-29T08:03:00Z">
        <w:r>
          <w:tab/>
          <w:t>(b)</w:t>
        </w:r>
        <w:r>
          <w:tab/>
          <w:t>the statement of defence is not frivolous, vexatious, scandalous or improper.</w:t>
        </w:r>
      </w:ins>
    </w:p>
    <w:p>
      <w:pPr>
        <w:pStyle w:val="Subsection"/>
        <w:rPr>
          <w:ins w:id="2816" w:author="Master Repository Process" w:date="2021-08-29T08:03:00Z"/>
        </w:rPr>
      </w:pPr>
      <w:ins w:id="2817" w:author="Master Repository Process" w:date="2021-08-29T08:03:00Z">
        <w:r>
          <w:tab/>
          <w:t>(7)</w:t>
        </w:r>
        <w:r>
          <w:tab/>
          <w:t>If the party is represented by a lawyer, the statutory declaration must be made by the party’s lawyer and must state that —</w:t>
        </w:r>
      </w:ins>
    </w:p>
    <w:p>
      <w:pPr>
        <w:pStyle w:val="Indenta"/>
        <w:rPr>
          <w:ins w:id="2818" w:author="Master Repository Process" w:date="2021-08-29T08:03:00Z"/>
        </w:rPr>
      </w:pPr>
      <w:ins w:id="2819" w:author="Master Repository Process" w:date="2021-08-29T08:03:00Z">
        <w:r>
          <w:tab/>
          <w:t>(a)</w:t>
        </w:r>
        <w:r>
          <w:tab/>
          <w:t>the party has instructed the lawyer that all of the allegations of fact in the statement of defence are true and correct; and</w:t>
        </w:r>
      </w:ins>
    </w:p>
    <w:p>
      <w:pPr>
        <w:pStyle w:val="Indenta"/>
        <w:rPr>
          <w:ins w:id="2820" w:author="Master Repository Process" w:date="2021-08-29T08:03:00Z"/>
        </w:rPr>
      </w:pPr>
      <w:ins w:id="2821" w:author="Master Repository Process" w:date="2021-08-29T08:03:00Z">
        <w:r>
          <w:tab/>
          <w:t>(b)</w:t>
        </w:r>
        <w:r>
          <w:tab/>
          <w:t>all the arguments raised in the statement of defence are, in the opinion of the lawyer, reasonable; and</w:t>
        </w:r>
      </w:ins>
    </w:p>
    <w:p>
      <w:pPr>
        <w:pStyle w:val="Indenta"/>
        <w:rPr>
          <w:ins w:id="2822" w:author="Master Repository Process" w:date="2021-08-29T08:03:00Z"/>
        </w:rPr>
      </w:pPr>
      <w:ins w:id="2823" w:author="Master Repository Process" w:date="2021-08-29T08:03:00Z">
        <w:r>
          <w:tab/>
          <w:t>(c)</w:t>
        </w:r>
        <w:r>
          <w:tab/>
          <w:t>in the opinion of the lawyer the statement of defence is not frivolous, vexatious, scandalous or improper.</w:t>
        </w:r>
      </w:ins>
    </w:p>
    <w:p>
      <w:pPr>
        <w:pStyle w:val="Footnotesection"/>
        <w:rPr>
          <w:ins w:id="2824" w:author="Master Repository Process" w:date="2021-08-29T08:03:00Z"/>
          <w:rFonts w:ascii="Times" w:hAnsi="Times"/>
        </w:rPr>
      </w:pPr>
      <w:ins w:id="2825" w:author="Master Repository Process" w:date="2021-08-29T08:03:00Z">
        <w:r>
          <w:tab/>
          <w:t>[Rule 41B inserted in Gazette 3 Jun 2008 p. 2130-1.]</w:t>
        </w:r>
      </w:ins>
    </w:p>
    <w:p>
      <w:pPr>
        <w:pStyle w:val="Heading5"/>
        <w:rPr>
          <w:ins w:id="2826" w:author="Master Repository Process" w:date="2021-08-29T08:03:00Z"/>
        </w:rPr>
      </w:pPr>
      <w:bookmarkStart w:id="2827" w:name="_Toc207769331"/>
      <w:ins w:id="2828" w:author="Master Repository Process" w:date="2021-08-29T08:03:00Z">
        <w:r>
          <w:rPr>
            <w:rStyle w:val="CharSectno"/>
            <w:rFonts w:ascii="Times" w:hAnsi="Times"/>
          </w:rPr>
          <w:t>41C</w:t>
        </w:r>
        <w:r>
          <w:t>.</w:t>
        </w:r>
        <w:r>
          <w:tab/>
          <w:t>Objection to counterclaim (s. 9(4))</w:t>
        </w:r>
        <w:bookmarkEnd w:id="2827"/>
      </w:ins>
    </w:p>
    <w:p>
      <w:pPr>
        <w:pStyle w:val="Subsection"/>
        <w:rPr>
          <w:ins w:id="2829" w:author="Master Repository Process" w:date="2021-08-29T08:03:00Z"/>
        </w:rPr>
      </w:pPr>
      <w:ins w:id="2830" w:author="Master Repository Process" w:date="2021-08-29T08:03:00Z">
        <w:r>
          <w:tab/>
        </w:r>
        <w:r>
          <w:tab/>
          <w:t>A claimant wanting to object under the Act section 9(4) to a counterclaim must lodge and serve the approved form.</w:t>
        </w:r>
      </w:ins>
    </w:p>
    <w:p>
      <w:pPr>
        <w:pStyle w:val="Footnotesection"/>
        <w:rPr>
          <w:ins w:id="2831" w:author="Master Repository Process" w:date="2021-08-29T08:03:00Z"/>
        </w:rPr>
      </w:pPr>
      <w:ins w:id="2832" w:author="Master Repository Process" w:date="2021-08-29T08:03:00Z">
        <w:r>
          <w:tab/>
          <w:t>[Rule 41C inserted in Gazette 3 Jun 2008 p. 2131.]</w:t>
        </w:r>
      </w:ins>
    </w:p>
    <w:p>
      <w:pPr>
        <w:pStyle w:val="Heading5"/>
        <w:rPr>
          <w:ins w:id="2833" w:author="Master Repository Process" w:date="2021-08-29T08:03:00Z"/>
        </w:rPr>
      </w:pPr>
      <w:bookmarkStart w:id="2834" w:name="_Toc207769332"/>
      <w:ins w:id="2835" w:author="Master Repository Process" w:date="2021-08-29T08:03:00Z">
        <w:r>
          <w:rPr>
            <w:rStyle w:val="CharSectno"/>
            <w:rFonts w:ascii="Times" w:hAnsi="Times"/>
          </w:rPr>
          <w:t>41D</w:t>
        </w:r>
        <w:r>
          <w:t>.</w:t>
        </w:r>
        <w:r>
          <w:tab/>
          <w:t>Amending a case statement</w:t>
        </w:r>
        <w:bookmarkEnd w:id="2834"/>
      </w:ins>
    </w:p>
    <w:p>
      <w:pPr>
        <w:pStyle w:val="Subsection"/>
        <w:rPr>
          <w:ins w:id="2836" w:author="Master Repository Process" w:date="2021-08-29T08:03:00Z"/>
        </w:rPr>
      </w:pPr>
      <w:ins w:id="2837" w:author="Master Repository Process" w:date="2021-08-29T08:03:00Z">
        <w:r>
          <w:tab/>
          <w:t>(1)</w:t>
        </w:r>
        <w:r>
          <w:tab/>
          <w:t>If a Registrar or the Court allows a party to amend its case statement, the party must, together with the amended case statement, lodge and serve a statutory declaration in accordance with subrule (2) or (3).</w:t>
        </w:r>
      </w:ins>
    </w:p>
    <w:p>
      <w:pPr>
        <w:pStyle w:val="Subsection"/>
        <w:rPr>
          <w:ins w:id="2838" w:author="Master Repository Process" w:date="2021-08-29T08:03:00Z"/>
        </w:rPr>
      </w:pPr>
      <w:ins w:id="2839" w:author="Master Repository Process" w:date="2021-08-29T08:03:00Z">
        <w:r>
          <w:tab/>
          <w:t>(2)</w:t>
        </w:r>
        <w:r>
          <w:tab/>
          <w:t>If the party is not represented by a lawyer, the statutory declaration must be made by the party and must state that —</w:t>
        </w:r>
      </w:ins>
    </w:p>
    <w:p>
      <w:pPr>
        <w:pStyle w:val="Indenta"/>
        <w:rPr>
          <w:ins w:id="2840" w:author="Master Repository Process" w:date="2021-08-29T08:03:00Z"/>
        </w:rPr>
      </w:pPr>
      <w:ins w:id="2841" w:author="Master Repository Process" w:date="2021-08-29T08:03:00Z">
        <w:r>
          <w:tab/>
          <w:t>(a)</w:t>
        </w:r>
        <w:r>
          <w:tab/>
          <w:t>any new or amended allegations of fact in the case statement are true to the best of the party’s belief; and</w:t>
        </w:r>
      </w:ins>
    </w:p>
    <w:p>
      <w:pPr>
        <w:pStyle w:val="Indenta"/>
        <w:rPr>
          <w:ins w:id="2842" w:author="Master Repository Process" w:date="2021-08-29T08:03:00Z"/>
        </w:rPr>
      </w:pPr>
      <w:ins w:id="2843" w:author="Master Repository Process" w:date="2021-08-29T08:03:00Z">
        <w:r>
          <w:tab/>
          <w:t>(b)</w:t>
        </w:r>
        <w:r>
          <w:tab/>
          <w:t>the case statement is not frivolous, vexatious, scandalous or improper.</w:t>
        </w:r>
      </w:ins>
    </w:p>
    <w:p>
      <w:pPr>
        <w:pStyle w:val="Subsection"/>
        <w:rPr>
          <w:ins w:id="2844" w:author="Master Repository Process" w:date="2021-08-29T08:03:00Z"/>
        </w:rPr>
      </w:pPr>
      <w:ins w:id="2845" w:author="Master Repository Process" w:date="2021-08-29T08:03:00Z">
        <w:r>
          <w:tab/>
          <w:t>(3)</w:t>
        </w:r>
        <w:r>
          <w:tab/>
          <w:t>If the party is represented by a lawyer, the statutory declaration must be made by the party’s lawyer and must state that —</w:t>
        </w:r>
      </w:ins>
    </w:p>
    <w:p>
      <w:pPr>
        <w:pStyle w:val="Indenta"/>
        <w:rPr>
          <w:ins w:id="2846" w:author="Master Repository Process" w:date="2021-08-29T08:03:00Z"/>
        </w:rPr>
      </w:pPr>
      <w:ins w:id="2847" w:author="Master Repository Process" w:date="2021-08-29T08:03:00Z">
        <w:r>
          <w:tab/>
          <w:t>(a)</w:t>
        </w:r>
        <w:r>
          <w:tab/>
          <w:t>the party has instructed the lawyer that all of the allegations of fact in the amended case statement are true and correct; and</w:t>
        </w:r>
      </w:ins>
    </w:p>
    <w:p>
      <w:pPr>
        <w:pStyle w:val="Indenta"/>
        <w:rPr>
          <w:ins w:id="2848" w:author="Master Repository Process" w:date="2021-08-29T08:03:00Z"/>
        </w:rPr>
      </w:pPr>
      <w:ins w:id="2849" w:author="Master Repository Process" w:date="2021-08-29T08:03:00Z">
        <w:r>
          <w:tab/>
          <w:t>(b)</w:t>
        </w:r>
        <w:r>
          <w:tab/>
          <w:t>all the arguments raised in the amended case statement are, in the opinion of the lawyer, reasonable; and</w:t>
        </w:r>
      </w:ins>
    </w:p>
    <w:p>
      <w:pPr>
        <w:pStyle w:val="Indenta"/>
        <w:rPr>
          <w:ins w:id="2850" w:author="Master Repository Process" w:date="2021-08-29T08:03:00Z"/>
        </w:rPr>
      </w:pPr>
      <w:ins w:id="2851" w:author="Master Repository Process" w:date="2021-08-29T08:03:00Z">
        <w:r>
          <w:tab/>
          <w:t>(c)</w:t>
        </w:r>
        <w:r>
          <w:tab/>
          <w:t>in the opinion of the lawyer the amended case statement is not frivolous, vexatious, scandalous or improper.</w:t>
        </w:r>
      </w:ins>
    </w:p>
    <w:p>
      <w:pPr>
        <w:pStyle w:val="Footnotesection"/>
        <w:rPr>
          <w:ins w:id="2852" w:author="Master Repository Process" w:date="2021-08-29T08:03:00Z"/>
          <w:rFonts w:ascii="Times" w:hAnsi="Times"/>
        </w:rPr>
      </w:pPr>
      <w:ins w:id="2853" w:author="Master Repository Process" w:date="2021-08-29T08:03:00Z">
        <w:r>
          <w:tab/>
          <w:t>[Rule 41D inserted in Gazette 3 Jun 2008 p. 2131-2.]</w:t>
        </w:r>
      </w:ins>
    </w:p>
    <w:p>
      <w:pPr>
        <w:pStyle w:val="Heading5"/>
      </w:pPr>
      <w:bookmarkStart w:id="2854" w:name="_Toc207769333"/>
      <w:bookmarkStart w:id="2855" w:name="_Toc200255350"/>
      <w:r>
        <w:rPr>
          <w:rStyle w:val="CharSectno"/>
        </w:rPr>
        <w:t>41</w:t>
      </w:r>
      <w:r>
        <w:t>.</w:t>
      </w:r>
      <w:r>
        <w:tab/>
        <w:t>Attendance of parties at pre</w:t>
      </w:r>
      <w:r>
        <w:noBreakHyphen/>
        <w:t>trial conferences</w:t>
      </w:r>
      <w:bookmarkEnd w:id="2714"/>
      <w:bookmarkEnd w:id="2715"/>
      <w:bookmarkEnd w:id="2854"/>
      <w:bookmarkEnd w:id="2855"/>
    </w:p>
    <w:p>
      <w:pPr>
        <w:pStyle w:val="Subsection"/>
        <w:rPr>
          <w:del w:id="2856" w:author="Master Repository Process" w:date="2021-08-29T08:03:00Z"/>
        </w:rPr>
      </w:pPr>
      <w:r>
        <w:tab/>
        <w:t>(1)</w:t>
      </w:r>
      <w:r>
        <w:tab/>
      </w:r>
      <w:del w:id="2857" w:author="Master Repository Process" w:date="2021-08-29T08:03:00Z">
        <w:r>
          <w:delText>Except as provided in subrule (2), a party must attend a pre</w:delText>
        </w:r>
        <w:r>
          <w:noBreakHyphen/>
          <w:delText>trial conference.</w:delText>
        </w:r>
      </w:del>
    </w:p>
    <w:p>
      <w:pPr>
        <w:pStyle w:val="Subsection"/>
      </w:pPr>
      <w:del w:id="2858" w:author="Master Repository Process" w:date="2021-08-29T08:03:00Z">
        <w:r>
          <w:tab/>
          <w:delText>(2)</w:delText>
        </w:r>
        <w:r>
          <w:tab/>
        </w:r>
      </w:del>
      <w:r>
        <w:t xml:space="preserve">Unless </w:t>
      </w:r>
      <w:ins w:id="2859" w:author="Master Repository Process" w:date="2021-08-29T08:03:00Z">
        <w:r>
          <w:t xml:space="preserve">a Registrar or </w:t>
        </w:r>
      </w:ins>
      <w:r>
        <w:t xml:space="preserve">the Court orders otherwise, a party </w:t>
      </w:r>
      <w:del w:id="2860" w:author="Master Repository Process" w:date="2021-08-29T08:03:00Z">
        <w:r>
          <w:delText>is not required to attend a pre</w:delText>
        </w:r>
        <w:r>
          <w:noBreakHyphen/>
          <w:delText>trial conference in person if the party’s lawyer attends the</w:delText>
        </w:r>
      </w:del>
      <w:ins w:id="2861" w:author="Master Repository Process" w:date="2021-08-29T08:03:00Z">
        <w:r>
          <w:t>must attend a</w:t>
        </w:r>
      </w:ins>
      <w:r>
        <w:t xml:space="preserve"> pre</w:t>
      </w:r>
      <w:r>
        <w:noBreakHyphen/>
        <w:t>trial conference.</w:t>
      </w:r>
    </w:p>
    <w:p>
      <w:pPr>
        <w:pStyle w:val="Subsection"/>
        <w:rPr>
          <w:del w:id="2862" w:author="Master Repository Process" w:date="2021-08-29T08:03:00Z"/>
        </w:rPr>
      </w:pPr>
      <w:del w:id="2863" w:author="Master Repository Process" w:date="2021-08-29T08:03:00Z">
        <w:r>
          <w:tab/>
          <w:delText>(3)</w:delText>
        </w:r>
        <w:r>
          <w:tab/>
          <w:delText>If the Court orders a person to attend a pre</w:delText>
        </w:r>
        <w:r>
          <w:noBreakHyphen/>
          <w:delText>trial conference, a Registrar must notify the party in writing.</w:delText>
        </w:r>
      </w:del>
    </w:p>
    <w:p>
      <w:pPr>
        <w:pStyle w:val="Ednotesubsection"/>
        <w:rPr>
          <w:ins w:id="2864" w:author="Master Repository Process" w:date="2021-08-29T08:03:00Z"/>
        </w:rPr>
      </w:pPr>
      <w:ins w:id="2865" w:author="Master Repository Process" w:date="2021-08-29T08:03:00Z">
        <w:r>
          <w:tab/>
          <w:t>[(2)-(3)</w:t>
        </w:r>
        <w:r>
          <w:tab/>
          <w:t>deleted]</w:t>
        </w:r>
      </w:ins>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rPr>
          <w:ins w:id="2866" w:author="Master Repository Process" w:date="2021-08-29T08:03:00Z"/>
          <w:rFonts w:ascii="Times" w:hAnsi="Times"/>
        </w:rPr>
      </w:pPr>
      <w:bookmarkStart w:id="2867" w:name="_Toc96833999"/>
      <w:bookmarkStart w:id="2868" w:name="_Toc100456659"/>
      <w:bookmarkStart w:id="2869" w:name="_Toc101675948"/>
      <w:bookmarkStart w:id="2870" w:name="_Toc102453018"/>
      <w:ins w:id="2871" w:author="Master Repository Process" w:date="2021-08-29T08:03:00Z">
        <w:r>
          <w:tab/>
          <w:t>[Rule 41 amended in Gazette 3 Jun 2008 p. 2132.]</w:t>
        </w:r>
      </w:ins>
    </w:p>
    <w:p>
      <w:pPr>
        <w:pStyle w:val="Heading5"/>
      </w:pPr>
      <w:bookmarkStart w:id="2872" w:name="_Toc207769334"/>
      <w:bookmarkStart w:id="2873" w:name="_Toc200255351"/>
      <w:r>
        <w:rPr>
          <w:rStyle w:val="CharSectno"/>
        </w:rPr>
        <w:t>42</w:t>
      </w:r>
      <w:r>
        <w:t>.</w:t>
      </w:r>
      <w:r>
        <w:tab/>
        <w:t>Listing the case for further pre</w:t>
      </w:r>
      <w:r>
        <w:noBreakHyphen/>
        <w:t>trial conference or trial</w:t>
      </w:r>
      <w:bookmarkEnd w:id="2867"/>
      <w:bookmarkEnd w:id="2868"/>
      <w:bookmarkEnd w:id="2869"/>
      <w:bookmarkEnd w:id="2870"/>
      <w:bookmarkEnd w:id="2872"/>
      <w:bookmarkEnd w:id="2873"/>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r>
      <w:ins w:id="2874" w:author="Master Repository Process" w:date="2021-08-29T08:03:00Z">
        <w:r>
          <w:t xml:space="preserve">in accordance with rule 43A(4), </w:t>
        </w:r>
      </w:ins>
      <w:r>
        <w:t>list the case for a listing conference,</w:t>
      </w:r>
    </w:p>
    <w:p>
      <w:pPr>
        <w:pStyle w:val="Subsection"/>
      </w:pPr>
      <w:r>
        <w:tab/>
      </w:r>
      <w:r>
        <w:tab/>
        <w:t>and notify the parties in writing.</w:t>
      </w:r>
    </w:p>
    <w:p>
      <w:pPr>
        <w:pStyle w:val="Footnotesection"/>
        <w:rPr>
          <w:ins w:id="2875" w:author="Master Repository Process" w:date="2021-08-29T08:03:00Z"/>
          <w:rFonts w:ascii="Times" w:hAnsi="Times"/>
        </w:rPr>
      </w:pPr>
      <w:bookmarkStart w:id="2876" w:name="_Toc101675949"/>
      <w:bookmarkStart w:id="2877" w:name="_Toc102453019"/>
      <w:ins w:id="2878" w:author="Master Repository Process" w:date="2021-08-29T08:03:00Z">
        <w:r>
          <w:tab/>
          <w:t>[Rule 42 amended in Gazette 3 Jun 2008 p. 2132.]</w:t>
        </w:r>
      </w:ins>
    </w:p>
    <w:p>
      <w:pPr>
        <w:pStyle w:val="Heading5"/>
        <w:rPr>
          <w:ins w:id="2879" w:author="Master Repository Process" w:date="2021-08-29T08:03:00Z"/>
        </w:rPr>
      </w:pPr>
      <w:bookmarkStart w:id="2880" w:name="_Toc207769335"/>
      <w:ins w:id="2881" w:author="Master Repository Process" w:date="2021-08-29T08:03:00Z">
        <w:r>
          <w:rPr>
            <w:rStyle w:val="CharSectno"/>
            <w:rFonts w:ascii="Times" w:hAnsi="Times"/>
          </w:rPr>
          <w:t>43A</w:t>
        </w:r>
        <w:r>
          <w:t>.</w:t>
        </w:r>
        <w:r>
          <w:tab/>
          <w:t>Listing conference memoranda</w:t>
        </w:r>
        <w:bookmarkEnd w:id="2880"/>
      </w:ins>
    </w:p>
    <w:p>
      <w:pPr>
        <w:pStyle w:val="Subsection"/>
        <w:rPr>
          <w:ins w:id="2882" w:author="Master Repository Process" w:date="2021-08-29T08:03:00Z"/>
        </w:rPr>
      </w:pPr>
      <w:ins w:id="2883" w:author="Master Repository Process" w:date="2021-08-29T08:03:00Z">
        <w:r>
          <w:tab/>
          <w:t>(1)</w:t>
        </w:r>
        <w:r>
          <w:tab/>
          <w:t>This rule applies except in the case of —</w:t>
        </w:r>
      </w:ins>
    </w:p>
    <w:p>
      <w:pPr>
        <w:pStyle w:val="Indenta"/>
        <w:rPr>
          <w:ins w:id="2884" w:author="Master Repository Process" w:date="2021-08-29T08:03:00Z"/>
        </w:rPr>
      </w:pPr>
      <w:ins w:id="2885" w:author="Master Repository Process" w:date="2021-08-29T08:03:00Z">
        <w:r>
          <w:tab/>
          <w:t>(a)</w:t>
        </w:r>
        <w:r>
          <w:tab/>
          <w:t>a claim to recover possession of real property; or</w:t>
        </w:r>
      </w:ins>
    </w:p>
    <w:p>
      <w:pPr>
        <w:pStyle w:val="Indenta"/>
        <w:rPr>
          <w:ins w:id="2886" w:author="Master Repository Process" w:date="2021-08-29T08:03:00Z"/>
        </w:rPr>
      </w:pPr>
      <w:ins w:id="2887" w:author="Master Repository Process" w:date="2021-08-29T08:03:00Z">
        <w:r>
          <w:tab/>
          <w:t>(b)</w:t>
        </w:r>
        <w:r>
          <w:tab/>
          <w:t>an application under Part 21.</w:t>
        </w:r>
      </w:ins>
    </w:p>
    <w:p>
      <w:pPr>
        <w:pStyle w:val="Subsection"/>
        <w:rPr>
          <w:ins w:id="2888" w:author="Master Repository Process" w:date="2021-08-29T08:03:00Z"/>
        </w:rPr>
      </w:pPr>
      <w:ins w:id="2889" w:author="Master Repository Process" w:date="2021-08-29T08:03:00Z">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ins>
    </w:p>
    <w:p>
      <w:pPr>
        <w:pStyle w:val="Subsection"/>
        <w:rPr>
          <w:ins w:id="2890" w:author="Master Repository Process" w:date="2021-08-29T08:03:00Z"/>
        </w:rPr>
      </w:pPr>
      <w:ins w:id="2891" w:author="Master Repository Process" w:date="2021-08-29T08:03:00Z">
        <w:r>
          <w:tab/>
          <w:t>(3)</w:t>
        </w:r>
        <w:r>
          <w:tab/>
          <w:t>The listing conference memorandum must be in the approved form and must —</w:t>
        </w:r>
      </w:ins>
    </w:p>
    <w:p>
      <w:pPr>
        <w:pStyle w:val="Indenta"/>
        <w:rPr>
          <w:ins w:id="2892" w:author="Master Repository Process" w:date="2021-08-29T08:03:00Z"/>
        </w:rPr>
      </w:pPr>
      <w:ins w:id="2893" w:author="Master Repository Process" w:date="2021-08-29T08:03:00Z">
        <w:r>
          <w:tab/>
          <w:t>(a)</w:t>
        </w:r>
        <w:r>
          <w:tab/>
          <w:t>include a concise statement of the issues of fact and law that the party contends will need to be determined at the trial; and</w:t>
        </w:r>
      </w:ins>
    </w:p>
    <w:p>
      <w:pPr>
        <w:pStyle w:val="Indenta"/>
        <w:rPr>
          <w:ins w:id="2894" w:author="Master Repository Process" w:date="2021-08-29T08:03:00Z"/>
        </w:rPr>
      </w:pPr>
      <w:ins w:id="2895" w:author="Master Repository Process" w:date="2021-08-29T08:03:00Z">
        <w:r>
          <w:tab/>
          <w:t>(b)</w:t>
        </w:r>
        <w:r>
          <w:tab/>
          <w:t>state how each allegation of fact will be proved; and</w:t>
        </w:r>
      </w:ins>
    </w:p>
    <w:p>
      <w:pPr>
        <w:pStyle w:val="Indenta"/>
        <w:rPr>
          <w:ins w:id="2896" w:author="Master Repository Process" w:date="2021-08-29T08:03:00Z"/>
        </w:rPr>
      </w:pPr>
      <w:ins w:id="2897" w:author="Master Repository Process" w:date="2021-08-29T08:03:00Z">
        <w:r>
          <w:tab/>
          <w:t>(c)</w:t>
        </w:r>
        <w:r>
          <w:tab/>
          <w:t>state the name, address, occupation and qualification of each witness the party will call to give oral evidence at the trial; and</w:t>
        </w:r>
      </w:ins>
    </w:p>
    <w:p>
      <w:pPr>
        <w:pStyle w:val="Indenta"/>
        <w:rPr>
          <w:ins w:id="2898" w:author="Master Repository Process" w:date="2021-08-29T08:03:00Z"/>
        </w:rPr>
      </w:pPr>
      <w:ins w:id="2899" w:author="Master Repository Process" w:date="2021-08-29T08:03:00Z">
        <w:r>
          <w:tab/>
          <w:t>(d)</w:t>
        </w:r>
        <w:r>
          <w:tab/>
          <w:t>unless the Registrar or the Court orders otherwise, annex a statement in the approved form of the intended evidence of each witness who is not an expert witness.</w:t>
        </w:r>
      </w:ins>
    </w:p>
    <w:p>
      <w:pPr>
        <w:pStyle w:val="Subsection"/>
        <w:rPr>
          <w:ins w:id="2900" w:author="Master Repository Process" w:date="2021-08-29T08:03:00Z"/>
        </w:rPr>
      </w:pPr>
      <w:ins w:id="2901" w:author="Master Repository Process" w:date="2021-08-29T08:03:00Z">
        <w:r>
          <w:tab/>
          <w:t>(4)</w:t>
        </w:r>
        <w:r>
          <w:tab/>
          <w:t>When all the parties have complied with the order the Registrar must —</w:t>
        </w:r>
      </w:ins>
    </w:p>
    <w:p>
      <w:pPr>
        <w:pStyle w:val="Indenta"/>
        <w:rPr>
          <w:ins w:id="2902" w:author="Master Repository Process" w:date="2021-08-29T08:03:00Z"/>
        </w:rPr>
      </w:pPr>
      <w:ins w:id="2903" w:author="Master Repository Process" w:date="2021-08-29T08:03:00Z">
        <w:r>
          <w:tab/>
          <w:t>(a)</w:t>
        </w:r>
        <w:r>
          <w:tab/>
          <w:t>give a copy of each party’s listing conference memorandum to the other parties; and</w:t>
        </w:r>
      </w:ins>
    </w:p>
    <w:p>
      <w:pPr>
        <w:pStyle w:val="Indenta"/>
        <w:rPr>
          <w:ins w:id="2904" w:author="Master Repository Process" w:date="2021-08-29T08:03:00Z"/>
        </w:rPr>
      </w:pPr>
      <w:ins w:id="2905" w:author="Master Repository Process" w:date="2021-08-29T08:03:00Z">
        <w:r>
          <w:tab/>
          <w:t>(b)</w:t>
        </w:r>
        <w:r>
          <w:tab/>
          <w:t>list the case for a listing conference.</w:t>
        </w:r>
      </w:ins>
    </w:p>
    <w:p>
      <w:pPr>
        <w:pStyle w:val="Subsection"/>
        <w:rPr>
          <w:ins w:id="2906" w:author="Master Repository Process" w:date="2021-08-29T08:03:00Z"/>
        </w:rPr>
      </w:pPr>
      <w:ins w:id="2907" w:author="Master Repository Process" w:date="2021-08-29T08:03:00Z">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ins>
    </w:p>
    <w:p>
      <w:pPr>
        <w:pStyle w:val="Footnotesection"/>
        <w:rPr>
          <w:ins w:id="2908" w:author="Master Repository Process" w:date="2021-08-29T08:03:00Z"/>
          <w:rFonts w:ascii="Times" w:hAnsi="Times"/>
        </w:rPr>
      </w:pPr>
      <w:ins w:id="2909" w:author="Master Repository Process" w:date="2021-08-29T08:03:00Z">
        <w:r>
          <w:tab/>
          <w:t>[Rule 43A inserted in Gazette 3 Jun 2008 p. 2132-3.]</w:t>
        </w:r>
      </w:ins>
    </w:p>
    <w:p>
      <w:pPr>
        <w:pStyle w:val="Heading5"/>
      </w:pPr>
      <w:bookmarkStart w:id="2910" w:name="_Toc207769336"/>
      <w:bookmarkStart w:id="2911" w:name="_Toc200255352"/>
      <w:r>
        <w:rPr>
          <w:rStyle w:val="CharSectno"/>
        </w:rPr>
        <w:t>43</w:t>
      </w:r>
      <w:r>
        <w:t>.</w:t>
      </w:r>
      <w:r>
        <w:tab/>
        <w:t>Status of things said or done at a pre</w:t>
      </w:r>
      <w:r>
        <w:noBreakHyphen/>
        <w:t>trial conference</w:t>
      </w:r>
      <w:bookmarkEnd w:id="2876"/>
      <w:bookmarkEnd w:id="2877"/>
      <w:bookmarkEnd w:id="2910"/>
      <w:bookmarkEnd w:id="291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912" w:name="_Toc94597276"/>
      <w:bookmarkStart w:id="2913" w:name="_Toc94607632"/>
      <w:bookmarkStart w:id="2914" w:name="_Toc94607809"/>
      <w:bookmarkStart w:id="2915" w:name="_Toc94667069"/>
      <w:bookmarkStart w:id="2916" w:name="_Toc94667596"/>
      <w:bookmarkStart w:id="2917" w:name="_Toc94668508"/>
      <w:bookmarkStart w:id="2918" w:name="_Toc94669057"/>
      <w:bookmarkStart w:id="2919" w:name="_Toc94669300"/>
      <w:bookmarkStart w:id="2920" w:name="_Toc94669468"/>
      <w:bookmarkStart w:id="2921" w:name="_Toc94669636"/>
      <w:bookmarkStart w:id="2922" w:name="_Toc94683615"/>
      <w:bookmarkStart w:id="2923" w:name="_Toc94691244"/>
      <w:bookmarkStart w:id="2924" w:name="_Toc94693981"/>
      <w:bookmarkStart w:id="2925" w:name="_Toc94694238"/>
      <w:bookmarkStart w:id="2926" w:name="_Toc94694472"/>
      <w:bookmarkStart w:id="2927" w:name="_Toc94930451"/>
      <w:bookmarkStart w:id="2928" w:name="_Toc94931295"/>
      <w:bookmarkStart w:id="2929" w:name="_Toc94936219"/>
      <w:bookmarkStart w:id="2930" w:name="_Toc94952306"/>
      <w:bookmarkStart w:id="2931" w:name="_Toc94953165"/>
      <w:bookmarkStart w:id="2932" w:name="_Toc95019207"/>
      <w:bookmarkStart w:id="2933" w:name="_Toc95031407"/>
      <w:bookmarkStart w:id="2934" w:name="_Toc95034971"/>
      <w:bookmarkStart w:id="2935" w:name="_Toc95118663"/>
      <w:bookmarkStart w:id="2936" w:name="_Toc95118856"/>
      <w:bookmarkStart w:id="2937" w:name="_Toc95122964"/>
      <w:bookmarkStart w:id="2938" w:name="_Toc95197879"/>
      <w:bookmarkStart w:id="2939" w:name="_Toc95199502"/>
      <w:bookmarkStart w:id="2940" w:name="_Toc95288137"/>
      <w:bookmarkStart w:id="2941" w:name="_Toc95288337"/>
      <w:bookmarkStart w:id="2942" w:name="_Toc95296151"/>
      <w:bookmarkStart w:id="2943" w:name="_Toc95298425"/>
      <w:bookmarkStart w:id="2944" w:name="_Toc95298626"/>
      <w:bookmarkStart w:id="2945" w:name="_Toc95298827"/>
      <w:bookmarkStart w:id="2946" w:name="_Toc95299027"/>
      <w:bookmarkStart w:id="2947" w:name="_Toc95299631"/>
      <w:bookmarkStart w:id="2948" w:name="_Toc95365815"/>
      <w:bookmarkStart w:id="2949" w:name="_Toc95367191"/>
      <w:bookmarkStart w:id="2950" w:name="_Toc95367391"/>
      <w:bookmarkStart w:id="2951" w:name="_Toc95369831"/>
      <w:bookmarkStart w:id="2952" w:name="_Toc95370723"/>
      <w:bookmarkStart w:id="2953" w:name="_Toc95371324"/>
      <w:bookmarkStart w:id="2954" w:name="_Toc95371555"/>
      <w:bookmarkStart w:id="2955" w:name="_Toc95383349"/>
      <w:bookmarkStart w:id="2956" w:name="_Toc95553951"/>
      <w:bookmarkStart w:id="2957" w:name="_Toc95557553"/>
      <w:bookmarkStart w:id="2958" w:name="_Toc95558172"/>
      <w:bookmarkStart w:id="2959" w:name="_Toc95558606"/>
      <w:bookmarkStart w:id="2960" w:name="_Toc95725603"/>
      <w:bookmarkStart w:id="2961" w:name="_Toc95733696"/>
      <w:bookmarkStart w:id="2962" w:name="_Toc95793896"/>
      <w:bookmarkStart w:id="2963" w:name="_Toc95805609"/>
      <w:bookmarkStart w:id="2964" w:name="_Toc95809529"/>
      <w:bookmarkStart w:id="2965" w:name="_Toc95891993"/>
      <w:bookmarkStart w:id="2966" w:name="_Toc96829510"/>
      <w:bookmarkStart w:id="2967" w:name="_Toc98036199"/>
      <w:bookmarkStart w:id="2968" w:name="_Toc98133628"/>
      <w:bookmarkStart w:id="2969" w:name="_Toc98144441"/>
      <w:bookmarkStart w:id="2970" w:name="_Toc98211433"/>
      <w:bookmarkStart w:id="2971" w:name="_Toc98219326"/>
      <w:bookmarkStart w:id="2972" w:name="_Toc98226614"/>
      <w:bookmarkStart w:id="2973" w:name="_Toc98229604"/>
      <w:bookmarkStart w:id="2974" w:name="_Toc98229931"/>
      <w:bookmarkStart w:id="2975" w:name="_Toc98230126"/>
      <w:bookmarkStart w:id="2976" w:name="_Toc98297982"/>
      <w:bookmarkStart w:id="2977" w:name="_Toc98298596"/>
      <w:bookmarkStart w:id="2978" w:name="_Toc98298927"/>
      <w:bookmarkStart w:id="2979" w:name="_Toc98303331"/>
      <w:bookmarkStart w:id="2980" w:name="_Toc98310274"/>
      <w:bookmarkStart w:id="2981" w:name="_Toc98313751"/>
      <w:bookmarkStart w:id="2982" w:name="_Toc98319675"/>
      <w:bookmarkStart w:id="2983" w:name="_Toc98834058"/>
      <w:bookmarkStart w:id="2984" w:name="_Toc98837072"/>
      <w:bookmarkStart w:id="2985" w:name="_Toc98842865"/>
      <w:bookmarkStart w:id="2986" w:name="_Toc98901651"/>
      <w:bookmarkStart w:id="2987" w:name="_Toc98902945"/>
      <w:bookmarkStart w:id="2988" w:name="_Toc99253427"/>
      <w:bookmarkStart w:id="2989" w:name="_Toc99253625"/>
      <w:bookmarkStart w:id="2990" w:name="_Toc99254880"/>
      <w:bookmarkStart w:id="2991" w:name="_Toc99255218"/>
      <w:bookmarkStart w:id="2992" w:name="_Toc99269085"/>
      <w:bookmarkStart w:id="2993" w:name="_Toc99269283"/>
      <w:bookmarkStart w:id="2994" w:name="_Toc99339111"/>
      <w:bookmarkStart w:id="2995" w:name="_Toc99350365"/>
      <w:bookmarkStart w:id="2996" w:name="_Toc99431068"/>
      <w:bookmarkStart w:id="2997" w:name="_Toc99431824"/>
      <w:bookmarkStart w:id="2998" w:name="_Toc100049269"/>
      <w:bookmarkStart w:id="2999" w:name="_Toc100117828"/>
      <w:bookmarkStart w:id="3000" w:name="_Toc100370432"/>
      <w:bookmarkStart w:id="3001" w:name="_Toc100465869"/>
      <w:bookmarkStart w:id="3002" w:name="_Toc100468158"/>
      <w:bookmarkStart w:id="3003" w:name="_Toc100469783"/>
      <w:bookmarkStart w:id="3004" w:name="_Toc100546404"/>
      <w:bookmarkStart w:id="3005" w:name="_Toc100549742"/>
      <w:bookmarkStart w:id="3006" w:name="_Toc100555948"/>
      <w:bookmarkStart w:id="3007" w:name="_Toc100561394"/>
      <w:bookmarkStart w:id="3008" w:name="_Toc100566343"/>
      <w:bookmarkStart w:id="3009" w:name="_Toc100629463"/>
      <w:bookmarkStart w:id="3010" w:name="_Toc100629714"/>
      <w:bookmarkStart w:id="3011" w:name="_Toc100630102"/>
      <w:bookmarkStart w:id="3012" w:name="_Toc100630283"/>
      <w:bookmarkStart w:id="3013" w:name="_Toc100630461"/>
      <w:bookmarkStart w:id="3014" w:name="_Toc100631304"/>
      <w:bookmarkStart w:id="3015" w:name="_Toc100631940"/>
      <w:bookmarkStart w:id="3016" w:name="_Toc100634274"/>
      <w:bookmarkStart w:id="3017" w:name="_Toc100635106"/>
      <w:bookmarkStart w:id="3018" w:name="_Toc100635488"/>
      <w:bookmarkStart w:id="3019" w:name="_Toc100644274"/>
      <w:bookmarkStart w:id="3020" w:name="_Toc100644448"/>
      <w:bookmarkStart w:id="3021" w:name="_Toc100717999"/>
      <w:bookmarkStart w:id="3022" w:name="_Toc100722383"/>
      <w:bookmarkStart w:id="3023" w:name="_Toc100723688"/>
      <w:bookmarkStart w:id="3024" w:name="_Toc100724122"/>
      <w:bookmarkStart w:id="3025" w:name="_Toc100724396"/>
      <w:bookmarkStart w:id="3026" w:name="_Toc101584758"/>
      <w:bookmarkStart w:id="3027" w:name="_Toc101674598"/>
      <w:bookmarkStart w:id="3028" w:name="_Toc101675303"/>
      <w:bookmarkStart w:id="3029" w:name="_Toc101675950"/>
      <w:bookmarkStart w:id="3030" w:name="_Toc102452792"/>
      <w:bookmarkStart w:id="3031" w:name="_Toc102453020"/>
      <w:bookmarkStart w:id="3032" w:name="_Toc175644533"/>
      <w:bookmarkStart w:id="3033" w:name="_Toc175644705"/>
      <w:bookmarkStart w:id="3034" w:name="_Toc175646295"/>
      <w:bookmarkStart w:id="3035" w:name="_Toc175720914"/>
      <w:bookmarkStart w:id="3036" w:name="_Toc200255353"/>
      <w:bookmarkStart w:id="3037" w:name="_Toc207769337"/>
      <w:bookmarkStart w:id="3038" w:name="_Toc90964950"/>
      <w:bookmarkStart w:id="3039" w:name="_Toc90971407"/>
      <w:bookmarkStart w:id="3040" w:name="_Toc90973234"/>
      <w:bookmarkStart w:id="3041" w:name="_Toc90974398"/>
      <w:bookmarkStart w:id="3042" w:name="_Toc90975921"/>
      <w:bookmarkStart w:id="3043" w:name="_Toc90977265"/>
      <w:bookmarkStart w:id="3044" w:name="_Toc90978571"/>
      <w:bookmarkStart w:id="3045" w:name="_Toc90979234"/>
      <w:bookmarkStart w:id="3046" w:name="_Toc91046314"/>
      <w:bookmarkStart w:id="3047" w:name="_Toc91046478"/>
      <w:bookmarkStart w:id="3048" w:name="_Toc91387543"/>
      <w:bookmarkStart w:id="3049" w:name="_Toc91388223"/>
      <w:bookmarkStart w:id="3050" w:name="_Toc91390429"/>
      <w:bookmarkStart w:id="3051" w:name="_Toc91393012"/>
      <w:bookmarkStart w:id="3052" w:name="_Toc91395160"/>
      <w:bookmarkStart w:id="3053" w:name="_Toc91407577"/>
      <w:bookmarkStart w:id="3054" w:name="_Toc91408659"/>
      <w:bookmarkStart w:id="3055" w:name="_Toc91408911"/>
      <w:bookmarkStart w:id="3056" w:name="_Toc91409691"/>
      <w:bookmarkStart w:id="3057" w:name="_Toc91410096"/>
      <w:bookmarkStart w:id="3058" w:name="_Toc91410194"/>
      <w:bookmarkStart w:id="3059" w:name="_Toc91496180"/>
      <w:bookmarkStart w:id="3060" w:name="_Toc91499056"/>
      <w:bookmarkStart w:id="3061" w:name="_Toc92618778"/>
      <w:bookmarkStart w:id="3062" w:name="_Toc92694151"/>
      <w:bookmarkStart w:id="3063" w:name="_Toc92774635"/>
      <w:bookmarkStart w:id="3064" w:name="_Toc92777953"/>
      <w:bookmarkStart w:id="3065" w:name="_Toc92794443"/>
      <w:bookmarkStart w:id="3066" w:name="_Toc92854059"/>
      <w:bookmarkStart w:id="3067" w:name="_Toc92867835"/>
      <w:bookmarkStart w:id="3068" w:name="_Toc92873177"/>
      <w:bookmarkStart w:id="3069" w:name="_Toc92874461"/>
      <w:bookmarkStart w:id="3070" w:name="_Toc93112414"/>
      <w:bookmarkStart w:id="3071" w:name="_Toc93217819"/>
      <w:bookmarkStart w:id="3072" w:name="_Toc93286420"/>
      <w:bookmarkStart w:id="3073" w:name="_Toc93308219"/>
      <w:bookmarkStart w:id="3074" w:name="_Toc93312095"/>
      <w:bookmarkStart w:id="3075" w:name="_Toc93313867"/>
      <w:bookmarkStart w:id="3076" w:name="_Toc93371400"/>
      <w:bookmarkStart w:id="3077" w:name="_Toc93371550"/>
      <w:bookmarkStart w:id="3078" w:name="_Toc93372010"/>
      <w:bookmarkStart w:id="3079" w:name="_Toc93372136"/>
      <w:bookmarkStart w:id="3080" w:name="_Toc93372448"/>
      <w:bookmarkStart w:id="3081" w:name="_Toc93396092"/>
      <w:bookmarkStart w:id="3082" w:name="_Toc93399695"/>
      <w:bookmarkStart w:id="3083" w:name="_Toc93399841"/>
      <w:bookmarkStart w:id="3084" w:name="_Toc93400719"/>
      <w:bookmarkStart w:id="3085" w:name="_Toc93463636"/>
      <w:bookmarkStart w:id="3086" w:name="_Toc93476128"/>
      <w:bookmarkStart w:id="3087" w:name="_Toc93481600"/>
      <w:bookmarkStart w:id="3088" w:name="_Toc93484027"/>
      <w:bookmarkStart w:id="3089" w:name="_Toc93484240"/>
      <w:bookmarkStart w:id="3090" w:name="_Toc93484453"/>
      <w:bookmarkStart w:id="3091" w:name="_Toc93484580"/>
      <w:bookmarkStart w:id="3092" w:name="_Toc93485800"/>
      <w:bookmarkStart w:id="3093" w:name="_Toc93732762"/>
      <w:bookmarkStart w:id="3094" w:name="_Toc93734438"/>
      <w:bookmarkStart w:id="3095" w:name="_Toc93734764"/>
      <w:bookmarkStart w:id="3096" w:name="_Toc93823717"/>
      <w:bookmarkStart w:id="3097" w:name="_Toc93903245"/>
      <w:bookmarkStart w:id="3098" w:name="_Toc93987744"/>
      <w:bookmarkStart w:id="3099" w:name="_Toc93988220"/>
      <w:bookmarkStart w:id="3100" w:name="_Toc93988393"/>
      <w:bookmarkStart w:id="3101" w:name="_Toc94074256"/>
      <w:bookmarkStart w:id="3102" w:name="_Toc94080176"/>
      <w:bookmarkStart w:id="3103" w:name="_Toc94084039"/>
      <w:bookmarkStart w:id="3104" w:name="_Toc94085330"/>
      <w:bookmarkStart w:id="3105" w:name="_Toc94087253"/>
      <w:bookmarkStart w:id="3106" w:name="_Toc94090196"/>
      <w:bookmarkStart w:id="3107" w:name="_Toc94090341"/>
      <w:bookmarkStart w:id="3108" w:name="_Toc94091578"/>
      <w:bookmarkStart w:id="3109" w:name="_Toc94329034"/>
      <w:bookmarkStart w:id="3110" w:name="_Toc94331584"/>
      <w:bookmarkStart w:id="3111" w:name="_Toc94335706"/>
      <w:bookmarkStart w:id="3112" w:name="_Toc94350561"/>
      <w:bookmarkStart w:id="3113" w:name="_Toc94419230"/>
      <w:bookmarkStart w:id="3114" w:name="_Toc94424445"/>
      <w:bookmarkStart w:id="3115" w:name="_Toc94432356"/>
      <w:bookmarkStart w:id="3116" w:name="_Toc94581347"/>
      <w:bookmarkStart w:id="3117" w:name="_Toc94581874"/>
      <w:bookmarkStart w:id="3118" w:name="_Toc94582049"/>
      <w:bookmarkStart w:id="3119" w:name="_Toc94582394"/>
      <w:bookmarkStart w:id="3120" w:name="_Toc94582983"/>
      <w:bookmarkStart w:id="3121" w:name="_Toc94583175"/>
      <w:bookmarkStart w:id="3122" w:name="_Toc94583341"/>
      <w:bookmarkStart w:id="3123" w:name="_Toc94583504"/>
      <w:bookmarkStart w:id="3124" w:name="_Toc94583666"/>
      <w:bookmarkStart w:id="3125" w:name="_Toc94583994"/>
      <w:bookmarkStart w:id="3126" w:name="_Toc94594463"/>
      <w:bookmarkStart w:id="3127" w:name="_Toc94594686"/>
      <w:r>
        <w:rPr>
          <w:rStyle w:val="CharPartNo"/>
        </w:rPr>
        <w:t>Part 10</w:t>
      </w:r>
      <w:r>
        <w:rPr>
          <w:rStyle w:val="CharDivNo"/>
        </w:rPr>
        <w:t> </w:t>
      </w:r>
      <w:r>
        <w:t>—</w:t>
      </w:r>
      <w:r>
        <w:rPr>
          <w:rStyle w:val="CharDivText"/>
        </w:rPr>
        <w:t> </w:t>
      </w:r>
      <w:r>
        <w:rPr>
          <w:rStyle w:val="CharPartText"/>
        </w:rPr>
        <w:t>Listing conferences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rPr>
          <w:del w:id="3128" w:author="Master Repository Process" w:date="2021-08-29T08:03:00Z"/>
        </w:rPr>
      </w:pPr>
      <w:bookmarkStart w:id="3129" w:name="_Toc101675951"/>
      <w:bookmarkStart w:id="3130" w:name="_Toc102453021"/>
      <w:bookmarkStart w:id="3131" w:name="_Toc200255354"/>
      <w:del w:id="3132" w:author="Master Repository Process" w:date="2021-08-29T08:03:00Z">
        <w:r>
          <w:rPr>
            <w:rStyle w:val="CharSectno"/>
          </w:rPr>
          <w:delText>44</w:delText>
        </w:r>
        <w:r>
          <w:delText>.</w:delText>
        </w:r>
        <w:r>
          <w:tab/>
          <w:delText>Parties to lodge and serve listing conference memoranda</w:delText>
        </w:r>
        <w:bookmarkEnd w:id="3129"/>
        <w:bookmarkEnd w:id="3130"/>
        <w:bookmarkEnd w:id="3131"/>
      </w:del>
    </w:p>
    <w:p>
      <w:pPr>
        <w:pStyle w:val="Subsection"/>
        <w:rPr>
          <w:del w:id="3133" w:author="Master Repository Process" w:date="2021-08-29T08:03:00Z"/>
        </w:rPr>
      </w:pPr>
      <w:del w:id="3134" w:author="Master Repository Process" w:date="2021-08-29T08:03:00Z">
        <w:r>
          <w:tab/>
          <w:delText>(1)</w:delText>
        </w:r>
        <w:r>
          <w:tab/>
          <w:delText>Except in the case of —</w:delText>
        </w:r>
      </w:del>
    </w:p>
    <w:p>
      <w:pPr>
        <w:pStyle w:val="Indenta"/>
        <w:rPr>
          <w:del w:id="3135" w:author="Master Repository Process" w:date="2021-08-29T08:03:00Z"/>
        </w:rPr>
      </w:pPr>
      <w:del w:id="3136" w:author="Master Repository Process" w:date="2021-08-29T08:03:00Z">
        <w:r>
          <w:tab/>
          <w:delText>(a)</w:delText>
        </w:r>
        <w:r>
          <w:tab/>
          <w:delText>a claim to recover possession of real property; or</w:delText>
        </w:r>
      </w:del>
    </w:p>
    <w:p>
      <w:pPr>
        <w:pStyle w:val="Indenta"/>
        <w:rPr>
          <w:del w:id="3137" w:author="Master Repository Process" w:date="2021-08-29T08:03:00Z"/>
        </w:rPr>
      </w:pPr>
      <w:del w:id="3138" w:author="Master Repository Process" w:date="2021-08-29T08:03:00Z">
        <w:r>
          <w:tab/>
          <w:delText>(b)</w:delText>
        </w:r>
        <w:r>
          <w:tab/>
          <w:delText>a consumer/trader claim,</w:delText>
        </w:r>
      </w:del>
    </w:p>
    <w:p>
      <w:pPr>
        <w:pStyle w:val="Subsection"/>
        <w:rPr>
          <w:del w:id="3139" w:author="Master Repository Process" w:date="2021-08-29T08:03:00Z"/>
        </w:rPr>
      </w:pPr>
      <w:del w:id="3140" w:author="Master Repository Process" w:date="2021-08-29T08:03:00Z">
        <w:r>
          <w:tab/>
        </w:r>
        <w:r>
          <w:tab/>
          <w:delText>each party must, at least 7 working days before the day of the first listing conference, lodge and serve a listing conference memorandum.</w:delText>
        </w:r>
      </w:del>
    </w:p>
    <w:p>
      <w:pPr>
        <w:pStyle w:val="Subsection"/>
        <w:rPr>
          <w:del w:id="3141" w:author="Master Repository Process" w:date="2021-08-29T08:03:00Z"/>
        </w:rPr>
      </w:pPr>
      <w:del w:id="3142" w:author="Master Repository Process" w:date="2021-08-29T08:03:00Z">
        <w:r>
          <w:tab/>
          <w:delText>(2)</w:delText>
        </w:r>
        <w:r>
          <w:tab/>
          <w:delText>The listing conference memorandum must be in the approved form and must —</w:delText>
        </w:r>
      </w:del>
    </w:p>
    <w:p>
      <w:pPr>
        <w:pStyle w:val="Indenta"/>
        <w:rPr>
          <w:del w:id="3143" w:author="Master Repository Process" w:date="2021-08-29T08:03:00Z"/>
        </w:rPr>
      </w:pPr>
      <w:del w:id="3144" w:author="Master Repository Process" w:date="2021-08-29T08:03:00Z">
        <w:r>
          <w:tab/>
          <w:delText>(a)</w:delText>
        </w:r>
        <w:r>
          <w:tab/>
          <w:delText>include a concise statement of the issues of fact and law that the party contends will need to be determined at the trial;</w:delText>
        </w:r>
      </w:del>
    </w:p>
    <w:p>
      <w:pPr>
        <w:pStyle w:val="Indenta"/>
        <w:rPr>
          <w:del w:id="3145" w:author="Master Repository Process" w:date="2021-08-29T08:03:00Z"/>
        </w:rPr>
      </w:pPr>
      <w:del w:id="3146" w:author="Master Repository Process" w:date="2021-08-29T08:03:00Z">
        <w:r>
          <w:tab/>
          <w:delText>(b)</w:delText>
        </w:r>
        <w:r>
          <w:tab/>
          <w:delText>state how each allegation of fact will be proved;</w:delText>
        </w:r>
      </w:del>
    </w:p>
    <w:p>
      <w:pPr>
        <w:pStyle w:val="Indenta"/>
        <w:rPr>
          <w:del w:id="3147" w:author="Master Repository Process" w:date="2021-08-29T08:03:00Z"/>
        </w:rPr>
      </w:pPr>
      <w:del w:id="3148" w:author="Master Repository Process" w:date="2021-08-29T08:03:00Z">
        <w:r>
          <w:tab/>
          <w:delText>(c)</w:delText>
        </w:r>
        <w:r>
          <w:tab/>
          <w:delText>state the name, address, occupation and qualification of each witness the party will call to give oral evidence at the trial; and</w:delText>
        </w:r>
      </w:del>
    </w:p>
    <w:p>
      <w:pPr>
        <w:pStyle w:val="Indenta"/>
        <w:rPr>
          <w:del w:id="3149" w:author="Master Repository Process" w:date="2021-08-29T08:03:00Z"/>
        </w:rPr>
      </w:pPr>
      <w:del w:id="3150" w:author="Master Repository Process" w:date="2021-08-29T08:03:00Z">
        <w:r>
          <w:tab/>
          <w:delText>(d)</w:delText>
        </w:r>
        <w:r>
          <w:tab/>
          <w:delText>annex a statement of the evidence of each witness who is not an expert witness.</w:delText>
        </w:r>
      </w:del>
    </w:p>
    <w:p>
      <w:pPr>
        <w:pStyle w:val="Ednotesection"/>
        <w:rPr>
          <w:ins w:id="3151" w:author="Master Repository Process" w:date="2021-08-29T08:03:00Z"/>
          <w:rFonts w:ascii="Times" w:hAnsi="Times"/>
        </w:rPr>
      </w:pPr>
      <w:bookmarkStart w:id="3152" w:name="_Toc101675952"/>
      <w:bookmarkStart w:id="3153" w:name="_Toc102453022"/>
      <w:bookmarkEnd w:id="2716"/>
      <w:bookmarkEnd w:id="2717"/>
      <w:bookmarkEnd w:id="2718"/>
      <w:bookmarkEnd w:id="2719"/>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ins w:id="3154" w:author="Master Repository Process" w:date="2021-08-29T08:03:00Z">
        <w:r>
          <w:t>[</w:t>
        </w:r>
        <w:r>
          <w:rPr>
            <w:b/>
            <w:bCs/>
          </w:rPr>
          <w:t>44.</w:t>
        </w:r>
        <w:r>
          <w:tab/>
          <w:t>Deleted in Gazette 3 Jun 2008 p. 2133.]</w:t>
        </w:r>
      </w:ins>
    </w:p>
    <w:p>
      <w:pPr>
        <w:pStyle w:val="Heading5"/>
      </w:pPr>
      <w:bookmarkStart w:id="3155" w:name="_Toc207769338"/>
      <w:bookmarkStart w:id="3156" w:name="_Toc200255355"/>
      <w:r>
        <w:rPr>
          <w:rStyle w:val="CharSectno"/>
        </w:rPr>
        <w:t>45</w:t>
      </w:r>
      <w:r>
        <w:t>.</w:t>
      </w:r>
      <w:r>
        <w:tab/>
        <w:t>Listing conference, purpose of</w:t>
      </w:r>
      <w:bookmarkEnd w:id="3152"/>
      <w:bookmarkEnd w:id="3153"/>
      <w:bookmarkEnd w:id="3155"/>
      <w:bookmarkEnd w:id="3156"/>
    </w:p>
    <w:p>
      <w:pPr>
        <w:pStyle w:val="Subsection"/>
      </w:pPr>
      <w:r>
        <w:tab/>
      </w:r>
      <w:r>
        <w:tab/>
        <w:t>The purpose of a listing conference is to list the case for trial.</w:t>
      </w:r>
    </w:p>
    <w:p>
      <w:pPr>
        <w:pStyle w:val="Heading5"/>
      </w:pPr>
      <w:bookmarkStart w:id="3157" w:name="_Toc101675953"/>
      <w:bookmarkStart w:id="3158" w:name="_Toc102453023"/>
      <w:bookmarkStart w:id="3159" w:name="_Toc207769339"/>
      <w:bookmarkStart w:id="3160" w:name="_Toc200255356"/>
      <w:bookmarkStart w:id="3161" w:name="_Toc94597280"/>
      <w:bookmarkStart w:id="3162" w:name="_Toc94607636"/>
      <w:bookmarkStart w:id="3163" w:name="_Toc94607813"/>
      <w:bookmarkStart w:id="3164" w:name="_Toc94667073"/>
      <w:bookmarkStart w:id="3165" w:name="_Toc94667600"/>
      <w:bookmarkStart w:id="3166" w:name="_Toc94668512"/>
      <w:bookmarkStart w:id="3167" w:name="_Toc94669061"/>
      <w:bookmarkStart w:id="3168" w:name="_Toc94669304"/>
      <w:bookmarkStart w:id="3169" w:name="_Toc94669472"/>
      <w:bookmarkStart w:id="3170" w:name="_Toc94669640"/>
      <w:bookmarkStart w:id="3171" w:name="_Toc94683619"/>
      <w:bookmarkStart w:id="3172" w:name="_Toc94691248"/>
      <w:bookmarkStart w:id="3173" w:name="_Toc94693985"/>
      <w:bookmarkStart w:id="3174" w:name="_Toc94694242"/>
      <w:bookmarkStart w:id="3175" w:name="_Toc94694476"/>
      <w:bookmarkStart w:id="3176" w:name="_Toc94930455"/>
      <w:bookmarkStart w:id="3177" w:name="_Toc94931299"/>
      <w:bookmarkStart w:id="3178" w:name="_Toc94936223"/>
      <w:bookmarkStart w:id="3179" w:name="_Toc94952310"/>
      <w:bookmarkStart w:id="3180" w:name="_Toc94953169"/>
      <w:bookmarkStart w:id="3181" w:name="_Toc95019211"/>
      <w:bookmarkStart w:id="3182" w:name="_Toc95031411"/>
      <w:bookmarkStart w:id="3183" w:name="_Toc95034975"/>
      <w:bookmarkStart w:id="3184" w:name="_Toc95118667"/>
      <w:bookmarkStart w:id="3185" w:name="_Toc95118860"/>
      <w:bookmarkStart w:id="3186" w:name="_Toc95122968"/>
      <w:bookmarkStart w:id="3187" w:name="_Toc95197883"/>
      <w:bookmarkStart w:id="3188" w:name="_Toc95199506"/>
      <w:bookmarkStart w:id="3189" w:name="_Toc95288141"/>
      <w:bookmarkStart w:id="3190" w:name="_Toc95288341"/>
      <w:bookmarkStart w:id="3191" w:name="_Toc95296155"/>
      <w:bookmarkStart w:id="3192" w:name="_Toc95298429"/>
      <w:bookmarkStart w:id="3193" w:name="_Toc95298630"/>
      <w:bookmarkStart w:id="3194" w:name="_Toc95298831"/>
      <w:bookmarkStart w:id="3195" w:name="_Toc95299031"/>
      <w:bookmarkStart w:id="3196" w:name="_Toc95299635"/>
      <w:bookmarkStart w:id="3197" w:name="_Toc95365819"/>
      <w:bookmarkStart w:id="3198" w:name="_Toc95367195"/>
      <w:bookmarkStart w:id="3199" w:name="_Toc95367395"/>
      <w:bookmarkStart w:id="3200" w:name="_Toc95369835"/>
      <w:bookmarkStart w:id="3201" w:name="_Toc95370727"/>
      <w:bookmarkStart w:id="3202" w:name="_Toc95371328"/>
      <w:bookmarkStart w:id="3203" w:name="_Toc95371559"/>
      <w:bookmarkStart w:id="3204" w:name="_Toc95383353"/>
      <w:bookmarkStart w:id="3205" w:name="_Toc95553955"/>
      <w:bookmarkStart w:id="3206" w:name="_Toc95557557"/>
      <w:bookmarkStart w:id="3207" w:name="_Toc95558176"/>
      <w:bookmarkStart w:id="3208" w:name="_Toc95558610"/>
      <w:bookmarkStart w:id="3209" w:name="_Toc95725607"/>
      <w:bookmarkStart w:id="3210" w:name="_Toc95733700"/>
      <w:bookmarkStart w:id="3211" w:name="_Toc95793900"/>
      <w:bookmarkStart w:id="3212" w:name="_Toc95805613"/>
      <w:bookmarkStart w:id="3213" w:name="_Toc95809533"/>
      <w:bookmarkStart w:id="3214" w:name="_Toc95891997"/>
      <w:bookmarkStart w:id="3215" w:name="_Toc96829514"/>
      <w:bookmarkStart w:id="3216" w:name="_Toc98036203"/>
      <w:bookmarkStart w:id="3217" w:name="_Toc98133632"/>
      <w:bookmarkStart w:id="3218" w:name="_Toc98144445"/>
      <w:bookmarkStart w:id="3219" w:name="_Toc98211437"/>
      <w:bookmarkStart w:id="3220" w:name="_Toc98219330"/>
      <w:bookmarkStart w:id="3221" w:name="_Toc98226618"/>
      <w:bookmarkStart w:id="3222" w:name="_Toc98229608"/>
      <w:bookmarkStart w:id="3223" w:name="_Toc98229935"/>
      <w:bookmarkStart w:id="3224" w:name="_Toc98230130"/>
      <w:bookmarkStart w:id="3225" w:name="_Toc98297986"/>
      <w:bookmarkStart w:id="3226" w:name="_Toc98298600"/>
      <w:bookmarkStart w:id="3227" w:name="_Toc98298931"/>
      <w:bookmarkStart w:id="3228" w:name="_Toc98303335"/>
      <w:bookmarkStart w:id="3229" w:name="_Toc98310278"/>
      <w:bookmarkStart w:id="3230" w:name="_Toc98313755"/>
      <w:bookmarkStart w:id="3231" w:name="_Toc98319679"/>
      <w:bookmarkStart w:id="3232" w:name="_Toc90457224"/>
      <w:bookmarkStart w:id="3233" w:name="_Toc90457591"/>
      <w:bookmarkStart w:id="3234" w:name="_Toc90458859"/>
      <w:bookmarkStart w:id="3235" w:name="_Toc90711589"/>
      <w:bookmarkStart w:id="3236" w:name="_Toc90719373"/>
      <w:bookmarkStart w:id="3237" w:name="_Toc90781527"/>
      <w:bookmarkStart w:id="3238" w:name="_Toc90781829"/>
      <w:bookmarkStart w:id="3239" w:name="_Toc90787774"/>
      <w:bookmarkStart w:id="3240" w:name="_Toc90803671"/>
      <w:bookmarkStart w:id="3241" w:name="_Toc90804402"/>
      <w:bookmarkStart w:id="3242" w:name="_Toc90804726"/>
      <w:bookmarkStart w:id="3243" w:name="_Toc90868922"/>
      <w:bookmarkStart w:id="3244" w:name="_Toc90880795"/>
      <w:bookmarkStart w:id="3245" w:name="_Toc90892746"/>
      <w:bookmarkStart w:id="3246" w:name="_Toc90893849"/>
      <w:bookmarkStart w:id="3247" w:name="_Toc90960292"/>
      <w:bookmarkStart w:id="3248" w:name="_Toc90962974"/>
      <w:bookmarkStart w:id="3249" w:name="_Toc90964954"/>
      <w:bookmarkStart w:id="3250" w:name="_Toc90971411"/>
      <w:bookmarkStart w:id="3251" w:name="_Toc90973238"/>
      <w:bookmarkStart w:id="3252" w:name="_Toc90974402"/>
      <w:bookmarkStart w:id="3253" w:name="_Toc90975925"/>
      <w:bookmarkStart w:id="3254" w:name="_Toc90977269"/>
      <w:bookmarkStart w:id="3255" w:name="_Toc90978575"/>
      <w:bookmarkStart w:id="3256" w:name="_Toc90979238"/>
      <w:bookmarkStart w:id="3257" w:name="_Toc91046318"/>
      <w:bookmarkStart w:id="3258" w:name="_Toc91046482"/>
      <w:bookmarkStart w:id="3259" w:name="_Toc91387547"/>
      <w:bookmarkStart w:id="3260" w:name="_Toc91388227"/>
      <w:bookmarkStart w:id="3261" w:name="_Toc91390433"/>
      <w:bookmarkStart w:id="3262" w:name="_Toc91393016"/>
      <w:bookmarkStart w:id="3263" w:name="_Toc91395164"/>
      <w:bookmarkStart w:id="3264" w:name="_Toc91407581"/>
      <w:bookmarkStart w:id="3265" w:name="_Toc91408663"/>
      <w:bookmarkStart w:id="3266" w:name="_Toc91408915"/>
      <w:bookmarkStart w:id="3267" w:name="_Toc91409695"/>
      <w:bookmarkStart w:id="3268" w:name="_Toc91410100"/>
      <w:bookmarkStart w:id="3269" w:name="_Toc91410198"/>
      <w:bookmarkStart w:id="3270" w:name="_Toc91496184"/>
      <w:bookmarkStart w:id="3271" w:name="_Toc91499060"/>
      <w:bookmarkStart w:id="3272" w:name="_Toc92618782"/>
      <w:bookmarkStart w:id="3273" w:name="_Toc92694155"/>
      <w:bookmarkStart w:id="3274" w:name="_Toc92774639"/>
      <w:bookmarkStart w:id="3275" w:name="_Toc92777957"/>
      <w:bookmarkStart w:id="3276" w:name="_Toc92794447"/>
      <w:bookmarkStart w:id="3277" w:name="_Toc92854063"/>
      <w:bookmarkStart w:id="3278" w:name="_Toc92867839"/>
      <w:bookmarkStart w:id="3279" w:name="_Toc92873181"/>
      <w:bookmarkStart w:id="3280" w:name="_Toc92874465"/>
      <w:bookmarkStart w:id="3281" w:name="_Toc93112418"/>
      <w:bookmarkStart w:id="3282" w:name="_Toc93217823"/>
      <w:bookmarkStart w:id="3283" w:name="_Toc93286424"/>
      <w:bookmarkStart w:id="3284" w:name="_Toc93308223"/>
      <w:bookmarkStart w:id="3285" w:name="_Toc93312099"/>
      <w:bookmarkStart w:id="3286" w:name="_Toc93313871"/>
      <w:bookmarkStart w:id="3287" w:name="_Toc93371404"/>
      <w:bookmarkStart w:id="3288" w:name="_Toc93371554"/>
      <w:bookmarkStart w:id="3289" w:name="_Toc93372014"/>
      <w:bookmarkStart w:id="3290" w:name="_Toc93372140"/>
      <w:bookmarkStart w:id="3291" w:name="_Toc93372452"/>
      <w:bookmarkStart w:id="3292" w:name="_Toc93396096"/>
      <w:bookmarkStart w:id="3293" w:name="_Toc93399699"/>
      <w:bookmarkStart w:id="3294" w:name="_Toc93399845"/>
      <w:bookmarkStart w:id="3295" w:name="_Toc93400723"/>
      <w:bookmarkStart w:id="3296" w:name="_Toc93463640"/>
      <w:bookmarkStart w:id="3297" w:name="_Toc93476132"/>
      <w:bookmarkStart w:id="3298" w:name="_Toc93481604"/>
      <w:bookmarkStart w:id="3299" w:name="_Toc93484031"/>
      <w:bookmarkStart w:id="3300" w:name="_Toc93484244"/>
      <w:bookmarkStart w:id="3301" w:name="_Toc93484457"/>
      <w:bookmarkStart w:id="3302" w:name="_Toc93484584"/>
      <w:bookmarkStart w:id="3303" w:name="_Toc93485804"/>
      <w:bookmarkStart w:id="3304" w:name="_Toc93732766"/>
      <w:bookmarkStart w:id="3305" w:name="_Toc93734442"/>
      <w:bookmarkStart w:id="3306" w:name="_Toc93734768"/>
      <w:bookmarkStart w:id="3307" w:name="_Toc93823721"/>
      <w:bookmarkStart w:id="3308" w:name="_Toc93903249"/>
      <w:bookmarkStart w:id="3309" w:name="_Toc93987748"/>
      <w:bookmarkStart w:id="3310" w:name="_Toc93988224"/>
      <w:bookmarkStart w:id="3311" w:name="_Toc93988397"/>
      <w:bookmarkStart w:id="3312" w:name="_Toc94074260"/>
      <w:bookmarkStart w:id="3313" w:name="_Toc94080180"/>
      <w:bookmarkStart w:id="3314" w:name="_Toc94084043"/>
      <w:bookmarkStart w:id="3315" w:name="_Toc94085334"/>
      <w:bookmarkStart w:id="3316" w:name="_Toc94087257"/>
      <w:bookmarkStart w:id="3317" w:name="_Toc94090200"/>
      <w:bookmarkStart w:id="3318" w:name="_Toc94090345"/>
      <w:bookmarkStart w:id="3319" w:name="_Toc94091582"/>
      <w:bookmarkStart w:id="3320" w:name="_Toc94329038"/>
      <w:bookmarkStart w:id="3321" w:name="_Toc94331588"/>
      <w:bookmarkStart w:id="3322" w:name="_Toc94335710"/>
      <w:bookmarkStart w:id="3323" w:name="_Toc94350565"/>
      <w:bookmarkStart w:id="3324" w:name="_Toc94419234"/>
      <w:bookmarkStart w:id="3325" w:name="_Toc94424449"/>
      <w:bookmarkStart w:id="3326" w:name="_Toc94432360"/>
      <w:bookmarkStart w:id="3327" w:name="_Toc94581351"/>
      <w:bookmarkStart w:id="3328" w:name="_Toc94581878"/>
      <w:bookmarkStart w:id="3329" w:name="_Toc94582053"/>
      <w:bookmarkStart w:id="3330" w:name="_Toc94582398"/>
      <w:bookmarkStart w:id="3331" w:name="_Toc94582987"/>
      <w:bookmarkStart w:id="3332" w:name="_Toc94583179"/>
      <w:bookmarkStart w:id="3333" w:name="_Toc94583345"/>
      <w:bookmarkStart w:id="3334" w:name="_Toc94583508"/>
      <w:bookmarkStart w:id="3335" w:name="_Toc94583670"/>
      <w:bookmarkStart w:id="3336" w:name="_Toc94583998"/>
      <w:bookmarkStart w:id="3337" w:name="_Toc94594467"/>
      <w:bookmarkStart w:id="3338" w:name="_Toc94594690"/>
      <w:bookmarkStart w:id="3339" w:name="_Toc434140524"/>
      <w:bookmarkStart w:id="3340" w:name="_Toc498940397"/>
      <w:bookmarkStart w:id="3341" w:name="_Toc15371602"/>
      <w:bookmarkStart w:id="3342" w:name="_Toc52161869"/>
      <w:r>
        <w:rPr>
          <w:rStyle w:val="CharSectno"/>
        </w:rPr>
        <w:t>46</w:t>
      </w:r>
      <w:r>
        <w:t>.</w:t>
      </w:r>
      <w:r>
        <w:tab/>
        <w:t>Attendance of parties at listing conferences</w:t>
      </w:r>
      <w:bookmarkEnd w:id="3157"/>
      <w:bookmarkEnd w:id="3158"/>
      <w:bookmarkEnd w:id="3159"/>
      <w:bookmarkEnd w:id="3160"/>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3343" w:name="_Toc101675954"/>
      <w:bookmarkStart w:id="3344" w:name="_Toc102453024"/>
      <w:bookmarkStart w:id="3345" w:name="_Toc207769340"/>
      <w:bookmarkStart w:id="3346" w:name="_Toc200255357"/>
      <w:r>
        <w:rPr>
          <w:rStyle w:val="CharSectno"/>
        </w:rPr>
        <w:t>47</w:t>
      </w:r>
      <w:r>
        <w:t>.</w:t>
      </w:r>
      <w:r>
        <w:tab/>
        <w:t>Listing a case for trial</w:t>
      </w:r>
      <w:bookmarkEnd w:id="3343"/>
      <w:bookmarkEnd w:id="3344"/>
      <w:bookmarkEnd w:id="3345"/>
      <w:bookmarkEnd w:id="3346"/>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3347" w:name="_Toc101675955"/>
      <w:bookmarkStart w:id="3348" w:name="_Toc102453025"/>
      <w:bookmarkStart w:id="3349" w:name="_Toc207769341"/>
      <w:bookmarkStart w:id="3350" w:name="_Toc200255358"/>
      <w:r>
        <w:rPr>
          <w:rStyle w:val="CharSectno"/>
        </w:rPr>
        <w:t>48</w:t>
      </w:r>
      <w:r>
        <w:t>.</w:t>
      </w:r>
      <w:r>
        <w:tab/>
        <w:t>Listing conferences to be conducted in private</w:t>
      </w:r>
      <w:bookmarkEnd w:id="3347"/>
      <w:bookmarkEnd w:id="3348"/>
      <w:bookmarkEnd w:id="3349"/>
      <w:bookmarkEnd w:id="3350"/>
    </w:p>
    <w:p>
      <w:pPr>
        <w:pStyle w:val="Subsection"/>
      </w:pPr>
      <w:r>
        <w:tab/>
      </w:r>
      <w:r>
        <w:tab/>
        <w:t>A listing conference must be conducted before a magistrate, in private.</w:t>
      </w:r>
    </w:p>
    <w:p>
      <w:pPr>
        <w:pStyle w:val="Heading2"/>
      </w:pPr>
      <w:bookmarkStart w:id="3351" w:name="_Toc98834062"/>
      <w:bookmarkStart w:id="3352" w:name="_Toc98837076"/>
      <w:bookmarkStart w:id="3353" w:name="_Toc98842869"/>
      <w:bookmarkStart w:id="3354" w:name="_Toc98901655"/>
      <w:bookmarkStart w:id="3355" w:name="_Toc98902949"/>
      <w:bookmarkStart w:id="3356" w:name="_Toc99253431"/>
      <w:bookmarkStart w:id="3357" w:name="_Toc99253629"/>
      <w:bookmarkStart w:id="3358" w:name="_Toc99254884"/>
      <w:bookmarkStart w:id="3359" w:name="_Toc99255222"/>
      <w:bookmarkStart w:id="3360" w:name="_Toc99269089"/>
      <w:bookmarkStart w:id="3361" w:name="_Toc99269287"/>
      <w:bookmarkStart w:id="3362" w:name="_Toc99339115"/>
      <w:bookmarkStart w:id="3363" w:name="_Toc99350369"/>
      <w:bookmarkStart w:id="3364" w:name="_Toc99431072"/>
      <w:bookmarkStart w:id="3365" w:name="_Toc99431828"/>
      <w:bookmarkStart w:id="3366" w:name="_Toc100049275"/>
      <w:bookmarkStart w:id="3367" w:name="_Toc100117834"/>
      <w:bookmarkStart w:id="3368" w:name="_Toc100370438"/>
      <w:bookmarkStart w:id="3369" w:name="_Toc100465875"/>
      <w:bookmarkStart w:id="3370" w:name="_Toc100468164"/>
      <w:bookmarkStart w:id="3371" w:name="_Toc100469789"/>
      <w:bookmarkStart w:id="3372" w:name="_Toc100546410"/>
      <w:bookmarkStart w:id="3373" w:name="_Toc100549748"/>
      <w:bookmarkStart w:id="3374" w:name="_Toc100555954"/>
      <w:bookmarkStart w:id="3375" w:name="_Toc100561400"/>
      <w:bookmarkStart w:id="3376" w:name="_Toc100566349"/>
      <w:bookmarkStart w:id="3377" w:name="_Toc100629469"/>
      <w:bookmarkStart w:id="3378" w:name="_Toc100629720"/>
      <w:bookmarkStart w:id="3379" w:name="_Toc100630108"/>
      <w:bookmarkStart w:id="3380" w:name="_Toc100630289"/>
      <w:bookmarkStart w:id="3381" w:name="_Toc100630467"/>
      <w:bookmarkStart w:id="3382" w:name="_Toc100631310"/>
      <w:bookmarkStart w:id="3383" w:name="_Toc100631946"/>
      <w:bookmarkStart w:id="3384" w:name="_Toc100634280"/>
      <w:bookmarkStart w:id="3385" w:name="_Toc100635112"/>
      <w:bookmarkStart w:id="3386" w:name="_Toc100635494"/>
      <w:bookmarkStart w:id="3387" w:name="_Toc100644280"/>
      <w:bookmarkStart w:id="3388" w:name="_Toc100644454"/>
      <w:bookmarkStart w:id="3389" w:name="_Toc100718005"/>
      <w:bookmarkStart w:id="3390" w:name="_Toc100722389"/>
      <w:bookmarkStart w:id="3391" w:name="_Toc100723694"/>
      <w:bookmarkStart w:id="3392" w:name="_Toc100724128"/>
      <w:bookmarkStart w:id="3393" w:name="_Toc100724402"/>
      <w:bookmarkStart w:id="3394" w:name="_Toc101584764"/>
      <w:bookmarkStart w:id="3395" w:name="_Toc101674604"/>
      <w:bookmarkStart w:id="3396" w:name="_Toc101675309"/>
      <w:bookmarkStart w:id="3397" w:name="_Toc101675956"/>
      <w:bookmarkStart w:id="3398" w:name="_Toc102452798"/>
      <w:bookmarkStart w:id="3399" w:name="_Toc102453026"/>
      <w:bookmarkStart w:id="3400" w:name="_Toc175644539"/>
      <w:bookmarkStart w:id="3401" w:name="_Toc175644711"/>
      <w:bookmarkStart w:id="3402" w:name="_Toc175646301"/>
      <w:bookmarkStart w:id="3403" w:name="_Toc175720920"/>
      <w:bookmarkStart w:id="3404" w:name="_Toc200255359"/>
      <w:bookmarkStart w:id="3405" w:name="_Toc207769342"/>
      <w:r>
        <w:rPr>
          <w:rStyle w:val="CharPartNo"/>
        </w:rPr>
        <w:t>Part 11</w:t>
      </w:r>
      <w:r>
        <w:rPr>
          <w:rStyle w:val="CharDivNo"/>
        </w:rPr>
        <w:t> </w:t>
      </w:r>
      <w:r>
        <w:t>—</w:t>
      </w:r>
      <w:r>
        <w:rPr>
          <w:rStyle w:val="CharDivText"/>
        </w:rPr>
        <w:t> </w:t>
      </w:r>
      <w:r>
        <w:rPr>
          <w:rStyle w:val="CharPartText"/>
        </w:rPr>
        <w:t>Mediation</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Heading5"/>
      </w:pPr>
      <w:bookmarkStart w:id="3406" w:name="_Toc101675957"/>
      <w:bookmarkStart w:id="3407" w:name="_Toc102453027"/>
      <w:bookmarkStart w:id="3408" w:name="_Toc207769343"/>
      <w:bookmarkStart w:id="3409" w:name="_Toc200255360"/>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Sectno"/>
        </w:rPr>
        <w:t>49</w:t>
      </w:r>
      <w:r>
        <w:t>.</w:t>
      </w:r>
      <w:r>
        <w:tab/>
        <w:t>Mediation conference</w:t>
      </w:r>
      <w:bookmarkEnd w:id="3406"/>
      <w:bookmarkEnd w:id="3407"/>
      <w:bookmarkEnd w:id="3408"/>
      <w:bookmarkEnd w:id="3409"/>
    </w:p>
    <w:p>
      <w:pPr>
        <w:pStyle w:val="Subsection"/>
      </w:pPr>
      <w:bookmarkStart w:id="3410" w:name="_Toc90457592"/>
      <w:bookmarkStart w:id="3411" w:name="_Toc90458860"/>
      <w:bookmarkStart w:id="3412" w:name="_Toc90711590"/>
      <w:bookmarkStart w:id="3413" w:name="_Toc90719374"/>
      <w:bookmarkStart w:id="3414" w:name="_Toc90781528"/>
      <w:bookmarkStart w:id="3415" w:name="_Toc90781830"/>
      <w:bookmarkStart w:id="341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417" w:name="_Toc101675958"/>
      <w:bookmarkStart w:id="3418" w:name="_Toc102453028"/>
      <w:bookmarkStart w:id="3419" w:name="_Toc207769344"/>
      <w:bookmarkStart w:id="3420" w:name="_Toc200255361"/>
      <w:bookmarkEnd w:id="3339"/>
      <w:bookmarkEnd w:id="3340"/>
      <w:bookmarkEnd w:id="3341"/>
      <w:bookmarkEnd w:id="3342"/>
      <w:bookmarkEnd w:id="3410"/>
      <w:bookmarkEnd w:id="3411"/>
      <w:bookmarkEnd w:id="3412"/>
      <w:bookmarkEnd w:id="3413"/>
      <w:bookmarkEnd w:id="3414"/>
      <w:bookmarkEnd w:id="3415"/>
      <w:bookmarkEnd w:id="3416"/>
      <w:r>
        <w:rPr>
          <w:rStyle w:val="CharSectno"/>
        </w:rPr>
        <w:t>50</w:t>
      </w:r>
      <w:r>
        <w:t>.</w:t>
      </w:r>
      <w:r>
        <w:tab/>
        <w:t>Attendance of parties at mediation conferences</w:t>
      </w:r>
      <w:bookmarkEnd w:id="3417"/>
      <w:bookmarkEnd w:id="3418"/>
      <w:bookmarkEnd w:id="3419"/>
      <w:bookmarkEnd w:id="3420"/>
    </w:p>
    <w:p>
      <w:pPr>
        <w:pStyle w:val="Subsection"/>
      </w:pPr>
      <w:r>
        <w:tab/>
      </w:r>
      <w:r>
        <w:tab/>
        <w:t>Unless the mediator otherwise approves, a party must attend a mediation conference in person.</w:t>
      </w:r>
    </w:p>
    <w:p>
      <w:pPr>
        <w:pStyle w:val="Heading5"/>
      </w:pPr>
      <w:bookmarkStart w:id="3421" w:name="_Toc101675959"/>
      <w:bookmarkStart w:id="3422" w:name="_Toc102453029"/>
      <w:bookmarkStart w:id="3423" w:name="_Toc207769345"/>
      <w:bookmarkStart w:id="3424" w:name="_Toc200255362"/>
      <w:r>
        <w:rPr>
          <w:rStyle w:val="CharSectno"/>
        </w:rPr>
        <w:t>51</w:t>
      </w:r>
      <w:r>
        <w:t>.</w:t>
      </w:r>
      <w:r>
        <w:tab/>
        <w:t>Outcome of mediation</w:t>
      </w:r>
      <w:bookmarkEnd w:id="3421"/>
      <w:bookmarkEnd w:id="3422"/>
      <w:bookmarkEnd w:id="3423"/>
      <w:bookmarkEnd w:id="342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425" w:name="_Toc101675960"/>
      <w:bookmarkStart w:id="3426" w:name="_Toc102453030"/>
      <w:bookmarkStart w:id="3427" w:name="_Toc207769346"/>
      <w:bookmarkStart w:id="3428" w:name="_Toc200255363"/>
      <w:r>
        <w:rPr>
          <w:rStyle w:val="CharSectno"/>
        </w:rPr>
        <w:t>52</w:t>
      </w:r>
      <w:r>
        <w:t>.</w:t>
      </w:r>
      <w:r>
        <w:tab/>
        <w:t>Further listing conference if case not settled</w:t>
      </w:r>
      <w:bookmarkEnd w:id="3425"/>
      <w:bookmarkEnd w:id="3426"/>
      <w:bookmarkEnd w:id="3427"/>
      <w:bookmarkEnd w:id="3428"/>
    </w:p>
    <w:p>
      <w:pPr>
        <w:pStyle w:val="Subsection"/>
      </w:pPr>
      <w:r>
        <w:tab/>
      </w:r>
      <w:r>
        <w:tab/>
        <w:t>If the case is not settled at the mediation conference a Registrar must list the case for a further listing conference and notify the parties in writing.</w:t>
      </w:r>
    </w:p>
    <w:p>
      <w:pPr>
        <w:pStyle w:val="Heading2"/>
      </w:pPr>
      <w:bookmarkStart w:id="3429" w:name="_Toc95298434"/>
      <w:bookmarkStart w:id="3430" w:name="_Toc95298635"/>
      <w:bookmarkStart w:id="3431" w:name="_Toc95298836"/>
      <w:bookmarkStart w:id="3432" w:name="_Toc95299036"/>
      <w:bookmarkStart w:id="3433" w:name="_Toc95299640"/>
      <w:bookmarkStart w:id="3434" w:name="_Toc95365824"/>
      <w:bookmarkStart w:id="3435" w:name="_Toc95367200"/>
      <w:bookmarkStart w:id="3436" w:name="_Toc95367400"/>
      <w:bookmarkStart w:id="3437" w:name="_Toc95369840"/>
      <w:bookmarkStart w:id="3438" w:name="_Toc95370732"/>
      <w:bookmarkStart w:id="3439" w:name="_Toc95371333"/>
      <w:bookmarkStart w:id="3440" w:name="_Toc95371564"/>
      <w:bookmarkStart w:id="3441" w:name="_Toc95383358"/>
      <w:bookmarkStart w:id="3442" w:name="_Toc95553960"/>
      <w:bookmarkStart w:id="3443" w:name="_Toc95557562"/>
      <w:bookmarkStart w:id="3444" w:name="_Toc95558181"/>
      <w:bookmarkStart w:id="3445" w:name="_Toc95558615"/>
      <w:bookmarkStart w:id="3446" w:name="_Toc95725612"/>
      <w:bookmarkStart w:id="3447" w:name="_Toc95733705"/>
      <w:bookmarkStart w:id="3448" w:name="_Toc95793905"/>
      <w:bookmarkStart w:id="3449" w:name="_Toc95805618"/>
      <w:bookmarkStart w:id="3450" w:name="_Toc95809538"/>
      <w:bookmarkStart w:id="3451" w:name="_Toc95892002"/>
      <w:bookmarkStart w:id="3452" w:name="_Toc96829519"/>
      <w:bookmarkStart w:id="3453" w:name="_Toc98036208"/>
      <w:bookmarkStart w:id="3454" w:name="_Toc98133637"/>
      <w:bookmarkStart w:id="3455" w:name="_Toc98144450"/>
      <w:bookmarkStart w:id="3456" w:name="_Toc98211442"/>
      <w:bookmarkStart w:id="3457" w:name="_Toc98219335"/>
      <w:bookmarkStart w:id="3458" w:name="_Toc98226623"/>
      <w:bookmarkStart w:id="3459" w:name="_Toc98229613"/>
      <w:bookmarkStart w:id="3460" w:name="_Toc98229940"/>
      <w:bookmarkStart w:id="3461" w:name="_Toc98230135"/>
      <w:bookmarkStart w:id="3462" w:name="_Toc98297991"/>
      <w:bookmarkStart w:id="3463" w:name="_Toc98298605"/>
      <w:bookmarkStart w:id="3464" w:name="_Toc98298936"/>
      <w:bookmarkStart w:id="3465" w:name="_Toc98303340"/>
      <w:bookmarkStart w:id="3466" w:name="_Toc98310283"/>
      <w:bookmarkStart w:id="3467" w:name="_Toc98313760"/>
      <w:bookmarkStart w:id="3468" w:name="_Toc98319684"/>
      <w:bookmarkStart w:id="3469" w:name="_Toc98834067"/>
      <w:bookmarkStart w:id="3470" w:name="_Toc98837081"/>
      <w:bookmarkStart w:id="3471" w:name="_Toc98842874"/>
      <w:bookmarkStart w:id="3472" w:name="_Toc98901660"/>
      <w:bookmarkStart w:id="3473" w:name="_Toc98902954"/>
      <w:bookmarkStart w:id="3474" w:name="_Toc99253436"/>
      <w:bookmarkStart w:id="3475" w:name="_Toc99253634"/>
      <w:bookmarkStart w:id="3476" w:name="_Toc99254889"/>
      <w:bookmarkStart w:id="3477" w:name="_Toc99255227"/>
      <w:bookmarkStart w:id="3478" w:name="_Toc99269094"/>
      <w:bookmarkStart w:id="3479" w:name="_Toc99269292"/>
      <w:bookmarkStart w:id="3480" w:name="_Toc99339120"/>
      <w:bookmarkStart w:id="3481" w:name="_Toc99350374"/>
      <w:bookmarkStart w:id="3482" w:name="_Toc99431077"/>
      <w:bookmarkStart w:id="3483" w:name="_Toc99431833"/>
      <w:bookmarkStart w:id="3484" w:name="_Toc100049280"/>
      <w:bookmarkStart w:id="3485" w:name="_Toc100117839"/>
      <w:bookmarkStart w:id="3486" w:name="_Toc100370443"/>
      <w:bookmarkStart w:id="3487" w:name="_Toc100465880"/>
      <w:bookmarkStart w:id="3488" w:name="_Toc100468169"/>
      <w:bookmarkStart w:id="3489" w:name="_Toc100469794"/>
      <w:bookmarkStart w:id="3490" w:name="_Toc100546415"/>
      <w:bookmarkStart w:id="3491" w:name="_Toc100549753"/>
      <w:bookmarkStart w:id="3492" w:name="_Toc100555959"/>
      <w:bookmarkStart w:id="3493" w:name="_Toc100561405"/>
      <w:bookmarkStart w:id="3494" w:name="_Toc100566354"/>
      <w:bookmarkStart w:id="3495" w:name="_Toc100629474"/>
      <w:bookmarkStart w:id="3496" w:name="_Toc100629725"/>
      <w:bookmarkStart w:id="3497" w:name="_Toc100630113"/>
      <w:bookmarkStart w:id="3498" w:name="_Toc100630294"/>
      <w:bookmarkStart w:id="3499" w:name="_Toc100630472"/>
      <w:bookmarkStart w:id="3500" w:name="_Toc100631315"/>
      <w:bookmarkStart w:id="3501" w:name="_Toc100631951"/>
      <w:bookmarkStart w:id="3502" w:name="_Toc100634285"/>
      <w:bookmarkStart w:id="3503" w:name="_Toc100635117"/>
      <w:bookmarkStart w:id="3504" w:name="_Toc100635499"/>
      <w:bookmarkStart w:id="3505" w:name="_Toc100644285"/>
      <w:bookmarkStart w:id="3506" w:name="_Toc100644459"/>
      <w:bookmarkStart w:id="3507" w:name="_Toc100718010"/>
      <w:bookmarkStart w:id="3508" w:name="_Toc100722394"/>
      <w:bookmarkStart w:id="3509" w:name="_Toc100723699"/>
      <w:bookmarkStart w:id="3510" w:name="_Toc100724133"/>
      <w:bookmarkStart w:id="3511" w:name="_Toc100724407"/>
      <w:bookmarkStart w:id="3512" w:name="_Toc101584769"/>
      <w:bookmarkStart w:id="3513" w:name="_Toc101674609"/>
      <w:bookmarkStart w:id="3514" w:name="_Toc101675314"/>
      <w:bookmarkStart w:id="3515" w:name="_Toc101675961"/>
      <w:bookmarkStart w:id="3516" w:name="_Toc102452803"/>
      <w:bookmarkStart w:id="3517" w:name="_Toc102453031"/>
      <w:bookmarkStart w:id="3518" w:name="_Toc175644544"/>
      <w:bookmarkStart w:id="3519" w:name="_Toc175644716"/>
      <w:bookmarkStart w:id="3520" w:name="_Toc175646306"/>
      <w:bookmarkStart w:id="3521" w:name="_Toc175720925"/>
      <w:bookmarkStart w:id="3522" w:name="_Toc200255364"/>
      <w:bookmarkStart w:id="3523" w:name="_Toc207769347"/>
      <w:bookmarkStart w:id="3524" w:name="_Toc93372044"/>
      <w:bookmarkStart w:id="3525" w:name="_Toc93372170"/>
      <w:bookmarkStart w:id="3526" w:name="_Toc93372482"/>
      <w:bookmarkStart w:id="3527" w:name="_Toc93396126"/>
      <w:bookmarkStart w:id="3528" w:name="_Toc93399729"/>
      <w:bookmarkStart w:id="3529" w:name="_Toc93399875"/>
      <w:bookmarkStart w:id="3530" w:name="_Toc93400753"/>
      <w:bookmarkStart w:id="3531" w:name="_Toc93463670"/>
      <w:bookmarkStart w:id="3532" w:name="_Toc93476163"/>
      <w:bookmarkStart w:id="3533" w:name="_Toc93481616"/>
      <w:bookmarkStart w:id="3534" w:name="_Toc93484043"/>
      <w:bookmarkStart w:id="3535" w:name="_Toc93484256"/>
      <w:bookmarkStart w:id="3536" w:name="_Toc93484460"/>
      <w:bookmarkStart w:id="3537" w:name="_Toc93484587"/>
      <w:bookmarkStart w:id="3538" w:name="_Toc93485807"/>
      <w:bookmarkStart w:id="3539" w:name="_Toc93732769"/>
      <w:bookmarkStart w:id="3540" w:name="_Toc93734445"/>
      <w:bookmarkStart w:id="3541" w:name="_Toc93734771"/>
      <w:bookmarkStart w:id="3542" w:name="_Toc93823724"/>
      <w:bookmarkStart w:id="3543" w:name="_Toc93903252"/>
      <w:bookmarkStart w:id="3544" w:name="_Toc93987751"/>
      <w:bookmarkStart w:id="3545" w:name="_Toc93988227"/>
      <w:bookmarkStart w:id="3546" w:name="_Toc93988400"/>
      <w:bookmarkStart w:id="3547" w:name="_Toc94074263"/>
      <w:bookmarkStart w:id="3548" w:name="_Toc94080183"/>
      <w:bookmarkStart w:id="3549" w:name="_Toc94084046"/>
      <w:bookmarkStart w:id="3550" w:name="_Toc94085337"/>
      <w:bookmarkStart w:id="3551" w:name="_Toc94087260"/>
      <w:bookmarkStart w:id="3552" w:name="_Toc94090203"/>
      <w:bookmarkStart w:id="3553" w:name="_Toc94090348"/>
      <w:bookmarkStart w:id="3554" w:name="_Toc94091585"/>
      <w:bookmarkStart w:id="3555" w:name="_Toc94329041"/>
      <w:bookmarkStart w:id="3556" w:name="_Toc94331591"/>
      <w:bookmarkStart w:id="3557" w:name="_Toc94335713"/>
      <w:bookmarkStart w:id="3558" w:name="_Toc94350568"/>
      <w:bookmarkStart w:id="3559" w:name="_Toc94419237"/>
      <w:bookmarkStart w:id="3560" w:name="_Toc94424452"/>
      <w:bookmarkStart w:id="3561" w:name="_Toc94432363"/>
      <w:bookmarkStart w:id="3562" w:name="_Toc94581354"/>
      <w:bookmarkStart w:id="3563" w:name="_Toc94581881"/>
      <w:bookmarkStart w:id="3564" w:name="_Toc94582056"/>
      <w:bookmarkStart w:id="3565" w:name="_Toc94582401"/>
      <w:bookmarkStart w:id="3566" w:name="_Toc94582990"/>
      <w:bookmarkStart w:id="3567" w:name="_Toc94583182"/>
      <w:bookmarkStart w:id="3568" w:name="_Toc94583348"/>
      <w:bookmarkStart w:id="3569" w:name="_Toc94583511"/>
      <w:bookmarkStart w:id="3570" w:name="_Toc94583673"/>
      <w:bookmarkStart w:id="3571" w:name="_Toc94584001"/>
      <w:bookmarkStart w:id="3572" w:name="_Toc94594470"/>
      <w:bookmarkStart w:id="3573" w:name="_Toc94594693"/>
      <w:bookmarkStart w:id="3574" w:name="_Toc94597283"/>
      <w:bookmarkStart w:id="3575" w:name="_Toc94607639"/>
      <w:bookmarkStart w:id="3576" w:name="_Toc94607816"/>
      <w:bookmarkStart w:id="3577" w:name="_Toc94667076"/>
      <w:bookmarkStart w:id="3578" w:name="_Toc94667603"/>
      <w:bookmarkStart w:id="3579" w:name="_Toc94668517"/>
      <w:bookmarkStart w:id="3580" w:name="_Toc94669066"/>
      <w:bookmarkStart w:id="3581" w:name="_Toc94669309"/>
      <w:bookmarkStart w:id="3582" w:name="_Toc94669477"/>
      <w:bookmarkStart w:id="3583" w:name="_Toc94669645"/>
      <w:bookmarkStart w:id="3584" w:name="_Toc94683624"/>
      <w:bookmarkStart w:id="3585" w:name="_Toc94691253"/>
      <w:bookmarkStart w:id="3586" w:name="_Toc94693990"/>
      <w:bookmarkStart w:id="3587" w:name="_Toc94694247"/>
      <w:bookmarkStart w:id="3588" w:name="_Toc94694481"/>
      <w:bookmarkStart w:id="3589" w:name="_Toc94930460"/>
      <w:bookmarkStart w:id="3590" w:name="_Toc94931304"/>
      <w:bookmarkStart w:id="3591" w:name="_Toc94936228"/>
      <w:bookmarkStart w:id="3592" w:name="_Toc94952315"/>
      <w:bookmarkStart w:id="3593" w:name="_Toc94953174"/>
      <w:bookmarkStart w:id="3594" w:name="_Toc95019216"/>
      <w:bookmarkStart w:id="3595" w:name="_Toc95031416"/>
      <w:bookmarkStart w:id="3596" w:name="_Toc95034980"/>
      <w:bookmarkStart w:id="3597" w:name="_Toc95118672"/>
      <w:bookmarkStart w:id="3598" w:name="_Toc95118865"/>
      <w:bookmarkStart w:id="3599" w:name="_Toc95122973"/>
      <w:bookmarkStart w:id="3600" w:name="_Toc95197888"/>
      <w:bookmarkStart w:id="3601" w:name="_Toc95199511"/>
      <w:bookmarkStart w:id="3602" w:name="_Toc95288146"/>
      <w:bookmarkStart w:id="3603" w:name="_Toc95288346"/>
      <w:bookmarkStart w:id="3604" w:name="_Toc95296160"/>
      <w:bookmarkStart w:id="3605" w:name="_Toc90374588"/>
      <w:bookmarkStart w:id="3606" w:name="_Toc90457208"/>
      <w:bookmarkStart w:id="3607" w:name="_Toc90457574"/>
      <w:bookmarkStart w:id="3608" w:name="_Toc90458843"/>
      <w:bookmarkStart w:id="3609" w:name="_Toc90711573"/>
      <w:bookmarkStart w:id="3610" w:name="_Toc90719357"/>
      <w:bookmarkStart w:id="3611" w:name="_Toc90781511"/>
      <w:bookmarkStart w:id="3612" w:name="_Toc90781813"/>
      <w:bookmarkStart w:id="3613" w:name="_Toc90787758"/>
      <w:bookmarkStart w:id="3614" w:name="_Toc90803655"/>
      <w:bookmarkStart w:id="3615" w:name="_Toc90804386"/>
      <w:bookmarkStart w:id="3616" w:name="_Toc90804710"/>
      <w:bookmarkStart w:id="3617" w:name="_Toc90868906"/>
      <w:bookmarkStart w:id="3618" w:name="_Toc90880778"/>
      <w:bookmarkStart w:id="3619" w:name="_Toc90892727"/>
      <w:bookmarkStart w:id="3620" w:name="_Toc90893830"/>
      <w:bookmarkStart w:id="3621" w:name="_Toc90960273"/>
      <w:bookmarkStart w:id="3622" w:name="_Toc90962955"/>
      <w:bookmarkStart w:id="3623" w:name="_Toc90964933"/>
      <w:bookmarkStart w:id="3624" w:name="_Toc90971390"/>
      <w:bookmarkStart w:id="3625" w:name="_Toc90973217"/>
      <w:bookmarkStart w:id="3626" w:name="_Toc90974381"/>
      <w:bookmarkStart w:id="3627" w:name="_Toc90975929"/>
      <w:bookmarkStart w:id="3628" w:name="_Toc90977273"/>
      <w:bookmarkStart w:id="3629" w:name="_Toc90978580"/>
      <w:bookmarkStart w:id="3630" w:name="_Toc90979243"/>
      <w:bookmarkStart w:id="3631" w:name="_Toc91046324"/>
      <w:bookmarkStart w:id="3632" w:name="_Toc91046488"/>
      <w:bookmarkStart w:id="3633" w:name="_Toc91387555"/>
      <w:bookmarkStart w:id="3634" w:name="_Toc91388235"/>
      <w:bookmarkStart w:id="3635" w:name="_Toc91390446"/>
      <w:bookmarkStart w:id="3636" w:name="_Toc91393029"/>
      <w:bookmarkStart w:id="3637" w:name="_Toc91395177"/>
      <w:bookmarkStart w:id="3638" w:name="_Toc91407593"/>
      <w:bookmarkStart w:id="3639" w:name="_Toc91408675"/>
      <w:bookmarkStart w:id="3640" w:name="_Toc91408927"/>
      <w:bookmarkStart w:id="3641" w:name="_Toc91409707"/>
      <w:bookmarkStart w:id="3642" w:name="_Toc91410113"/>
      <w:bookmarkStart w:id="3643" w:name="_Toc91410211"/>
      <w:bookmarkStart w:id="3644" w:name="_Toc91496200"/>
      <w:bookmarkStart w:id="3645" w:name="_Toc91499074"/>
      <w:bookmarkStart w:id="3646" w:name="_Toc92618800"/>
      <w:bookmarkStart w:id="3647" w:name="_Toc92694174"/>
      <w:bookmarkStart w:id="3648" w:name="_Toc92774666"/>
      <w:bookmarkStart w:id="3649" w:name="_Toc92777984"/>
      <w:bookmarkStart w:id="3650" w:name="_Toc92794475"/>
      <w:bookmarkStart w:id="3651" w:name="_Toc92854092"/>
      <w:bookmarkStart w:id="3652" w:name="_Toc92867867"/>
      <w:bookmarkStart w:id="3653" w:name="_Toc92873209"/>
      <w:bookmarkStart w:id="3654" w:name="_Toc92874493"/>
      <w:bookmarkStart w:id="3655" w:name="_Toc93112448"/>
      <w:bookmarkStart w:id="3656" w:name="_Toc93217849"/>
      <w:bookmarkStart w:id="3657" w:name="_Toc93286450"/>
      <w:bookmarkStart w:id="3658" w:name="_Toc93308249"/>
      <w:bookmarkStart w:id="3659" w:name="_Toc93312125"/>
      <w:bookmarkStart w:id="3660" w:name="_Toc93313896"/>
      <w:bookmarkStart w:id="3661" w:name="_Toc93371429"/>
      <w:bookmarkStart w:id="3662" w:name="_Toc93371579"/>
      <w:bookmarkStart w:id="3663" w:name="_Toc93372039"/>
      <w:bookmarkStart w:id="3664" w:name="_Toc93372165"/>
      <w:bookmarkStart w:id="3665" w:name="_Toc93372477"/>
      <w:bookmarkStart w:id="3666" w:name="_Toc93396121"/>
      <w:bookmarkStart w:id="3667" w:name="_Toc93399724"/>
      <w:bookmarkStart w:id="3668" w:name="_Toc93399870"/>
      <w:bookmarkStart w:id="3669" w:name="_Toc93400748"/>
      <w:bookmarkStart w:id="3670" w:name="_Toc93463665"/>
      <w:bookmarkStart w:id="3671" w:name="_Toc93476158"/>
      <w:r>
        <w:rPr>
          <w:rStyle w:val="CharPartNo"/>
        </w:rPr>
        <w:t>Part 12</w:t>
      </w:r>
      <w:r>
        <w:t> — </w:t>
      </w:r>
      <w:r>
        <w:rPr>
          <w:rStyle w:val="CharPartText"/>
        </w:rPr>
        <w:t>Consent orders and settlement</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Heading3"/>
      </w:pPr>
      <w:bookmarkStart w:id="3672" w:name="_Toc100561406"/>
      <w:bookmarkStart w:id="3673" w:name="_Toc100566355"/>
      <w:bookmarkStart w:id="3674" w:name="_Toc100629475"/>
      <w:bookmarkStart w:id="3675" w:name="_Toc100629726"/>
      <w:bookmarkStart w:id="3676" w:name="_Toc100630114"/>
      <w:bookmarkStart w:id="3677" w:name="_Toc100630295"/>
      <w:bookmarkStart w:id="3678" w:name="_Toc100630473"/>
      <w:bookmarkStart w:id="3679" w:name="_Toc100631316"/>
      <w:bookmarkStart w:id="3680" w:name="_Toc100631952"/>
      <w:bookmarkStart w:id="3681" w:name="_Toc100634286"/>
      <w:bookmarkStart w:id="3682" w:name="_Toc100635118"/>
      <w:bookmarkStart w:id="3683" w:name="_Toc100635500"/>
      <w:bookmarkStart w:id="3684" w:name="_Toc100644286"/>
      <w:bookmarkStart w:id="3685" w:name="_Toc100644460"/>
      <w:bookmarkStart w:id="3686" w:name="_Toc100718011"/>
      <w:bookmarkStart w:id="3687" w:name="_Toc100722395"/>
      <w:bookmarkStart w:id="3688" w:name="_Toc100723700"/>
      <w:bookmarkStart w:id="3689" w:name="_Toc100724134"/>
      <w:bookmarkStart w:id="3690" w:name="_Toc100724408"/>
      <w:bookmarkStart w:id="3691" w:name="_Toc101584770"/>
      <w:bookmarkStart w:id="3692" w:name="_Toc101674610"/>
      <w:bookmarkStart w:id="3693" w:name="_Toc101675315"/>
      <w:bookmarkStart w:id="3694" w:name="_Toc101675962"/>
      <w:bookmarkStart w:id="3695" w:name="_Toc102452804"/>
      <w:bookmarkStart w:id="3696" w:name="_Toc102453032"/>
      <w:bookmarkStart w:id="3697" w:name="_Toc175644545"/>
      <w:bookmarkStart w:id="3698" w:name="_Toc175644717"/>
      <w:bookmarkStart w:id="3699" w:name="_Toc175646307"/>
      <w:bookmarkStart w:id="3700" w:name="_Toc175720926"/>
      <w:bookmarkStart w:id="3701" w:name="_Toc200255365"/>
      <w:bookmarkStart w:id="3702" w:name="_Toc207769348"/>
      <w:r>
        <w:rPr>
          <w:rStyle w:val="CharDivNo"/>
        </w:rPr>
        <w:t>Division 1</w:t>
      </w:r>
      <w:r>
        <w:t> — </w:t>
      </w:r>
      <w:r>
        <w:rPr>
          <w:rStyle w:val="CharDivText"/>
        </w:rPr>
        <w:t>Consent</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Heading5"/>
      </w:pPr>
      <w:bookmarkStart w:id="3703" w:name="_Toc101675963"/>
      <w:bookmarkStart w:id="3704" w:name="_Toc102453033"/>
      <w:bookmarkStart w:id="3705" w:name="_Toc207769349"/>
      <w:bookmarkStart w:id="3706" w:name="_Toc200255366"/>
      <w:r>
        <w:rPr>
          <w:rStyle w:val="CharSectno"/>
        </w:rPr>
        <w:t>53</w:t>
      </w:r>
      <w:r>
        <w:t>.</w:t>
      </w:r>
      <w:r>
        <w:tab/>
        <w:t>Memorandum of consent</w:t>
      </w:r>
      <w:bookmarkEnd w:id="3703"/>
      <w:bookmarkEnd w:id="3704"/>
      <w:bookmarkEnd w:id="3705"/>
      <w:bookmarkEnd w:id="3706"/>
    </w:p>
    <w:p>
      <w:pPr>
        <w:pStyle w:val="Subsection"/>
      </w:pPr>
      <w:r>
        <w:tab/>
      </w:r>
      <w:r>
        <w:tab/>
        <w:t>The parties may settle a case or consent to any other order by lodging a memorandum to that effect in the approved form, signed by each party.</w:t>
      </w:r>
    </w:p>
    <w:p>
      <w:pPr>
        <w:pStyle w:val="Heading5"/>
      </w:pPr>
      <w:bookmarkStart w:id="3707" w:name="_Toc101675964"/>
      <w:bookmarkStart w:id="3708" w:name="_Toc102453034"/>
      <w:bookmarkStart w:id="3709" w:name="_Toc207769350"/>
      <w:bookmarkStart w:id="3710" w:name="_Toc200255367"/>
      <w:r>
        <w:rPr>
          <w:rStyle w:val="CharSectno"/>
        </w:rPr>
        <w:t>54</w:t>
      </w:r>
      <w:r>
        <w:t>.</w:t>
      </w:r>
      <w:r>
        <w:tab/>
        <w:t>Registrar may make consent orders or give judgment</w:t>
      </w:r>
      <w:bookmarkEnd w:id="3707"/>
      <w:bookmarkEnd w:id="3708"/>
      <w:bookmarkEnd w:id="3709"/>
      <w:bookmarkEnd w:id="3710"/>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711" w:name="_Toc101675965"/>
      <w:bookmarkStart w:id="3712" w:name="_Toc102453035"/>
      <w:bookmarkStart w:id="3713" w:name="_Toc207769351"/>
      <w:bookmarkStart w:id="3714" w:name="_Toc200255368"/>
      <w:r>
        <w:rPr>
          <w:rStyle w:val="CharSectno"/>
        </w:rPr>
        <w:t>55</w:t>
      </w:r>
      <w:r>
        <w:t>.</w:t>
      </w:r>
      <w:r>
        <w:tab/>
        <w:t>Notice of consent by one party</w:t>
      </w:r>
      <w:bookmarkEnd w:id="3711"/>
      <w:bookmarkEnd w:id="3712"/>
      <w:bookmarkEnd w:id="3713"/>
      <w:bookmarkEnd w:id="3714"/>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715" w:name="_Toc101675966"/>
      <w:bookmarkStart w:id="3716" w:name="_Toc102453036"/>
      <w:bookmarkStart w:id="3717" w:name="_Toc207769352"/>
      <w:bookmarkStart w:id="3718" w:name="_Toc200255369"/>
      <w:bookmarkStart w:id="3719" w:name="_Toc93481627"/>
      <w:bookmarkStart w:id="3720" w:name="_Toc93484054"/>
      <w:bookmarkStart w:id="3721" w:name="_Toc93484267"/>
      <w:bookmarkStart w:id="3722" w:name="_Toc93484471"/>
      <w:bookmarkStart w:id="3723" w:name="_Toc93484598"/>
      <w:bookmarkStart w:id="3724" w:name="_Toc93485819"/>
      <w:bookmarkStart w:id="3725" w:name="_Toc93732781"/>
      <w:bookmarkStart w:id="3726" w:name="_Toc93734457"/>
      <w:bookmarkStart w:id="3727" w:name="_Toc93734783"/>
      <w:bookmarkStart w:id="3728" w:name="_Toc93823737"/>
      <w:bookmarkStart w:id="3729" w:name="_Toc93903267"/>
      <w:bookmarkStart w:id="3730" w:name="_Toc93987770"/>
      <w:bookmarkStart w:id="3731" w:name="_Toc93988247"/>
      <w:bookmarkStart w:id="3732" w:name="_Toc93988420"/>
      <w:bookmarkStart w:id="3733" w:name="_Toc94074284"/>
      <w:bookmarkStart w:id="3734" w:name="_Toc94080205"/>
      <w:bookmarkStart w:id="3735" w:name="_Toc94084068"/>
      <w:bookmarkStart w:id="3736" w:name="_Toc94085361"/>
      <w:bookmarkStart w:id="3737" w:name="_Toc94087285"/>
      <w:bookmarkStart w:id="3738" w:name="_Toc94090228"/>
      <w:bookmarkStart w:id="3739" w:name="_Toc94090373"/>
      <w:bookmarkStart w:id="3740" w:name="_Toc94091610"/>
      <w:bookmarkStart w:id="3741" w:name="_Toc94329066"/>
      <w:bookmarkStart w:id="3742" w:name="_Toc94331616"/>
      <w:bookmarkStart w:id="3743" w:name="_Toc94335738"/>
      <w:bookmarkStart w:id="3744" w:name="_Toc94350593"/>
      <w:bookmarkStart w:id="3745" w:name="_Toc94419262"/>
      <w:bookmarkStart w:id="3746" w:name="_Toc94424477"/>
      <w:bookmarkStart w:id="3747" w:name="_Toc94432388"/>
      <w:bookmarkStart w:id="3748" w:name="_Toc94581383"/>
      <w:bookmarkStart w:id="3749" w:name="_Toc94581911"/>
      <w:bookmarkStart w:id="3750" w:name="_Toc94582085"/>
      <w:bookmarkStart w:id="3751" w:name="_Toc94582430"/>
      <w:bookmarkStart w:id="3752" w:name="_Toc94583019"/>
      <w:bookmarkStart w:id="3753" w:name="_Toc94583211"/>
      <w:bookmarkStart w:id="3754" w:name="_Toc94583377"/>
      <w:bookmarkStart w:id="3755" w:name="_Toc94583540"/>
      <w:bookmarkStart w:id="3756" w:name="_Toc94583702"/>
      <w:bookmarkStart w:id="3757" w:name="_Toc94584030"/>
      <w:bookmarkStart w:id="3758" w:name="_Toc94594499"/>
      <w:bookmarkStart w:id="3759" w:name="_Toc94594722"/>
      <w:bookmarkStart w:id="3760" w:name="_Toc94597312"/>
      <w:bookmarkStart w:id="3761" w:name="_Toc94607668"/>
      <w:bookmarkStart w:id="3762" w:name="_Toc94607846"/>
      <w:bookmarkStart w:id="3763" w:name="_Toc94667105"/>
      <w:bookmarkStart w:id="3764" w:name="_Toc94667632"/>
      <w:bookmarkStart w:id="3765" w:name="_Toc94668546"/>
      <w:bookmarkStart w:id="3766" w:name="_Toc94669095"/>
      <w:bookmarkStart w:id="3767" w:name="_Toc94669333"/>
      <w:bookmarkStart w:id="3768" w:name="_Toc94669501"/>
      <w:bookmarkStart w:id="3769" w:name="_Toc94669669"/>
      <w:bookmarkStart w:id="3770" w:name="_Toc94683648"/>
      <w:bookmarkStart w:id="3771" w:name="_Toc94691277"/>
      <w:bookmarkStart w:id="3772" w:name="_Toc94694014"/>
      <w:bookmarkStart w:id="3773" w:name="_Toc94694271"/>
      <w:bookmarkStart w:id="3774" w:name="_Toc94694505"/>
      <w:bookmarkStart w:id="3775" w:name="_Toc94930484"/>
      <w:bookmarkStart w:id="3776" w:name="_Toc94931328"/>
      <w:bookmarkStart w:id="3777" w:name="_Toc94936252"/>
      <w:bookmarkStart w:id="3778" w:name="_Toc94952339"/>
      <w:bookmarkStart w:id="3779" w:name="_Toc94953198"/>
      <w:bookmarkStart w:id="3780" w:name="_Toc95019240"/>
      <w:bookmarkStart w:id="3781" w:name="_Toc95031440"/>
      <w:bookmarkStart w:id="3782" w:name="_Toc95035004"/>
      <w:bookmarkStart w:id="3783" w:name="_Toc93396128"/>
      <w:bookmarkStart w:id="3784" w:name="_Toc93399731"/>
      <w:bookmarkStart w:id="3785" w:name="_Toc93399877"/>
      <w:bookmarkStart w:id="3786" w:name="_Toc93400755"/>
      <w:bookmarkStart w:id="3787" w:name="_Toc93463672"/>
      <w:bookmarkStart w:id="3788" w:name="_Toc93476165"/>
      <w:r>
        <w:rPr>
          <w:rStyle w:val="CharSectno"/>
        </w:rPr>
        <w:t>56</w:t>
      </w:r>
      <w:r>
        <w:t>.</w:t>
      </w:r>
      <w:r>
        <w:tab/>
        <w:t>Settling claims involving a person under a legal disability</w:t>
      </w:r>
      <w:bookmarkEnd w:id="3715"/>
      <w:bookmarkEnd w:id="3716"/>
      <w:bookmarkEnd w:id="3717"/>
      <w:bookmarkEnd w:id="3718"/>
    </w:p>
    <w:p>
      <w:pPr>
        <w:pStyle w:val="Subsection"/>
      </w:pPr>
      <w:r>
        <w:tab/>
        <w:t>(1)</w:t>
      </w:r>
      <w:r>
        <w:tab/>
        <w:t>An application for the approval of the settlement of a case in which there is a claim by or against a person under a legal disability</w:t>
      </w:r>
      <w:del w:id="3789" w:author="Master Repository Process" w:date="2021-08-29T08:03:00Z">
        <w:r>
          <w:delText xml:space="preserve"> may be dealt with in the absence of the respondent to the application.</w:delText>
        </w:r>
      </w:del>
      <w:ins w:id="3790" w:author="Master Repository Process" w:date="2021-08-29T08:03:00Z">
        <w:r>
          <w:t xml:space="preserve"> — </w:t>
        </w:r>
      </w:ins>
    </w:p>
    <w:p>
      <w:pPr>
        <w:pStyle w:val="Indenta"/>
        <w:rPr>
          <w:ins w:id="3791" w:author="Master Repository Process" w:date="2021-08-29T08:03:00Z"/>
        </w:rPr>
      </w:pPr>
      <w:ins w:id="3792" w:author="Master Repository Process" w:date="2021-08-29T08:03:00Z">
        <w:r>
          <w:tab/>
          <w:t>(a)</w:t>
        </w:r>
        <w:r>
          <w:tab/>
          <w:t>is not required to be served on any other party; and</w:t>
        </w:r>
      </w:ins>
    </w:p>
    <w:p>
      <w:pPr>
        <w:pStyle w:val="Indenta"/>
        <w:rPr>
          <w:ins w:id="3793" w:author="Master Repository Process" w:date="2021-08-29T08:03:00Z"/>
        </w:rPr>
      </w:pPr>
      <w:ins w:id="3794" w:author="Master Repository Process" w:date="2021-08-29T08:03:00Z">
        <w:r>
          <w:tab/>
          <w:t>(b)</w:t>
        </w:r>
        <w:r>
          <w:tab/>
          <w:t>may be dealt with in the absence of the parties.</w:t>
        </w:r>
      </w:ins>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rPr>
          <w:ins w:id="3795" w:author="Master Repository Process" w:date="2021-08-29T08:03:00Z"/>
          <w:rFonts w:ascii="Times" w:hAnsi="Times"/>
        </w:rPr>
      </w:pPr>
      <w:bookmarkStart w:id="3796" w:name="_Toc95118697"/>
      <w:bookmarkStart w:id="3797" w:name="_Toc95118890"/>
      <w:bookmarkStart w:id="3798" w:name="_Toc95122998"/>
      <w:bookmarkStart w:id="3799" w:name="_Toc95197913"/>
      <w:bookmarkStart w:id="3800" w:name="_Toc95199536"/>
      <w:bookmarkStart w:id="3801" w:name="_Toc95288172"/>
      <w:bookmarkStart w:id="3802" w:name="_Toc95288372"/>
      <w:bookmarkStart w:id="3803" w:name="_Toc95296186"/>
      <w:bookmarkStart w:id="3804" w:name="_Toc95298440"/>
      <w:bookmarkStart w:id="3805" w:name="_Toc95298641"/>
      <w:bookmarkStart w:id="3806" w:name="_Toc95298842"/>
      <w:bookmarkStart w:id="3807" w:name="_Toc95299042"/>
      <w:bookmarkStart w:id="3808" w:name="_Toc95299646"/>
      <w:bookmarkStart w:id="3809" w:name="_Toc95365830"/>
      <w:bookmarkStart w:id="3810" w:name="_Toc95367206"/>
      <w:bookmarkStart w:id="3811" w:name="_Toc95367406"/>
      <w:bookmarkStart w:id="3812" w:name="_Toc95369846"/>
      <w:bookmarkStart w:id="3813" w:name="_Toc95370738"/>
      <w:bookmarkStart w:id="3814" w:name="_Toc95371339"/>
      <w:bookmarkStart w:id="3815" w:name="_Toc95371570"/>
      <w:bookmarkStart w:id="3816" w:name="_Toc95383364"/>
      <w:bookmarkStart w:id="3817" w:name="_Toc95553966"/>
      <w:bookmarkStart w:id="3818" w:name="_Toc95557568"/>
      <w:bookmarkStart w:id="3819" w:name="_Toc95558187"/>
      <w:bookmarkStart w:id="3820" w:name="_Toc95558621"/>
      <w:bookmarkStart w:id="3821" w:name="_Toc95725618"/>
      <w:bookmarkStart w:id="3822" w:name="_Toc95733711"/>
      <w:bookmarkStart w:id="3823" w:name="_Toc95793911"/>
      <w:bookmarkStart w:id="3824" w:name="_Toc95805624"/>
      <w:bookmarkStart w:id="3825" w:name="_Toc95809544"/>
      <w:bookmarkStart w:id="3826" w:name="_Toc95892008"/>
      <w:bookmarkStart w:id="3827" w:name="_Toc96829525"/>
      <w:bookmarkStart w:id="3828" w:name="_Toc98036214"/>
      <w:bookmarkStart w:id="3829" w:name="_Toc98133643"/>
      <w:bookmarkStart w:id="3830" w:name="_Toc98144456"/>
      <w:bookmarkStart w:id="3831" w:name="_Toc98211448"/>
      <w:bookmarkStart w:id="3832" w:name="_Toc98219341"/>
      <w:bookmarkStart w:id="3833" w:name="_Toc98226629"/>
      <w:bookmarkStart w:id="3834" w:name="_Toc98229619"/>
      <w:bookmarkStart w:id="3835" w:name="_Toc98229946"/>
      <w:bookmarkStart w:id="3836" w:name="_Toc98230141"/>
      <w:bookmarkStart w:id="3837" w:name="_Toc98297997"/>
      <w:bookmarkStart w:id="3838" w:name="_Toc98298611"/>
      <w:bookmarkStart w:id="3839" w:name="_Toc98298942"/>
      <w:bookmarkStart w:id="3840" w:name="_Toc98303346"/>
      <w:bookmarkStart w:id="3841" w:name="_Toc98310289"/>
      <w:bookmarkStart w:id="3842" w:name="_Toc98313766"/>
      <w:bookmarkStart w:id="3843" w:name="_Toc98319690"/>
      <w:bookmarkStart w:id="3844" w:name="_Toc98834073"/>
      <w:bookmarkStart w:id="3845" w:name="_Toc98837087"/>
      <w:bookmarkStart w:id="3846" w:name="_Toc98842880"/>
      <w:bookmarkStart w:id="3847" w:name="_Toc98901666"/>
      <w:bookmarkStart w:id="3848" w:name="_Toc98902960"/>
      <w:bookmarkStart w:id="3849" w:name="_Toc99253442"/>
      <w:bookmarkStart w:id="3850" w:name="_Toc99253640"/>
      <w:bookmarkStart w:id="3851" w:name="_Toc99254895"/>
      <w:bookmarkStart w:id="3852" w:name="_Toc99255233"/>
      <w:bookmarkStart w:id="3853" w:name="_Toc99269100"/>
      <w:bookmarkStart w:id="3854" w:name="_Toc99269298"/>
      <w:bookmarkStart w:id="3855" w:name="_Toc99339126"/>
      <w:bookmarkStart w:id="3856" w:name="_Toc99350380"/>
      <w:bookmarkStart w:id="3857" w:name="_Toc99431083"/>
      <w:bookmarkStart w:id="3858" w:name="_Toc99431839"/>
      <w:bookmarkStart w:id="3859" w:name="_Toc100049286"/>
      <w:bookmarkStart w:id="3860" w:name="_Toc100117845"/>
      <w:bookmarkStart w:id="3861" w:name="_Toc100370449"/>
      <w:bookmarkStart w:id="3862" w:name="_Toc100465886"/>
      <w:bookmarkStart w:id="3863" w:name="_Toc100468175"/>
      <w:bookmarkStart w:id="3864" w:name="_Toc100469800"/>
      <w:bookmarkStart w:id="3865" w:name="_Toc100546421"/>
      <w:bookmarkStart w:id="3866" w:name="_Toc100549759"/>
      <w:bookmarkStart w:id="3867" w:name="_Toc100555965"/>
      <w:bookmarkStart w:id="3868" w:name="_Toc100561411"/>
      <w:bookmarkStart w:id="3869" w:name="_Toc100566360"/>
      <w:bookmarkStart w:id="3870" w:name="_Toc100629480"/>
      <w:bookmarkStart w:id="3871" w:name="_Toc100629731"/>
      <w:bookmarkStart w:id="3872" w:name="_Toc100630119"/>
      <w:bookmarkStart w:id="3873" w:name="_Toc100630300"/>
      <w:bookmarkStart w:id="3874" w:name="_Toc100630478"/>
      <w:bookmarkStart w:id="3875" w:name="_Toc100631321"/>
      <w:bookmarkStart w:id="3876" w:name="_Toc100631957"/>
      <w:bookmarkStart w:id="3877" w:name="_Toc100634291"/>
      <w:bookmarkStart w:id="3878" w:name="_Toc100635123"/>
      <w:bookmarkStart w:id="3879" w:name="_Toc100635505"/>
      <w:bookmarkStart w:id="3880" w:name="_Toc100644291"/>
      <w:bookmarkStart w:id="3881" w:name="_Toc100644465"/>
      <w:bookmarkStart w:id="3882" w:name="_Toc100718016"/>
      <w:bookmarkStart w:id="3883" w:name="_Toc100722400"/>
      <w:bookmarkStart w:id="3884" w:name="_Toc100723705"/>
      <w:bookmarkStart w:id="3885" w:name="_Toc100724139"/>
      <w:bookmarkStart w:id="3886" w:name="_Toc100724413"/>
      <w:bookmarkStart w:id="3887" w:name="_Toc101584775"/>
      <w:bookmarkStart w:id="3888" w:name="_Toc101674615"/>
      <w:bookmarkStart w:id="3889" w:name="_Toc101675320"/>
      <w:bookmarkStart w:id="3890" w:name="_Toc101675967"/>
      <w:bookmarkStart w:id="3891" w:name="_Toc102452809"/>
      <w:bookmarkStart w:id="3892" w:name="_Toc102453037"/>
      <w:bookmarkStart w:id="3893" w:name="_Toc175644550"/>
      <w:bookmarkStart w:id="3894" w:name="_Toc175644722"/>
      <w:bookmarkStart w:id="3895" w:name="_Toc175646312"/>
      <w:bookmarkStart w:id="3896" w:name="_Toc175720931"/>
      <w:bookmarkStart w:id="3897" w:name="_Toc200255370"/>
      <w:ins w:id="3898" w:author="Master Repository Process" w:date="2021-08-29T08:03:00Z">
        <w:r>
          <w:tab/>
          <w:t>[Rule 56 amended in Gazette 3 Jun 2008 p. 2133.]</w:t>
        </w:r>
      </w:ins>
    </w:p>
    <w:p>
      <w:pPr>
        <w:pStyle w:val="Heading3"/>
      </w:pPr>
      <w:bookmarkStart w:id="3899" w:name="_Toc207769353"/>
      <w:r>
        <w:rPr>
          <w:rStyle w:val="CharDivNo"/>
        </w:rPr>
        <w:t>Division 2</w:t>
      </w:r>
      <w:r>
        <w:t> — </w:t>
      </w:r>
      <w:r>
        <w:rPr>
          <w:rStyle w:val="CharDivText"/>
        </w:rPr>
        <w:t>Offers of settlement</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9"/>
    </w:p>
    <w:p>
      <w:pPr>
        <w:pStyle w:val="Heading5"/>
      </w:pPr>
      <w:bookmarkStart w:id="3900" w:name="_Toc101675968"/>
      <w:bookmarkStart w:id="3901" w:name="_Toc102453038"/>
      <w:bookmarkStart w:id="3902" w:name="_Toc207769354"/>
      <w:bookmarkStart w:id="3903" w:name="_Toc200255371"/>
      <w:r>
        <w:rPr>
          <w:rStyle w:val="CharSectno"/>
        </w:rPr>
        <w:t>57</w:t>
      </w:r>
      <w:r>
        <w:t>.</w:t>
      </w:r>
      <w:r>
        <w:tab/>
        <w:t>Making an offer of settlement</w:t>
      </w:r>
      <w:bookmarkEnd w:id="3900"/>
      <w:bookmarkEnd w:id="3901"/>
      <w:bookmarkEnd w:id="3902"/>
      <w:bookmarkEnd w:id="390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904" w:name="_Toc101675969"/>
      <w:bookmarkStart w:id="3905" w:name="_Toc102453039"/>
      <w:bookmarkStart w:id="3906" w:name="_Toc207769355"/>
      <w:bookmarkStart w:id="3907" w:name="_Toc200255372"/>
      <w:r>
        <w:rPr>
          <w:rStyle w:val="CharSectno"/>
        </w:rPr>
        <w:t>58</w:t>
      </w:r>
      <w:r>
        <w:t>.</w:t>
      </w:r>
      <w:r>
        <w:tab/>
        <w:t>Offers are to be confidential and made without prejudice</w:t>
      </w:r>
      <w:bookmarkEnd w:id="3904"/>
      <w:bookmarkEnd w:id="3905"/>
      <w:bookmarkEnd w:id="3906"/>
      <w:bookmarkEnd w:id="390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908" w:name="_Toc101675970"/>
      <w:bookmarkStart w:id="3909" w:name="_Toc102453040"/>
      <w:bookmarkStart w:id="3910" w:name="_Toc207769356"/>
      <w:bookmarkStart w:id="3911" w:name="_Toc200255373"/>
      <w:r>
        <w:rPr>
          <w:rStyle w:val="CharSectno"/>
        </w:rPr>
        <w:t>59</w:t>
      </w:r>
      <w:r>
        <w:t>.</w:t>
      </w:r>
      <w:r>
        <w:tab/>
        <w:t>Acknowledging the receipt of an offer of settlement</w:t>
      </w:r>
      <w:bookmarkEnd w:id="3908"/>
      <w:bookmarkEnd w:id="3909"/>
      <w:bookmarkEnd w:id="3910"/>
      <w:bookmarkEnd w:id="3911"/>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912" w:name="_Toc101675971"/>
      <w:bookmarkStart w:id="3913" w:name="_Toc102453041"/>
      <w:bookmarkStart w:id="3914" w:name="_Toc207769357"/>
      <w:bookmarkStart w:id="3915" w:name="_Toc200255374"/>
      <w:r>
        <w:rPr>
          <w:rStyle w:val="CharSectno"/>
        </w:rPr>
        <w:t>60</w:t>
      </w:r>
      <w:r>
        <w:t>.</w:t>
      </w:r>
      <w:r>
        <w:tab/>
        <w:t>Period within which an offer may be accepted</w:t>
      </w:r>
      <w:bookmarkEnd w:id="3912"/>
      <w:bookmarkEnd w:id="3913"/>
      <w:bookmarkEnd w:id="3914"/>
      <w:bookmarkEnd w:id="3915"/>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916" w:name="_Toc101675972"/>
      <w:bookmarkStart w:id="3917" w:name="_Toc102453042"/>
      <w:bookmarkStart w:id="3918" w:name="_Toc207769358"/>
      <w:bookmarkStart w:id="3919" w:name="_Toc200255375"/>
      <w:r>
        <w:rPr>
          <w:rStyle w:val="CharSectno"/>
        </w:rPr>
        <w:t>61</w:t>
      </w:r>
      <w:r>
        <w:t>.</w:t>
      </w:r>
      <w:r>
        <w:tab/>
        <w:t>Accepting an offer of settlement</w:t>
      </w:r>
      <w:bookmarkEnd w:id="3916"/>
      <w:bookmarkEnd w:id="3917"/>
      <w:bookmarkEnd w:id="3918"/>
      <w:bookmarkEnd w:id="3919"/>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920" w:name="_Toc101675973"/>
      <w:bookmarkStart w:id="3921" w:name="_Toc102453043"/>
      <w:bookmarkStart w:id="3922" w:name="_Toc207769359"/>
      <w:bookmarkStart w:id="3923" w:name="_Toc200255376"/>
      <w:r>
        <w:rPr>
          <w:rStyle w:val="CharSectno"/>
        </w:rPr>
        <w:t>62</w:t>
      </w:r>
      <w:r>
        <w:t>.</w:t>
      </w:r>
      <w:r>
        <w:tab/>
        <w:t>Period within which offered sums must be paid</w:t>
      </w:r>
      <w:bookmarkEnd w:id="3920"/>
      <w:bookmarkEnd w:id="3921"/>
      <w:bookmarkEnd w:id="3922"/>
      <w:bookmarkEnd w:id="3923"/>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924" w:name="_Toc101675974"/>
      <w:bookmarkStart w:id="3925" w:name="_Toc102453044"/>
      <w:bookmarkStart w:id="3926" w:name="_Toc207769360"/>
      <w:bookmarkStart w:id="3927" w:name="_Toc200255377"/>
      <w:r>
        <w:rPr>
          <w:rStyle w:val="CharSectno"/>
        </w:rPr>
        <w:t>63</w:t>
      </w:r>
      <w:r>
        <w:t>.</w:t>
      </w:r>
      <w:r>
        <w:tab/>
        <w:t>Withdrawing an acceptance of offer of settlement</w:t>
      </w:r>
      <w:bookmarkEnd w:id="3924"/>
      <w:bookmarkEnd w:id="3925"/>
      <w:bookmarkEnd w:id="3926"/>
      <w:bookmarkEnd w:id="392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928" w:name="_Toc101675975"/>
      <w:bookmarkStart w:id="3929" w:name="_Toc102453045"/>
      <w:bookmarkStart w:id="3930" w:name="_Toc207769361"/>
      <w:bookmarkStart w:id="3931" w:name="_Toc200255378"/>
      <w:r>
        <w:rPr>
          <w:rStyle w:val="CharSectno"/>
        </w:rPr>
        <w:t>64</w:t>
      </w:r>
      <w:r>
        <w:t>.</w:t>
      </w:r>
      <w:r>
        <w:tab/>
        <w:t>Registrar may give judgment</w:t>
      </w:r>
      <w:bookmarkEnd w:id="3928"/>
      <w:bookmarkEnd w:id="3929"/>
      <w:bookmarkEnd w:id="3930"/>
      <w:bookmarkEnd w:id="393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932" w:name="_Toc101675976"/>
      <w:bookmarkStart w:id="3933" w:name="_Toc102453046"/>
      <w:bookmarkStart w:id="3934" w:name="_Toc207769362"/>
      <w:bookmarkStart w:id="3935" w:name="_Toc200255379"/>
      <w:bookmarkEnd w:id="3783"/>
      <w:bookmarkEnd w:id="3784"/>
      <w:bookmarkEnd w:id="3785"/>
      <w:bookmarkEnd w:id="3786"/>
      <w:bookmarkEnd w:id="3787"/>
      <w:bookmarkEnd w:id="3788"/>
      <w:r>
        <w:rPr>
          <w:rStyle w:val="CharSectno"/>
        </w:rPr>
        <w:t>65</w:t>
      </w:r>
      <w:r>
        <w:t>.</w:t>
      </w:r>
      <w:r>
        <w:tab/>
        <w:t>Orders for post</w:t>
      </w:r>
      <w:r>
        <w:noBreakHyphen/>
        <w:t>offer costs</w:t>
      </w:r>
      <w:bookmarkEnd w:id="3932"/>
      <w:bookmarkEnd w:id="3933"/>
      <w:bookmarkEnd w:id="3934"/>
      <w:bookmarkEnd w:id="3935"/>
    </w:p>
    <w:p>
      <w:pPr>
        <w:pStyle w:val="Subsection"/>
      </w:pPr>
      <w:r>
        <w:tab/>
        <w:t>(1)</w:t>
      </w:r>
      <w:r>
        <w:tab/>
        <w:t xml:space="preserve">In this rule — </w:t>
      </w:r>
    </w:p>
    <w:p>
      <w:pPr>
        <w:pStyle w:val="Defstart"/>
      </w:pPr>
      <w:r>
        <w:rPr>
          <w:b/>
        </w:rPr>
        <w:tab/>
      </w:r>
      <w:del w:id="3936" w:author="Master Repository Process" w:date="2021-08-29T08:03:00Z">
        <w:r>
          <w:rPr>
            <w:b/>
          </w:rPr>
          <w:delText>“</w:delText>
        </w:r>
      </w:del>
      <w:r>
        <w:rPr>
          <w:rStyle w:val="CharDefText"/>
        </w:rPr>
        <w:t>claimant</w:t>
      </w:r>
      <w:del w:id="3937" w:author="Master Repository Process" w:date="2021-08-29T08:03:00Z">
        <w:r>
          <w:rPr>
            <w:b/>
          </w:rPr>
          <w:delText>”</w:delText>
        </w:r>
      </w:del>
      <w:r>
        <w:t xml:space="preserve"> means a party which makes a claim;</w:t>
      </w:r>
    </w:p>
    <w:p>
      <w:pPr>
        <w:pStyle w:val="Defstart"/>
      </w:pPr>
      <w:r>
        <w:rPr>
          <w:b/>
        </w:rPr>
        <w:tab/>
      </w:r>
      <w:del w:id="3938" w:author="Master Repository Process" w:date="2021-08-29T08:03:00Z">
        <w:r>
          <w:rPr>
            <w:b/>
          </w:rPr>
          <w:delText>“</w:delText>
        </w:r>
      </w:del>
      <w:r>
        <w:rPr>
          <w:rStyle w:val="CharDefText"/>
        </w:rPr>
        <w:t>defendant</w:t>
      </w:r>
      <w:del w:id="3939" w:author="Master Repository Process" w:date="2021-08-29T08:03:00Z">
        <w:r>
          <w:rPr>
            <w:b/>
          </w:rPr>
          <w:delText>”</w:delText>
        </w:r>
      </w:del>
      <w:r>
        <w:t xml:space="preserve"> means a party against which a claim is made;</w:t>
      </w:r>
    </w:p>
    <w:p>
      <w:pPr>
        <w:pStyle w:val="Defstart"/>
      </w:pPr>
      <w:r>
        <w:rPr>
          <w:b/>
        </w:rPr>
        <w:tab/>
      </w:r>
      <w:del w:id="3940" w:author="Master Repository Process" w:date="2021-08-29T08:03:00Z">
        <w:r>
          <w:rPr>
            <w:b/>
          </w:rPr>
          <w:delText>“</w:delText>
        </w:r>
      </w:del>
      <w:r>
        <w:rPr>
          <w:rStyle w:val="CharDefText"/>
        </w:rPr>
        <w:t>post</w:t>
      </w:r>
      <w:r>
        <w:rPr>
          <w:rStyle w:val="CharDefText"/>
        </w:rPr>
        <w:noBreakHyphen/>
        <w:t>offer costs</w:t>
      </w:r>
      <w:del w:id="3941" w:author="Master Repository Process" w:date="2021-08-29T08:03:00Z">
        <w:r>
          <w:rPr>
            <w:b/>
          </w:rPr>
          <w:delText>”</w:delText>
        </w:r>
      </w:del>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942" w:name="_Toc95298450"/>
      <w:bookmarkStart w:id="3943" w:name="_Toc95298651"/>
      <w:bookmarkStart w:id="3944" w:name="_Toc95298852"/>
      <w:bookmarkStart w:id="3945" w:name="_Toc95299052"/>
      <w:bookmarkStart w:id="3946" w:name="_Toc95299656"/>
      <w:bookmarkStart w:id="3947" w:name="_Toc95365840"/>
      <w:bookmarkStart w:id="3948" w:name="_Toc95367216"/>
      <w:bookmarkStart w:id="3949" w:name="_Toc95367416"/>
      <w:bookmarkStart w:id="3950" w:name="_Toc95369856"/>
      <w:bookmarkStart w:id="3951" w:name="_Toc95370748"/>
      <w:bookmarkStart w:id="3952" w:name="_Toc95371349"/>
      <w:bookmarkStart w:id="3953" w:name="_Toc95371580"/>
      <w:bookmarkStart w:id="3954" w:name="_Toc95383374"/>
      <w:bookmarkStart w:id="3955" w:name="_Toc95553976"/>
      <w:bookmarkStart w:id="3956" w:name="_Toc95557578"/>
      <w:bookmarkStart w:id="3957" w:name="_Toc95558197"/>
      <w:bookmarkStart w:id="3958" w:name="_Toc95558631"/>
      <w:bookmarkStart w:id="3959" w:name="_Toc95725628"/>
      <w:bookmarkStart w:id="3960" w:name="_Toc95733721"/>
      <w:bookmarkStart w:id="3961" w:name="_Toc95793921"/>
      <w:bookmarkStart w:id="3962" w:name="_Toc95805634"/>
      <w:bookmarkStart w:id="3963" w:name="_Toc95809554"/>
      <w:bookmarkStart w:id="3964" w:name="_Toc95892018"/>
      <w:bookmarkStart w:id="3965" w:name="_Toc96829535"/>
      <w:bookmarkStart w:id="3966" w:name="_Toc98036224"/>
      <w:bookmarkStart w:id="3967" w:name="_Toc98133653"/>
      <w:bookmarkStart w:id="3968" w:name="_Toc98144466"/>
      <w:bookmarkStart w:id="3969" w:name="_Toc98211458"/>
      <w:bookmarkStart w:id="3970" w:name="_Toc98219351"/>
      <w:bookmarkStart w:id="3971" w:name="_Toc98226639"/>
      <w:bookmarkStart w:id="3972" w:name="_Toc98229629"/>
      <w:bookmarkStart w:id="3973" w:name="_Toc98229956"/>
      <w:bookmarkStart w:id="3974" w:name="_Toc98230151"/>
      <w:bookmarkStart w:id="3975" w:name="_Toc98298007"/>
      <w:bookmarkStart w:id="3976" w:name="_Toc98298621"/>
      <w:bookmarkStart w:id="3977" w:name="_Toc98298952"/>
      <w:bookmarkStart w:id="3978" w:name="_Toc98303356"/>
      <w:bookmarkStart w:id="3979" w:name="_Toc98310299"/>
      <w:bookmarkStart w:id="3980" w:name="_Toc98313776"/>
      <w:bookmarkStart w:id="3981" w:name="_Toc98319700"/>
      <w:bookmarkStart w:id="3982" w:name="_Toc98834083"/>
      <w:bookmarkStart w:id="3983" w:name="_Toc98837097"/>
      <w:bookmarkStart w:id="3984" w:name="_Toc98842890"/>
      <w:bookmarkStart w:id="3985" w:name="_Toc98901676"/>
      <w:bookmarkStart w:id="3986" w:name="_Toc98902970"/>
      <w:bookmarkStart w:id="3987" w:name="_Toc99253452"/>
      <w:bookmarkStart w:id="3988" w:name="_Toc99253650"/>
      <w:bookmarkStart w:id="3989" w:name="_Toc99254905"/>
      <w:bookmarkStart w:id="3990" w:name="_Toc99255243"/>
      <w:bookmarkStart w:id="3991" w:name="_Toc99269110"/>
      <w:bookmarkStart w:id="3992" w:name="_Toc99269308"/>
      <w:bookmarkStart w:id="3993" w:name="_Toc99339136"/>
      <w:bookmarkStart w:id="3994" w:name="_Toc99350390"/>
      <w:bookmarkStart w:id="3995" w:name="_Toc99431093"/>
      <w:bookmarkStart w:id="3996" w:name="_Toc99431849"/>
      <w:bookmarkStart w:id="3997" w:name="_Toc100049296"/>
      <w:bookmarkStart w:id="3998" w:name="_Toc100117855"/>
      <w:bookmarkStart w:id="3999" w:name="_Toc100370459"/>
      <w:bookmarkStart w:id="4000" w:name="_Toc100465896"/>
      <w:bookmarkStart w:id="4001" w:name="_Toc100468185"/>
      <w:bookmarkStart w:id="4002" w:name="_Toc100469810"/>
      <w:bookmarkStart w:id="4003" w:name="_Toc100546431"/>
      <w:bookmarkStart w:id="4004" w:name="_Toc100549769"/>
      <w:bookmarkStart w:id="4005" w:name="_Toc100555975"/>
      <w:bookmarkStart w:id="4006" w:name="_Toc100561421"/>
      <w:bookmarkStart w:id="4007" w:name="_Toc100566370"/>
      <w:bookmarkStart w:id="4008" w:name="_Toc100629490"/>
      <w:bookmarkStart w:id="4009" w:name="_Toc100629741"/>
      <w:bookmarkStart w:id="4010" w:name="_Toc100630129"/>
      <w:bookmarkStart w:id="4011" w:name="_Toc100630310"/>
      <w:bookmarkStart w:id="4012" w:name="_Toc100630488"/>
      <w:bookmarkStart w:id="4013" w:name="_Toc100631331"/>
      <w:bookmarkStart w:id="4014" w:name="_Toc100631967"/>
      <w:bookmarkStart w:id="4015" w:name="_Toc100634301"/>
      <w:bookmarkStart w:id="4016" w:name="_Toc100635133"/>
      <w:bookmarkStart w:id="4017" w:name="_Toc100635515"/>
      <w:bookmarkStart w:id="4018" w:name="_Toc100644301"/>
      <w:bookmarkStart w:id="4019" w:name="_Toc100644475"/>
      <w:bookmarkStart w:id="4020" w:name="_Toc100718026"/>
      <w:bookmarkStart w:id="4021" w:name="_Toc100722410"/>
      <w:bookmarkStart w:id="4022" w:name="_Toc100723715"/>
      <w:bookmarkStart w:id="4023" w:name="_Toc100724149"/>
      <w:bookmarkStart w:id="4024" w:name="_Toc100724423"/>
      <w:bookmarkStart w:id="4025" w:name="_Toc101584785"/>
      <w:bookmarkStart w:id="4026" w:name="_Toc101674625"/>
      <w:bookmarkStart w:id="4027" w:name="_Toc101675330"/>
      <w:bookmarkStart w:id="4028" w:name="_Toc101675977"/>
      <w:bookmarkStart w:id="4029" w:name="_Toc102452819"/>
      <w:bookmarkStart w:id="4030" w:name="_Toc102453047"/>
      <w:bookmarkStart w:id="4031" w:name="_Toc175644560"/>
      <w:bookmarkStart w:id="4032" w:name="_Toc175644732"/>
      <w:bookmarkStart w:id="4033" w:name="_Toc175646322"/>
      <w:bookmarkStart w:id="4034" w:name="_Toc175720941"/>
      <w:bookmarkStart w:id="4035" w:name="_Toc200255380"/>
      <w:bookmarkStart w:id="4036" w:name="_Toc207769363"/>
      <w:r>
        <w:rPr>
          <w:rStyle w:val="CharPartNo"/>
        </w:rPr>
        <w:t>Part 13</w:t>
      </w:r>
      <w:r>
        <w:t> — </w:t>
      </w:r>
      <w:r>
        <w:rPr>
          <w:rStyle w:val="CharPartText"/>
        </w:rPr>
        <w:t>Trial</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Heading3"/>
      </w:pPr>
      <w:bookmarkStart w:id="4037" w:name="_Toc95298451"/>
      <w:bookmarkStart w:id="4038" w:name="_Toc95298652"/>
      <w:bookmarkStart w:id="4039" w:name="_Toc95298853"/>
      <w:bookmarkStart w:id="4040" w:name="_Toc95299053"/>
      <w:bookmarkStart w:id="4041" w:name="_Toc95299657"/>
      <w:bookmarkStart w:id="4042" w:name="_Toc95365841"/>
      <w:bookmarkStart w:id="4043" w:name="_Toc95367217"/>
      <w:bookmarkStart w:id="4044" w:name="_Toc95367417"/>
      <w:bookmarkStart w:id="4045" w:name="_Toc95369857"/>
      <w:bookmarkStart w:id="4046" w:name="_Toc95370749"/>
      <w:bookmarkStart w:id="4047" w:name="_Toc95371350"/>
      <w:bookmarkStart w:id="4048" w:name="_Toc95371581"/>
      <w:bookmarkStart w:id="4049" w:name="_Toc95383375"/>
      <w:bookmarkStart w:id="4050" w:name="_Toc95553977"/>
      <w:bookmarkStart w:id="4051" w:name="_Toc95557579"/>
      <w:bookmarkStart w:id="4052" w:name="_Toc95558198"/>
      <w:bookmarkStart w:id="4053" w:name="_Toc95558632"/>
      <w:bookmarkStart w:id="4054" w:name="_Toc95725629"/>
      <w:bookmarkStart w:id="4055" w:name="_Toc95733722"/>
      <w:bookmarkStart w:id="4056" w:name="_Toc95793922"/>
      <w:bookmarkStart w:id="4057" w:name="_Toc95805635"/>
      <w:bookmarkStart w:id="4058" w:name="_Toc95809555"/>
      <w:bookmarkStart w:id="4059" w:name="_Toc95892019"/>
      <w:bookmarkStart w:id="4060" w:name="_Toc96829536"/>
      <w:bookmarkStart w:id="4061" w:name="_Toc98036225"/>
      <w:bookmarkStart w:id="4062" w:name="_Toc98133654"/>
      <w:bookmarkStart w:id="4063" w:name="_Toc98144467"/>
      <w:bookmarkStart w:id="4064" w:name="_Toc98211459"/>
      <w:bookmarkStart w:id="4065" w:name="_Toc98219352"/>
      <w:bookmarkStart w:id="4066" w:name="_Toc98226640"/>
      <w:bookmarkStart w:id="4067" w:name="_Toc98229630"/>
      <w:bookmarkStart w:id="4068" w:name="_Toc98229957"/>
      <w:bookmarkStart w:id="4069" w:name="_Toc98230152"/>
      <w:bookmarkStart w:id="4070" w:name="_Toc98298008"/>
      <w:bookmarkStart w:id="4071" w:name="_Toc98298622"/>
      <w:bookmarkStart w:id="4072" w:name="_Toc98298953"/>
      <w:bookmarkStart w:id="4073" w:name="_Toc98303357"/>
      <w:bookmarkStart w:id="4074" w:name="_Toc98310300"/>
      <w:bookmarkStart w:id="4075" w:name="_Toc98313777"/>
      <w:bookmarkStart w:id="4076" w:name="_Toc98319701"/>
      <w:bookmarkStart w:id="4077" w:name="_Toc98834084"/>
      <w:bookmarkStart w:id="4078" w:name="_Toc98837098"/>
      <w:bookmarkStart w:id="4079" w:name="_Toc98842891"/>
      <w:bookmarkStart w:id="4080" w:name="_Toc98901677"/>
      <w:bookmarkStart w:id="4081" w:name="_Toc98902971"/>
      <w:bookmarkStart w:id="4082" w:name="_Toc99253453"/>
      <w:bookmarkStart w:id="4083" w:name="_Toc99253651"/>
      <w:bookmarkStart w:id="4084" w:name="_Toc99254906"/>
      <w:bookmarkStart w:id="4085" w:name="_Toc99255244"/>
      <w:bookmarkStart w:id="4086" w:name="_Toc99269111"/>
      <w:bookmarkStart w:id="4087" w:name="_Toc99269309"/>
      <w:bookmarkStart w:id="4088" w:name="_Toc99339137"/>
      <w:bookmarkStart w:id="4089" w:name="_Toc99350391"/>
      <w:bookmarkStart w:id="4090" w:name="_Toc99431094"/>
      <w:bookmarkStart w:id="4091" w:name="_Toc99431850"/>
      <w:bookmarkStart w:id="4092" w:name="_Toc100049297"/>
      <w:bookmarkStart w:id="4093" w:name="_Toc100117856"/>
      <w:bookmarkStart w:id="4094" w:name="_Toc100370460"/>
      <w:bookmarkStart w:id="4095" w:name="_Toc100465897"/>
      <w:bookmarkStart w:id="4096" w:name="_Toc100468186"/>
      <w:bookmarkStart w:id="4097" w:name="_Toc100469811"/>
      <w:bookmarkStart w:id="4098" w:name="_Toc100546432"/>
      <w:bookmarkStart w:id="4099" w:name="_Toc100549770"/>
      <w:bookmarkStart w:id="4100" w:name="_Toc100555976"/>
      <w:bookmarkStart w:id="4101" w:name="_Toc100561422"/>
      <w:bookmarkStart w:id="4102" w:name="_Toc100566371"/>
      <w:bookmarkStart w:id="4103" w:name="_Toc100629491"/>
      <w:bookmarkStart w:id="4104" w:name="_Toc100629742"/>
      <w:bookmarkStart w:id="4105" w:name="_Toc100630130"/>
      <w:bookmarkStart w:id="4106" w:name="_Toc100630311"/>
      <w:bookmarkStart w:id="4107" w:name="_Toc100630489"/>
      <w:bookmarkStart w:id="4108" w:name="_Toc100631332"/>
      <w:bookmarkStart w:id="4109" w:name="_Toc100631968"/>
      <w:bookmarkStart w:id="4110" w:name="_Toc100634302"/>
      <w:bookmarkStart w:id="4111" w:name="_Toc100635134"/>
      <w:bookmarkStart w:id="4112" w:name="_Toc100635516"/>
      <w:bookmarkStart w:id="4113" w:name="_Toc100644302"/>
      <w:bookmarkStart w:id="4114" w:name="_Toc100644476"/>
      <w:bookmarkStart w:id="4115" w:name="_Toc100718027"/>
      <w:bookmarkStart w:id="4116" w:name="_Toc100722411"/>
      <w:bookmarkStart w:id="4117" w:name="_Toc100723716"/>
      <w:bookmarkStart w:id="4118" w:name="_Toc100724150"/>
      <w:bookmarkStart w:id="4119" w:name="_Toc100724424"/>
      <w:bookmarkStart w:id="4120" w:name="_Toc101584786"/>
      <w:bookmarkStart w:id="4121" w:name="_Toc101674626"/>
      <w:bookmarkStart w:id="4122" w:name="_Toc101675331"/>
      <w:bookmarkStart w:id="4123" w:name="_Toc101675978"/>
      <w:bookmarkStart w:id="4124" w:name="_Toc102452820"/>
      <w:bookmarkStart w:id="4125" w:name="_Toc102453048"/>
      <w:bookmarkStart w:id="4126" w:name="_Toc175644561"/>
      <w:bookmarkStart w:id="4127" w:name="_Toc175644733"/>
      <w:bookmarkStart w:id="4128" w:name="_Toc175646323"/>
      <w:bookmarkStart w:id="4129" w:name="_Toc175720942"/>
      <w:bookmarkStart w:id="4130" w:name="_Toc200255381"/>
      <w:bookmarkStart w:id="4131" w:name="_Toc207769364"/>
      <w:r>
        <w:rPr>
          <w:rStyle w:val="CharDivNo"/>
        </w:rPr>
        <w:t>Division 1</w:t>
      </w:r>
      <w:r>
        <w:t> — </w:t>
      </w:r>
      <w:r>
        <w:rPr>
          <w:rStyle w:val="CharDivText"/>
        </w:rPr>
        <w:t>General</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Heading5"/>
      </w:pPr>
      <w:bookmarkStart w:id="4132" w:name="_Toc101675979"/>
      <w:bookmarkStart w:id="4133" w:name="_Toc102453049"/>
      <w:bookmarkStart w:id="4134" w:name="_Toc207769365"/>
      <w:bookmarkStart w:id="4135" w:name="_Toc200255382"/>
      <w:r>
        <w:rPr>
          <w:rStyle w:val="CharSectno"/>
        </w:rPr>
        <w:t>66</w:t>
      </w:r>
      <w:r>
        <w:t>.</w:t>
      </w:r>
      <w:r>
        <w:tab/>
        <w:t>“First party” and “subsequent party”, meaning of</w:t>
      </w:r>
      <w:bookmarkEnd w:id="4132"/>
      <w:bookmarkEnd w:id="4133"/>
      <w:bookmarkEnd w:id="4134"/>
      <w:bookmarkEnd w:id="4135"/>
    </w:p>
    <w:p>
      <w:pPr>
        <w:pStyle w:val="Subsection"/>
      </w:pPr>
      <w:r>
        <w:tab/>
      </w:r>
      <w:r>
        <w:tab/>
        <w:t>In this Part —</w:t>
      </w:r>
    </w:p>
    <w:p>
      <w:pPr>
        <w:pStyle w:val="Defstart"/>
      </w:pPr>
      <w:r>
        <w:rPr>
          <w:b/>
        </w:rPr>
        <w:tab/>
      </w:r>
      <w:del w:id="4136" w:author="Master Repository Process" w:date="2021-08-29T08:03:00Z">
        <w:r>
          <w:rPr>
            <w:b/>
          </w:rPr>
          <w:delText>“</w:delText>
        </w:r>
      </w:del>
      <w:r>
        <w:rPr>
          <w:rStyle w:val="CharDefText"/>
        </w:rPr>
        <w:t>first party</w:t>
      </w:r>
      <w:del w:id="4137" w:author="Master Repository Process" w:date="2021-08-29T08:03:00Z">
        <w:r>
          <w:rPr>
            <w:b/>
          </w:rPr>
          <w:delText>”</w:delText>
        </w:r>
      </w:del>
      <w:r>
        <w:t xml:space="preserve"> means the party which first presents its case at a trial;</w:t>
      </w:r>
    </w:p>
    <w:p>
      <w:pPr>
        <w:pStyle w:val="Defstart"/>
      </w:pPr>
      <w:r>
        <w:rPr>
          <w:b/>
        </w:rPr>
        <w:tab/>
      </w:r>
      <w:del w:id="4138" w:author="Master Repository Process" w:date="2021-08-29T08:03:00Z">
        <w:r>
          <w:rPr>
            <w:b/>
          </w:rPr>
          <w:delText>“</w:delText>
        </w:r>
      </w:del>
      <w:r>
        <w:rPr>
          <w:rStyle w:val="CharDefText"/>
        </w:rPr>
        <w:t>subsequent party</w:t>
      </w:r>
      <w:del w:id="4139" w:author="Master Repository Process" w:date="2021-08-29T08:03:00Z">
        <w:r>
          <w:rPr>
            <w:b/>
          </w:rPr>
          <w:delText>”</w:delText>
        </w:r>
      </w:del>
      <w:r>
        <w:t xml:space="preserve"> means any party except the first party.</w:t>
      </w:r>
    </w:p>
    <w:p>
      <w:pPr>
        <w:pStyle w:val="Heading5"/>
      </w:pPr>
      <w:bookmarkStart w:id="4140" w:name="_Toc101675980"/>
      <w:bookmarkStart w:id="4141" w:name="_Toc102453050"/>
      <w:bookmarkStart w:id="4142" w:name="_Toc207769366"/>
      <w:bookmarkStart w:id="4143" w:name="_Toc200255383"/>
      <w:r>
        <w:rPr>
          <w:rStyle w:val="CharSectno"/>
        </w:rPr>
        <w:t>67</w:t>
      </w:r>
      <w:r>
        <w:t>.</w:t>
      </w:r>
      <w:r>
        <w:tab/>
        <w:t>Who is to be the first party</w:t>
      </w:r>
      <w:bookmarkEnd w:id="4140"/>
      <w:bookmarkEnd w:id="4141"/>
      <w:bookmarkEnd w:id="4142"/>
      <w:bookmarkEnd w:id="414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4144" w:name="_Toc101675981"/>
      <w:bookmarkStart w:id="4145" w:name="_Toc102453051"/>
      <w:bookmarkStart w:id="4146" w:name="_Toc207769367"/>
      <w:bookmarkStart w:id="4147" w:name="_Toc200255384"/>
      <w:r>
        <w:rPr>
          <w:rStyle w:val="CharSectno"/>
        </w:rPr>
        <w:t>68</w:t>
      </w:r>
      <w:r>
        <w:t>.</w:t>
      </w:r>
      <w:r>
        <w:tab/>
        <w:t>Order of opening addresses and evidence</w:t>
      </w:r>
      <w:bookmarkEnd w:id="4144"/>
      <w:bookmarkEnd w:id="4145"/>
      <w:bookmarkEnd w:id="4146"/>
      <w:bookmarkEnd w:id="414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4148" w:name="_Toc101675982"/>
      <w:bookmarkStart w:id="4149" w:name="_Toc102453052"/>
      <w:bookmarkStart w:id="4150" w:name="_Toc207769368"/>
      <w:bookmarkStart w:id="4151" w:name="_Toc200255385"/>
      <w:r>
        <w:rPr>
          <w:rStyle w:val="CharSectno"/>
        </w:rPr>
        <w:t>69</w:t>
      </w:r>
      <w:r>
        <w:t>.</w:t>
      </w:r>
      <w:r>
        <w:tab/>
        <w:t>Order of closing addresses</w:t>
      </w:r>
      <w:bookmarkEnd w:id="4148"/>
      <w:bookmarkEnd w:id="4149"/>
      <w:bookmarkEnd w:id="4150"/>
      <w:bookmarkEnd w:id="4151"/>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4152" w:name="_Toc101675983"/>
      <w:bookmarkStart w:id="4153" w:name="_Toc102453053"/>
      <w:bookmarkStart w:id="4154" w:name="_Toc207769369"/>
      <w:bookmarkStart w:id="4155" w:name="_Toc200255386"/>
      <w:bookmarkStart w:id="4156" w:name="_Toc93481617"/>
      <w:bookmarkStart w:id="4157" w:name="_Toc93484044"/>
      <w:bookmarkStart w:id="4158" w:name="_Toc93484257"/>
      <w:bookmarkStart w:id="4159" w:name="_Toc93484461"/>
      <w:bookmarkStart w:id="4160" w:name="_Toc93484588"/>
      <w:bookmarkStart w:id="4161" w:name="_Toc93485809"/>
      <w:bookmarkStart w:id="4162" w:name="_Toc93732771"/>
      <w:bookmarkStart w:id="4163" w:name="_Toc93734447"/>
      <w:bookmarkStart w:id="4164" w:name="_Toc93734773"/>
      <w:bookmarkStart w:id="4165" w:name="_Toc93823727"/>
      <w:bookmarkStart w:id="4166" w:name="_Toc93903257"/>
      <w:bookmarkStart w:id="4167" w:name="_Toc93987760"/>
      <w:bookmarkStart w:id="4168" w:name="_Toc93988232"/>
      <w:bookmarkStart w:id="4169" w:name="_Toc93988405"/>
      <w:bookmarkStart w:id="4170" w:name="_Toc94074268"/>
      <w:bookmarkStart w:id="4171" w:name="_Toc94080188"/>
      <w:bookmarkStart w:id="4172" w:name="_Toc94084051"/>
      <w:bookmarkStart w:id="4173" w:name="_Toc94085342"/>
      <w:bookmarkStart w:id="4174" w:name="_Toc94087265"/>
      <w:bookmarkStart w:id="4175" w:name="_Toc94090208"/>
      <w:bookmarkStart w:id="4176" w:name="_Toc94090353"/>
      <w:bookmarkStart w:id="4177" w:name="_Toc94091590"/>
      <w:bookmarkStart w:id="4178" w:name="_Toc94329046"/>
      <w:bookmarkStart w:id="4179" w:name="_Toc94331596"/>
      <w:bookmarkStart w:id="4180" w:name="_Toc94335718"/>
      <w:bookmarkStart w:id="4181" w:name="_Toc94350573"/>
      <w:bookmarkStart w:id="4182" w:name="_Toc94419242"/>
      <w:bookmarkStart w:id="4183" w:name="_Toc94424457"/>
      <w:bookmarkStart w:id="4184" w:name="_Toc94432368"/>
      <w:bookmarkStart w:id="4185" w:name="_Toc94581359"/>
      <w:bookmarkStart w:id="4186" w:name="_Toc94581886"/>
      <w:bookmarkStart w:id="4187" w:name="_Toc94582061"/>
      <w:bookmarkStart w:id="4188" w:name="_Toc94582406"/>
      <w:bookmarkStart w:id="4189" w:name="_Toc94582995"/>
      <w:bookmarkStart w:id="4190" w:name="_Toc94583187"/>
      <w:bookmarkStart w:id="4191" w:name="_Toc94583353"/>
      <w:bookmarkStart w:id="4192" w:name="_Toc94583516"/>
      <w:bookmarkStart w:id="4193" w:name="_Toc90975930"/>
      <w:bookmarkStart w:id="4194" w:name="_Toc90977274"/>
      <w:bookmarkStart w:id="4195" w:name="_Toc90978581"/>
      <w:bookmarkStart w:id="4196" w:name="_Toc90979244"/>
      <w:bookmarkStart w:id="4197" w:name="_Toc91046325"/>
      <w:bookmarkStart w:id="4198" w:name="_Toc91046489"/>
      <w:bookmarkStart w:id="4199" w:name="_Toc91387556"/>
      <w:bookmarkStart w:id="4200" w:name="_Toc91388236"/>
      <w:bookmarkStart w:id="4201" w:name="_Toc91390447"/>
      <w:bookmarkStart w:id="4202" w:name="_Toc91393030"/>
      <w:bookmarkStart w:id="4203" w:name="_Toc91395178"/>
      <w:bookmarkStart w:id="4204" w:name="_Toc91407594"/>
      <w:bookmarkStart w:id="4205" w:name="_Toc91408676"/>
      <w:bookmarkStart w:id="4206" w:name="_Toc91408928"/>
      <w:bookmarkStart w:id="4207" w:name="_Toc91409708"/>
      <w:bookmarkStart w:id="4208" w:name="_Toc91410114"/>
      <w:bookmarkStart w:id="4209" w:name="_Toc91410212"/>
      <w:bookmarkStart w:id="4210" w:name="_Toc91496201"/>
      <w:bookmarkStart w:id="4211" w:name="_Toc91499075"/>
      <w:bookmarkStart w:id="4212" w:name="_Toc92618801"/>
      <w:bookmarkStart w:id="4213" w:name="_Toc92694175"/>
      <w:bookmarkStart w:id="4214" w:name="_Toc92774667"/>
      <w:bookmarkStart w:id="4215" w:name="_Toc92777985"/>
      <w:bookmarkStart w:id="4216" w:name="_Toc92794476"/>
      <w:bookmarkStart w:id="4217" w:name="_Toc92854093"/>
      <w:bookmarkStart w:id="4218" w:name="_Toc92867868"/>
      <w:bookmarkStart w:id="4219" w:name="_Toc92873210"/>
      <w:bookmarkStart w:id="4220" w:name="_Toc92874494"/>
      <w:bookmarkStart w:id="4221" w:name="_Toc93112449"/>
      <w:bookmarkStart w:id="4222" w:name="_Toc93217850"/>
      <w:bookmarkStart w:id="4223" w:name="_Toc93286451"/>
      <w:bookmarkStart w:id="4224" w:name="_Toc93308250"/>
      <w:bookmarkStart w:id="4225" w:name="_Toc93312126"/>
      <w:bookmarkStart w:id="4226" w:name="_Toc93313897"/>
      <w:bookmarkStart w:id="4227" w:name="_Toc93371430"/>
      <w:bookmarkStart w:id="4228" w:name="_Toc93371580"/>
      <w:bookmarkStart w:id="4229" w:name="_Toc93372040"/>
      <w:bookmarkStart w:id="4230" w:name="_Toc93372166"/>
      <w:bookmarkStart w:id="4231" w:name="_Toc93372478"/>
      <w:bookmarkStart w:id="4232" w:name="_Toc93396122"/>
      <w:bookmarkStart w:id="4233" w:name="_Toc93399725"/>
      <w:bookmarkStart w:id="4234" w:name="_Toc93399871"/>
      <w:bookmarkStart w:id="4235" w:name="_Toc93400749"/>
      <w:bookmarkStart w:id="4236" w:name="_Toc93463666"/>
      <w:bookmarkStart w:id="4237" w:name="_Toc93476159"/>
      <w:bookmarkStart w:id="4238" w:name="_Toc93481618"/>
      <w:bookmarkStart w:id="4239" w:name="_Toc93484045"/>
      <w:bookmarkStart w:id="4240" w:name="_Toc93484258"/>
      <w:bookmarkStart w:id="4241" w:name="_Toc93484462"/>
      <w:bookmarkStart w:id="4242" w:name="_Toc93484589"/>
      <w:bookmarkStart w:id="4243" w:name="_Toc93485810"/>
      <w:bookmarkStart w:id="4244" w:name="_Toc93732772"/>
      <w:bookmarkStart w:id="4245" w:name="_Toc93734448"/>
      <w:bookmarkStart w:id="4246" w:name="_Toc93734774"/>
      <w:bookmarkStart w:id="4247" w:name="_Toc93823728"/>
      <w:bookmarkStart w:id="4248" w:name="_Toc93903258"/>
      <w:bookmarkStart w:id="4249" w:name="_Toc93987761"/>
      <w:bookmarkStart w:id="4250" w:name="_Toc93988233"/>
      <w:bookmarkStart w:id="4251" w:name="_Toc93988406"/>
      <w:bookmarkStart w:id="4252" w:name="_Toc94074269"/>
      <w:bookmarkStart w:id="4253" w:name="_Toc94080189"/>
      <w:bookmarkStart w:id="4254" w:name="_Toc94084052"/>
      <w:bookmarkStart w:id="4255" w:name="_Toc94085343"/>
      <w:bookmarkStart w:id="4256" w:name="_Toc94087266"/>
      <w:bookmarkStart w:id="4257" w:name="_Toc94090209"/>
      <w:bookmarkStart w:id="4258" w:name="_Toc94090354"/>
      <w:bookmarkStart w:id="4259" w:name="_Toc94091591"/>
      <w:bookmarkStart w:id="4260" w:name="_Toc94329047"/>
      <w:bookmarkStart w:id="4261" w:name="_Toc94331597"/>
      <w:bookmarkStart w:id="4262" w:name="_Toc94335719"/>
      <w:bookmarkStart w:id="4263" w:name="_Toc94350574"/>
      <w:bookmarkStart w:id="4264" w:name="_Toc94419243"/>
      <w:bookmarkStart w:id="4265" w:name="_Toc94424458"/>
      <w:bookmarkStart w:id="4266" w:name="_Toc94432369"/>
      <w:bookmarkStart w:id="4267" w:name="_Toc94581360"/>
      <w:bookmarkStart w:id="4268" w:name="_Toc94581887"/>
      <w:bookmarkStart w:id="4269" w:name="_Toc94582062"/>
      <w:bookmarkStart w:id="4270" w:name="_Toc94582407"/>
      <w:bookmarkStart w:id="4271" w:name="_Toc94582996"/>
      <w:bookmarkStart w:id="4272" w:name="_Toc94583188"/>
      <w:bookmarkStart w:id="4273" w:name="_Toc94583354"/>
      <w:bookmarkStart w:id="4274" w:name="_Toc94583517"/>
      <w:bookmarkStart w:id="4275" w:name="_Toc94583678"/>
      <w:bookmarkStart w:id="4276" w:name="_Toc94584006"/>
      <w:bookmarkStart w:id="4277" w:name="_Toc94594475"/>
      <w:bookmarkStart w:id="4278" w:name="_Toc94594698"/>
      <w:bookmarkStart w:id="4279" w:name="_Toc94597288"/>
      <w:bookmarkStart w:id="4280" w:name="_Toc94607644"/>
      <w:bookmarkStart w:id="4281" w:name="_Toc94607821"/>
      <w:bookmarkStart w:id="4282" w:name="_Toc94667081"/>
      <w:bookmarkStart w:id="4283" w:name="_Toc94667608"/>
      <w:bookmarkStart w:id="4284" w:name="_Toc94668522"/>
      <w:bookmarkStart w:id="4285" w:name="_Toc94669071"/>
      <w:bookmarkStart w:id="4286" w:name="_Toc94669314"/>
      <w:bookmarkStart w:id="4287" w:name="_Toc94669482"/>
      <w:bookmarkStart w:id="4288" w:name="_Toc94669650"/>
      <w:bookmarkStart w:id="4289" w:name="_Toc94683629"/>
      <w:bookmarkStart w:id="4290" w:name="_Toc94691258"/>
      <w:bookmarkStart w:id="4291" w:name="_Toc94693995"/>
      <w:bookmarkStart w:id="4292" w:name="_Toc94694252"/>
      <w:bookmarkStart w:id="4293" w:name="_Toc94694486"/>
      <w:bookmarkStart w:id="4294" w:name="_Toc94930465"/>
      <w:bookmarkStart w:id="4295" w:name="_Toc94931309"/>
      <w:bookmarkStart w:id="4296" w:name="_Toc94936233"/>
      <w:bookmarkStart w:id="4297" w:name="_Toc94952320"/>
      <w:bookmarkStart w:id="4298" w:name="_Toc94953179"/>
      <w:bookmarkStart w:id="4299" w:name="_Toc95019221"/>
      <w:bookmarkStart w:id="4300" w:name="_Toc95031421"/>
      <w:bookmarkStart w:id="4301" w:name="_Toc95034985"/>
      <w:bookmarkStart w:id="4302" w:name="_Toc95118677"/>
      <w:bookmarkStart w:id="4303" w:name="_Toc95118870"/>
      <w:bookmarkStart w:id="4304" w:name="_Toc95122978"/>
      <w:bookmarkStart w:id="4305" w:name="_Toc95197893"/>
      <w:bookmarkStart w:id="4306" w:name="_Toc95199516"/>
      <w:r>
        <w:rPr>
          <w:rStyle w:val="CharSectno"/>
        </w:rPr>
        <w:t>70</w:t>
      </w:r>
      <w:r>
        <w:t>.</w:t>
      </w:r>
      <w:r>
        <w:tab/>
        <w:t>Attendance of parties at trial</w:t>
      </w:r>
      <w:bookmarkEnd w:id="4152"/>
      <w:bookmarkEnd w:id="4153"/>
      <w:bookmarkEnd w:id="4154"/>
      <w:bookmarkEnd w:id="4155"/>
    </w:p>
    <w:p>
      <w:pPr>
        <w:pStyle w:val="Subsection"/>
      </w:pPr>
      <w:r>
        <w:tab/>
      </w:r>
      <w:r>
        <w:tab/>
        <w:t>Unless the Court orders otherwise, a party must attend the trial in person.</w:t>
      </w:r>
    </w:p>
    <w:p>
      <w:pPr>
        <w:pStyle w:val="Heading3"/>
      </w:pPr>
      <w:bookmarkStart w:id="4307" w:name="_Toc93988238"/>
      <w:bookmarkStart w:id="4308" w:name="_Toc93988411"/>
      <w:bookmarkStart w:id="4309" w:name="_Toc94074274"/>
      <w:bookmarkStart w:id="4310" w:name="_Toc94080194"/>
      <w:bookmarkStart w:id="4311" w:name="_Toc94084057"/>
      <w:bookmarkStart w:id="4312" w:name="_Toc94085348"/>
      <w:bookmarkStart w:id="4313" w:name="_Toc94087271"/>
      <w:bookmarkStart w:id="4314" w:name="_Toc94090214"/>
      <w:bookmarkStart w:id="4315" w:name="_Toc94090359"/>
      <w:bookmarkStart w:id="4316" w:name="_Toc94091596"/>
      <w:bookmarkStart w:id="4317" w:name="_Toc94329052"/>
      <w:bookmarkStart w:id="4318" w:name="_Toc94331602"/>
      <w:bookmarkStart w:id="4319" w:name="_Toc94335724"/>
      <w:bookmarkStart w:id="4320" w:name="_Toc94350579"/>
      <w:bookmarkStart w:id="4321" w:name="_Toc94419248"/>
      <w:bookmarkStart w:id="4322" w:name="_Toc94424463"/>
      <w:bookmarkStart w:id="4323" w:name="_Toc94432374"/>
      <w:bookmarkStart w:id="4324" w:name="_Toc94581365"/>
      <w:bookmarkStart w:id="4325" w:name="_Toc94581892"/>
      <w:bookmarkStart w:id="4326" w:name="_Toc94582067"/>
      <w:bookmarkStart w:id="4327" w:name="_Toc94582412"/>
      <w:bookmarkStart w:id="4328" w:name="_Toc94583001"/>
      <w:bookmarkStart w:id="4329" w:name="_Toc94583193"/>
      <w:bookmarkStart w:id="4330" w:name="_Toc94583359"/>
      <w:bookmarkStart w:id="4331" w:name="_Toc94583522"/>
      <w:bookmarkStart w:id="4332" w:name="_Toc94583684"/>
      <w:bookmarkStart w:id="4333" w:name="_Toc94584012"/>
      <w:bookmarkStart w:id="4334" w:name="_Toc94594481"/>
      <w:bookmarkStart w:id="4335" w:name="_Toc94594704"/>
      <w:bookmarkStart w:id="4336" w:name="_Toc94597294"/>
      <w:bookmarkStart w:id="4337" w:name="_Toc94607650"/>
      <w:bookmarkStart w:id="4338" w:name="_Toc94607827"/>
      <w:bookmarkStart w:id="4339" w:name="_Toc94667087"/>
      <w:bookmarkStart w:id="4340" w:name="_Toc94667614"/>
      <w:bookmarkStart w:id="4341" w:name="_Toc94668528"/>
      <w:bookmarkStart w:id="4342" w:name="_Toc94669077"/>
      <w:bookmarkStart w:id="4343" w:name="_Toc94669320"/>
      <w:bookmarkStart w:id="4344" w:name="_Toc94669488"/>
      <w:bookmarkStart w:id="4345" w:name="_Toc94669656"/>
      <w:bookmarkStart w:id="4346" w:name="_Toc94683635"/>
      <w:bookmarkStart w:id="4347" w:name="_Toc94691264"/>
      <w:bookmarkStart w:id="4348" w:name="_Toc94694001"/>
      <w:bookmarkStart w:id="4349" w:name="_Toc94694258"/>
      <w:bookmarkStart w:id="4350" w:name="_Toc94694492"/>
      <w:bookmarkStart w:id="4351" w:name="_Toc94930471"/>
      <w:bookmarkStart w:id="4352" w:name="_Toc94931315"/>
      <w:bookmarkStart w:id="4353" w:name="_Toc94936239"/>
      <w:bookmarkStart w:id="4354" w:name="_Toc94952326"/>
      <w:bookmarkStart w:id="4355" w:name="_Toc94953185"/>
      <w:bookmarkStart w:id="4356" w:name="_Toc95019227"/>
      <w:bookmarkStart w:id="4357" w:name="_Toc95031427"/>
      <w:bookmarkStart w:id="4358" w:name="_Toc95034991"/>
      <w:bookmarkStart w:id="4359" w:name="_Toc95118683"/>
      <w:bookmarkStart w:id="4360" w:name="_Toc95118876"/>
      <w:bookmarkStart w:id="4361" w:name="_Toc95122984"/>
      <w:bookmarkStart w:id="4362" w:name="_Toc95197899"/>
      <w:bookmarkStart w:id="4363" w:name="_Toc95199522"/>
      <w:bookmarkStart w:id="4364" w:name="_Toc95288158"/>
      <w:bookmarkStart w:id="4365" w:name="_Toc95288358"/>
      <w:bookmarkStart w:id="4366" w:name="_Toc95296172"/>
      <w:bookmarkStart w:id="4367" w:name="_Toc95298457"/>
      <w:bookmarkStart w:id="4368" w:name="_Toc95298658"/>
      <w:bookmarkStart w:id="4369" w:name="_Toc95298859"/>
      <w:bookmarkStart w:id="4370" w:name="_Toc95299059"/>
      <w:bookmarkStart w:id="4371" w:name="_Toc95299663"/>
      <w:bookmarkStart w:id="4372" w:name="_Toc95365847"/>
      <w:bookmarkStart w:id="4373" w:name="_Toc95367223"/>
      <w:bookmarkStart w:id="4374" w:name="_Toc95367423"/>
      <w:bookmarkStart w:id="4375" w:name="_Toc95369863"/>
      <w:bookmarkStart w:id="4376" w:name="_Toc95370755"/>
      <w:bookmarkStart w:id="4377" w:name="_Toc95371356"/>
      <w:bookmarkStart w:id="4378" w:name="_Toc95371587"/>
      <w:bookmarkStart w:id="4379" w:name="_Toc95383381"/>
      <w:bookmarkStart w:id="4380" w:name="_Toc95553983"/>
      <w:bookmarkStart w:id="4381" w:name="_Toc95557585"/>
      <w:bookmarkStart w:id="4382" w:name="_Toc95558204"/>
      <w:bookmarkStart w:id="4383" w:name="_Toc95558638"/>
      <w:bookmarkStart w:id="4384" w:name="_Toc95725635"/>
      <w:bookmarkStart w:id="4385" w:name="_Toc95733728"/>
      <w:bookmarkStart w:id="4386" w:name="_Toc95793928"/>
      <w:bookmarkStart w:id="4387" w:name="_Toc95805641"/>
      <w:bookmarkStart w:id="4388" w:name="_Toc95809561"/>
      <w:bookmarkStart w:id="4389" w:name="_Toc95892025"/>
      <w:bookmarkStart w:id="4390" w:name="_Toc96829542"/>
      <w:bookmarkStart w:id="4391" w:name="_Toc98036231"/>
      <w:bookmarkStart w:id="4392" w:name="_Toc98133660"/>
      <w:bookmarkStart w:id="4393" w:name="_Toc98144473"/>
      <w:bookmarkStart w:id="4394" w:name="_Toc98211465"/>
      <w:bookmarkStart w:id="4395" w:name="_Toc98219358"/>
      <w:bookmarkStart w:id="4396" w:name="_Toc98226646"/>
      <w:bookmarkStart w:id="4397" w:name="_Toc98229636"/>
      <w:bookmarkStart w:id="4398" w:name="_Toc98229963"/>
      <w:bookmarkStart w:id="4399" w:name="_Toc98230158"/>
      <w:bookmarkStart w:id="4400" w:name="_Toc98298014"/>
      <w:bookmarkStart w:id="4401" w:name="_Toc98298628"/>
      <w:bookmarkStart w:id="4402" w:name="_Toc98298959"/>
      <w:bookmarkStart w:id="4403" w:name="_Toc98303363"/>
      <w:bookmarkStart w:id="4404" w:name="_Toc98310306"/>
      <w:bookmarkStart w:id="4405" w:name="_Toc98313783"/>
      <w:bookmarkStart w:id="4406" w:name="_Toc98319707"/>
      <w:bookmarkStart w:id="4407" w:name="_Toc98834090"/>
      <w:bookmarkStart w:id="4408" w:name="_Toc98837104"/>
      <w:bookmarkStart w:id="4409" w:name="_Toc98842897"/>
      <w:bookmarkStart w:id="4410" w:name="_Toc98901683"/>
      <w:bookmarkStart w:id="4411" w:name="_Toc98902977"/>
      <w:bookmarkStart w:id="4412" w:name="_Toc99253459"/>
      <w:bookmarkStart w:id="4413" w:name="_Toc99253657"/>
      <w:bookmarkStart w:id="4414" w:name="_Toc99254912"/>
      <w:bookmarkStart w:id="4415" w:name="_Toc99255250"/>
      <w:bookmarkStart w:id="4416" w:name="_Toc99269117"/>
      <w:bookmarkStart w:id="4417" w:name="_Toc99269315"/>
      <w:bookmarkStart w:id="4418" w:name="_Toc99339143"/>
      <w:bookmarkStart w:id="4419" w:name="_Toc99350397"/>
      <w:bookmarkStart w:id="4420" w:name="_Toc99431100"/>
      <w:bookmarkStart w:id="4421" w:name="_Toc99431856"/>
      <w:bookmarkStart w:id="4422" w:name="_Toc100049303"/>
      <w:bookmarkStart w:id="4423" w:name="_Toc100117862"/>
      <w:bookmarkStart w:id="4424" w:name="_Toc100370466"/>
      <w:bookmarkStart w:id="4425" w:name="_Toc100465903"/>
      <w:bookmarkStart w:id="4426" w:name="_Toc100468192"/>
      <w:bookmarkStart w:id="4427" w:name="_Toc100469817"/>
      <w:bookmarkStart w:id="4428" w:name="_Toc100546438"/>
      <w:bookmarkStart w:id="4429" w:name="_Toc100549776"/>
      <w:bookmarkStart w:id="4430" w:name="_Toc100555982"/>
      <w:bookmarkStart w:id="4431" w:name="_Toc100561428"/>
      <w:bookmarkStart w:id="4432" w:name="_Toc100566377"/>
      <w:bookmarkStart w:id="4433" w:name="_Toc100629497"/>
      <w:bookmarkStart w:id="4434" w:name="_Toc100629748"/>
      <w:bookmarkStart w:id="4435" w:name="_Toc100630136"/>
      <w:bookmarkStart w:id="4436" w:name="_Toc100630317"/>
      <w:bookmarkStart w:id="4437" w:name="_Toc100630495"/>
      <w:bookmarkStart w:id="4438" w:name="_Toc100631338"/>
      <w:bookmarkStart w:id="4439" w:name="_Toc100631974"/>
      <w:bookmarkStart w:id="4440" w:name="_Toc100634308"/>
      <w:bookmarkStart w:id="4441" w:name="_Toc100635140"/>
      <w:bookmarkStart w:id="4442" w:name="_Toc100635522"/>
      <w:bookmarkStart w:id="4443" w:name="_Toc100644308"/>
      <w:bookmarkStart w:id="4444" w:name="_Toc100644482"/>
      <w:bookmarkStart w:id="4445" w:name="_Toc100718033"/>
      <w:bookmarkStart w:id="4446" w:name="_Toc100722417"/>
      <w:bookmarkStart w:id="4447" w:name="_Toc100723722"/>
      <w:bookmarkStart w:id="4448" w:name="_Toc100724156"/>
      <w:bookmarkStart w:id="4449" w:name="_Toc100724430"/>
      <w:bookmarkStart w:id="4450" w:name="_Toc101584792"/>
      <w:bookmarkStart w:id="4451" w:name="_Toc101674632"/>
      <w:bookmarkStart w:id="4452" w:name="_Toc101675337"/>
      <w:bookmarkStart w:id="4453" w:name="_Toc101675984"/>
      <w:bookmarkStart w:id="4454" w:name="_Toc102452826"/>
      <w:bookmarkStart w:id="4455" w:name="_Toc102453054"/>
      <w:bookmarkStart w:id="4456" w:name="_Toc175644567"/>
      <w:bookmarkStart w:id="4457" w:name="_Toc175644739"/>
      <w:bookmarkStart w:id="4458" w:name="_Toc175646329"/>
      <w:bookmarkStart w:id="4459" w:name="_Toc175720948"/>
      <w:bookmarkStart w:id="4460" w:name="_Toc200255387"/>
      <w:bookmarkStart w:id="4461" w:name="_Toc207769370"/>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r>
        <w:rPr>
          <w:rStyle w:val="CharDivNo"/>
        </w:rPr>
        <w:t>Division 2</w:t>
      </w:r>
      <w:r>
        <w:t> — </w:t>
      </w:r>
      <w:r>
        <w:rPr>
          <w:rStyle w:val="CharDivText"/>
        </w:rPr>
        <w:t>Witness</w:t>
      </w:r>
      <w:bookmarkEnd w:id="4307"/>
      <w:bookmarkEnd w:id="4308"/>
      <w:bookmarkEnd w:id="4309"/>
      <w:bookmarkEnd w:id="4310"/>
      <w:bookmarkEnd w:id="4311"/>
      <w:r>
        <w:rPr>
          <w:rStyle w:val="CharDivText"/>
        </w:rPr>
        <w:t>es</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Heading5"/>
      </w:pPr>
      <w:bookmarkStart w:id="4462" w:name="_Toc101675985"/>
      <w:bookmarkStart w:id="4463" w:name="_Toc102453055"/>
      <w:bookmarkStart w:id="4464" w:name="_Toc207769371"/>
      <w:bookmarkStart w:id="4465" w:name="_Toc200255388"/>
      <w:r>
        <w:rPr>
          <w:rStyle w:val="CharSectno"/>
        </w:rPr>
        <w:t>71</w:t>
      </w:r>
      <w:r>
        <w:t>.</w:t>
      </w:r>
      <w:r>
        <w:tab/>
        <w:t>Issuing a witness summons</w:t>
      </w:r>
      <w:bookmarkEnd w:id="4462"/>
      <w:bookmarkEnd w:id="4463"/>
      <w:bookmarkEnd w:id="4464"/>
      <w:bookmarkEnd w:id="446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4466" w:name="_Toc93988240"/>
      <w:bookmarkStart w:id="4467"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4468" w:name="_Toc101675986"/>
      <w:bookmarkStart w:id="4469" w:name="_Toc102453056"/>
      <w:bookmarkStart w:id="4470" w:name="_Toc207769372"/>
      <w:bookmarkStart w:id="4471" w:name="_Toc200255389"/>
      <w:r>
        <w:rPr>
          <w:rStyle w:val="CharSectno"/>
        </w:rPr>
        <w:t>72</w:t>
      </w:r>
      <w:r>
        <w:t>.</w:t>
      </w:r>
      <w:r>
        <w:tab/>
        <w:t>Directions for expert witnesses</w:t>
      </w:r>
      <w:bookmarkEnd w:id="4468"/>
      <w:bookmarkEnd w:id="4469"/>
      <w:bookmarkEnd w:id="4470"/>
      <w:bookmarkEnd w:id="4471"/>
    </w:p>
    <w:p>
      <w:pPr>
        <w:pStyle w:val="Subsection"/>
      </w:pPr>
      <w:r>
        <w:tab/>
        <w:t>(1)</w:t>
      </w:r>
      <w:r>
        <w:tab/>
        <w:t xml:space="preserve">A party must not adduce expert evidence at a trial except in accordance with </w:t>
      </w:r>
      <w:del w:id="4472" w:author="Master Repository Process" w:date="2021-08-29T08:03:00Z">
        <w:r>
          <w:delText>directions</w:delText>
        </w:r>
      </w:del>
      <w:ins w:id="4473" w:author="Master Repository Process" w:date="2021-08-29T08:03:00Z">
        <w:r>
          <w:t>orders</w:t>
        </w:r>
      </w:ins>
      <w:r>
        <w:t xml:space="preserve"> given by the Court.</w:t>
      </w:r>
    </w:p>
    <w:p>
      <w:pPr>
        <w:pStyle w:val="Subsection"/>
      </w:pPr>
      <w:r>
        <w:tab/>
        <w:t>(2)</w:t>
      </w:r>
      <w:r>
        <w:tab/>
        <w:t xml:space="preserve">If the Court </w:t>
      </w:r>
      <w:del w:id="4474" w:author="Master Repository Process" w:date="2021-08-29T08:03:00Z">
        <w:r>
          <w:delText>directs</w:delText>
        </w:r>
      </w:del>
      <w:ins w:id="4475" w:author="Master Repository Process" w:date="2021-08-29T08:03:00Z">
        <w:r>
          <w:t>orders</w:t>
        </w:r>
      </w:ins>
      <w:r>
        <w:t xml:space="preserve">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rPr>
          <w:ins w:id="4476" w:author="Master Repository Process" w:date="2021-08-29T08:03:00Z"/>
          <w:rFonts w:ascii="Times" w:hAnsi="Times"/>
        </w:rPr>
      </w:pPr>
      <w:bookmarkStart w:id="4477" w:name="_Toc101675987"/>
      <w:bookmarkStart w:id="4478" w:name="_Toc102453057"/>
      <w:ins w:id="4479" w:author="Master Repository Process" w:date="2021-08-29T08:03:00Z">
        <w:r>
          <w:tab/>
          <w:t>[Rule 72 amended  in Gazette 3 Jun 2008 p. 2133-4.]</w:t>
        </w:r>
      </w:ins>
    </w:p>
    <w:p>
      <w:pPr>
        <w:pStyle w:val="Heading5"/>
      </w:pPr>
      <w:bookmarkStart w:id="4480" w:name="_Toc207769373"/>
      <w:bookmarkStart w:id="4481" w:name="_Toc200255390"/>
      <w:r>
        <w:rPr>
          <w:rStyle w:val="CharSectno"/>
        </w:rPr>
        <w:t>73</w:t>
      </w:r>
      <w:r>
        <w:t>.</w:t>
      </w:r>
      <w:r>
        <w:tab/>
        <w:t>Directions for evidence of children and special witnesses</w:t>
      </w:r>
      <w:bookmarkEnd w:id="4477"/>
      <w:bookmarkEnd w:id="4478"/>
      <w:bookmarkEnd w:id="4480"/>
      <w:bookmarkEnd w:id="4481"/>
    </w:p>
    <w:p>
      <w:pPr>
        <w:pStyle w:val="Subsection"/>
      </w:pPr>
      <w:r>
        <w:tab/>
      </w:r>
      <w:r>
        <w:tab/>
        <w:t xml:space="preserve">Any application for an order </w:t>
      </w:r>
      <w:del w:id="4482" w:author="Master Repository Process" w:date="2021-08-29T08:03:00Z">
        <w:r>
          <w:delText xml:space="preserve">or direction </w:delText>
        </w:r>
      </w:del>
      <w:r>
        <w:t xml:space="preserve">under the </w:t>
      </w:r>
      <w:r>
        <w:rPr>
          <w:i/>
          <w:iCs/>
        </w:rPr>
        <w:t>Evidence Act 1906</w:t>
      </w:r>
      <w:r>
        <w:t xml:space="preserve"> section 106S must be made at least 14 days before the trial date.</w:t>
      </w:r>
    </w:p>
    <w:p>
      <w:pPr>
        <w:pStyle w:val="Footnotesection"/>
        <w:rPr>
          <w:ins w:id="4483" w:author="Master Repository Process" w:date="2021-08-29T08:03:00Z"/>
          <w:rFonts w:ascii="Times" w:hAnsi="Times"/>
        </w:rPr>
      </w:pPr>
      <w:bookmarkStart w:id="4484" w:name="_Toc101675988"/>
      <w:bookmarkStart w:id="4485" w:name="_Toc102453058"/>
      <w:bookmarkStart w:id="4486" w:name="_Toc94074277"/>
      <w:bookmarkStart w:id="4487" w:name="_Toc94080197"/>
      <w:bookmarkStart w:id="4488" w:name="_Toc94084060"/>
      <w:bookmarkStart w:id="4489" w:name="_Toc94085353"/>
      <w:bookmarkStart w:id="4490" w:name="_Toc94087277"/>
      <w:bookmarkStart w:id="4491" w:name="_Toc94090220"/>
      <w:bookmarkStart w:id="4492" w:name="_Toc94090365"/>
      <w:bookmarkStart w:id="4493" w:name="_Toc94091602"/>
      <w:bookmarkStart w:id="4494" w:name="_Toc94329058"/>
      <w:bookmarkStart w:id="4495" w:name="_Toc94331608"/>
      <w:bookmarkStart w:id="4496" w:name="_Toc94335730"/>
      <w:bookmarkStart w:id="4497" w:name="_Toc94350585"/>
      <w:bookmarkStart w:id="4498" w:name="_Toc94419254"/>
      <w:bookmarkStart w:id="4499" w:name="_Toc94424469"/>
      <w:bookmarkStart w:id="4500" w:name="_Toc94432380"/>
      <w:bookmarkStart w:id="4501" w:name="_Toc94581371"/>
      <w:bookmarkStart w:id="4502" w:name="_Toc94581898"/>
      <w:bookmarkStart w:id="4503" w:name="_Toc94582073"/>
      <w:bookmarkStart w:id="4504" w:name="_Toc94582418"/>
      <w:bookmarkStart w:id="4505" w:name="_Toc94583007"/>
      <w:bookmarkStart w:id="4506" w:name="_Toc94583199"/>
      <w:bookmarkStart w:id="4507" w:name="_Toc94583365"/>
      <w:bookmarkStart w:id="4508" w:name="_Toc94583528"/>
      <w:bookmarkStart w:id="4509" w:name="_Toc94583690"/>
      <w:bookmarkStart w:id="4510" w:name="_Toc94584018"/>
      <w:bookmarkStart w:id="4511" w:name="_Toc94594487"/>
      <w:bookmarkStart w:id="4512" w:name="_Toc94594710"/>
      <w:bookmarkStart w:id="4513" w:name="_Toc94597300"/>
      <w:bookmarkStart w:id="4514" w:name="_Toc94607656"/>
      <w:bookmarkStart w:id="4515" w:name="_Toc94607833"/>
      <w:bookmarkStart w:id="4516" w:name="_Toc94667091"/>
      <w:bookmarkStart w:id="4517" w:name="_Toc94667618"/>
      <w:bookmarkStart w:id="4518" w:name="_Toc94668532"/>
      <w:bookmarkStart w:id="4519" w:name="_Toc94669081"/>
      <w:bookmarkStart w:id="4520" w:name="_Toc94669324"/>
      <w:bookmarkStart w:id="4521" w:name="_Toc94669492"/>
      <w:bookmarkStart w:id="4522" w:name="_Toc94669660"/>
      <w:bookmarkStart w:id="4523" w:name="_Toc94683639"/>
      <w:bookmarkStart w:id="4524" w:name="_Toc94691268"/>
      <w:bookmarkStart w:id="4525" w:name="_Toc94694005"/>
      <w:bookmarkStart w:id="4526" w:name="_Toc94694262"/>
      <w:bookmarkStart w:id="4527" w:name="_Toc94694496"/>
      <w:bookmarkStart w:id="4528" w:name="_Toc94930475"/>
      <w:bookmarkStart w:id="4529" w:name="_Toc94931319"/>
      <w:bookmarkStart w:id="4530" w:name="_Toc94936243"/>
      <w:bookmarkStart w:id="4531" w:name="_Toc94952330"/>
      <w:bookmarkStart w:id="4532" w:name="_Toc94953189"/>
      <w:bookmarkStart w:id="4533" w:name="_Toc95019231"/>
      <w:bookmarkStart w:id="4534" w:name="_Toc95031431"/>
      <w:bookmarkStart w:id="4535" w:name="_Toc95034995"/>
      <w:bookmarkStart w:id="4536" w:name="_Toc95118687"/>
      <w:bookmarkStart w:id="4537" w:name="_Toc95118880"/>
      <w:bookmarkStart w:id="4538" w:name="_Toc95122988"/>
      <w:bookmarkStart w:id="4539" w:name="_Toc95197903"/>
      <w:bookmarkStart w:id="4540" w:name="_Toc95199526"/>
      <w:bookmarkStart w:id="4541" w:name="_Toc95288162"/>
      <w:bookmarkStart w:id="4542" w:name="_Toc95288362"/>
      <w:bookmarkStart w:id="4543" w:name="_Toc95296176"/>
      <w:bookmarkStart w:id="4544" w:name="_Toc95298461"/>
      <w:bookmarkStart w:id="4545" w:name="_Toc95298662"/>
      <w:bookmarkStart w:id="4546" w:name="_Toc95298863"/>
      <w:bookmarkStart w:id="4547" w:name="_Toc95299063"/>
      <w:bookmarkStart w:id="4548" w:name="_Toc95299667"/>
      <w:bookmarkStart w:id="4549" w:name="_Toc95365851"/>
      <w:bookmarkStart w:id="4550" w:name="_Toc95367227"/>
      <w:bookmarkStart w:id="4551" w:name="_Toc95367427"/>
      <w:bookmarkStart w:id="4552" w:name="_Toc95369867"/>
      <w:bookmarkStart w:id="4553" w:name="_Toc95370759"/>
      <w:bookmarkStart w:id="4554" w:name="_Toc95371360"/>
      <w:bookmarkStart w:id="4555" w:name="_Toc95371591"/>
      <w:bookmarkStart w:id="4556" w:name="_Toc95383385"/>
      <w:bookmarkStart w:id="4557" w:name="_Toc95553987"/>
      <w:bookmarkStart w:id="4558" w:name="_Toc95557589"/>
      <w:bookmarkStart w:id="4559" w:name="_Toc95558208"/>
      <w:bookmarkStart w:id="4560" w:name="_Toc95558642"/>
      <w:bookmarkStart w:id="4561" w:name="_Toc95725639"/>
      <w:bookmarkStart w:id="4562" w:name="_Toc95733732"/>
      <w:bookmarkStart w:id="4563" w:name="_Toc95793932"/>
      <w:bookmarkStart w:id="4564" w:name="_Toc95805645"/>
      <w:bookmarkStart w:id="4565" w:name="_Toc95809565"/>
      <w:bookmarkStart w:id="4566" w:name="_Toc95892029"/>
      <w:bookmarkStart w:id="4567" w:name="_Toc96829546"/>
      <w:bookmarkStart w:id="4568" w:name="_Toc98036235"/>
      <w:bookmarkStart w:id="4569" w:name="_Toc98133664"/>
      <w:bookmarkStart w:id="4570" w:name="_Toc98144477"/>
      <w:bookmarkStart w:id="4571" w:name="_Toc98211469"/>
      <w:bookmarkStart w:id="4572" w:name="_Toc98219362"/>
      <w:bookmarkStart w:id="4573" w:name="_Toc98226650"/>
      <w:bookmarkStart w:id="4574" w:name="_Toc98229640"/>
      <w:bookmarkStart w:id="4575" w:name="_Toc98229967"/>
      <w:bookmarkStart w:id="4576" w:name="_Toc98230162"/>
      <w:bookmarkStart w:id="4577" w:name="_Toc98298018"/>
      <w:bookmarkStart w:id="4578" w:name="_Toc98298632"/>
      <w:bookmarkStart w:id="4579" w:name="_Toc98298963"/>
      <w:bookmarkStart w:id="4580" w:name="_Toc98303367"/>
      <w:bookmarkStart w:id="4581" w:name="_Toc98310310"/>
      <w:bookmarkStart w:id="4582" w:name="_Toc98313787"/>
      <w:bookmarkStart w:id="4583" w:name="_Toc98319711"/>
      <w:bookmarkStart w:id="4584" w:name="_Toc98834094"/>
      <w:bookmarkStart w:id="4585" w:name="_Toc98837108"/>
      <w:bookmarkStart w:id="4586" w:name="_Toc98842901"/>
      <w:bookmarkStart w:id="4587" w:name="_Toc98901687"/>
      <w:bookmarkStart w:id="4588" w:name="_Toc98902981"/>
      <w:bookmarkStart w:id="4589" w:name="_Toc99253463"/>
      <w:bookmarkStart w:id="4590" w:name="_Toc99253661"/>
      <w:bookmarkStart w:id="4591" w:name="_Toc99254916"/>
      <w:bookmarkStart w:id="4592" w:name="_Toc99255254"/>
      <w:bookmarkStart w:id="4593" w:name="_Toc99269121"/>
      <w:bookmarkStart w:id="4594" w:name="_Toc99269319"/>
      <w:bookmarkStart w:id="4595" w:name="_Toc99339147"/>
      <w:bookmarkStart w:id="4596" w:name="_Toc99350401"/>
      <w:bookmarkStart w:id="4597" w:name="_Toc99431104"/>
      <w:bookmarkStart w:id="4598" w:name="_Toc99431860"/>
      <w:ins w:id="4599" w:author="Master Repository Process" w:date="2021-08-29T08:03:00Z">
        <w:r>
          <w:tab/>
          <w:t>[Rule 73 amended in Gazette 3 Jun 2008 p. 2134.]</w:t>
        </w:r>
      </w:ins>
    </w:p>
    <w:p>
      <w:pPr>
        <w:pStyle w:val="Heading5"/>
      </w:pPr>
      <w:bookmarkStart w:id="4600" w:name="_Toc207769374"/>
      <w:bookmarkStart w:id="4601" w:name="_Toc200255391"/>
      <w:r>
        <w:rPr>
          <w:rStyle w:val="CharSectno"/>
        </w:rPr>
        <w:t>74</w:t>
      </w:r>
      <w:r>
        <w:t>.</w:t>
      </w:r>
      <w:r>
        <w:tab/>
        <w:t>Party may adduce affidavit evidence at trial if there is no objection</w:t>
      </w:r>
      <w:bookmarkEnd w:id="4484"/>
      <w:bookmarkEnd w:id="4485"/>
      <w:bookmarkEnd w:id="4600"/>
      <w:bookmarkEnd w:id="460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602" w:name="_Toc100049308"/>
      <w:bookmarkStart w:id="4603" w:name="_Toc100117867"/>
      <w:bookmarkStart w:id="4604" w:name="_Toc100370471"/>
      <w:bookmarkStart w:id="4605" w:name="_Toc100465908"/>
      <w:bookmarkStart w:id="4606" w:name="_Toc100468197"/>
      <w:bookmarkStart w:id="4607" w:name="_Toc100469822"/>
      <w:bookmarkStart w:id="4608" w:name="_Toc100546443"/>
      <w:bookmarkStart w:id="4609" w:name="_Toc100549781"/>
      <w:bookmarkStart w:id="4610" w:name="_Toc100555987"/>
      <w:bookmarkStart w:id="4611" w:name="_Toc100561433"/>
      <w:bookmarkStart w:id="4612" w:name="_Toc100566382"/>
      <w:bookmarkStart w:id="4613" w:name="_Toc100629502"/>
      <w:bookmarkStart w:id="4614" w:name="_Toc100629753"/>
      <w:bookmarkStart w:id="4615" w:name="_Toc100630141"/>
      <w:bookmarkStart w:id="4616" w:name="_Toc100630322"/>
      <w:bookmarkStart w:id="4617" w:name="_Toc100630500"/>
      <w:bookmarkStart w:id="4618" w:name="_Toc100631343"/>
      <w:bookmarkStart w:id="4619" w:name="_Toc100631979"/>
      <w:bookmarkStart w:id="4620" w:name="_Toc100634313"/>
      <w:bookmarkStart w:id="4621" w:name="_Toc100635145"/>
      <w:bookmarkStart w:id="4622" w:name="_Toc100635527"/>
      <w:bookmarkStart w:id="4623" w:name="_Toc100644313"/>
      <w:bookmarkStart w:id="4624" w:name="_Toc100644487"/>
      <w:bookmarkStart w:id="4625" w:name="_Toc100718038"/>
      <w:bookmarkStart w:id="4626" w:name="_Toc100722422"/>
      <w:bookmarkStart w:id="4627" w:name="_Toc100723727"/>
      <w:bookmarkStart w:id="4628" w:name="_Toc100724161"/>
      <w:bookmarkStart w:id="4629" w:name="_Toc100724435"/>
      <w:bookmarkStart w:id="4630" w:name="_Toc101584797"/>
      <w:bookmarkStart w:id="4631" w:name="_Toc101674637"/>
      <w:bookmarkStart w:id="4632" w:name="_Toc101675342"/>
      <w:bookmarkStart w:id="4633" w:name="_Toc101675989"/>
      <w:bookmarkStart w:id="4634" w:name="_Toc102452831"/>
      <w:bookmarkStart w:id="4635" w:name="_Toc102453059"/>
      <w:bookmarkStart w:id="4636" w:name="_Toc175644572"/>
      <w:bookmarkStart w:id="4637" w:name="_Toc175644744"/>
      <w:bookmarkStart w:id="4638" w:name="_Toc175646334"/>
      <w:bookmarkStart w:id="4639" w:name="_Toc175720953"/>
      <w:bookmarkStart w:id="4640" w:name="_Toc200255392"/>
      <w:bookmarkStart w:id="4641" w:name="_Toc207769375"/>
      <w:r>
        <w:rPr>
          <w:rStyle w:val="CharDivNo"/>
        </w:rPr>
        <w:t>Division 3</w:t>
      </w:r>
      <w:r>
        <w:t> — </w:t>
      </w:r>
      <w:r>
        <w:rPr>
          <w:rStyle w:val="CharDivText"/>
        </w:rPr>
        <w:t>Exhibits</w:t>
      </w:r>
      <w:bookmarkEnd w:id="4466"/>
      <w:bookmarkEnd w:id="4467"/>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5"/>
      </w:pPr>
      <w:bookmarkStart w:id="4642" w:name="_Toc101675990"/>
      <w:bookmarkStart w:id="4643" w:name="_Toc102453060"/>
      <w:bookmarkStart w:id="4644" w:name="_Toc207769376"/>
      <w:bookmarkStart w:id="4645" w:name="_Toc200255393"/>
      <w:r>
        <w:rPr>
          <w:rStyle w:val="CharSectno"/>
        </w:rPr>
        <w:t>75</w:t>
      </w:r>
      <w:r>
        <w:t>.</w:t>
      </w:r>
      <w:r>
        <w:tab/>
        <w:t>Receiving records into evidence</w:t>
      </w:r>
      <w:bookmarkEnd w:id="4642"/>
      <w:bookmarkEnd w:id="4643"/>
      <w:bookmarkEnd w:id="4644"/>
      <w:bookmarkEnd w:id="464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646" w:name="_Toc101675991"/>
      <w:bookmarkStart w:id="4647" w:name="_Toc102453061"/>
      <w:bookmarkStart w:id="4648" w:name="_Toc207769377"/>
      <w:bookmarkStart w:id="4649" w:name="_Toc200255394"/>
      <w:r>
        <w:rPr>
          <w:rStyle w:val="CharSectno"/>
        </w:rPr>
        <w:t>76</w:t>
      </w:r>
      <w:r>
        <w:t>.</w:t>
      </w:r>
      <w:r>
        <w:tab/>
        <w:t>Return of exhibits after trial</w:t>
      </w:r>
      <w:bookmarkEnd w:id="4646"/>
      <w:bookmarkEnd w:id="4647"/>
      <w:bookmarkEnd w:id="4648"/>
      <w:bookmarkEnd w:id="464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650" w:name="_Toc100561437"/>
      <w:bookmarkStart w:id="4651" w:name="_Toc100566386"/>
      <w:bookmarkStart w:id="4652" w:name="_Toc100629506"/>
      <w:bookmarkStart w:id="4653" w:name="_Toc100629756"/>
      <w:bookmarkStart w:id="4654" w:name="_Toc100630144"/>
      <w:bookmarkStart w:id="4655" w:name="_Toc100630325"/>
      <w:bookmarkStart w:id="4656" w:name="_Toc100630503"/>
      <w:bookmarkStart w:id="4657" w:name="_Toc100631346"/>
      <w:bookmarkStart w:id="4658" w:name="_Toc100631982"/>
      <w:bookmarkStart w:id="4659" w:name="_Toc100634316"/>
      <w:bookmarkStart w:id="4660" w:name="_Toc100635148"/>
      <w:bookmarkStart w:id="4661" w:name="_Toc100635530"/>
      <w:bookmarkStart w:id="4662" w:name="_Toc100644316"/>
      <w:bookmarkStart w:id="4663" w:name="_Toc100644490"/>
      <w:bookmarkStart w:id="4664" w:name="_Toc100718041"/>
      <w:bookmarkStart w:id="4665" w:name="_Toc100722425"/>
      <w:bookmarkStart w:id="4666" w:name="_Toc100723730"/>
      <w:bookmarkStart w:id="4667" w:name="_Toc100724164"/>
      <w:bookmarkStart w:id="4668" w:name="_Toc100724438"/>
      <w:bookmarkStart w:id="4669" w:name="_Toc101584800"/>
      <w:bookmarkStart w:id="4670" w:name="_Toc101674640"/>
      <w:bookmarkStart w:id="4671" w:name="_Toc101675345"/>
      <w:bookmarkStart w:id="4672" w:name="_Toc101675992"/>
      <w:bookmarkStart w:id="4673" w:name="_Toc102452834"/>
      <w:bookmarkStart w:id="4674" w:name="_Toc102453062"/>
      <w:bookmarkStart w:id="4675" w:name="_Toc175644575"/>
      <w:bookmarkStart w:id="4676" w:name="_Toc175644747"/>
      <w:bookmarkStart w:id="4677" w:name="_Toc175646337"/>
      <w:bookmarkStart w:id="4678" w:name="_Toc175720956"/>
      <w:bookmarkStart w:id="4679" w:name="_Toc200255395"/>
      <w:bookmarkStart w:id="4680" w:name="_Toc207769378"/>
      <w:bookmarkStart w:id="4681" w:name="_Toc94581910"/>
      <w:bookmarkStart w:id="4682" w:name="_Toc94582094"/>
      <w:bookmarkStart w:id="4683" w:name="_Toc94582439"/>
      <w:bookmarkStart w:id="4684" w:name="_Toc94583034"/>
      <w:bookmarkStart w:id="4685" w:name="_Toc94583220"/>
      <w:bookmarkStart w:id="4686" w:name="_Toc94583386"/>
      <w:bookmarkStart w:id="4687" w:name="_Toc94583555"/>
      <w:bookmarkStart w:id="4688" w:name="_Toc94583717"/>
      <w:bookmarkStart w:id="4689" w:name="_Toc94584045"/>
      <w:bookmarkStart w:id="4690" w:name="_Toc94594514"/>
      <w:bookmarkStart w:id="4691" w:name="_Toc94594737"/>
      <w:bookmarkStart w:id="4692" w:name="_Toc94597327"/>
      <w:bookmarkStart w:id="4693" w:name="_Toc94607684"/>
      <w:bookmarkStart w:id="4694" w:name="_Toc94607863"/>
      <w:bookmarkStart w:id="4695" w:name="_Toc94667122"/>
      <w:bookmarkStart w:id="4696" w:name="_Toc94667649"/>
      <w:bookmarkStart w:id="4697" w:name="_Toc94668563"/>
      <w:bookmarkStart w:id="4698" w:name="_Toc94669112"/>
      <w:bookmarkStart w:id="4699" w:name="_Toc94669350"/>
      <w:bookmarkStart w:id="4700" w:name="_Toc94669518"/>
      <w:bookmarkStart w:id="4701" w:name="_Toc94669686"/>
      <w:bookmarkStart w:id="4702" w:name="_Toc94683665"/>
      <w:bookmarkStart w:id="4703" w:name="_Toc94691295"/>
      <w:bookmarkStart w:id="4704" w:name="_Toc94694032"/>
      <w:bookmarkStart w:id="4705" w:name="_Toc94694289"/>
      <w:bookmarkStart w:id="4706" w:name="_Toc94694523"/>
      <w:bookmarkStart w:id="4707" w:name="_Toc94930502"/>
      <w:bookmarkStart w:id="4708" w:name="_Toc94931346"/>
      <w:bookmarkStart w:id="4709" w:name="_Toc94936270"/>
      <w:bookmarkStart w:id="4710" w:name="_Toc94952357"/>
      <w:bookmarkStart w:id="4711" w:name="_Toc94953216"/>
      <w:bookmarkStart w:id="4712" w:name="_Toc95019258"/>
      <w:bookmarkStart w:id="4713" w:name="_Toc95031458"/>
      <w:bookmarkStart w:id="4714" w:name="_Toc95035022"/>
      <w:bookmarkStart w:id="4715" w:name="_Toc95118715"/>
      <w:bookmarkStart w:id="4716" w:name="_Toc95118908"/>
      <w:bookmarkStart w:id="4717" w:name="_Toc95123016"/>
      <w:bookmarkStart w:id="4718" w:name="_Toc95197931"/>
      <w:bookmarkStart w:id="4719" w:name="_Toc95199554"/>
      <w:bookmarkStart w:id="4720" w:name="_Toc95288190"/>
      <w:bookmarkStart w:id="4721" w:name="_Toc95288390"/>
      <w:bookmarkStart w:id="4722" w:name="_Toc95296204"/>
      <w:bookmarkStart w:id="4723" w:name="_Toc95298501"/>
      <w:bookmarkStart w:id="4724" w:name="_Toc95298725"/>
      <w:bookmarkStart w:id="4725" w:name="_Toc95298932"/>
      <w:bookmarkStart w:id="4726" w:name="_Toc95299132"/>
      <w:bookmarkStart w:id="4727" w:name="_Toc95299736"/>
      <w:bookmarkStart w:id="4728" w:name="_Toc95365886"/>
      <w:bookmarkStart w:id="4729" w:name="_Toc95367254"/>
      <w:bookmarkStart w:id="4730" w:name="_Toc95367454"/>
      <w:bookmarkStart w:id="4731" w:name="_Toc95369894"/>
      <w:bookmarkStart w:id="4732" w:name="_Toc95370763"/>
      <w:bookmarkStart w:id="4733" w:name="_Toc95371364"/>
      <w:bookmarkStart w:id="4734" w:name="_Toc95371595"/>
      <w:bookmarkStart w:id="4735" w:name="_Toc95383389"/>
      <w:bookmarkStart w:id="4736" w:name="_Toc95553991"/>
      <w:bookmarkStart w:id="4737" w:name="_Toc95557593"/>
      <w:bookmarkStart w:id="4738" w:name="_Toc95558212"/>
      <w:bookmarkStart w:id="4739" w:name="_Toc95558646"/>
      <w:bookmarkStart w:id="4740" w:name="_Toc95725643"/>
      <w:bookmarkStart w:id="4741" w:name="_Toc95733736"/>
      <w:bookmarkStart w:id="4742" w:name="_Toc95793936"/>
      <w:bookmarkStart w:id="4743" w:name="_Toc95805649"/>
      <w:bookmarkStart w:id="4744" w:name="_Toc95809569"/>
      <w:bookmarkStart w:id="4745" w:name="_Toc95892033"/>
      <w:bookmarkStart w:id="4746" w:name="_Toc96829550"/>
      <w:bookmarkStart w:id="4747" w:name="_Toc98036239"/>
      <w:bookmarkStart w:id="4748" w:name="_Toc98133668"/>
      <w:bookmarkStart w:id="4749" w:name="_Toc98144481"/>
      <w:bookmarkStart w:id="4750" w:name="_Toc98211473"/>
      <w:bookmarkStart w:id="4751" w:name="_Toc98219366"/>
      <w:bookmarkStart w:id="4752" w:name="_Toc98226654"/>
      <w:bookmarkStart w:id="4753" w:name="_Toc98229644"/>
      <w:bookmarkStart w:id="4754" w:name="_Toc98229971"/>
      <w:bookmarkStart w:id="4755" w:name="_Toc98230166"/>
      <w:bookmarkStart w:id="4756" w:name="_Toc98298022"/>
      <w:bookmarkStart w:id="4757" w:name="_Toc98298636"/>
      <w:bookmarkStart w:id="4758" w:name="_Toc98298967"/>
      <w:bookmarkStart w:id="4759" w:name="_Toc98303371"/>
      <w:bookmarkStart w:id="4760" w:name="_Toc98310314"/>
      <w:bookmarkStart w:id="4761" w:name="_Toc98313791"/>
      <w:bookmarkStart w:id="4762" w:name="_Toc98319715"/>
      <w:bookmarkStart w:id="4763" w:name="_Toc98834098"/>
      <w:bookmarkStart w:id="4764" w:name="_Toc98837112"/>
      <w:bookmarkStart w:id="4765" w:name="_Toc98842905"/>
      <w:bookmarkStart w:id="4766" w:name="_Toc98901691"/>
      <w:bookmarkStart w:id="4767" w:name="_Toc98902985"/>
      <w:bookmarkStart w:id="4768" w:name="_Toc99253467"/>
      <w:bookmarkStart w:id="4769" w:name="_Toc99253665"/>
      <w:bookmarkStart w:id="4770" w:name="_Toc99254920"/>
      <w:bookmarkStart w:id="4771" w:name="_Toc99255258"/>
      <w:bookmarkStart w:id="4772" w:name="_Toc99269125"/>
      <w:bookmarkStart w:id="4773" w:name="_Toc99269323"/>
      <w:bookmarkStart w:id="4774" w:name="_Toc99339151"/>
      <w:bookmarkStart w:id="4775" w:name="_Toc99350405"/>
      <w:bookmarkStart w:id="4776" w:name="_Toc99431108"/>
      <w:bookmarkStart w:id="4777" w:name="_Toc99431864"/>
      <w:bookmarkStart w:id="4778" w:name="_Toc100049312"/>
      <w:bookmarkStart w:id="4779" w:name="_Toc100117871"/>
      <w:bookmarkStart w:id="4780" w:name="_Toc100370475"/>
      <w:bookmarkStart w:id="4781" w:name="_Toc100465912"/>
      <w:bookmarkStart w:id="4782" w:name="_Toc100468201"/>
      <w:bookmarkStart w:id="4783" w:name="_Toc100469826"/>
      <w:bookmarkStart w:id="4784" w:name="_Toc100546447"/>
      <w:bookmarkStart w:id="4785" w:name="_Toc100549785"/>
      <w:bookmarkStart w:id="4786" w:name="_Toc100555991"/>
      <w:bookmarkStart w:id="4787" w:name="_Toc95118721"/>
      <w:bookmarkStart w:id="4788" w:name="_Toc95118914"/>
      <w:bookmarkStart w:id="4789" w:name="_Toc95123022"/>
      <w:bookmarkStart w:id="4790" w:name="_Toc95197937"/>
      <w:bookmarkStart w:id="4791" w:name="_Toc95199560"/>
      <w:bookmarkStart w:id="4792" w:name="_Toc95288196"/>
      <w:bookmarkStart w:id="4793" w:name="_Toc95288396"/>
      <w:bookmarkStart w:id="4794" w:name="_Toc95296210"/>
      <w:bookmarkStart w:id="4795" w:name="_Toc95298507"/>
      <w:bookmarkStart w:id="4796" w:name="_Toc95298666"/>
      <w:bookmarkStart w:id="4797" w:name="_Toc95298867"/>
      <w:bookmarkStart w:id="4798" w:name="_Toc95299067"/>
      <w:bookmarkStart w:id="4799" w:name="_Toc95299671"/>
      <w:bookmarkStart w:id="4800" w:name="_Toc95365855"/>
      <w:bookmarkStart w:id="4801" w:name="_Toc95367231"/>
      <w:bookmarkStart w:id="4802" w:name="_Toc95367431"/>
      <w:bookmarkStart w:id="4803" w:name="_Toc95369871"/>
      <w:bookmarkStart w:id="4804" w:name="_Toc95298465"/>
      <w:bookmarkStart w:id="4805" w:name="_Toc93217803"/>
      <w:bookmarkStart w:id="4806" w:name="_Toc93286455"/>
      <w:bookmarkStart w:id="4807" w:name="_Toc93308254"/>
      <w:bookmarkStart w:id="4808" w:name="_Toc93312130"/>
      <w:bookmarkStart w:id="4809" w:name="_Toc93313901"/>
      <w:bookmarkStart w:id="4810" w:name="_Toc93371434"/>
      <w:bookmarkStart w:id="4811" w:name="_Toc93371584"/>
      <w:bookmarkStart w:id="4812" w:name="_Toc93372045"/>
      <w:bookmarkStart w:id="4813" w:name="_Toc93372171"/>
      <w:bookmarkStart w:id="4814" w:name="_Toc93372483"/>
      <w:bookmarkStart w:id="4815" w:name="_Toc93396127"/>
      <w:bookmarkStart w:id="4816" w:name="_Toc93399730"/>
      <w:bookmarkStart w:id="4817" w:name="_Toc93399876"/>
      <w:bookmarkStart w:id="4818" w:name="_Toc93400754"/>
      <w:bookmarkStart w:id="4819" w:name="_Toc93463671"/>
      <w:bookmarkStart w:id="4820" w:name="_Toc93476164"/>
      <w:bookmarkStart w:id="4821" w:name="_Toc93481622"/>
      <w:bookmarkStart w:id="4822" w:name="_Toc93484049"/>
      <w:bookmarkStart w:id="4823" w:name="_Toc93484262"/>
      <w:bookmarkStart w:id="4824" w:name="_Toc93484466"/>
      <w:bookmarkStart w:id="4825" w:name="_Toc93484593"/>
      <w:bookmarkStart w:id="4826" w:name="_Toc93485814"/>
      <w:bookmarkStart w:id="4827" w:name="_Toc93732776"/>
      <w:bookmarkStart w:id="4828" w:name="_Toc93734452"/>
      <w:bookmarkStart w:id="4829" w:name="_Toc93734778"/>
      <w:bookmarkStart w:id="4830" w:name="_Toc93823732"/>
      <w:bookmarkStart w:id="4831" w:name="_Toc93903262"/>
      <w:bookmarkStart w:id="4832" w:name="_Toc93987765"/>
      <w:bookmarkStart w:id="4833" w:name="_Toc93988242"/>
      <w:bookmarkStart w:id="4834" w:name="_Toc93988415"/>
      <w:bookmarkStart w:id="4835" w:name="_Toc94074279"/>
      <w:bookmarkStart w:id="4836" w:name="_Toc94080200"/>
      <w:bookmarkStart w:id="4837" w:name="_Toc94084063"/>
      <w:bookmarkStart w:id="4838" w:name="_Toc94085356"/>
      <w:bookmarkStart w:id="4839" w:name="_Toc94087280"/>
      <w:bookmarkStart w:id="4840" w:name="_Toc94090223"/>
      <w:bookmarkStart w:id="4841" w:name="_Toc94090368"/>
      <w:bookmarkStart w:id="4842" w:name="_Toc94091605"/>
      <w:bookmarkStart w:id="4843" w:name="_Toc94329061"/>
      <w:bookmarkStart w:id="4844" w:name="_Toc94331611"/>
      <w:bookmarkStart w:id="4845" w:name="_Toc94335733"/>
      <w:bookmarkStart w:id="4846" w:name="_Toc94350588"/>
      <w:bookmarkStart w:id="4847" w:name="_Toc94419257"/>
      <w:bookmarkStart w:id="4848" w:name="_Toc94424472"/>
      <w:bookmarkStart w:id="4849" w:name="_Toc94432383"/>
      <w:bookmarkStart w:id="4850" w:name="_Toc94581374"/>
      <w:bookmarkStart w:id="4851" w:name="_Toc94581901"/>
      <w:bookmarkStart w:id="4852" w:name="_Toc94582076"/>
      <w:bookmarkStart w:id="4853" w:name="_Toc94582421"/>
      <w:bookmarkStart w:id="4854" w:name="_Toc94583010"/>
      <w:bookmarkStart w:id="4855" w:name="_Toc94583202"/>
      <w:bookmarkStart w:id="4856" w:name="_Toc94583368"/>
      <w:bookmarkStart w:id="4857" w:name="_Toc94583531"/>
      <w:bookmarkStart w:id="4858" w:name="_Toc94583693"/>
      <w:bookmarkStart w:id="4859" w:name="_Toc94584021"/>
      <w:bookmarkStart w:id="4860" w:name="_Toc94594490"/>
      <w:bookmarkStart w:id="4861" w:name="_Toc94594713"/>
      <w:bookmarkStart w:id="4862" w:name="_Toc94597303"/>
      <w:bookmarkStart w:id="4863" w:name="_Toc94607659"/>
      <w:bookmarkStart w:id="4864" w:name="_Toc94607836"/>
      <w:bookmarkStart w:id="4865" w:name="_Toc94667095"/>
      <w:bookmarkStart w:id="4866" w:name="_Toc94667622"/>
      <w:bookmarkStart w:id="4867" w:name="_Toc94668536"/>
      <w:bookmarkStart w:id="4868" w:name="_Toc94669085"/>
      <w:bookmarkStart w:id="4869" w:name="_Toc94669328"/>
      <w:bookmarkStart w:id="4870" w:name="_Toc94669496"/>
      <w:bookmarkStart w:id="4871" w:name="_Toc94669664"/>
      <w:bookmarkStart w:id="4872" w:name="_Toc94683643"/>
      <w:bookmarkStart w:id="4873" w:name="_Toc94691272"/>
      <w:bookmarkStart w:id="4874" w:name="_Toc94694009"/>
      <w:bookmarkStart w:id="4875" w:name="_Toc94694266"/>
      <w:bookmarkStart w:id="4876" w:name="_Toc94694500"/>
      <w:bookmarkStart w:id="4877" w:name="_Toc94930479"/>
      <w:bookmarkStart w:id="4878" w:name="_Toc94931323"/>
      <w:bookmarkStart w:id="4879" w:name="_Toc94936247"/>
      <w:bookmarkStart w:id="4880" w:name="_Toc94952334"/>
      <w:bookmarkStart w:id="4881" w:name="_Toc94953193"/>
      <w:bookmarkStart w:id="4882" w:name="_Toc95019235"/>
      <w:bookmarkStart w:id="4883" w:name="_Toc95031435"/>
      <w:bookmarkStart w:id="4884" w:name="_Toc95034999"/>
      <w:bookmarkStart w:id="4885" w:name="_Toc95118691"/>
      <w:bookmarkStart w:id="4886" w:name="_Toc95118884"/>
      <w:bookmarkStart w:id="4887" w:name="_Toc95122992"/>
      <w:bookmarkStart w:id="4888" w:name="_Toc95197907"/>
      <w:bookmarkStart w:id="4889" w:name="_Toc95199530"/>
      <w:bookmarkStart w:id="4890" w:name="_Toc95288166"/>
      <w:bookmarkStart w:id="4891" w:name="_Toc95288366"/>
      <w:bookmarkStart w:id="4892" w:name="_Toc95296180"/>
      <w:r>
        <w:rPr>
          <w:rStyle w:val="CharPartNo"/>
        </w:rPr>
        <w:t>Part 14</w:t>
      </w:r>
      <w:r>
        <w:rPr>
          <w:rStyle w:val="CharDivNo"/>
        </w:rPr>
        <w:t> </w:t>
      </w:r>
      <w:r>
        <w:t>—</w:t>
      </w:r>
      <w:r>
        <w:rPr>
          <w:rStyle w:val="CharDivText"/>
        </w:rPr>
        <w:t> </w:t>
      </w:r>
      <w:r>
        <w:rPr>
          <w:rStyle w:val="CharPartText"/>
        </w:rPr>
        <w:t>Orders and judgments</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Heading5"/>
      </w:pPr>
      <w:bookmarkStart w:id="4893" w:name="_Toc101675993"/>
      <w:bookmarkStart w:id="4894" w:name="_Toc102453063"/>
      <w:bookmarkStart w:id="4895" w:name="_Toc207769379"/>
      <w:bookmarkStart w:id="4896" w:name="_Toc200255396"/>
      <w:bookmarkStart w:id="4897" w:name="_Toc92854097"/>
      <w:bookmarkStart w:id="4898" w:name="_Toc92867872"/>
      <w:bookmarkStart w:id="4899" w:name="_Toc92873214"/>
      <w:bookmarkStart w:id="4900" w:name="_Toc92874498"/>
      <w:bookmarkStart w:id="4901" w:name="_Toc93112453"/>
      <w:bookmarkStart w:id="4902" w:name="_Toc93217854"/>
      <w:bookmarkStart w:id="4903" w:name="_Toc93286464"/>
      <w:bookmarkStart w:id="4904" w:name="_Toc93308263"/>
      <w:bookmarkStart w:id="4905" w:name="_Toc93312139"/>
      <w:bookmarkStart w:id="4906" w:name="_Toc93313910"/>
      <w:bookmarkStart w:id="4907" w:name="_Toc93371443"/>
      <w:bookmarkStart w:id="4908" w:name="_Toc93371593"/>
      <w:bookmarkStart w:id="4909" w:name="_Toc93372054"/>
      <w:bookmarkStart w:id="4910" w:name="_Toc93372180"/>
      <w:bookmarkStart w:id="4911" w:name="_Toc93372492"/>
      <w:bookmarkStart w:id="4912" w:name="_Toc93396139"/>
      <w:bookmarkStart w:id="4913" w:name="_Toc93399742"/>
      <w:bookmarkStart w:id="4914" w:name="_Toc93399888"/>
      <w:bookmarkStart w:id="4915" w:name="_Toc93400764"/>
      <w:bookmarkStart w:id="4916" w:name="_Toc93463681"/>
      <w:bookmarkStart w:id="4917" w:name="_Toc93476174"/>
      <w:bookmarkStart w:id="4918" w:name="_Toc93481644"/>
      <w:bookmarkStart w:id="4919" w:name="_Toc93484073"/>
      <w:bookmarkStart w:id="4920" w:name="_Toc93484286"/>
      <w:bookmarkStart w:id="4921" w:name="_Toc93484490"/>
      <w:bookmarkStart w:id="4922" w:name="_Toc93484617"/>
      <w:bookmarkStart w:id="4923" w:name="_Toc93485838"/>
      <w:bookmarkStart w:id="4924" w:name="_Toc93732800"/>
      <w:bookmarkStart w:id="4925" w:name="_Toc93734476"/>
      <w:bookmarkStart w:id="4926" w:name="_Toc93734802"/>
      <w:bookmarkStart w:id="4927" w:name="_Toc93823756"/>
      <w:bookmarkStart w:id="4928" w:name="_Toc93903286"/>
      <w:bookmarkStart w:id="4929" w:name="_Toc93987789"/>
      <w:bookmarkStart w:id="4930" w:name="_Toc93988266"/>
      <w:bookmarkStart w:id="4931" w:name="_Toc93988439"/>
      <w:bookmarkStart w:id="4932" w:name="_Toc94074303"/>
      <w:bookmarkStart w:id="4933" w:name="_Toc94080224"/>
      <w:bookmarkStart w:id="4934" w:name="_Toc94084087"/>
      <w:bookmarkStart w:id="4935" w:name="_Toc94085380"/>
      <w:bookmarkStart w:id="4936" w:name="_Toc94087304"/>
      <w:bookmarkStart w:id="4937" w:name="_Toc94090247"/>
      <w:bookmarkStart w:id="4938" w:name="_Toc94090392"/>
      <w:bookmarkStart w:id="4939" w:name="_Toc94091629"/>
      <w:bookmarkStart w:id="4940" w:name="_Toc94329085"/>
      <w:bookmarkStart w:id="4941" w:name="_Toc94331635"/>
      <w:bookmarkStart w:id="4942" w:name="_Toc94335757"/>
      <w:bookmarkStart w:id="4943" w:name="_Toc94350612"/>
      <w:bookmarkStart w:id="4944" w:name="_Toc94419282"/>
      <w:bookmarkStart w:id="4945" w:name="_Toc94424497"/>
      <w:bookmarkStart w:id="4946" w:name="_Toc94432408"/>
      <w:bookmarkStart w:id="4947" w:name="_Toc94581403"/>
      <w:bookmarkStart w:id="4948" w:name="_Toc94581931"/>
      <w:bookmarkStart w:id="4949" w:name="_Toc94582106"/>
      <w:bookmarkStart w:id="4950" w:name="_Toc94582451"/>
      <w:bookmarkStart w:id="4951" w:name="_Toc94583039"/>
      <w:bookmarkStart w:id="4952" w:name="_Toc94583232"/>
      <w:bookmarkStart w:id="4953" w:name="_Toc94583398"/>
      <w:bookmarkStart w:id="4954" w:name="_Toc94583560"/>
      <w:bookmarkStart w:id="4955" w:name="_Toc94583722"/>
      <w:bookmarkStart w:id="4956" w:name="_Toc94584050"/>
      <w:bookmarkStart w:id="4957" w:name="_Toc94594519"/>
      <w:bookmarkStart w:id="4958" w:name="_Toc94594742"/>
      <w:bookmarkStart w:id="4959" w:name="_Toc94597332"/>
      <w:bookmarkStart w:id="4960" w:name="_Toc94607689"/>
      <w:bookmarkStart w:id="4961" w:name="_Toc94607868"/>
      <w:bookmarkStart w:id="4962" w:name="_Toc94667127"/>
      <w:bookmarkStart w:id="4963" w:name="_Toc94667654"/>
      <w:bookmarkStart w:id="4964" w:name="_Toc94668568"/>
      <w:bookmarkStart w:id="4965" w:name="_Toc94669117"/>
      <w:bookmarkStart w:id="4966" w:name="_Toc94669355"/>
      <w:bookmarkStart w:id="4967" w:name="_Toc94669523"/>
      <w:bookmarkStart w:id="4968" w:name="_Toc94669691"/>
      <w:bookmarkStart w:id="4969" w:name="_Toc94683670"/>
      <w:bookmarkStart w:id="4970" w:name="_Toc94691300"/>
      <w:bookmarkStart w:id="4971" w:name="_Toc94694037"/>
      <w:bookmarkStart w:id="4972" w:name="_Toc94694294"/>
      <w:bookmarkStart w:id="4973" w:name="_Toc94694528"/>
      <w:bookmarkStart w:id="4974" w:name="_Toc94930507"/>
      <w:bookmarkStart w:id="4975" w:name="_Toc94931351"/>
      <w:bookmarkStart w:id="4976" w:name="_Toc94936275"/>
      <w:bookmarkStart w:id="4977" w:name="_Toc94952362"/>
      <w:bookmarkStart w:id="4978" w:name="_Toc94953221"/>
      <w:bookmarkStart w:id="4979" w:name="_Toc95019263"/>
      <w:bookmarkStart w:id="4980" w:name="_Toc95031463"/>
      <w:bookmarkStart w:id="4981" w:name="_Toc95035027"/>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r>
        <w:rPr>
          <w:rStyle w:val="CharSectno"/>
        </w:rPr>
        <w:t>77</w:t>
      </w:r>
      <w:r>
        <w:t>.</w:t>
      </w:r>
      <w:r>
        <w:tab/>
        <w:t>Money paid to person under a legal disability</w:t>
      </w:r>
      <w:bookmarkEnd w:id="4893"/>
      <w:bookmarkEnd w:id="4894"/>
      <w:bookmarkEnd w:id="4895"/>
      <w:bookmarkEnd w:id="489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982" w:name="_Toc101675994"/>
      <w:bookmarkStart w:id="4983" w:name="_Toc102453064"/>
      <w:bookmarkStart w:id="4984" w:name="_Toc207769380"/>
      <w:bookmarkStart w:id="4985" w:name="_Toc200255397"/>
      <w:r>
        <w:rPr>
          <w:rStyle w:val="CharSectno"/>
        </w:rPr>
        <w:t>78</w:t>
      </w:r>
      <w:r>
        <w:t>.</w:t>
      </w:r>
      <w:r>
        <w:tab/>
        <w:t>Requests for certificate of judgment</w:t>
      </w:r>
      <w:bookmarkEnd w:id="4982"/>
      <w:bookmarkEnd w:id="4983"/>
      <w:bookmarkEnd w:id="4984"/>
      <w:bookmarkEnd w:id="4985"/>
    </w:p>
    <w:p>
      <w:pPr>
        <w:pStyle w:val="Subsection"/>
      </w:pPr>
      <w:r>
        <w:tab/>
      </w:r>
      <w:r>
        <w:tab/>
        <w:t>If a party wants a certificate of a judgment, the party must lodge a request for the judgment in an approved form.</w:t>
      </w:r>
    </w:p>
    <w:p>
      <w:pPr>
        <w:pStyle w:val="Heading5"/>
      </w:pPr>
      <w:bookmarkStart w:id="4986" w:name="_Toc101675995"/>
      <w:bookmarkStart w:id="4987" w:name="_Toc102453065"/>
      <w:bookmarkStart w:id="4988" w:name="_Toc207769381"/>
      <w:bookmarkStart w:id="4989" w:name="_Toc200255398"/>
      <w:bookmarkStart w:id="4990" w:name="_Toc95370769"/>
      <w:bookmarkStart w:id="4991" w:name="_Toc95371370"/>
      <w:bookmarkStart w:id="4992" w:name="_Toc95371601"/>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r>
        <w:rPr>
          <w:rStyle w:val="CharSectno"/>
        </w:rPr>
        <w:t>79</w:t>
      </w:r>
      <w:r>
        <w:t>.</w:t>
      </w:r>
      <w:r>
        <w:tab/>
        <w:t>Setting aside summary judgment or default judgment</w:t>
      </w:r>
      <w:bookmarkEnd w:id="4986"/>
      <w:bookmarkEnd w:id="4987"/>
      <w:bookmarkEnd w:id="4988"/>
      <w:bookmarkEnd w:id="4989"/>
    </w:p>
    <w:p>
      <w:pPr>
        <w:pStyle w:val="Subsection"/>
      </w:pPr>
      <w:r>
        <w:tab/>
      </w:r>
      <w:r>
        <w:tab/>
        <w:t xml:space="preserve">An application for </w:t>
      </w:r>
      <w:del w:id="4993" w:author="Master Repository Process" w:date="2021-08-29T08:03:00Z">
        <w:r>
          <w:delText>judgment</w:delText>
        </w:r>
      </w:del>
      <w:ins w:id="4994" w:author="Master Repository Process" w:date="2021-08-29T08:03:00Z">
        <w:r>
          <w:t>an order</w:t>
        </w:r>
      </w:ins>
      <w:r>
        <w:t xml:space="preserve"> under the Act section 17(3), 18(6), or 19(3) </w:t>
      </w:r>
      <w:ins w:id="4995" w:author="Master Repository Process" w:date="2021-08-29T08:03:00Z">
        <w:r>
          <w:t xml:space="preserve">to set aside a judgment </w:t>
        </w:r>
      </w:ins>
      <w:r>
        <w:t>must be made within 21 days after the date of the judgment.</w:t>
      </w:r>
    </w:p>
    <w:p>
      <w:pPr>
        <w:pStyle w:val="Footnotesection"/>
        <w:rPr>
          <w:ins w:id="4996" w:author="Master Repository Process" w:date="2021-08-29T08:03:00Z"/>
          <w:rFonts w:ascii="Times" w:hAnsi="Times"/>
        </w:rPr>
      </w:pPr>
      <w:bookmarkStart w:id="4997" w:name="_Toc101675996"/>
      <w:bookmarkStart w:id="4998" w:name="_Toc102453066"/>
      <w:bookmarkStart w:id="4999" w:name="_Toc95383395"/>
      <w:bookmarkStart w:id="5000" w:name="_Toc95553997"/>
      <w:bookmarkStart w:id="5001" w:name="_Toc95557599"/>
      <w:bookmarkStart w:id="5002" w:name="_Toc95558218"/>
      <w:bookmarkStart w:id="5003" w:name="_Toc95558652"/>
      <w:bookmarkStart w:id="5004" w:name="_Toc95725649"/>
      <w:bookmarkStart w:id="5005" w:name="_Toc95733742"/>
      <w:bookmarkStart w:id="5006" w:name="_Toc95793942"/>
      <w:bookmarkStart w:id="5007" w:name="_Toc95805655"/>
      <w:bookmarkStart w:id="5008" w:name="_Toc95809575"/>
      <w:bookmarkStart w:id="5009" w:name="_Toc95892039"/>
      <w:bookmarkStart w:id="5010" w:name="_Toc96829556"/>
      <w:bookmarkStart w:id="5011" w:name="_Toc98036245"/>
      <w:bookmarkStart w:id="5012" w:name="_Toc98133674"/>
      <w:bookmarkStart w:id="5013" w:name="_Toc98144487"/>
      <w:bookmarkStart w:id="5014" w:name="_Toc98211479"/>
      <w:bookmarkStart w:id="5015" w:name="_Toc98219372"/>
      <w:bookmarkStart w:id="5016" w:name="_Toc98226660"/>
      <w:bookmarkStart w:id="5017" w:name="_Toc98229650"/>
      <w:bookmarkStart w:id="5018" w:name="_Toc98229977"/>
      <w:bookmarkStart w:id="5019" w:name="_Toc98230172"/>
      <w:bookmarkStart w:id="5020" w:name="_Toc98298029"/>
      <w:bookmarkStart w:id="5021" w:name="_Toc98298643"/>
      <w:bookmarkStart w:id="5022" w:name="_Toc98298974"/>
      <w:bookmarkStart w:id="5023" w:name="_Toc98303378"/>
      <w:bookmarkStart w:id="5024" w:name="_Toc98310321"/>
      <w:bookmarkStart w:id="5025" w:name="_Toc98313798"/>
      <w:bookmarkStart w:id="5026" w:name="_Toc98319722"/>
      <w:ins w:id="5027" w:author="Master Repository Process" w:date="2021-08-29T08:03:00Z">
        <w:r>
          <w:tab/>
          <w:t>[Rule 79 amended in Gazette 3 Jun 2008 p. 2134.]</w:t>
        </w:r>
      </w:ins>
    </w:p>
    <w:p>
      <w:pPr>
        <w:pStyle w:val="Heading5"/>
      </w:pPr>
      <w:bookmarkStart w:id="5028" w:name="_Toc207769382"/>
      <w:bookmarkStart w:id="5029" w:name="_Toc200255399"/>
      <w:r>
        <w:rPr>
          <w:rStyle w:val="CharSectno"/>
        </w:rPr>
        <w:t>80</w:t>
      </w:r>
      <w:r>
        <w:t>.</w:t>
      </w:r>
      <w:r>
        <w:tab/>
        <w:t>Decisions of Registrars</w:t>
      </w:r>
      <w:bookmarkEnd w:id="4997"/>
      <w:bookmarkEnd w:id="4998"/>
      <w:bookmarkEnd w:id="5028"/>
      <w:bookmarkEnd w:id="5029"/>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5030" w:name="_Toc98834106"/>
      <w:bookmarkStart w:id="5031" w:name="_Toc98837120"/>
      <w:bookmarkStart w:id="5032" w:name="_Toc98842913"/>
      <w:bookmarkStart w:id="5033" w:name="_Toc98901699"/>
      <w:bookmarkStart w:id="5034" w:name="_Toc98902993"/>
      <w:bookmarkStart w:id="5035" w:name="_Toc99253475"/>
      <w:bookmarkStart w:id="5036" w:name="_Toc99253673"/>
      <w:bookmarkStart w:id="5037" w:name="_Toc99254928"/>
      <w:bookmarkStart w:id="5038" w:name="_Toc99255266"/>
      <w:bookmarkStart w:id="5039" w:name="_Toc99269133"/>
      <w:bookmarkStart w:id="5040" w:name="_Toc99269331"/>
      <w:bookmarkStart w:id="5041" w:name="_Toc99339159"/>
      <w:bookmarkStart w:id="5042" w:name="_Toc99350413"/>
      <w:bookmarkStart w:id="5043" w:name="_Toc99431116"/>
      <w:bookmarkStart w:id="5044" w:name="_Toc99431872"/>
      <w:bookmarkStart w:id="5045" w:name="_Toc100049318"/>
      <w:bookmarkStart w:id="5046" w:name="_Toc100117877"/>
      <w:bookmarkStart w:id="5047" w:name="_Toc100370481"/>
      <w:bookmarkStart w:id="5048" w:name="_Toc100465917"/>
      <w:bookmarkStart w:id="5049" w:name="_Toc100468206"/>
      <w:bookmarkStart w:id="5050" w:name="_Toc100469831"/>
      <w:bookmarkStart w:id="5051" w:name="_Toc100546452"/>
      <w:bookmarkStart w:id="5052" w:name="_Toc100549790"/>
      <w:bookmarkStart w:id="5053" w:name="_Toc100555996"/>
      <w:bookmarkStart w:id="5054" w:name="_Toc100561442"/>
      <w:bookmarkStart w:id="5055" w:name="_Toc100566391"/>
      <w:bookmarkStart w:id="5056" w:name="_Toc100629511"/>
      <w:bookmarkStart w:id="5057" w:name="_Toc100629761"/>
      <w:bookmarkStart w:id="5058" w:name="_Toc100630149"/>
      <w:bookmarkStart w:id="5059" w:name="_Toc100630330"/>
      <w:bookmarkStart w:id="5060" w:name="_Toc100630508"/>
      <w:bookmarkStart w:id="5061" w:name="_Toc100631351"/>
      <w:bookmarkStart w:id="5062" w:name="_Toc100631987"/>
      <w:bookmarkStart w:id="5063" w:name="_Toc100634321"/>
      <w:bookmarkStart w:id="5064" w:name="_Toc100635153"/>
      <w:bookmarkStart w:id="5065" w:name="_Toc100635535"/>
      <w:bookmarkStart w:id="5066" w:name="_Toc100644321"/>
      <w:bookmarkStart w:id="5067" w:name="_Toc100644495"/>
      <w:bookmarkStart w:id="5068" w:name="_Toc100718046"/>
      <w:bookmarkStart w:id="5069" w:name="_Toc100722430"/>
      <w:bookmarkStart w:id="5070" w:name="_Toc100723735"/>
      <w:bookmarkStart w:id="5071" w:name="_Toc100724169"/>
      <w:bookmarkStart w:id="5072" w:name="_Toc100724443"/>
      <w:bookmarkStart w:id="5073" w:name="_Toc101584805"/>
      <w:bookmarkStart w:id="5074" w:name="_Toc101674645"/>
      <w:bookmarkStart w:id="5075" w:name="_Toc101675350"/>
      <w:bookmarkStart w:id="5076" w:name="_Toc101675997"/>
      <w:bookmarkStart w:id="5077" w:name="_Toc102452839"/>
      <w:bookmarkStart w:id="5078" w:name="_Toc102453067"/>
      <w:bookmarkStart w:id="5079" w:name="_Toc175644580"/>
      <w:bookmarkStart w:id="5080" w:name="_Toc175644752"/>
      <w:bookmarkStart w:id="5081" w:name="_Toc175646342"/>
      <w:bookmarkStart w:id="5082" w:name="_Toc175720961"/>
      <w:bookmarkStart w:id="5083" w:name="_Toc200255400"/>
      <w:bookmarkStart w:id="5084" w:name="_Toc207769383"/>
      <w:r>
        <w:rPr>
          <w:rStyle w:val="CharPartNo"/>
        </w:rPr>
        <w:t>Part 15</w:t>
      </w:r>
      <w:r>
        <w:t> — </w:t>
      </w:r>
      <w:r>
        <w:rPr>
          <w:rStyle w:val="CharPartText"/>
        </w:rPr>
        <w:t>Costs</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990"/>
      <w:bookmarkEnd w:id="4991"/>
      <w:bookmarkEnd w:id="4992"/>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3"/>
      </w:pPr>
      <w:bookmarkStart w:id="5085" w:name="_Toc94594532"/>
      <w:bookmarkStart w:id="5086" w:name="_Toc94594755"/>
      <w:bookmarkStart w:id="5087" w:name="_Toc94597345"/>
      <w:bookmarkStart w:id="5088" w:name="_Toc94607703"/>
      <w:bookmarkStart w:id="5089" w:name="_Toc94607880"/>
      <w:bookmarkStart w:id="5090" w:name="_Toc94667138"/>
      <w:bookmarkStart w:id="5091" w:name="_Toc94667665"/>
      <w:bookmarkStart w:id="5092" w:name="_Toc94668571"/>
      <w:bookmarkStart w:id="5093" w:name="_Toc94669120"/>
      <w:bookmarkStart w:id="5094" w:name="_Toc94669358"/>
      <w:bookmarkStart w:id="5095" w:name="_Toc94669526"/>
      <w:bookmarkStart w:id="5096" w:name="_Toc94669694"/>
      <w:bookmarkStart w:id="5097" w:name="_Toc94683673"/>
      <w:bookmarkStart w:id="5098" w:name="_Toc94691301"/>
      <w:bookmarkStart w:id="5099" w:name="_Toc94694038"/>
      <w:bookmarkStart w:id="5100" w:name="_Toc94694295"/>
      <w:bookmarkStart w:id="5101" w:name="_Toc94694529"/>
      <w:bookmarkStart w:id="5102" w:name="_Toc94930508"/>
      <w:bookmarkStart w:id="5103" w:name="_Toc94931352"/>
      <w:bookmarkStart w:id="5104" w:name="_Toc94936276"/>
      <w:bookmarkStart w:id="5105" w:name="_Toc94952363"/>
      <w:bookmarkStart w:id="5106" w:name="_Toc94953222"/>
      <w:bookmarkStart w:id="5107" w:name="_Toc95019264"/>
      <w:bookmarkStart w:id="5108" w:name="_Toc95031464"/>
      <w:bookmarkStart w:id="5109" w:name="_Toc95035028"/>
      <w:bookmarkStart w:id="5110" w:name="_Toc95118722"/>
      <w:bookmarkStart w:id="5111" w:name="_Toc95118915"/>
      <w:bookmarkStart w:id="5112" w:name="_Toc95123023"/>
      <w:bookmarkStart w:id="5113" w:name="_Toc95197938"/>
      <w:bookmarkStart w:id="5114" w:name="_Toc95199561"/>
      <w:bookmarkStart w:id="5115" w:name="_Toc95288197"/>
      <w:bookmarkStart w:id="5116" w:name="_Toc95288397"/>
      <w:bookmarkStart w:id="5117" w:name="_Toc95296211"/>
      <w:bookmarkStart w:id="5118" w:name="_Toc95298508"/>
      <w:bookmarkStart w:id="5119" w:name="_Toc95298667"/>
      <w:bookmarkStart w:id="5120" w:name="_Toc95298868"/>
      <w:bookmarkStart w:id="5121" w:name="_Toc95299068"/>
      <w:bookmarkStart w:id="5122" w:name="_Toc95299672"/>
      <w:bookmarkStart w:id="5123" w:name="_Toc95365856"/>
      <w:bookmarkStart w:id="5124" w:name="_Toc95367232"/>
      <w:bookmarkStart w:id="5125" w:name="_Toc95367432"/>
      <w:bookmarkStart w:id="5126" w:name="_Toc95369872"/>
      <w:bookmarkStart w:id="5127" w:name="_Toc95370770"/>
      <w:bookmarkStart w:id="5128" w:name="_Toc95371371"/>
      <w:bookmarkStart w:id="5129" w:name="_Toc95371602"/>
      <w:bookmarkStart w:id="5130" w:name="_Toc95383396"/>
      <w:bookmarkStart w:id="5131" w:name="_Toc95553998"/>
      <w:bookmarkStart w:id="5132" w:name="_Toc95557600"/>
      <w:bookmarkStart w:id="5133" w:name="_Toc95558219"/>
      <w:bookmarkStart w:id="5134" w:name="_Toc95558653"/>
      <w:bookmarkStart w:id="5135" w:name="_Toc95725650"/>
      <w:bookmarkStart w:id="5136" w:name="_Toc95733743"/>
      <w:bookmarkStart w:id="5137" w:name="_Toc95793943"/>
      <w:bookmarkStart w:id="5138" w:name="_Toc95805656"/>
      <w:bookmarkStart w:id="5139" w:name="_Toc95809576"/>
      <w:bookmarkStart w:id="5140" w:name="_Toc95892040"/>
      <w:bookmarkStart w:id="5141" w:name="_Toc96829557"/>
      <w:bookmarkStart w:id="5142" w:name="_Toc98036246"/>
      <w:bookmarkStart w:id="5143" w:name="_Toc98133675"/>
      <w:bookmarkStart w:id="5144" w:name="_Toc98144488"/>
      <w:bookmarkStart w:id="5145" w:name="_Toc98211480"/>
      <w:bookmarkStart w:id="5146" w:name="_Toc98219373"/>
      <w:bookmarkStart w:id="5147" w:name="_Toc98226661"/>
      <w:bookmarkStart w:id="5148" w:name="_Toc98229651"/>
      <w:bookmarkStart w:id="5149" w:name="_Toc98229978"/>
      <w:bookmarkStart w:id="5150" w:name="_Toc98230173"/>
      <w:bookmarkStart w:id="5151" w:name="_Toc98298030"/>
      <w:bookmarkStart w:id="5152" w:name="_Toc98298644"/>
      <w:bookmarkStart w:id="5153" w:name="_Toc98298975"/>
      <w:bookmarkStart w:id="5154" w:name="_Toc98303379"/>
      <w:bookmarkStart w:id="5155" w:name="_Toc98310322"/>
      <w:bookmarkStart w:id="5156" w:name="_Toc98313799"/>
      <w:bookmarkStart w:id="5157" w:name="_Toc98319723"/>
      <w:bookmarkStart w:id="5158" w:name="_Toc98834107"/>
      <w:bookmarkStart w:id="5159" w:name="_Toc98837121"/>
      <w:bookmarkStart w:id="5160" w:name="_Toc98842914"/>
      <w:bookmarkStart w:id="5161" w:name="_Toc98901700"/>
      <w:bookmarkStart w:id="5162" w:name="_Toc98902994"/>
      <w:bookmarkStart w:id="5163" w:name="_Toc99253476"/>
      <w:bookmarkStart w:id="5164" w:name="_Toc99253674"/>
      <w:bookmarkStart w:id="5165" w:name="_Toc99254929"/>
      <w:bookmarkStart w:id="5166" w:name="_Toc99255267"/>
      <w:bookmarkStart w:id="5167" w:name="_Toc99269134"/>
      <w:bookmarkStart w:id="5168" w:name="_Toc99269332"/>
      <w:bookmarkStart w:id="5169" w:name="_Toc99339160"/>
      <w:bookmarkStart w:id="5170" w:name="_Toc99350414"/>
      <w:bookmarkStart w:id="5171" w:name="_Toc99431117"/>
      <w:bookmarkStart w:id="5172" w:name="_Toc99431873"/>
      <w:bookmarkStart w:id="5173" w:name="_Toc100049319"/>
      <w:bookmarkStart w:id="5174" w:name="_Toc100117878"/>
      <w:bookmarkStart w:id="5175" w:name="_Toc100370482"/>
      <w:bookmarkStart w:id="5176" w:name="_Toc100465918"/>
      <w:bookmarkStart w:id="5177" w:name="_Toc100468207"/>
      <w:bookmarkStart w:id="5178" w:name="_Toc100469832"/>
      <w:bookmarkStart w:id="5179" w:name="_Toc100546453"/>
      <w:bookmarkStart w:id="5180" w:name="_Toc100549791"/>
      <w:bookmarkStart w:id="5181" w:name="_Toc100555997"/>
      <w:bookmarkStart w:id="5182" w:name="_Toc100561443"/>
      <w:bookmarkStart w:id="5183" w:name="_Toc100566392"/>
      <w:bookmarkStart w:id="5184" w:name="_Toc100629512"/>
      <w:bookmarkStart w:id="5185" w:name="_Toc100629762"/>
      <w:bookmarkStart w:id="5186" w:name="_Toc100630150"/>
      <w:bookmarkStart w:id="5187" w:name="_Toc100630331"/>
      <w:bookmarkStart w:id="5188" w:name="_Toc100630509"/>
      <w:bookmarkStart w:id="5189" w:name="_Toc100631352"/>
      <w:bookmarkStart w:id="5190" w:name="_Toc100631988"/>
      <w:bookmarkStart w:id="5191" w:name="_Toc100634322"/>
      <w:bookmarkStart w:id="5192" w:name="_Toc100635154"/>
      <w:bookmarkStart w:id="5193" w:name="_Toc100635536"/>
      <w:bookmarkStart w:id="5194" w:name="_Toc100644322"/>
      <w:bookmarkStart w:id="5195" w:name="_Toc100644496"/>
      <w:bookmarkStart w:id="5196" w:name="_Toc100718047"/>
      <w:bookmarkStart w:id="5197" w:name="_Toc100722431"/>
      <w:bookmarkStart w:id="5198" w:name="_Toc100723736"/>
      <w:bookmarkStart w:id="5199" w:name="_Toc100724170"/>
      <w:bookmarkStart w:id="5200" w:name="_Toc100724444"/>
      <w:bookmarkStart w:id="5201" w:name="_Toc101584806"/>
      <w:bookmarkStart w:id="5202" w:name="_Toc101674646"/>
      <w:bookmarkStart w:id="5203" w:name="_Toc101675351"/>
      <w:bookmarkStart w:id="5204" w:name="_Toc101675998"/>
      <w:bookmarkStart w:id="5205" w:name="_Toc102452840"/>
      <w:bookmarkStart w:id="5206" w:name="_Toc102453068"/>
      <w:bookmarkStart w:id="5207" w:name="_Toc175644581"/>
      <w:bookmarkStart w:id="5208" w:name="_Toc175644753"/>
      <w:bookmarkStart w:id="5209" w:name="_Toc175646343"/>
      <w:bookmarkStart w:id="5210" w:name="_Toc175720962"/>
      <w:bookmarkStart w:id="5211" w:name="_Toc200255401"/>
      <w:bookmarkStart w:id="5212" w:name="_Toc207769384"/>
      <w:r>
        <w:rPr>
          <w:rStyle w:val="CharDivNo"/>
        </w:rPr>
        <w:t>Division 1</w:t>
      </w:r>
      <w:r>
        <w:t> — </w:t>
      </w:r>
      <w:r>
        <w:rPr>
          <w:rStyle w:val="CharDivText"/>
        </w:rPr>
        <w:t>Assessment</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r>
        <w:rPr>
          <w:rStyle w:val="CharDivText"/>
        </w:rPr>
        <w:t>s</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pPr>
        <w:pStyle w:val="Heading5"/>
      </w:pPr>
      <w:bookmarkStart w:id="5213" w:name="_Toc101675999"/>
      <w:bookmarkStart w:id="5214" w:name="_Toc102453069"/>
      <w:bookmarkStart w:id="5215" w:name="_Toc207769385"/>
      <w:bookmarkStart w:id="5216" w:name="_Toc200255402"/>
      <w:r>
        <w:rPr>
          <w:rStyle w:val="CharSectno"/>
        </w:rPr>
        <w:t>81</w:t>
      </w:r>
      <w:r>
        <w:t>.</w:t>
      </w:r>
      <w:r>
        <w:tab/>
        <w:t>Bill of costs</w:t>
      </w:r>
      <w:bookmarkEnd w:id="5213"/>
      <w:bookmarkEnd w:id="5214"/>
      <w:bookmarkEnd w:id="5215"/>
      <w:bookmarkEnd w:id="521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5217" w:name="_Toc101676000"/>
      <w:bookmarkStart w:id="5218" w:name="_Toc102453070"/>
      <w:bookmarkStart w:id="5219" w:name="_Toc207769386"/>
      <w:bookmarkStart w:id="5220" w:name="_Toc200255403"/>
      <w:r>
        <w:rPr>
          <w:rStyle w:val="CharSectno"/>
        </w:rPr>
        <w:t>82</w:t>
      </w:r>
      <w:r>
        <w:t>.</w:t>
      </w:r>
      <w:r>
        <w:tab/>
        <w:t>Objection to bill of costs</w:t>
      </w:r>
      <w:bookmarkEnd w:id="5217"/>
      <w:bookmarkEnd w:id="5218"/>
      <w:bookmarkEnd w:id="5219"/>
      <w:bookmarkEnd w:id="522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rPr>
          <w:ins w:id="5221" w:author="Master Repository Process" w:date="2021-08-29T08:03:00Z"/>
        </w:rPr>
      </w:pPr>
      <w:bookmarkStart w:id="5222" w:name="_Toc101676001"/>
      <w:bookmarkStart w:id="5223" w:name="_Toc102453071"/>
      <w:ins w:id="5224" w:author="Master Repository Process" w:date="2021-08-29T08:03:00Z">
        <w:r>
          <w:tab/>
          <w:t>(4)</w:t>
        </w:r>
        <w:r>
          <w:tab/>
          <w:t>However nothing in subrule (3) requires the Registrar to allow costs claimed in relation to the item if the Registrar considers it is inappropriate to do so.</w:t>
        </w:r>
      </w:ins>
    </w:p>
    <w:p>
      <w:pPr>
        <w:pStyle w:val="Footnotesection"/>
        <w:rPr>
          <w:ins w:id="5225" w:author="Master Repository Process" w:date="2021-08-29T08:03:00Z"/>
          <w:rFonts w:ascii="Times" w:hAnsi="Times"/>
        </w:rPr>
      </w:pPr>
      <w:ins w:id="5226" w:author="Master Repository Process" w:date="2021-08-29T08:03:00Z">
        <w:r>
          <w:tab/>
          <w:t>[Rule 82 amended in Gazette 3 Jun 2008 p. 2134.]</w:t>
        </w:r>
      </w:ins>
    </w:p>
    <w:p>
      <w:pPr>
        <w:pStyle w:val="Heading5"/>
      </w:pPr>
      <w:bookmarkStart w:id="5227" w:name="_Toc207769387"/>
      <w:bookmarkStart w:id="5228" w:name="_Toc200255404"/>
      <w:r>
        <w:rPr>
          <w:rStyle w:val="CharSectno"/>
        </w:rPr>
        <w:t>83</w:t>
      </w:r>
      <w:r>
        <w:t>.</w:t>
      </w:r>
      <w:r>
        <w:tab/>
        <w:t>Assessment when objection made</w:t>
      </w:r>
      <w:bookmarkEnd w:id="5222"/>
      <w:bookmarkEnd w:id="5223"/>
      <w:bookmarkEnd w:id="5227"/>
      <w:bookmarkEnd w:id="5228"/>
    </w:p>
    <w:p>
      <w:pPr>
        <w:pStyle w:val="Subsection"/>
      </w:pPr>
      <w:r>
        <w:tab/>
      </w:r>
      <w:r>
        <w:tab/>
        <w:t>If an objection is made in relation to a bill of costs, a Registrar must list the case for an assessment and notify the parties in writing.</w:t>
      </w:r>
    </w:p>
    <w:p>
      <w:pPr>
        <w:pStyle w:val="Heading5"/>
      </w:pPr>
      <w:bookmarkStart w:id="5229" w:name="_Toc101676002"/>
      <w:bookmarkStart w:id="5230" w:name="_Toc102453072"/>
      <w:bookmarkStart w:id="5231" w:name="_Toc207769388"/>
      <w:bookmarkStart w:id="5232" w:name="_Toc200255405"/>
      <w:r>
        <w:rPr>
          <w:rStyle w:val="CharSectno"/>
        </w:rPr>
        <w:t>84</w:t>
      </w:r>
      <w:r>
        <w:t>.</w:t>
      </w:r>
      <w:r>
        <w:tab/>
        <w:t>Assessment when no objection made</w:t>
      </w:r>
      <w:bookmarkEnd w:id="5229"/>
      <w:bookmarkEnd w:id="5230"/>
      <w:bookmarkEnd w:id="5231"/>
      <w:bookmarkEnd w:id="523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233" w:name="_Toc101676003"/>
      <w:bookmarkStart w:id="5234" w:name="_Toc102453073"/>
      <w:bookmarkStart w:id="5235" w:name="_Toc207769389"/>
      <w:bookmarkStart w:id="5236" w:name="_Toc200255406"/>
      <w:bookmarkStart w:id="5237" w:name="_Toc94668575"/>
      <w:bookmarkStart w:id="5238" w:name="_Toc94669124"/>
      <w:bookmarkStart w:id="5239" w:name="_Toc94669362"/>
      <w:bookmarkStart w:id="5240" w:name="_Toc94669530"/>
      <w:bookmarkStart w:id="5241" w:name="_Toc94669698"/>
      <w:bookmarkStart w:id="5242" w:name="_Toc94683681"/>
      <w:r>
        <w:rPr>
          <w:rStyle w:val="CharSectno"/>
        </w:rPr>
        <w:t>85</w:t>
      </w:r>
      <w:r>
        <w:t>.</w:t>
      </w:r>
      <w:r>
        <w:tab/>
        <w:t>Form of bill</w:t>
      </w:r>
      <w:bookmarkEnd w:id="5233"/>
      <w:bookmarkEnd w:id="5234"/>
      <w:bookmarkEnd w:id="5235"/>
      <w:bookmarkEnd w:id="523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243" w:name="_Toc101676004"/>
      <w:bookmarkStart w:id="5244" w:name="_Toc102453074"/>
      <w:bookmarkStart w:id="5245" w:name="_Toc207769390"/>
      <w:bookmarkStart w:id="5246" w:name="_Toc200255407"/>
      <w:r>
        <w:rPr>
          <w:rStyle w:val="CharSectno"/>
        </w:rPr>
        <w:t>86</w:t>
      </w:r>
      <w:r>
        <w:t>.</w:t>
      </w:r>
      <w:r>
        <w:tab/>
        <w:t>Conduct of assessments</w:t>
      </w:r>
      <w:bookmarkEnd w:id="5243"/>
      <w:bookmarkEnd w:id="5244"/>
      <w:bookmarkEnd w:id="5245"/>
      <w:bookmarkEnd w:id="524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247" w:name="_Toc95118928"/>
      <w:bookmarkStart w:id="5248" w:name="_Toc95123036"/>
      <w:bookmarkStart w:id="5249" w:name="_Toc95197951"/>
      <w:bookmarkStart w:id="5250" w:name="_Toc95199574"/>
      <w:bookmarkStart w:id="5251" w:name="_Toc95288210"/>
      <w:bookmarkStart w:id="5252" w:name="_Toc95288410"/>
      <w:bookmarkStart w:id="5253" w:name="_Toc95296224"/>
      <w:bookmarkStart w:id="5254" w:name="_Toc95298521"/>
      <w:bookmarkStart w:id="5255" w:name="_Toc95298680"/>
      <w:bookmarkStart w:id="5256" w:name="_Toc95298881"/>
      <w:bookmarkStart w:id="5257" w:name="_Toc95299081"/>
      <w:bookmarkStart w:id="5258" w:name="_Toc95299685"/>
      <w:bookmarkStart w:id="5259" w:name="_Toc95365869"/>
      <w:bookmarkStart w:id="5260" w:name="_Toc95367245"/>
      <w:bookmarkStart w:id="5261" w:name="_Toc95367445"/>
      <w:bookmarkStart w:id="5262" w:name="_Toc95369885"/>
      <w:bookmarkStart w:id="5263" w:name="_Toc95370783"/>
      <w:bookmarkStart w:id="5264" w:name="_Toc95371384"/>
      <w:bookmarkStart w:id="5265" w:name="_Toc95371615"/>
      <w:bookmarkStart w:id="5266" w:name="_Toc95383409"/>
      <w:bookmarkStart w:id="5267" w:name="_Toc95554011"/>
      <w:bookmarkStart w:id="5268" w:name="_Toc95557613"/>
      <w:bookmarkStart w:id="5269" w:name="_Toc95558232"/>
      <w:bookmarkStart w:id="5270" w:name="_Toc95558666"/>
      <w:bookmarkStart w:id="5271" w:name="_Toc95725663"/>
      <w:bookmarkStart w:id="5272" w:name="_Toc95733756"/>
      <w:bookmarkStart w:id="5273" w:name="_Toc95793956"/>
      <w:bookmarkStart w:id="5274" w:name="_Toc95805669"/>
      <w:bookmarkStart w:id="5275" w:name="_Toc95809589"/>
      <w:bookmarkStart w:id="5276" w:name="_Toc95892053"/>
      <w:bookmarkStart w:id="5277" w:name="_Toc96829570"/>
      <w:bookmarkStart w:id="5278" w:name="_Toc98036259"/>
      <w:bookmarkStart w:id="5279" w:name="_Toc98133688"/>
      <w:bookmarkStart w:id="5280" w:name="_Toc98144500"/>
      <w:bookmarkStart w:id="5281" w:name="_Toc98211492"/>
      <w:bookmarkStart w:id="5282" w:name="_Toc98219385"/>
      <w:bookmarkStart w:id="5283" w:name="_Toc98226673"/>
      <w:bookmarkStart w:id="5284" w:name="_Toc98229663"/>
      <w:bookmarkStart w:id="5285" w:name="_Toc98229990"/>
      <w:bookmarkStart w:id="5286" w:name="_Toc98230185"/>
      <w:bookmarkStart w:id="5287" w:name="_Toc98298042"/>
      <w:bookmarkStart w:id="5288" w:name="_Toc98298656"/>
      <w:bookmarkStart w:id="5289" w:name="_Toc98298987"/>
      <w:bookmarkStart w:id="5290" w:name="_Toc98303391"/>
      <w:bookmarkStart w:id="5291" w:name="_Toc98310334"/>
      <w:bookmarkStart w:id="5292" w:name="_Toc98313811"/>
      <w:bookmarkStart w:id="5293" w:name="_Toc98319735"/>
      <w:bookmarkStart w:id="5294" w:name="_Toc98834119"/>
      <w:bookmarkStart w:id="5295" w:name="_Toc98837133"/>
      <w:bookmarkStart w:id="5296" w:name="_Toc98842926"/>
      <w:bookmarkStart w:id="5297" w:name="_Toc98901712"/>
      <w:bookmarkStart w:id="5298" w:name="_Toc98903006"/>
      <w:bookmarkStart w:id="5299" w:name="_Toc99253488"/>
      <w:bookmarkStart w:id="5300" w:name="_Toc99253686"/>
      <w:bookmarkStart w:id="5301" w:name="_Toc99254941"/>
      <w:bookmarkStart w:id="5302" w:name="_Toc99255279"/>
      <w:bookmarkStart w:id="5303" w:name="_Toc99269146"/>
      <w:bookmarkStart w:id="5304" w:name="_Toc99269344"/>
      <w:bookmarkStart w:id="5305" w:name="_Toc99339172"/>
      <w:bookmarkStart w:id="5306" w:name="_Toc99350426"/>
      <w:bookmarkStart w:id="5307" w:name="_Toc99431129"/>
      <w:bookmarkStart w:id="5308" w:name="_Toc99431885"/>
      <w:bookmarkStart w:id="5309" w:name="_Toc100049331"/>
      <w:bookmarkStart w:id="5310" w:name="_Toc100117890"/>
      <w:bookmarkStart w:id="5311" w:name="_Toc100370494"/>
      <w:bookmarkStart w:id="5312" w:name="_Toc100465930"/>
      <w:bookmarkStart w:id="5313" w:name="_Toc100468219"/>
      <w:bookmarkStart w:id="5314" w:name="_Toc100469844"/>
      <w:bookmarkStart w:id="5315" w:name="_Toc100546465"/>
      <w:bookmarkStart w:id="5316" w:name="_Toc100549803"/>
      <w:bookmarkStart w:id="5317" w:name="_Toc100556009"/>
      <w:bookmarkStart w:id="5318" w:name="_Toc100561455"/>
      <w:bookmarkStart w:id="5319" w:name="_Toc100566404"/>
      <w:bookmarkStart w:id="5320" w:name="_Toc100629524"/>
      <w:bookmarkStart w:id="5321" w:name="_Toc100629774"/>
      <w:bookmarkStart w:id="5322" w:name="_Toc100630162"/>
      <w:bookmarkStart w:id="5323" w:name="_Toc100630342"/>
      <w:bookmarkStart w:id="5324" w:name="_Toc100630516"/>
      <w:bookmarkStart w:id="5325" w:name="_Toc100631359"/>
      <w:bookmarkStart w:id="5326" w:name="_Toc100631995"/>
      <w:bookmarkStart w:id="5327" w:name="_Toc100634329"/>
      <w:bookmarkStart w:id="5328" w:name="_Toc100635161"/>
      <w:bookmarkStart w:id="5329" w:name="_Toc100635543"/>
      <w:bookmarkStart w:id="5330" w:name="_Toc100644329"/>
      <w:bookmarkStart w:id="5331" w:name="_Toc100644503"/>
      <w:bookmarkStart w:id="5332" w:name="_Toc100718054"/>
      <w:bookmarkStart w:id="5333" w:name="_Toc100722438"/>
      <w:bookmarkStart w:id="5334" w:name="_Toc100723743"/>
      <w:bookmarkStart w:id="5335" w:name="_Toc100724177"/>
      <w:bookmarkStart w:id="5336" w:name="_Toc100724451"/>
      <w:bookmarkStart w:id="5337" w:name="_Toc101584813"/>
      <w:bookmarkStart w:id="5338" w:name="_Toc101674653"/>
      <w:bookmarkStart w:id="5339" w:name="_Toc101675358"/>
      <w:bookmarkStart w:id="5340" w:name="_Toc101676005"/>
      <w:bookmarkStart w:id="5341" w:name="_Toc102452847"/>
      <w:bookmarkStart w:id="5342" w:name="_Toc102453075"/>
      <w:bookmarkStart w:id="5343" w:name="_Toc175644588"/>
      <w:bookmarkStart w:id="5344" w:name="_Toc175644760"/>
      <w:bookmarkStart w:id="5345" w:name="_Toc175646350"/>
      <w:bookmarkStart w:id="5346" w:name="_Toc175720969"/>
      <w:bookmarkStart w:id="5347" w:name="_Toc200255408"/>
      <w:bookmarkStart w:id="5348" w:name="_Toc207769391"/>
      <w:bookmarkStart w:id="5349" w:name="_Toc94691314"/>
      <w:bookmarkStart w:id="5350" w:name="_Toc94694051"/>
      <w:bookmarkStart w:id="5351" w:name="_Toc94694308"/>
      <w:bookmarkStart w:id="5352" w:name="_Toc94694542"/>
      <w:bookmarkStart w:id="5353" w:name="_Toc94930521"/>
      <w:bookmarkStart w:id="5354" w:name="_Toc94931365"/>
      <w:bookmarkStart w:id="5355" w:name="_Toc94936289"/>
      <w:bookmarkStart w:id="5356" w:name="_Toc94952376"/>
      <w:bookmarkStart w:id="5357" w:name="_Toc94953235"/>
      <w:bookmarkStart w:id="5358" w:name="_Toc95019277"/>
      <w:bookmarkStart w:id="5359" w:name="_Toc95031477"/>
      <w:bookmarkStart w:id="5360" w:name="_Toc95035041"/>
      <w:bookmarkStart w:id="5361" w:name="_Toc95118735"/>
      <w:r>
        <w:rPr>
          <w:rStyle w:val="CharDivNo"/>
        </w:rPr>
        <w:t>Division 2</w:t>
      </w:r>
      <w:r>
        <w:t> — </w:t>
      </w:r>
      <w:r>
        <w:rPr>
          <w:rStyle w:val="CharDivText"/>
        </w:rPr>
        <w:t>Determining value of claim</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p>
      <w:pPr>
        <w:pStyle w:val="Heading5"/>
      </w:pPr>
      <w:bookmarkStart w:id="5362" w:name="_Toc101676006"/>
      <w:bookmarkStart w:id="5363" w:name="_Toc102453076"/>
      <w:bookmarkStart w:id="5364" w:name="_Toc207769392"/>
      <w:bookmarkStart w:id="5365" w:name="_Toc200255409"/>
      <w:bookmarkEnd w:id="5237"/>
      <w:bookmarkEnd w:id="5238"/>
      <w:bookmarkEnd w:id="5239"/>
      <w:bookmarkEnd w:id="5240"/>
      <w:bookmarkEnd w:id="5241"/>
      <w:bookmarkEnd w:id="5242"/>
      <w:bookmarkEnd w:id="5349"/>
      <w:bookmarkEnd w:id="5350"/>
      <w:bookmarkEnd w:id="5351"/>
      <w:bookmarkEnd w:id="5352"/>
      <w:bookmarkEnd w:id="5353"/>
      <w:bookmarkEnd w:id="5354"/>
      <w:bookmarkEnd w:id="5355"/>
      <w:bookmarkEnd w:id="5356"/>
      <w:bookmarkEnd w:id="5357"/>
      <w:bookmarkEnd w:id="5358"/>
      <w:bookmarkEnd w:id="5359"/>
      <w:bookmarkEnd w:id="5360"/>
      <w:bookmarkEnd w:id="5361"/>
      <w:r>
        <w:rPr>
          <w:rStyle w:val="CharSectno"/>
        </w:rPr>
        <w:t>87</w:t>
      </w:r>
      <w:r>
        <w:t>.</w:t>
      </w:r>
      <w:r>
        <w:tab/>
        <w:t>Determination under this Division</w:t>
      </w:r>
      <w:bookmarkEnd w:id="5362"/>
      <w:bookmarkEnd w:id="5363"/>
      <w:bookmarkEnd w:id="5364"/>
      <w:bookmarkEnd w:id="5365"/>
    </w:p>
    <w:p>
      <w:pPr>
        <w:pStyle w:val="Subsection"/>
      </w:pPr>
      <w:r>
        <w:tab/>
      </w:r>
      <w:r>
        <w:tab/>
        <w:t xml:space="preserve">For the purposes of assessing a party’s costs under the applicable costs determination, the value of a claim is the amount determined under this Division (the </w:t>
      </w:r>
      <w:del w:id="5366" w:author="Master Repository Process" w:date="2021-08-29T08:03:00Z">
        <w:r>
          <w:rPr>
            <w:b/>
          </w:rPr>
          <w:delText>“</w:delText>
        </w:r>
      </w:del>
      <w:r>
        <w:rPr>
          <w:rStyle w:val="CharDefText"/>
        </w:rPr>
        <w:t>determined value</w:t>
      </w:r>
      <w:del w:id="5367" w:author="Master Repository Process" w:date="2021-08-29T08:03:00Z">
        <w:r>
          <w:rPr>
            <w:b/>
          </w:rPr>
          <w:delText>”</w:delText>
        </w:r>
        <w:r>
          <w:delText>).</w:delText>
        </w:r>
      </w:del>
      <w:ins w:id="5368" w:author="Master Repository Process" w:date="2021-08-29T08:03:00Z">
        <w:r>
          <w:t>).</w:t>
        </w:r>
      </w:ins>
    </w:p>
    <w:p>
      <w:pPr>
        <w:pStyle w:val="Heading5"/>
      </w:pPr>
      <w:bookmarkStart w:id="5369" w:name="_Toc101676007"/>
      <w:bookmarkStart w:id="5370" w:name="_Toc102453077"/>
      <w:bookmarkStart w:id="5371" w:name="_Toc207769393"/>
      <w:bookmarkStart w:id="5372" w:name="_Toc200255410"/>
      <w:r>
        <w:rPr>
          <w:rStyle w:val="CharSectno"/>
        </w:rPr>
        <w:t>88</w:t>
      </w:r>
      <w:r>
        <w:t>.</w:t>
      </w:r>
      <w:r>
        <w:tab/>
        <w:t>Claim successful and no successful counterclaim</w:t>
      </w:r>
      <w:bookmarkEnd w:id="5369"/>
      <w:bookmarkEnd w:id="5370"/>
      <w:bookmarkEnd w:id="5371"/>
      <w:bookmarkEnd w:id="537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373" w:name="_Toc101676008"/>
      <w:bookmarkStart w:id="5374" w:name="_Toc102453078"/>
      <w:bookmarkStart w:id="5375" w:name="_Toc207769394"/>
      <w:bookmarkStart w:id="5376" w:name="_Toc200255411"/>
      <w:r>
        <w:rPr>
          <w:rStyle w:val="CharSectno"/>
        </w:rPr>
        <w:t>89</w:t>
      </w:r>
      <w:r>
        <w:t>.</w:t>
      </w:r>
      <w:r>
        <w:tab/>
        <w:t>Claim and counterclaim successful</w:t>
      </w:r>
      <w:bookmarkEnd w:id="5373"/>
      <w:bookmarkEnd w:id="5374"/>
      <w:bookmarkEnd w:id="5375"/>
      <w:bookmarkEnd w:id="537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377" w:name="_Toc101676009"/>
      <w:bookmarkStart w:id="5378" w:name="_Toc102453079"/>
      <w:bookmarkStart w:id="5379" w:name="_Toc207769395"/>
      <w:bookmarkStart w:id="5380" w:name="_Toc200255412"/>
      <w:r>
        <w:rPr>
          <w:rStyle w:val="CharSectno"/>
        </w:rPr>
        <w:t>90</w:t>
      </w:r>
      <w:r>
        <w:t>.</w:t>
      </w:r>
      <w:r>
        <w:tab/>
        <w:t>Claim unsuccessful and counterclaim successful</w:t>
      </w:r>
      <w:bookmarkEnd w:id="5377"/>
      <w:bookmarkEnd w:id="5378"/>
      <w:bookmarkEnd w:id="5379"/>
      <w:bookmarkEnd w:id="538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381" w:name="_Toc101676010"/>
      <w:bookmarkStart w:id="5382" w:name="_Toc102453080"/>
      <w:bookmarkStart w:id="5383" w:name="_Toc207769396"/>
      <w:bookmarkStart w:id="5384" w:name="_Toc200255413"/>
      <w:r>
        <w:rPr>
          <w:rStyle w:val="CharSectno"/>
        </w:rPr>
        <w:t>91</w:t>
      </w:r>
      <w:r>
        <w:t>.</w:t>
      </w:r>
      <w:r>
        <w:tab/>
        <w:t>Claim and counterclaim unsuccessful</w:t>
      </w:r>
      <w:bookmarkEnd w:id="5381"/>
      <w:bookmarkEnd w:id="5382"/>
      <w:bookmarkEnd w:id="5383"/>
      <w:bookmarkEnd w:id="538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385" w:name="_Toc101676011"/>
      <w:bookmarkStart w:id="5386" w:name="_Toc102453081"/>
      <w:bookmarkStart w:id="5387" w:name="_Toc207769397"/>
      <w:bookmarkStart w:id="5388" w:name="_Toc200255414"/>
      <w:r>
        <w:rPr>
          <w:rStyle w:val="CharSectno"/>
        </w:rPr>
        <w:t>92</w:t>
      </w:r>
      <w:r>
        <w:t>.</w:t>
      </w:r>
      <w:r>
        <w:tab/>
        <w:t>Claims by or against third parties</w:t>
      </w:r>
      <w:bookmarkEnd w:id="5385"/>
      <w:bookmarkEnd w:id="5386"/>
      <w:bookmarkEnd w:id="5387"/>
      <w:bookmarkEnd w:id="5388"/>
    </w:p>
    <w:p>
      <w:pPr>
        <w:pStyle w:val="Subsection"/>
      </w:pPr>
      <w:r>
        <w:tab/>
      </w:r>
      <w:r>
        <w:tab/>
        <w:t>Rules 88 to 91, with the necessary modifications, apply to claims against or by third parties.</w:t>
      </w:r>
    </w:p>
    <w:p>
      <w:pPr>
        <w:pStyle w:val="Heading5"/>
      </w:pPr>
      <w:bookmarkStart w:id="5389" w:name="_Toc101676012"/>
      <w:bookmarkStart w:id="5390" w:name="_Toc102453082"/>
      <w:bookmarkStart w:id="5391" w:name="_Toc207769398"/>
      <w:bookmarkStart w:id="5392" w:name="_Toc200255415"/>
      <w:r>
        <w:rPr>
          <w:rStyle w:val="CharSectno"/>
        </w:rPr>
        <w:t>93</w:t>
      </w:r>
      <w:r>
        <w:t>.</w:t>
      </w:r>
      <w:r>
        <w:tab/>
        <w:t>Claims to recover possession of real property</w:t>
      </w:r>
      <w:bookmarkEnd w:id="5389"/>
      <w:bookmarkEnd w:id="5390"/>
      <w:bookmarkEnd w:id="5391"/>
      <w:bookmarkEnd w:id="5392"/>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5393" w:name="_Toc101676013"/>
      <w:bookmarkStart w:id="5394" w:name="_Toc102453083"/>
      <w:bookmarkStart w:id="5395" w:name="_Toc207769399"/>
      <w:bookmarkStart w:id="5396" w:name="_Toc200255416"/>
      <w:r>
        <w:rPr>
          <w:rStyle w:val="CharSectno"/>
        </w:rPr>
        <w:t>94</w:t>
      </w:r>
      <w:r>
        <w:t>.</w:t>
      </w:r>
      <w:r>
        <w:tab/>
        <w:t>Claims to recover possession of personal property</w:t>
      </w:r>
      <w:bookmarkEnd w:id="5393"/>
      <w:bookmarkEnd w:id="5394"/>
      <w:bookmarkEnd w:id="5395"/>
      <w:bookmarkEnd w:id="539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397" w:name="_Toc100718063"/>
      <w:bookmarkStart w:id="5398" w:name="_Toc100722447"/>
      <w:bookmarkStart w:id="5399" w:name="_Toc100723752"/>
      <w:bookmarkStart w:id="5400" w:name="_Toc100724186"/>
      <w:bookmarkStart w:id="5401" w:name="_Toc100724460"/>
      <w:bookmarkStart w:id="5402" w:name="_Toc101584822"/>
      <w:bookmarkStart w:id="5403" w:name="_Toc101674662"/>
      <w:bookmarkStart w:id="5404" w:name="_Toc101675367"/>
      <w:bookmarkStart w:id="5405" w:name="_Toc101676014"/>
      <w:bookmarkStart w:id="5406" w:name="_Toc102452856"/>
      <w:bookmarkStart w:id="5407" w:name="_Toc102453084"/>
      <w:bookmarkStart w:id="5408" w:name="_Toc175644597"/>
      <w:bookmarkStart w:id="5409" w:name="_Toc175644769"/>
      <w:bookmarkStart w:id="5410" w:name="_Toc175646359"/>
      <w:bookmarkStart w:id="5411" w:name="_Toc175720978"/>
      <w:bookmarkStart w:id="5412" w:name="_Toc200255417"/>
      <w:bookmarkStart w:id="5413" w:name="_Toc207769400"/>
      <w:bookmarkStart w:id="5414" w:name="_Toc95298689"/>
      <w:bookmarkStart w:id="5415" w:name="_Toc95298890"/>
      <w:bookmarkStart w:id="5416" w:name="_Toc95299090"/>
      <w:bookmarkStart w:id="5417" w:name="_Toc95299694"/>
      <w:bookmarkStart w:id="5418" w:name="_Toc95365892"/>
      <w:bookmarkStart w:id="5419" w:name="_Toc95367260"/>
      <w:bookmarkStart w:id="5420" w:name="_Toc95367460"/>
      <w:bookmarkStart w:id="5421" w:name="_Toc95369900"/>
      <w:bookmarkStart w:id="5422" w:name="_Toc95370792"/>
      <w:bookmarkStart w:id="5423" w:name="_Toc95371393"/>
      <w:bookmarkStart w:id="5424" w:name="_Toc95371624"/>
      <w:bookmarkStart w:id="5425" w:name="_Toc95383418"/>
      <w:bookmarkStart w:id="5426" w:name="_Toc95554020"/>
      <w:bookmarkStart w:id="5427" w:name="_Toc95557622"/>
      <w:bookmarkStart w:id="5428" w:name="_Toc95558241"/>
      <w:bookmarkStart w:id="5429" w:name="_Toc95558675"/>
      <w:bookmarkStart w:id="5430" w:name="_Toc95725672"/>
      <w:bookmarkStart w:id="5431" w:name="_Toc95733765"/>
      <w:bookmarkStart w:id="5432" w:name="_Toc95793965"/>
      <w:bookmarkStart w:id="5433" w:name="_Toc95805678"/>
      <w:bookmarkStart w:id="5434" w:name="_Toc95809598"/>
      <w:bookmarkStart w:id="5435" w:name="_Toc95892062"/>
      <w:bookmarkStart w:id="5436" w:name="_Toc96829579"/>
      <w:bookmarkStart w:id="5437" w:name="_Toc98036268"/>
      <w:bookmarkStart w:id="5438" w:name="_Toc98133697"/>
      <w:bookmarkStart w:id="5439" w:name="_Toc98144509"/>
      <w:bookmarkStart w:id="5440" w:name="_Toc98211501"/>
      <w:bookmarkStart w:id="5441" w:name="_Toc98219394"/>
      <w:bookmarkStart w:id="5442" w:name="_Toc98226682"/>
      <w:bookmarkStart w:id="5443" w:name="_Toc98229672"/>
      <w:bookmarkStart w:id="5444" w:name="_Toc98229999"/>
      <w:bookmarkStart w:id="5445" w:name="_Toc98230194"/>
      <w:bookmarkStart w:id="5446" w:name="_Toc98298051"/>
      <w:bookmarkStart w:id="5447" w:name="_Toc98298665"/>
      <w:bookmarkStart w:id="5448" w:name="_Toc98298996"/>
      <w:bookmarkStart w:id="5449" w:name="_Toc98303400"/>
      <w:bookmarkStart w:id="5450" w:name="_Toc98310343"/>
      <w:bookmarkStart w:id="5451" w:name="_Toc98313820"/>
      <w:bookmarkStart w:id="5452" w:name="_Toc98319744"/>
      <w:bookmarkStart w:id="5453" w:name="_Toc98834128"/>
      <w:bookmarkStart w:id="5454" w:name="_Toc98837142"/>
      <w:bookmarkStart w:id="5455" w:name="_Toc98842935"/>
      <w:bookmarkStart w:id="5456" w:name="_Toc98901721"/>
      <w:bookmarkStart w:id="5457" w:name="_Toc98903015"/>
      <w:bookmarkStart w:id="5458" w:name="_Toc99253497"/>
      <w:bookmarkStart w:id="5459" w:name="_Toc99253695"/>
      <w:bookmarkStart w:id="5460" w:name="_Toc99254950"/>
      <w:bookmarkStart w:id="5461" w:name="_Toc99255288"/>
      <w:bookmarkStart w:id="5462" w:name="_Toc99269155"/>
      <w:bookmarkStart w:id="5463" w:name="_Toc99269353"/>
      <w:bookmarkStart w:id="5464" w:name="_Toc99339181"/>
      <w:bookmarkStart w:id="5465" w:name="_Toc99350435"/>
      <w:bookmarkStart w:id="5466" w:name="_Toc99431138"/>
      <w:bookmarkStart w:id="5467" w:name="_Toc99431894"/>
      <w:bookmarkStart w:id="5468" w:name="_Toc100049340"/>
      <w:bookmarkStart w:id="5469" w:name="_Toc100117899"/>
      <w:bookmarkStart w:id="5470" w:name="_Toc100370503"/>
      <w:bookmarkStart w:id="5471" w:name="_Toc100465939"/>
      <w:bookmarkStart w:id="5472" w:name="_Toc100468228"/>
      <w:bookmarkStart w:id="5473" w:name="_Toc100469853"/>
      <w:bookmarkStart w:id="5474" w:name="_Toc100546474"/>
      <w:bookmarkStart w:id="5475" w:name="_Toc100549812"/>
      <w:bookmarkStart w:id="5476" w:name="_Toc100556018"/>
      <w:bookmarkStart w:id="5477" w:name="_Toc100561464"/>
      <w:bookmarkStart w:id="5478" w:name="_Toc100566413"/>
      <w:bookmarkStart w:id="5479" w:name="_Toc100629533"/>
      <w:bookmarkStart w:id="5480" w:name="_Toc100629783"/>
      <w:bookmarkStart w:id="5481" w:name="_Toc100630171"/>
      <w:bookmarkStart w:id="5482" w:name="_Toc100630351"/>
      <w:bookmarkStart w:id="5483" w:name="_Toc100630525"/>
      <w:bookmarkStart w:id="5484" w:name="_Toc100631368"/>
      <w:bookmarkStart w:id="5485" w:name="_Toc100632004"/>
      <w:bookmarkStart w:id="5486" w:name="_Toc100634338"/>
      <w:bookmarkStart w:id="5487" w:name="_Toc100635170"/>
      <w:bookmarkStart w:id="5488" w:name="_Toc100635552"/>
      <w:bookmarkStart w:id="5489" w:name="_Toc100644338"/>
      <w:bookmarkStart w:id="5490" w:name="_Toc100644512"/>
      <w:r>
        <w:rPr>
          <w:rStyle w:val="CharPartNo"/>
        </w:rPr>
        <w:t>Part 16</w:t>
      </w:r>
      <w:r>
        <w:rPr>
          <w:rStyle w:val="CharDivNo"/>
        </w:rPr>
        <w:t> </w:t>
      </w:r>
      <w:r>
        <w:t>—</w:t>
      </w:r>
      <w:r>
        <w:rPr>
          <w:rStyle w:val="CharDivText"/>
        </w:rPr>
        <w:t> </w:t>
      </w:r>
      <w:r>
        <w:rPr>
          <w:rStyle w:val="CharPartText"/>
        </w:rPr>
        <w:t>Lodging documents</w:t>
      </w:r>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p>
    <w:p>
      <w:pPr>
        <w:pStyle w:val="Heading5"/>
      </w:pPr>
      <w:bookmarkStart w:id="5491" w:name="_Toc101676015"/>
      <w:bookmarkStart w:id="5492" w:name="_Toc102453085"/>
      <w:bookmarkStart w:id="5493" w:name="_Toc207769401"/>
      <w:bookmarkStart w:id="5494" w:name="_Toc200255418"/>
      <w:bookmarkEnd w:id="4804"/>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r>
        <w:rPr>
          <w:rStyle w:val="CharSectno"/>
        </w:rPr>
        <w:t>95</w:t>
      </w:r>
      <w:r>
        <w:t>.</w:t>
      </w:r>
      <w:r>
        <w:tab/>
        <w:t>“Lodge”, meaning of</w:t>
      </w:r>
      <w:bookmarkEnd w:id="5491"/>
      <w:bookmarkEnd w:id="5492"/>
      <w:bookmarkEnd w:id="5493"/>
      <w:bookmarkEnd w:id="5494"/>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5495" w:name="_Toc207769402"/>
      <w:bookmarkStart w:id="5496" w:name="_Toc200255419"/>
      <w:bookmarkStart w:id="5497" w:name="_Toc101676017"/>
      <w:bookmarkStart w:id="5498" w:name="_Toc102453087"/>
      <w:bookmarkStart w:id="5499" w:name="_Toc498940377"/>
      <w:bookmarkStart w:id="5500" w:name="_Toc15371582"/>
      <w:bookmarkStart w:id="5501" w:name="_Toc52161849"/>
      <w:r>
        <w:rPr>
          <w:rStyle w:val="CharSectno"/>
        </w:rPr>
        <w:t>96</w:t>
      </w:r>
      <w:r>
        <w:t>.</w:t>
      </w:r>
      <w:r>
        <w:tab/>
        <w:t>Registry at which documents must be lodged</w:t>
      </w:r>
      <w:bookmarkEnd w:id="5495"/>
      <w:bookmarkEnd w:id="5496"/>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ins w:id="5502" w:author="Master Repository Process" w:date="2021-08-29T08:03:00Z">
        <w:r>
          <w:t>for a restraining order as defined in section 3 of that Act</w:t>
        </w:r>
        <w:r>
          <w:rPr>
            <w:rStyle w:val="CharSectno"/>
          </w:rPr>
          <w:t xml:space="preserve"> </w:t>
        </w:r>
      </w:ins>
      <w:r>
        <w:rPr>
          <w:rStyle w:val="CharSectno"/>
        </w:rPr>
        <w:t>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w:t>
      </w:r>
      <w:del w:id="5503" w:author="Master Repository Process" w:date="2021-08-29T08:03:00Z">
        <w:r>
          <w:delText>4329</w:delText>
        </w:r>
      </w:del>
      <w:ins w:id="5504" w:author="Master Repository Process" w:date="2021-08-29T08:03:00Z">
        <w:r>
          <w:t>4329; amended in Gazette 3 Jun 2008 p. 2134</w:t>
        </w:r>
      </w:ins>
      <w:r>
        <w:t>.]</w:t>
      </w:r>
    </w:p>
    <w:p>
      <w:pPr>
        <w:pStyle w:val="Heading5"/>
      </w:pPr>
      <w:bookmarkStart w:id="5505" w:name="_Toc207769403"/>
      <w:bookmarkStart w:id="5506" w:name="_Toc200255420"/>
      <w:r>
        <w:rPr>
          <w:rStyle w:val="CharSectno"/>
        </w:rPr>
        <w:t>97</w:t>
      </w:r>
      <w:r>
        <w:t>.</w:t>
      </w:r>
      <w:r>
        <w:tab/>
        <w:t>Documents may be lodged by hand delivery or pre</w:t>
      </w:r>
      <w:r>
        <w:noBreakHyphen/>
        <w:t>paid post</w:t>
      </w:r>
      <w:bookmarkEnd w:id="5497"/>
      <w:bookmarkEnd w:id="5498"/>
      <w:bookmarkEnd w:id="5505"/>
      <w:bookmarkEnd w:id="5506"/>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507" w:name="_Toc101676018"/>
      <w:bookmarkStart w:id="5508" w:name="_Toc102453088"/>
      <w:bookmarkStart w:id="5509" w:name="_Toc207769404"/>
      <w:bookmarkStart w:id="5510" w:name="_Toc200255421"/>
      <w:r>
        <w:rPr>
          <w:rStyle w:val="CharSectno"/>
        </w:rPr>
        <w:t>98</w:t>
      </w:r>
      <w:r>
        <w:t>.</w:t>
      </w:r>
      <w:r>
        <w:tab/>
        <w:t>Certain documents may be lodged electronically or by fax</w:t>
      </w:r>
      <w:bookmarkEnd w:id="5507"/>
      <w:bookmarkEnd w:id="5508"/>
      <w:bookmarkEnd w:id="5509"/>
      <w:bookmarkEnd w:id="5510"/>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5511" w:name="_Toc101676019"/>
      <w:bookmarkStart w:id="5512" w:name="_Toc102453089"/>
      <w:bookmarkStart w:id="5513" w:name="_Toc207769405"/>
      <w:bookmarkStart w:id="5514" w:name="_Toc200255422"/>
      <w:r>
        <w:rPr>
          <w:rStyle w:val="CharSectno"/>
        </w:rPr>
        <w:t>99</w:t>
      </w:r>
      <w:r>
        <w:t>.</w:t>
      </w:r>
      <w:r>
        <w:tab/>
        <w:t>Registrar’s refusal to accept documents</w:t>
      </w:r>
      <w:bookmarkEnd w:id="5511"/>
      <w:bookmarkEnd w:id="5512"/>
      <w:bookmarkEnd w:id="5513"/>
      <w:bookmarkEnd w:id="5514"/>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5515" w:name="_Toc93734402"/>
      <w:bookmarkStart w:id="5516" w:name="_Toc93734729"/>
      <w:bookmarkStart w:id="5517" w:name="_Toc93823682"/>
      <w:bookmarkStart w:id="5518" w:name="_Toc93903210"/>
      <w:bookmarkStart w:id="5519" w:name="_Toc93987709"/>
      <w:bookmarkStart w:id="5520" w:name="_Toc93988185"/>
      <w:bookmarkStart w:id="5521" w:name="_Toc93988358"/>
      <w:bookmarkStart w:id="5522" w:name="_Toc94074221"/>
      <w:bookmarkStart w:id="5523" w:name="_Toc94080141"/>
      <w:bookmarkStart w:id="5524" w:name="_Toc94084004"/>
      <w:bookmarkStart w:id="5525" w:name="_Toc94085295"/>
      <w:bookmarkStart w:id="5526" w:name="_Toc94087218"/>
      <w:bookmarkStart w:id="5527" w:name="_Toc94090161"/>
      <w:bookmarkStart w:id="5528" w:name="_Toc94090306"/>
      <w:bookmarkStart w:id="5529" w:name="_Toc94091543"/>
      <w:bookmarkStart w:id="5530" w:name="_Toc94328999"/>
      <w:bookmarkStart w:id="5531" w:name="_Toc94331549"/>
      <w:bookmarkStart w:id="5532" w:name="_Toc94335671"/>
      <w:bookmarkStart w:id="5533" w:name="_Toc94350526"/>
      <w:bookmarkStart w:id="5534" w:name="_Toc94419195"/>
      <w:bookmarkStart w:id="5535" w:name="_Toc94424410"/>
      <w:bookmarkStart w:id="5536" w:name="_Toc94432321"/>
      <w:bookmarkStart w:id="5537" w:name="_Toc94581312"/>
      <w:bookmarkStart w:id="5538" w:name="_Toc94581839"/>
      <w:bookmarkStart w:id="5539" w:name="_Toc94582014"/>
      <w:bookmarkStart w:id="5540" w:name="_Toc94582359"/>
      <w:bookmarkStart w:id="5541" w:name="_Toc94582948"/>
      <w:bookmarkStart w:id="5542" w:name="_Toc94583140"/>
      <w:bookmarkStart w:id="5543" w:name="_Toc94583306"/>
      <w:bookmarkStart w:id="5544" w:name="_Toc94583469"/>
      <w:bookmarkStart w:id="5545" w:name="_Toc94583631"/>
      <w:bookmarkStart w:id="5546" w:name="_Toc94583959"/>
      <w:bookmarkStart w:id="5547" w:name="_Toc94594428"/>
      <w:bookmarkStart w:id="5548" w:name="_Toc94594651"/>
      <w:bookmarkStart w:id="5549" w:name="_Toc94597242"/>
      <w:bookmarkStart w:id="5550" w:name="_Toc94607598"/>
      <w:bookmarkStart w:id="5551" w:name="_Toc94607775"/>
      <w:bookmarkStart w:id="5552" w:name="_Toc94667035"/>
      <w:bookmarkStart w:id="5553" w:name="_Toc94667562"/>
      <w:bookmarkStart w:id="5554" w:name="_Toc94668474"/>
      <w:bookmarkStart w:id="5555" w:name="_Toc94669023"/>
      <w:bookmarkStart w:id="5556" w:name="_Toc94669266"/>
      <w:bookmarkStart w:id="5557" w:name="_Toc94669434"/>
      <w:bookmarkStart w:id="5558" w:name="_Toc94669602"/>
      <w:bookmarkStart w:id="5559" w:name="_Toc94683581"/>
      <w:bookmarkStart w:id="5560" w:name="_Toc94691210"/>
      <w:bookmarkStart w:id="5561" w:name="_Toc94693947"/>
      <w:bookmarkStart w:id="5562" w:name="_Toc94694204"/>
      <w:bookmarkStart w:id="5563" w:name="_Toc94694438"/>
      <w:bookmarkStart w:id="5564" w:name="_Toc94930417"/>
      <w:bookmarkStart w:id="5565" w:name="_Toc94931261"/>
      <w:bookmarkStart w:id="5566" w:name="_Toc94936185"/>
      <w:bookmarkStart w:id="5567" w:name="_Toc94952272"/>
      <w:bookmarkStart w:id="5568" w:name="_Toc94953131"/>
      <w:bookmarkStart w:id="5569" w:name="_Toc95019174"/>
      <w:bookmarkStart w:id="5570" w:name="_Toc95031374"/>
      <w:bookmarkStart w:id="5571" w:name="_Toc95034938"/>
      <w:bookmarkStart w:id="5572" w:name="_Toc95118630"/>
      <w:bookmarkStart w:id="5573" w:name="_Toc95118823"/>
      <w:bookmarkStart w:id="5574" w:name="_Toc95122932"/>
      <w:bookmarkStart w:id="5575" w:name="_Toc95197847"/>
      <w:bookmarkStart w:id="5576" w:name="_Toc95199470"/>
      <w:bookmarkStart w:id="5577" w:name="_Toc95288103"/>
      <w:bookmarkStart w:id="5578" w:name="_Toc95288300"/>
      <w:bookmarkStart w:id="5579" w:name="_Toc95296114"/>
      <w:bookmarkStart w:id="5580" w:name="_Toc95298472"/>
      <w:bookmarkStart w:id="5581" w:name="_Toc95298696"/>
      <w:bookmarkStart w:id="5582" w:name="_Toc95298897"/>
      <w:bookmarkStart w:id="5583" w:name="_Toc95299097"/>
      <w:bookmarkStart w:id="5584" w:name="_Toc95299701"/>
      <w:bookmarkStart w:id="5585" w:name="_Toc95365899"/>
      <w:bookmarkStart w:id="5586" w:name="_Toc95367267"/>
      <w:bookmarkStart w:id="5587" w:name="_Toc95367467"/>
      <w:bookmarkStart w:id="5588" w:name="_Toc95369907"/>
      <w:bookmarkStart w:id="5589" w:name="_Toc95370799"/>
      <w:bookmarkStart w:id="5590" w:name="_Toc95371400"/>
      <w:bookmarkStart w:id="5591" w:name="_Toc95371631"/>
      <w:bookmarkStart w:id="5592" w:name="_Toc95383425"/>
      <w:bookmarkStart w:id="5593" w:name="_Toc95554027"/>
      <w:bookmarkStart w:id="5594" w:name="_Toc95557629"/>
      <w:bookmarkStart w:id="5595" w:name="_Toc95558248"/>
      <w:bookmarkStart w:id="5596" w:name="_Toc95558682"/>
      <w:bookmarkStart w:id="5597" w:name="_Toc95725679"/>
      <w:bookmarkStart w:id="5598" w:name="_Toc95733772"/>
      <w:bookmarkStart w:id="5599" w:name="_Toc95793972"/>
      <w:bookmarkStart w:id="5600" w:name="_Toc95805685"/>
      <w:bookmarkStart w:id="5601" w:name="_Toc95809605"/>
      <w:bookmarkStart w:id="5602" w:name="_Toc95892069"/>
      <w:bookmarkStart w:id="5603" w:name="_Toc96829586"/>
      <w:bookmarkStart w:id="5604" w:name="_Toc98036275"/>
      <w:bookmarkStart w:id="5605" w:name="_Toc98133704"/>
      <w:bookmarkStart w:id="5606" w:name="_Toc98144516"/>
      <w:bookmarkStart w:id="5607" w:name="_Toc98211508"/>
      <w:bookmarkStart w:id="5608" w:name="_Toc98219401"/>
      <w:bookmarkStart w:id="5609" w:name="_Toc98226689"/>
      <w:bookmarkStart w:id="5610" w:name="_Toc98229679"/>
      <w:bookmarkStart w:id="5611" w:name="_Toc98230006"/>
      <w:bookmarkStart w:id="5612" w:name="_Toc98230201"/>
      <w:bookmarkStart w:id="5613" w:name="_Toc98298058"/>
      <w:bookmarkStart w:id="5614" w:name="_Toc98298672"/>
      <w:bookmarkStart w:id="5615" w:name="_Toc98299003"/>
      <w:bookmarkStart w:id="5616" w:name="_Toc98303407"/>
      <w:bookmarkStart w:id="5617" w:name="_Toc98310350"/>
      <w:bookmarkStart w:id="5618" w:name="_Toc98313827"/>
      <w:bookmarkStart w:id="5619" w:name="_Toc98319751"/>
      <w:bookmarkStart w:id="5620" w:name="_Toc98834136"/>
      <w:bookmarkStart w:id="5621" w:name="_Toc98837150"/>
      <w:bookmarkStart w:id="5622" w:name="_Toc98842943"/>
      <w:bookmarkStart w:id="5623" w:name="_Toc98901729"/>
      <w:bookmarkStart w:id="5624" w:name="_Toc98903023"/>
      <w:bookmarkStart w:id="5625" w:name="_Toc99253505"/>
      <w:bookmarkStart w:id="5626" w:name="_Toc99253703"/>
      <w:bookmarkStart w:id="5627" w:name="_Toc99254958"/>
      <w:bookmarkStart w:id="5628" w:name="_Toc99255296"/>
      <w:bookmarkStart w:id="5629" w:name="_Toc99269163"/>
      <w:bookmarkStart w:id="5630" w:name="_Toc99269361"/>
      <w:bookmarkStart w:id="5631" w:name="_Toc99339189"/>
      <w:bookmarkStart w:id="5632" w:name="_Toc99350443"/>
      <w:bookmarkStart w:id="5633" w:name="_Toc99431146"/>
      <w:bookmarkStart w:id="5634" w:name="_Toc99431902"/>
      <w:bookmarkStart w:id="5635" w:name="_Toc100049348"/>
      <w:bookmarkStart w:id="5636" w:name="_Toc100117907"/>
      <w:bookmarkStart w:id="5637" w:name="_Toc100370511"/>
      <w:bookmarkStart w:id="5638" w:name="_Toc100465947"/>
      <w:bookmarkStart w:id="5639" w:name="_Toc100468236"/>
      <w:bookmarkStart w:id="5640" w:name="_Toc100469861"/>
      <w:bookmarkStart w:id="5641" w:name="_Toc100546480"/>
      <w:bookmarkStart w:id="5642" w:name="_Toc100549818"/>
      <w:bookmarkStart w:id="5643" w:name="_Toc100556024"/>
      <w:bookmarkStart w:id="5644" w:name="_Toc100561470"/>
      <w:bookmarkStart w:id="5645" w:name="_Toc100566419"/>
      <w:bookmarkStart w:id="5646" w:name="_Toc100629539"/>
      <w:bookmarkStart w:id="5647" w:name="_Toc100629789"/>
      <w:bookmarkStart w:id="5648" w:name="_Toc100630177"/>
      <w:bookmarkStart w:id="5649" w:name="_Toc100630357"/>
      <w:bookmarkStart w:id="5650" w:name="_Toc100630531"/>
      <w:bookmarkStart w:id="5651" w:name="_Toc100631374"/>
      <w:bookmarkStart w:id="5652" w:name="_Toc100632010"/>
      <w:bookmarkStart w:id="5653" w:name="_Toc100634344"/>
      <w:bookmarkStart w:id="5654" w:name="_Toc100635176"/>
      <w:bookmarkStart w:id="5655" w:name="_Toc100635558"/>
      <w:bookmarkStart w:id="5656" w:name="_Toc100644344"/>
      <w:bookmarkStart w:id="5657" w:name="_Toc100644518"/>
      <w:bookmarkStart w:id="5658" w:name="_Toc100718069"/>
      <w:bookmarkStart w:id="5659" w:name="_Toc100722453"/>
      <w:bookmarkStart w:id="5660" w:name="_Toc100723758"/>
      <w:bookmarkStart w:id="5661" w:name="_Toc100724192"/>
      <w:bookmarkStart w:id="5662" w:name="_Toc100724466"/>
      <w:bookmarkStart w:id="5663" w:name="_Toc101584828"/>
      <w:bookmarkStart w:id="5664" w:name="_Toc101674668"/>
      <w:bookmarkStart w:id="5665" w:name="_Toc101675373"/>
      <w:bookmarkStart w:id="5666" w:name="_Toc101676020"/>
      <w:bookmarkStart w:id="5667" w:name="_Toc102452862"/>
      <w:bookmarkStart w:id="5668" w:name="_Toc102453090"/>
      <w:bookmarkStart w:id="5669" w:name="_Toc175644603"/>
      <w:bookmarkStart w:id="5670" w:name="_Toc175644775"/>
      <w:bookmarkStart w:id="5671" w:name="_Toc175646366"/>
      <w:bookmarkStart w:id="5672" w:name="_Toc175720984"/>
      <w:bookmarkStart w:id="5673" w:name="_Toc200255423"/>
      <w:bookmarkStart w:id="5674" w:name="_Toc207769406"/>
      <w:bookmarkStart w:id="5675" w:name="_Toc87434677"/>
      <w:bookmarkStart w:id="5676" w:name="_Toc87763725"/>
      <w:bookmarkStart w:id="5677" w:name="_Toc87775473"/>
      <w:bookmarkStart w:id="5678" w:name="_Toc87782716"/>
      <w:bookmarkStart w:id="5679" w:name="_Toc87849277"/>
      <w:bookmarkStart w:id="5680" w:name="_Toc87856996"/>
      <w:bookmarkStart w:id="5681" w:name="_Toc87869405"/>
      <w:bookmarkStart w:id="5682" w:name="_Toc87944451"/>
      <w:bookmarkStart w:id="5683" w:name="_Toc87952372"/>
      <w:bookmarkStart w:id="5684" w:name="_Toc87953799"/>
      <w:bookmarkStart w:id="5685" w:name="_Toc87953902"/>
      <w:bookmarkStart w:id="5686" w:name="_Toc88039464"/>
      <w:bookmarkStart w:id="5687" w:name="_Toc88278819"/>
      <w:bookmarkStart w:id="5688" w:name="_Toc88293639"/>
      <w:bookmarkStart w:id="5689" w:name="_Toc88293747"/>
      <w:bookmarkStart w:id="5690" w:name="_Toc88455544"/>
      <w:bookmarkStart w:id="5691" w:name="_Toc88533227"/>
      <w:bookmarkStart w:id="5692" w:name="_Toc88618115"/>
      <w:bookmarkStart w:id="5693" w:name="_Toc88620152"/>
      <w:bookmarkStart w:id="5694" w:name="_Toc88886612"/>
      <w:bookmarkStart w:id="5695" w:name="_Toc89056120"/>
      <w:bookmarkStart w:id="5696" w:name="_Toc89149493"/>
      <w:bookmarkStart w:id="5697" w:name="_Toc89149915"/>
      <w:bookmarkStart w:id="5698" w:name="_Toc89150489"/>
      <w:bookmarkStart w:id="5699" w:name="_Toc89163861"/>
      <w:bookmarkStart w:id="5700" w:name="_Toc89224200"/>
      <w:bookmarkStart w:id="5701" w:name="_Toc89224536"/>
      <w:bookmarkStart w:id="5702" w:name="_Toc89251026"/>
      <w:bookmarkStart w:id="5703" w:name="_Toc89493184"/>
      <w:bookmarkStart w:id="5704" w:name="_Toc89593687"/>
      <w:bookmarkStart w:id="5705" w:name="_Toc89659444"/>
      <w:bookmarkStart w:id="5706" w:name="_Toc89679920"/>
      <w:bookmarkStart w:id="5707" w:name="_Toc90174289"/>
      <w:bookmarkStart w:id="5708" w:name="_Toc90183669"/>
      <w:bookmarkStart w:id="5709" w:name="_Toc90200852"/>
      <w:bookmarkStart w:id="5710" w:name="_Toc90201100"/>
      <w:bookmarkStart w:id="5711" w:name="_Toc90285268"/>
      <w:bookmarkStart w:id="5712" w:name="_Toc90287416"/>
      <w:bookmarkStart w:id="5713" w:name="_Toc90357227"/>
      <w:bookmarkStart w:id="5714" w:name="_Toc90360951"/>
      <w:bookmarkStart w:id="5715" w:name="_Toc90361203"/>
      <w:bookmarkStart w:id="5716" w:name="_Toc90366022"/>
      <w:bookmarkStart w:id="5717" w:name="_Toc90368780"/>
      <w:bookmarkStart w:id="5718" w:name="_Toc90369162"/>
      <w:bookmarkStart w:id="5719" w:name="_Toc90372086"/>
      <w:bookmarkStart w:id="5720" w:name="_Toc90372664"/>
      <w:bookmarkStart w:id="5721" w:name="_Toc90373121"/>
      <w:bookmarkStart w:id="5722" w:name="_Toc90373743"/>
      <w:bookmarkStart w:id="5723" w:name="_Toc90374576"/>
      <w:bookmarkStart w:id="5724" w:name="_Toc90457196"/>
      <w:bookmarkStart w:id="5725" w:name="_Toc90457562"/>
      <w:bookmarkStart w:id="5726" w:name="_Toc90458831"/>
      <w:bookmarkStart w:id="5727" w:name="_Toc90711561"/>
      <w:bookmarkStart w:id="5728" w:name="_Toc90719345"/>
      <w:bookmarkStart w:id="5729" w:name="_Toc90781499"/>
      <w:bookmarkStart w:id="5730" w:name="_Toc90781801"/>
      <w:bookmarkStart w:id="5731" w:name="_Toc90787746"/>
      <w:bookmarkStart w:id="5732" w:name="_Toc90803643"/>
      <w:bookmarkStart w:id="5733" w:name="_Toc90804374"/>
      <w:bookmarkStart w:id="5734" w:name="_Toc90804698"/>
      <w:bookmarkStart w:id="5735" w:name="_Toc90868894"/>
      <w:bookmarkStart w:id="5736" w:name="_Toc90880766"/>
      <w:bookmarkStart w:id="5737" w:name="_Toc90892715"/>
      <w:bookmarkStart w:id="5738" w:name="_Toc90893818"/>
      <w:bookmarkStart w:id="5739" w:name="_Toc90960261"/>
      <w:bookmarkStart w:id="5740" w:name="_Toc90962943"/>
      <w:bookmarkStart w:id="5741" w:name="_Toc90964921"/>
      <w:bookmarkStart w:id="5742" w:name="_Toc90971378"/>
      <w:bookmarkStart w:id="5743" w:name="_Toc90973205"/>
      <w:bookmarkStart w:id="5744" w:name="_Toc90974369"/>
      <w:bookmarkStart w:id="5745" w:name="_Toc90975896"/>
      <w:bookmarkStart w:id="5746" w:name="_Toc90977240"/>
      <w:bookmarkStart w:id="5747" w:name="_Toc90978546"/>
      <w:bookmarkStart w:id="5748" w:name="_Toc90979209"/>
      <w:bookmarkStart w:id="5749" w:name="_Toc91046289"/>
      <w:bookmarkStart w:id="5750" w:name="_Toc91046453"/>
      <w:bookmarkStart w:id="5751" w:name="_Toc91387518"/>
      <w:bookmarkStart w:id="5752" w:name="_Toc91388198"/>
      <w:bookmarkStart w:id="5753" w:name="_Toc91390404"/>
      <w:bookmarkStart w:id="5754" w:name="_Toc91392987"/>
      <w:bookmarkStart w:id="5755" w:name="_Toc91395135"/>
      <w:bookmarkStart w:id="5756" w:name="_Toc91407552"/>
      <w:bookmarkStart w:id="5757" w:name="_Toc91408634"/>
      <w:bookmarkStart w:id="5758" w:name="_Toc91408886"/>
      <w:bookmarkStart w:id="5759" w:name="_Toc91409666"/>
      <w:bookmarkStart w:id="5760" w:name="_Toc91410071"/>
      <w:bookmarkStart w:id="5761" w:name="_Toc91410169"/>
      <w:bookmarkStart w:id="5762" w:name="_Toc91496155"/>
      <w:bookmarkStart w:id="5763" w:name="_Toc91499031"/>
      <w:bookmarkStart w:id="5764" w:name="_Toc92618754"/>
      <w:bookmarkStart w:id="5765" w:name="_Toc92694127"/>
      <w:bookmarkStart w:id="5766" w:name="_Toc92774611"/>
      <w:bookmarkStart w:id="5767" w:name="_Toc92777929"/>
      <w:bookmarkStart w:id="5768" w:name="_Toc92794419"/>
      <w:bookmarkStart w:id="5769" w:name="_Toc92854035"/>
      <w:bookmarkStart w:id="5770" w:name="_Toc92867811"/>
      <w:bookmarkStart w:id="5771" w:name="_Toc92873153"/>
      <w:bookmarkStart w:id="5772" w:name="_Toc92874437"/>
      <w:bookmarkStart w:id="5773" w:name="_Toc93112391"/>
      <w:bookmarkStart w:id="5774" w:name="_Toc93217787"/>
      <w:bookmarkStart w:id="5775" w:name="_Toc93286394"/>
      <w:bookmarkStart w:id="5776" w:name="_Toc93308194"/>
      <w:bookmarkStart w:id="5777" w:name="_Toc93312069"/>
      <w:bookmarkStart w:id="5778" w:name="_Toc93313841"/>
      <w:bookmarkStart w:id="5779" w:name="_Toc93371374"/>
      <w:bookmarkStart w:id="5780" w:name="_Toc93371524"/>
      <w:bookmarkStart w:id="5781" w:name="_Toc93371984"/>
      <w:bookmarkStart w:id="5782" w:name="_Toc93372110"/>
      <w:bookmarkStart w:id="5783" w:name="_Toc93372422"/>
      <w:bookmarkStart w:id="5784" w:name="_Toc93396066"/>
      <w:bookmarkStart w:id="5785" w:name="_Toc93399669"/>
      <w:bookmarkStart w:id="5786" w:name="_Toc93399815"/>
      <w:bookmarkStart w:id="5787" w:name="_Toc93400694"/>
      <w:bookmarkStart w:id="5788" w:name="_Toc93463611"/>
      <w:bookmarkStart w:id="5789" w:name="_Toc93476102"/>
      <w:bookmarkStart w:id="5790" w:name="_Toc93481574"/>
      <w:bookmarkStart w:id="5791" w:name="_Toc93484003"/>
      <w:bookmarkStart w:id="5792" w:name="_Toc93484216"/>
      <w:bookmarkStart w:id="5793" w:name="_Toc93484420"/>
      <w:bookmarkStart w:id="5794" w:name="_Toc93484547"/>
      <w:bookmarkStart w:id="5795" w:name="_Toc93485767"/>
      <w:bookmarkStart w:id="5796" w:name="_Toc93732726"/>
      <w:bookmarkEnd w:id="5499"/>
      <w:bookmarkEnd w:id="5500"/>
      <w:bookmarkEnd w:id="5501"/>
      <w:r>
        <w:rPr>
          <w:rStyle w:val="CharPartNo"/>
        </w:rPr>
        <w:t>Part 17</w:t>
      </w:r>
      <w:r>
        <w:t> — </w:t>
      </w:r>
      <w:r>
        <w:rPr>
          <w:rStyle w:val="CharPartText"/>
        </w:rPr>
        <w:t>Serving documents</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Heading3"/>
      </w:pPr>
      <w:bookmarkStart w:id="5797" w:name="_Toc95288301"/>
      <w:bookmarkStart w:id="5798" w:name="_Toc95296115"/>
      <w:bookmarkStart w:id="5799" w:name="_Toc95298473"/>
      <w:bookmarkStart w:id="5800" w:name="_Toc95298697"/>
      <w:bookmarkStart w:id="5801" w:name="_Toc95298898"/>
      <w:bookmarkStart w:id="5802" w:name="_Toc95299098"/>
      <w:bookmarkStart w:id="5803" w:name="_Toc95299702"/>
      <w:bookmarkStart w:id="5804" w:name="_Toc95365900"/>
      <w:bookmarkStart w:id="5805" w:name="_Toc95367268"/>
      <w:bookmarkStart w:id="5806" w:name="_Toc95367468"/>
      <w:bookmarkStart w:id="5807" w:name="_Toc95369908"/>
      <w:bookmarkStart w:id="5808" w:name="_Toc95370800"/>
      <w:bookmarkStart w:id="5809" w:name="_Toc95371401"/>
      <w:bookmarkStart w:id="5810" w:name="_Toc95371632"/>
      <w:bookmarkStart w:id="5811" w:name="_Toc95383426"/>
      <w:bookmarkStart w:id="5812" w:name="_Toc95554028"/>
      <w:bookmarkStart w:id="5813" w:name="_Toc95557630"/>
      <w:bookmarkStart w:id="5814" w:name="_Toc95558249"/>
      <w:bookmarkStart w:id="5815" w:name="_Toc95558683"/>
      <w:bookmarkStart w:id="5816" w:name="_Toc95725680"/>
      <w:bookmarkStart w:id="5817" w:name="_Toc95733773"/>
      <w:bookmarkStart w:id="5818" w:name="_Toc95793973"/>
      <w:bookmarkStart w:id="5819" w:name="_Toc95805686"/>
      <w:bookmarkStart w:id="5820" w:name="_Toc95809606"/>
      <w:bookmarkStart w:id="5821" w:name="_Toc95892070"/>
      <w:bookmarkStart w:id="5822" w:name="_Toc96829587"/>
      <w:bookmarkStart w:id="5823" w:name="_Toc98036276"/>
      <w:bookmarkStart w:id="5824" w:name="_Toc98133705"/>
      <w:bookmarkStart w:id="5825" w:name="_Toc98144517"/>
      <w:bookmarkStart w:id="5826" w:name="_Toc98211509"/>
      <w:bookmarkStart w:id="5827" w:name="_Toc98219402"/>
      <w:bookmarkStart w:id="5828" w:name="_Toc98226690"/>
      <w:bookmarkStart w:id="5829" w:name="_Toc98229680"/>
      <w:bookmarkStart w:id="5830" w:name="_Toc98230007"/>
      <w:bookmarkStart w:id="5831" w:name="_Toc98230202"/>
      <w:bookmarkStart w:id="5832" w:name="_Toc98298059"/>
      <w:bookmarkStart w:id="5833" w:name="_Toc98298673"/>
      <w:bookmarkStart w:id="5834" w:name="_Toc98299004"/>
      <w:bookmarkStart w:id="5835" w:name="_Toc98303408"/>
      <w:bookmarkStart w:id="5836" w:name="_Toc98310351"/>
      <w:bookmarkStart w:id="5837" w:name="_Toc98313828"/>
      <w:bookmarkStart w:id="5838" w:name="_Toc98319752"/>
      <w:bookmarkStart w:id="5839" w:name="_Toc98834137"/>
      <w:bookmarkStart w:id="5840" w:name="_Toc98837151"/>
      <w:bookmarkStart w:id="5841" w:name="_Toc98842944"/>
      <w:bookmarkStart w:id="5842" w:name="_Toc98901730"/>
      <w:bookmarkStart w:id="5843" w:name="_Toc98903024"/>
      <w:bookmarkStart w:id="5844" w:name="_Toc99253506"/>
      <w:bookmarkStart w:id="5845" w:name="_Toc99253704"/>
      <w:bookmarkStart w:id="5846" w:name="_Toc99254959"/>
      <w:bookmarkStart w:id="5847" w:name="_Toc99255297"/>
      <w:bookmarkStart w:id="5848" w:name="_Toc99269164"/>
      <w:bookmarkStart w:id="5849" w:name="_Toc99269362"/>
      <w:bookmarkStart w:id="5850" w:name="_Toc99339190"/>
      <w:bookmarkStart w:id="5851" w:name="_Toc99350444"/>
      <w:bookmarkStart w:id="5852" w:name="_Toc99431147"/>
      <w:bookmarkStart w:id="5853" w:name="_Toc99431903"/>
      <w:bookmarkStart w:id="5854" w:name="_Toc100049349"/>
      <w:bookmarkStart w:id="5855" w:name="_Toc100117908"/>
      <w:bookmarkStart w:id="5856" w:name="_Toc100370512"/>
      <w:bookmarkStart w:id="5857" w:name="_Toc100465948"/>
      <w:bookmarkStart w:id="5858" w:name="_Toc100468237"/>
      <w:bookmarkStart w:id="5859" w:name="_Toc100469862"/>
      <w:bookmarkStart w:id="5860" w:name="_Toc100546481"/>
      <w:bookmarkStart w:id="5861" w:name="_Toc100549819"/>
      <w:bookmarkStart w:id="5862" w:name="_Toc100556025"/>
      <w:bookmarkStart w:id="5863" w:name="_Toc100561471"/>
      <w:bookmarkStart w:id="5864" w:name="_Toc100566420"/>
      <w:bookmarkStart w:id="5865" w:name="_Toc100629540"/>
      <w:bookmarkStart w:id="5866" w:name="_Toc100629790"/>
      <w:bookmarkStart w:id="5867" w:name="_Toc100630178"/>
      <w:bookmarkStart w:id="5868" w:name="_Toc100630358"/>
      <w:bookmarkStart w:id="5869" w:name="_Toc100630532"/>
      <w:bookmarkStart w:id="5870" w:name="_Toc100631375"/>
      <w:bookmarkStart w:id="5871" w:name="_Toc100632011"/>
      <w:bookmarkStart w:id="5872" w:name="_Toc100634345"/>
      <w:bookmarkStart w:id="5873" w:name="_Toc100635177"/>
      <w:bookmarkStart w:id="5874" w:name="_Toc100635559"/>
      <w:bookmarkStart w:id="5875" w:name="_Toc100644345"/>
      <w:bookmarkStart w:id="5876" w:name="_Toc100644519"/>
      <w:bookmarkStart w:id="5877" w:name="_Toc100718070"/>
      <w:bookmarkStart w:id="5878" w:name="_Toc100722454"/>
      <w:bookmarkStart w:id="5879" w:name="_Toc100723759"/>
      <w:bookmarkStart w:id="5880" w:name="_Toc100724193"/>
      <w:bookmarkStart w:id="5881" w:name="_Toc100724467"/>
      <w:bookmarkStart w:id="5882" w:name="_Toc101584829"/>
      <w:bookmarkStart w:id="5883" w:name="_Toc101674669"/>
      <w:bookmarkStart w:id="5884" w:name="_Toc101675374"/>
      <w:bookmarkStart w:id="5885" w:name="_Toc101676021"/>
      <w:bookmarkStart w:id="5886" w:name="_Toc102452863"/>
      <w:bookmarkStart w:id="5887" w:name="_Toc102453091"/>
      <w:bookmarkStart w:id="5888" w:name="_Toc175644604"/>
      <w:bookmarkStart w:id="5889" w:name="_Toc175644776"/>
      <w:bookmarkStart w:id="5890" w:name="_Toc175646367"/>
      <w:bookmarkStart w:id="5891" w:name="_Toc175720985"/>
      <w:bookmarkStart w:id="5892" w:name="_Toc200255424"/>
      <w:bookmarkStart w:id="5893" w:name="_Toc207769407"/>
      <w:bookmarkStart w:id="5894" w:name="_Toc434140501"/>
      <w:bookmarkStart w:id="5895" w:name="_Toc498940378"/>
      <w:bookmarkStart w:id="5896" w:name="_Toc15371583"/>
      <w:bookmarkStart w:id="5897" w:name="_Toc52161850"/>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r>
        <w:rPr>
          <w:rStyle w:val="CharDivNo"/>
        </w:rPr>
        <w:t>Division 1</w:t>
      </w:r>
      <w:r>
        <w:t> — </w:t>
      </w:r>
      <w:r>
        <w:rPr>
          <w:rStyle w:val="CharDivText"/>
        </w:rPr>
        <w:t>General</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p>
    <w:p>
      <w:pPr>
        <w:pStyle w:val="Heading5"/>
      </w:pPr>
      <w:bookmarkStart w:id="5898" w:name="_Toc101676022"/>
      <w:bookmarkStart w:id="5899" w:name="_Toc102453092"/>
      <w:bookmarkStart w:id="5900" w:name="_Toc207769408"/>
      <w:bookmarkStart w:id="5901" w:name="_Toc200255425"/>
      <w:r>
        <w:rPr>
          <w:rStyle w:val="CharSectno"/>
        </w:rPr>
        <w:t>100</w:t>
      </w:r>
      <w:r>
        <w:t>.</w:t>
      </w:r>
      <w:r>
        <w:tab/>
        <w:t>“Serve”, meaning of</w:t>
      </w:r>
      <w:bookmarkEnd w:id="5898"/>
      <w:bookmarkEnd w:id="5899"/>
      <w:bookmarkEnd w:id="5900"/>
      <w:bookmarkEnd w:id="5901"/>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902" w:name="_Toc95294773"/>
      <w:bookmarkStart w:id="5903" w:name="_Toc101676023"/>
      <w:bookmarkStart w:id="5904" w:name="_Toc102453093"/>
      <w:bookmarkStart w:id="5905" w:name="_Toc207769409"/>
      <w:bookmarkStart w:id="5906" w:name="_Toc200255426"/>
      <w:r>
        <w:rPr>
          <w:rStyle w:val="CharSectno"/>
        </w:rPr>
        <w:t>101</w:t>
      </w:r>
      <w:r>
        <w:t>.</w:t>
      </w:r>
      <w:r>
        <w:tab/>
        <w:t>How documents</w:t>
      </w:r>
      <w:bookmarkEnd w:id="5902"/>
      <w:r>
        <w:t xml:space="preserve"> may be served</w:t>
      </w:r>
      <w:bookmarkEnd w:id="5903"/>
      <w:bookmarkEnd w:id="5904"/>
      <w:bookmarkEnd w:id="5905"/>
      <w:bookmarkEnd w:id="590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907" w:name="_Toc101676024"/>
      <w:bookmarkStart w:id="5908" w:name="_Toc102453094"/>
      <w:bookmarkStart w:id="5909" w:name="_Toc207769410"/>
      <w:bookmarkStart w:id="5910" w:name="_Toc200255427"/>
      <w:r>
        <w:rPr>
          <w:rStyle w:val="CharSectno"/>
        </w:rPr>
        <w:t>102</w:t>
      </w:r>
      <w:r>
        <w:t>.</w:t>
      </w:r>
      <w:r>
        <w:tab/>
        <w:t>Residential, business or postal address for service</w:t>
      </w:r>
      <w:bookmarkEnd w:id="5907"/>
      <w:bookmarkEnd w:id="5908"/>
      <w:bookmarkEnd w:id="5909"/>
      <w:bookmarkEnd w:id="5910"/>
    </w:p>
    <w:p>
      <w:pPr>
        <w:pStyle w:val="Subsection"/>
      </w:pPr>
      <w:r>
        <w:tab/>
      </w:r>
      <w:bookmarkStart w:id="5911" w:name="_Hlt498854853"/>
      <w:bookmarkEnd w:id="5911"/>
      <w:r>
        <w:t>(1)</w:t>
      </w:r>
      <w:r>
        <w:tab/>
        <w:t>A document lodged in relation to a case must contain a residential</w:t>
      </w:r>
      <w:del w:id="5912" w:author="Master Repository Process" w:date="2021-08-29T08:03:00Z">
        <w:r>
          <w:delText>,</w:delText>
        </w:r>
      </w:del>
      <w:ins w:id="5913" w:author="Master Repository Process" w:date="2021-08-29T08:03:00Z">
        <w:r>
          <w:t xml:space="preserve"> or</w:t>
        </w:r>
      </w:ins>
      <w:r>
        <w:t xml:space="preserve"> business</w:t>
      </w:r>
      <w:del w:id="5914" w:author="Master Repository Process" w:date="2021-08-29T08:03:00Z">
        <w:r>
          <w:delText xml:space="preserve"> or postal</w:delText>
        </w:r>
      </w:del>
      <w:r>
        <w:t xml:space="preserve"> address for service.</w:t>
      </w:r>
    </w:p>
    <w:p>
      <w:pPr>
        <w:pStyle w:val="Subsection"/>
        <w:rPr>
          <w:ins w:id="5915" w:author="Master Repository Process" w:date="2021-08-29T08:03:00Z"/>
        </w:rPr>
      </w:pPr>
      <w:ins w:id="5916" w:author="Master Repository Process" w:date="2021-08-29T08:03:00Z">
        <w:r>
          <w:tab/>
          <w:t>(1A)</w:t>
        </w:r>
        <w:r>
          <w:tab/>
          <w:t>The address for service specified on the document is to be taken to be the party’s address for service under this Division until —</w:t>
        </w:r>
      </w:ins>
    </w:p>
    <w:p>
      <w:pPr>
        <w:pStyle w:val="Indenta"/>
        <w:rPr>
          <w:ins w:id="5917" w:author="Master Repository Process" w:date="2021-08-29T08:03:00Z"/>
        </w:rPr>
      </w:pPr>
      <w:ins w:id="5918" w:author="Master Repository Process" w:date="2021-08-29T08:03:00Z">
        <w:r>
          <w:tab/>
          <w:t>(a)</w:t>
        </w:r>
        <w:r>
          <w:tab/>
          <w:t xml:space="preserve">if the document specified the address of a lawyer under subrule (5), the lawyer lodges a notice in the approved form — </w:t>
        </w:r>
      </w:ins>
    </w:p>
    <w:p>
      <w:pPr>
        <w:pStyle w:val="Indenti"/>
        <w:rPr>
          <w:ins w:id="5919" w:author="Master Repository Process" w:date="2021-08-29T08:03:00Z"/>
        </w:rPr>
      </w:pPr>
      <w:ins w:id="5920" w:author="Master Repository Process" w:date="2021-08-29T08:03:00Z">
        <w:r>
          <w:tab/>
          <w:t>(i)</w:t>
        </w:r>
        <w:r>
          <w:tab/>
          <w:t>stating that the lawyer no longer acts for the party; and</w:t>
        </w:r>
      </w:ins>
    </w:p>
    <w:p>
      <w:pPr>
        <w:pStyle w:val="Indenti"/>
        <w:rPr>
          <w:ins w:id="5921" w:author="Master Repository Process" w:date="2021-08-29T08:03:00Z"/>
        </w:rPr>
      </w:pPr>
      <w:ins w:id="5922" w:author="Master Repository Process" w:date="2021-08-29T08:03:00Z">
        <w:r>
          <w:tab/>
          <w:t>(ii)</w:t>
        </w:r>
        <w:r>
          <w:tab/>
          <w:t>specifying the party’s address for service under subrule (2), (3) or (4), as the case requires, or ay new address for service under subrule (5) that is known to the lawyer;</w:t>
        </w:r>
      </w:ins>
    </w:p>
    <w:p>
      <w:pPr>
        <w:pStyle w:val="Indenta"/>
        <w:rPr>
          <w:ins w:id="5923" w:author="Master Repository Process" w:date="2021-08-29T08:03:00Z"/>
        </w:rPr>
      </w:pPr>
      <w:ins w:id="5924" w:author="Master Repository Process" w:date="2021-08-29T08:03:00Z">
        <w:r>
          <w:tab/>
        </w:r>
        <w:r>
          <w:tab/>
          <w:t>or</w:t>
        </w:r>
      </w:ins>
    </w:p>
    <w:p>
      <w:pPr>
        <w:pStyle w:val="Indenta"/>
        <w:rPr>
          <w:ins w:id="5925" w:author="Master Repository Process" w:date="2021-08-29T08:03:00Z"/>
        </w:rPr>
      </w:pPr>
      <w:ins w:id="5926" w:author="Master Repository Process" w:date="2021-08-29T08:03:00Z">
        <w:r>
          <w:tab/>
          <w:t>(b)</w:t>
        </w:r>
        <w:r>
          <w:tab/>
          <w:t>a notice of change of address is lodged under subrule (6).</w:t>
        </w:r>
      </w:ins>
    </w:p>
    <w:p>
      <w:pPr>
        <w:pStyle w:val="Subsection"/>
      </w:pPr>
      <w:r>
        <w:tab/>
        <w:t>(2)</w:t>
      </w:r>
      <w:r>
        <w:tab/>
        <w:t>If the party lodging the document is an individual who is not represented by a lawyer, the address for service must be the usual place of residence</w:t>
      </w:r>
      <w:del w:id="5927" w:author="Master Repository Process" w:date="2021-08-29T08:03:00Z">
        <w:r>
          <w:delText>,</w:delText>
        </w:r>
      </w:del>
      <w:ins w:id="5928" w:author="Master Repository Process" w:date="2021-08-29T08:03:00Z">
        <w:r>
          <w:t xml:space="preserve"> or</w:t>
        </w:r>
      </w:ins>
      <w:r>
        <w:t xml:space="preserve"> principal place of business</w:t>
      </w:r>
      <w:del w:id="5929" w:author="Master Repository Process" w:date="2021-08-29T08:03:00Z">
        <w:r>
          <w:delText xml:space="preserve"> or postal</w:delText>
        </w:r>
      </w:del>
      <w:r>
        <w:t xml:space="preserve"> address of the individual.</w:t>
      </w:r>
    </w:p>
    <w:p>
      <w:pPr>
        <w:pStyle w:val="Subsection"/>
      </w:pPr>
      <w:r>
        <w:tab/>
        <w:t>(3)</w:t>
      </w:r>
      <w:r>
        <w:tab/>
        <w:t xml:space="preserve">If the party lodging the document is a partnership that is not represented by a lawyer, the address for service must be the principal place of business </w:t>
      </w:r>
      <w:del w:id="5930" w:author="Master Repository Process" w:date="2021-08-29T08:03:00Z">
        <w:r>
          <w:delText xml:space="preserve">or postal address </w:delText>
        </w:r>
      </w:del>
      <w:r>
        <w:t>of the partnership.</w:t>
      </w:r>
    </w:p>
    <w:p>
      <w:pPr>
        <w:pStyle w:val="Subsection"/>
      </w:pPr>
      <w:r>
        <w:tab/>
        <w:t>(4)</w:t>
      </w:r>
      <w:r>
        <w:tab/>
        <w:t>If the party lodging the document is a corporation that is not represented by a lawyer, the address for service must be the registered office</w:t>
      </w:r>
      <w:del w:id="5931" w:author="Master Repository Process" w:date="2021-08-29T08:03:00Z">
        <w:r>
          <w:delText>,</w:delText>
        </w:r>
      </w:del>
      <w:ins w:id="5932" w:author="Master Repository Process" w:date="2021-08-29T08:03:00Z">
        <w:r>
          <w:t xml:space="preserve"> or</w:t>
        </w:r>
      </w:ins>
      <w:r>
        <w:t xml:space="preserve"> principal place of business</w:t>
      </w:r>
      <w:del w:id="5933" w:author="Master Repository Process" w:date="2021-08-29T08:03:00Z">
        <w:r>
          <w:delText xml:space="preserve"> or postal address</w:delText>
        </w:r>
      </w:del>
      <w:r>
        <w:t xml:space="preserve"> of the corporation.</w:t>
      </w:r>
    </w:p>
    <w:p>
      <w:pPr>
        <w:pStyle w:val="Subsection"/>
      </w:pPr>
      <w:r>
        <w:tab/>
        <w:t>(5)</w:t>
      </w:r>
      <w:r>
        <w:tab/>
        <w:t>If the party lodging the document is represented by a lawyer, the address for service must be the principal place of business of the lawyer</w:t>
      </w:r>
      <w:del w:id="5934" w:author="Master Repository Process" w:date="2021-08-29T08:03:00Z">
        <w:r>
          <w:delText>, the lawyer’s postal address</w:delText>
        </w:r>
      </w:del>
      <w:r>
        <w:t xml:space="preserve">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rPr>
          <w:ins w:id="5935" w:author="Master Repository Process" w:date="2021-08-29T08:03:00Z"/>
        </w:rPr>
      </w:pPr>
      <w:bookmarkStart w:id="5936" w:name="_Toc101676025"/>
      <w:bookmarkStart w:id="5937" w:name="_Toc102453095"/>
      <w:ins w:id="5938" w:author="Master Repository Process" w:date="2021-08-29T08:03:00Z">
        <w:r>
          <w:tab/>
          <w:t>[Rule 102 amended in Gazette 3 Jun 2008 p. 2134-5.]</w:t>
        </w:r>
      </w:ins>
    </w:p>
    <w:p>
      <w:pPr>
        <w:pStyle w:val="Heading5"/>
      </w:pPr>
      <w:bookmarkStart w:id="5939" w:name="_Toc207769411"/>
      <w:bookmarkStart w:id="5940" w:name="_Toc200255428"/>
      <w:r>
        <w:rPr>
          <w:rStyle w:val="CharSectno"/>
        </w:rPr>
        <w:t>103</w:t>
      </w:r>
      <w:r>
        <w:t>.</w:t>
      </w:r>
      <w:r>
        <w:tab/>
        <w:t>Documents served by bailiff</w:t>
      </w:r>
      <w:bookmarkEnd w:id="5936"/>
      <w:bookmarkEnd w:id="5937"/>
      <w:bookmarkEnd w:id="5939"/>
      <w:bookmarkEnd w:id="5940"/>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941" w:name="_Toc101676026"/>
      <w:bookmarkStart w:id="5942" w:name="_Toc102453096"/>
      <w:bookmarkStart w:id="5943" w:name="_Toc207769412"/>
      <w:bookmarkStart w:id="5944" w:name="_Toc200255429"/>
      <w:r>
        <w:rPr>
          <w:rStyle w:val="CharSectno"/>
        </w:rPr>
        <w:t>104</w:t>
      </w:r>
      <w:r>
        <w:t>.</w:t>
      </w:r>
      <w:r>
        <w:tab/>
        <w:t>Documents served by other persons</w:t>
      </w:r>
      <w:bookmarkEnd w:id="5941"/>
      <w:bookmarkEnd w:id="5942"/>
      <w:bookmarkEnd w:id="5943"/>
      <w:bookmarkEnd w:id="5944"/>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945" w:name="_Toc95288311"/>
      <w:bookmarkStart w:id="5946" w:name="_Toc95296125"/>
      <w:bookmarkStart w:id="5947" w:name="_Toc95298483"/>
      <w:bookmarkStart w:id="5948" w:name="_Toc95298707"/>
      <w:bookmarkStart w:id="5949" w:name="_Toc95298908"/>
      <w:bookmarkStart w:id="5950" w:name="_Toc95299108"/>
      <w:bookmarkStart w:id="5951" w:name="_Toc95299712"/>
      <w:bookmarkStart w:id="5952" w:name="_Toc95365910"/>
      <w:bookmarkStart w:id="5953" w:name="_Toc95367278"/>
      <w:bookmarkStart w:id="5954" w:name="_Toc95367478"/>
      <w:bookmarkStart w:id="5955" w:name="_Toc95369918"/>
      <w:bookmarkStart w:id="5956" w:name="_Toc95370810"/>
      <w:bookmarkStart w:id="5957" w:name="_Toc95371411"/>
      <w:bookmarkStart w:id="5958" w:name="_Toc95371642"/>
      <w:bookmarkStart w:id="5959" w:name="_Toc95383436"/>
      <w:bookmarkStart w:id="5960" w:name="_Toc95554038"/>
      <w:bookmarkStart w:id="5961" w:name="_Toc95557640"/>
      <w:bookmarkStart w:id="5962" w:name="_Toc95558259"/>
      <w:bookmarkStart w:id="5963" w:name="_Toc95558693"/>
      <w:bookmarkStart w:id="5964" w:name="_Toc95725690"/>
      <w:bookmarkStart w:id="5965" w:name="_Toc95733783"/>
      <w:bookmarkStart w:id="5966" w:name="_Toc95793983"/>
      <w:bookmarkStart w:id="5967" w:name="_Toc95805696"/>
      <w:bookmarkStart w:id="5968" w:name="_Toc95809616"/>
      <w:bookmarkStart w:id="5969" w:name="_Toc95892080"/>
      <w:bookmarkStart w:id="5970" w:name="_Toc96829597"/>
      <w:bookmarkStart w:id="5971" w:name="_Toc98036287"/>
      <w:bookmarkStart w:id="5972" w:name="_Toc98133716"/>
      <w:bookmarkStart w:id="5973" w:name="_Toc98144528"/>
      <w:bookmarkStart w:id="5974" w:name="_Toc98211520"/>
      <w:bookmarkStart w:id="5975" w:name="_Toc98219413"/>
      <w:bookmarkStart w:id="5976" w:name="_Toc98226701"/>
      <w:bookmarkStart w:id="5977" w:name="_Toc98229691"/>
      <w:bookmarkStart w:id="5978" w:name="_Toc98230018"/>
      <w:bookmarkStart w:id="5979" w:name="_Toc98230213"/>
      <w:bookmarkStart w:id="5980" w:name="_Toc98298070"/>
      <w:bookmarkStart w:id="5981" w:name="_Toc98298684"/>
      <w:bookmarkStart w:id="5982" w:name="_Toc98299015"/>
      <w:bookmarkStart w:id="5983" w:name="_Toc98303419"/>
      <w:bookmarkStart w:id="5984" w:name="_Toc98310362"/>
      <w:bookmarkStart w:id="5985" w:name="_Toc98313839"/>
      <w:bookmarkStart w:id="5986" w:name="_Toc98319763"/>
      <w:bookmarkStart w:id="5987" w:name="_Toc98834148"/>
      <w:bookmarkStart w:id="5988" w:name="_Toc98837162"/>
      <w:bookmarkStart w:id="5989" w:name="_Toc98842955"/>
      <w:bookmarkStart w:id="5990" w:name="_Toc98901741"/>
      <w:bookmarkStart w:id="5991" w:name="_Toc98903035"/>
      <w:bookmarkStart w:id="5992" w:name="_Toc99253517"/>
      <w:bookmarkStart w:id="5993" w:name="_Toc99253715"/>
      <w:bookmarkStart w:id="5994" w:name="_Toc99254970"/>
      <w:bookmarkStart w:id="5995" w:name="_Toc99255308"/>
      <w:bookmarkStart w:id="5996" w:name="_Toc99269175"/>
      <w:bookmarkStart w:id="5997" w:name="_Toc99269373"/>
      <w:bookmarkStart w:id="5998" w:name="_Toc99339201"/>
      <w:bookmarkStart w:id="5999" w:name="_Toc99350455"/>
      <w:bookmarkStart w:id="6000" w:name="_Toc99431158"/>
      <w:bookmarkStart w:id="6001" w:name="_Toc99431914"/>
      <w:bookmarkStart w:id="6002" w:name="_Toc100049360"/>
      <w:bookmarkStart w:id="6003" w:name="_Toc100117919"/>
      <w:bookmarkStart w:id="6004" w:name="_Toc100370523"/>
      <w:bookmarkStart w:id="6005" w:name="_Toc100465959"/>
      <w:bookmarkStart w:id="6006" w:name="_Toc100468248"/>
      <w:bookmarkStart w:id="6007" w:name="_Toc100469873"/>
      <w:bookmarkStart w:id="6008" w:name="_Toc100546492"/>
      <w:bookmarkStart w:id="6009" w:name="_Toc100549830"/>
      <w:bookmarkStart w:id="6010" w:name="_Toc100556036"/>
      <w:bookmarkStart w:id="6011" w:name="_Toc100561482"/>
      <w:bookmarkStart w:id="6012" w:name="_Toc100566431"/>
      <w:bookmarkStart w:id="6013" w:name="_Toc100629551"/>
      <w:bookmarkStart w:id="6014" w:name="_Toc100629801"/>
      <w:bookmarkStart w:id="6015" w:name="_Toc100630189"/>
      <w:bookmarkStart w:id="6016" w:name="_Toc100630369"/>
      <w:bookmarkStart w:id="6017" w:name="_Toc100630543"/>
      <w:bookmarkStart w:id="6018" w:name="_Toc100631386"/>
      <w:bookmarkStart w:id="6019" w:name="_Toc100632022"/>
      <w:bookmarkStart w:id="6020" w:name="_Toc100634356"/>
      <w:bookmarkStart w:id="6021" w:name="_Toc100635188"/>
      <w:bookmarkStart w:id="6022" w:name="_Toc100635570"/>
      <w:bookmarkStart w:id="6023" w:name="_Toc100644356"/>
      <w:bookmarkStart w:id="6024" w:name="_Toc100644530"/>
      <w:bookmarkStart w:id="6025" w:name="_Toc100718081"/>
      <w:bookmarkStart w:id="6026" w:name="_Toc100722465"/>
      <w:bookmarkStart w:id="6027" w:name="_Toc100723770"/>
      <w:bookmarkStart w:id="6028" w:name="_Toc100724204"/>
      <w:bookmarkStart w:id="6029" w:name="_Toc100724478"/>
      <w:bookmarkStart w:id="6030" w:name="_Toc101584840"/>
      <w:bookmarkStart w:id="6031" w:name="_Toc101674675"/>
      <w:bookmarkStart w:id="6032" w:name="_Toc101675380"/>
      <w:bookmarkStart w:id="6033" w:name="_Toc101676027"/>
      <w:bookmarkStart w:id="6034" w:name="_Toc102452869"/>
      <w:bookmarkStart w:id="6035" w:name="_Toc102453097"/>
      <w:bookmarkStart w:id="6036" w:name="_Toc175644610"/>
      <w:bookmarkStart w:id="6037" w:name="_Toc175644782"/>
      <w:bookmarkStart w:id="6038" w:name="_Toc175646373"/>
      <w:bookmarkStart w:id="6039" w:name="_Toc175720991"/>
      <w:bookmarkStart w:id="6040" w:name="_Toc200255430"/>
      <w:bookmarkStart w:id="6041" w:name="_Toc207769413"/>
      <w:r>
        <w:rPr>
          <w:rStyle w:val="CharDivNo"/>
        </w:rPr>
        <w:t>Division 2</w:t>
      </w:r>
      <w:r>
        <w:t> — </w:t>
      </w:r>
      <w:r>
        <w:rPr>
          <w:rStyle w:val="CharDivText"/>
        </w:rPr>
        <w:t>Personal service</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p>
    <w:p>
      <w:pPr>
        <w:pStyle w:val="Heading5"/>
      </w:pPr>
      <w:bookmarkStart w:id="6042" w:name="_Toc101676028"/>
      <w:bookmarkStart w:id="6043" w:name="_Toc102453098"/>
      <w:bookmarkStart w:id="6044" w:name="_Toc207769414"/>
      <w:bookmarkStart w:id="6045" w:name="_Toc200255431"/>
      <w:r>
        <w:rPr>
          <w:rStyle w:val="CharSectno"/>
        </w:rPr>
        <w:t>105</w:t>
      </w:r>
      <w:r>
        <w:t>.</w:t>
      </w:r>
      <w:r>
        <w:tab/>
        <w:t>Service of a document on an individual</w:t>
      </w:r>
      <w:bookmarkEnd w:id="6042"/>
      <w:bookmarkEnd w:id="6043"/>
      <w:bookmarkEnd w:id="6044"/>
      <w:bookmarkEnd w:id="604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046" w:name="_Toc101676029"/>
      <w:bookmarkStart w:id="6047" w:name="_Toc102453099"/>
      <w:bookmarkStart w:id="6048" w:name="_Toc207769415"/>
      <w:bookmarkStart w:id="6049" w:name="_Toc200255432"/>
      <w:r>
        <w:rPr>
          <w:rStyle w:val="CharSectno"/>
        </w:rPr>
        <w:t>106</w:t>
      </w:r>
      <w:r>
        <w:t>.</w:t>
      </w:r>
      <w:r>
        <w:tab/>
        <w:t>Service of a document on a partnership</w:t>
      </w:r>
      <w:bookmarkEnd w:id="6046"/>
      <w:bookmarkEnd w:id="6047"/>
      <w:bookmarkEnd w:id="6048"/>
      <w:bookmarkEnd w:id="604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050" w:name="_Toc434140502"/>
      <w:bookmarkStart w:id="6051" w:name="_Toc498940380"/>
      <w:bookmarkStart w:id="6052" w:name="_Toc15371585"/>
      <w:bookmarkStart w:id="6053" w:name="_Toc52161852"/>
      <w:bookmarkStart w:id="6054" w:name="_Toc101676030"/>
      <w:bookmarkStart w:id="6055" w:name="_Toc102453100"/>
      <w:bookmarkStart w:id="6056" w:name="_Toc200255433"/>
      <w:bookmarkStart w:id="6057" w:name="_Toc207769416"/>
      <w:bookmarkStart w:id="6058" w:name="_Toc101676031"/>
      <w:bookmarkStart w:id="6059" w:name="_Toc102453101"/>
      <w:r>
        <w:rPr>
          <w:rStyle w:val="CharSectno"/>
        </w:rPr>
        <w:t>107</w:t>
      </w:r>
      <w:r>
        <w:t>.</w:t>
      </w:r>
      <w:r>
        <w:tab/>
        <w:t xml:space="preserve">Service </w:t>
      </w:r>
      <w:del w:id="6060" w:author="Master Repository Process" w:date="2021-08-29T08:03:00Z">
        <w:r>
          <w:delText xml:space="preserve">of a document </w:delText>
        </w:r>
      </w:del>
      <w:r>
        <w:t xml:space="preserve">on a </w:t>
      </w:r>
      <w:bookmarkEnd w:id="6050"/>
      <w:bookmarkEnd w:id="6051"/>
      <w:bookmarkEnd w:id="6052"/>
      <w:bookmarkEnd w:id="6053"/>
      <w:r>
        <w:t>corporation</w:t>
      </w:r>
      <w:bookmarkEnd w:id="6054"/>
      <w:bookmarkEnd w:id="6055"/>
      <w:bookmarkEnd w:id="6056"/>
      <w:ins w:id="6061" w:author="Master Repository Process" w:date="2021-08-29T08:03:00Z">
        <w:r>
          <w:t xml:space="preserve"> personally</w:t>
        </w:r>
      </w:ins>
      <w:bookmarkEnd w:id="6057"/>
    </w:p>
    <w:p>
      <w:pPr>
        <w:pStyle w:val="Subsection"/>
        <w:rPr>
          <w:del w:id="6062" w:author="Master Repository Process" w:date="2021-08-29T08:03:00Z"/>
        </w:rPr>
      </w:pPr>
      <w:r>
        <w:tab/>
      </w:r>
      <w:ins w:id="6063" w:author="Master Repository Process" w:date="2021-08-29T08:03:00Z">
        <w:r>
          <w:t>(1)</w:t>
        </w:r>
      </w:ins>
      <w:r>
        <w:tab/>
        <w:t>In order to serve a document on a corporation personally a person must</w:t>
      </w:r>
      <w:del w:id="6064" w:author="Master Repository Process" w:date="2021-08-29T08:03:00Z">
        <w:r>
          <w:delText xml:space="preserve"> — </w:delText>
        </w:r>
      </w:del>
    </w:p>
    <w:p>
      <w:pPr>
        <w:pStyle w:val="Subsection"/>
        <w:rPr>
          <w:ins w:id="6065" w:author="Master Repository Process" w:date="2021-08-29T08:03:00Z"/>
        </w:rPr>
      </w:pPr>
      <w:del w:id="6066" w:author="Master Repository Process" w:date="2021-08-29T08:03:00Z">
        <w:r>
          <w:tab/>
          <w:delText>(a)</w:delText>
        </w:r>
        <w:r>
          <w:tab/>
        </w:r>
      </w:del>
      <w:ins w:id="6067" w:author="Master Repository Process" w:date="2021-08-29T08:03:00Z">
        <w:r>
          <w:t xml:space="preserve"> </w:t>
        </w:r>
      </w:ins>
      <w:r>
        <w:t>hand the document to</w:t>
      </w:r>
      <w:del w:id="6068" w:author="Master Repository Process" w:date="2021-08-29T08:03:00Z">
        <w:r>
          <w:delText xml:space="preserve"> </w:delText>
        </w:r>
      </w:del>
      <w:ins w:id="6069" w:author="Master Repository Process" w:date="2021-08-29T08:03:00Z">
        <w:r>
          <w:t> —</w:t>
        </w:r>
      </w:ins>
    </w:p>
    <w:p>
      <w:pPr>
        <w:pStyle w:val="Indenta"/>
      </w:pPr>
      <w:ins w:id="6070" w:author="Master Repository Process" w:date="2021-08-29T08:03:00Z">
        <w:r>
          <w:tab/>
          <w:t>(a)</w:t>
        </w:r>
        <w:r>
          <w:tab/>
        </w:r>
      </w:ins>
      <w:r>
        <w:t>a person who, on reasonable grounds, is believed to be a director</w:t>
      </w:r>
      <w:del w:id="6071" w:author="Master Repository Process" w:date="2021-08-29T08:03:00Z">
        <w:r>
          <w:delText>, manager or secretary</w:delText>
        </w:r>
      </w:del>
      <w:r>
        <w:t xml:space="preserve"> of the corporation</w:t>
      </w:r>
      <w:ins w:id="6072" w:author="Master Repository Process" w:date="2021-08-29T08:03:00Z">
        <w:r>
          <w:t xml:space="preserve"> who resides in Australia</w:t>
        </w:r>
      </w:ins>
      <w:r>
        <w:t>; or</w:t>
      </w:r>
    </w:p>
    <w:p>
      <w:pPr>
        <w:pStyle w:val="Indenta"/>
      </w:pPr>
      <w:bookmarkStart w:id="6073" w:name="_Toc434140505"/>
      <w:bookmarkStart w:id="6074" w:name="_Toc498940381"/>
      <w:bookmarkStart w:id="6075" w:name="_Toc15371586"/>
      <w:bookmarkStart w:id="6076" w:name="_Toc52161853"/>
      <w:r>
        <w:tab/>
        <w:t>(b)</w:t>
      </w:r>
      <w:r>
        <w:tab/>
      </w:r>
      <w:del w:id="6077" w:author="Master Repository Process" w:date="2021-08-29T08:03:00Z">
        <w:r>
          <w:delText xml:space="preserve">hand the document to </w:delText>
        </w:r>
      </w:del>
      <w:r>
        <w:t xml:space="preserve">a lawyer who is </w:t>
      </w:r>
      <w:del w:id="6078" w:author="Master Repository Process" w:date="2021-08-29T08:03:00Z">
        <w:r>
          <w:delText>representing</w:delText>
        </w:r>
      </w:del>
      <w:ins w:id="6079" w:author="Master Repository Process" w:date="2021-08-29T08:03:00Z">
        <w:r>
          <w:t>acting for</w:t>
        </w:r>
      </w:ins>
      <w:r>
        <w:t xml:space="preserve"> the corporation.</w:t>
      </w:r>
    </w:p>
    <w:bookmarkEnd w:id="6073"/>
    <w:bookmarkEnd w:id="6074"/>
    <w:bookmarkEnd w:id="6075"/>
    <w:bookmarkEnd w:id="6076"/>
    <w:p>
      <w:pPr>
        <w:pStyle w:val="Subsection"/>
        <w:rPr>
          <w:ins w:id="6080" w:author="Master Repository Process" w:date="2021-08-29T08:03:00Z"/>
        </w:rPr>
      </w:pPr>
      <w:ins w:id="6081" w:author="Master Repository Process" w:date="2021-08-29T08:03:00Z">
        <w:r>
          <w:tab/>
          <w:t>(2)</w:t>
        </w:r>
        <w:r>
          <w:tab/>
          <w:t xml:space="preserve">This rule applies in addition to the </w:t>
        </w:r>
        <w:r>
          <w:rPr>
            <w:i/>
            <w:iCs/>
          </w:rPr>
          <w:t>Corporations Act 2001</w:t>
        </w:r>
        <w:r>
          <w:t xml:space="preserve"> of the Commonwealth.</w:t>
        </w:r>
      </w:ins>
    </w:p>
    <w:p>
      <w:pPr>
        <w:pStyle w:val="Footnotesection"/>
        <w:rPr>
          <w:ins w:id="6082" w:author="Master Repository Process" w:date="2021-08-29T08:03:00Z"/>
          <w:rFonts w:ascii="Times" w:hAnsi="Times"/>
        </w:rPr>
      </w:pPr>
      <w:ins w:id="6083" w:author="Master Repository Process" w:date="2021-08-29T08:03:00Z">
        <w:r>
          <w:tab/>
          <w:t>[Rule 107 inserted in Gazette 3 Jun 2008 p. 2135.]</w:t>
        </w:r>
      </w:ins>
    </w:p>
    <w:p>
      <w:pPr>
        <w:pStyle w:val="Heading5"/>
      </w:pPr>
      <w:bookmarkStart w:id="6084" w:name="_Toc207769417"/>
      <w:bookmarkStart w:id="6085" w:name="_Toc200255434"/>
      <w:r>
        <w:rPr>
          <w:rStyle w:val="CharSectno"/>
        </w:rPr>
        <w:t>108</w:t>
      </w:r>
      <w:r>
        <w:t>.</w:t>
      </w:r>
      <w:r>
        <w:tab/>
        <w:t>Service of a document on a public authority</w:t>
      </w:r>
      <w:bookmarkEnd w:id="6058"/>
      <w:bookmarkEnd w:id="6059"/>
      <w:bookmarkEnd w:id="6084"/>
      <w:bookmarkEnd w:id="6085"/>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rPr>
          <w:ins w:id="6086" w:author="Master Repository Process" w:date="2021-08-29T08:03:00Z"/>
        </w:rPr>
      </w:pPr>
      <w:bookmarkStart w:id="6087" w:name="_Toc207769418"/>
      <w:bookmarkStart w:id="6088" w:name="_Toc100561487"/>
      <w:bookmarkStart w:id="6089" w:name="_Toc100566436"/>
      <w:bookmarkStart w:id="6090" w:name="_Toc100629556"/>
      <w:bookmarkStart w:id="6091" w:name="_Toc100629806"/>
      <w:bookmarkStart w:id="6092" w:name="_Toc100630194"/>
      <w:bookmarkStart w:id="6093" w:name="_Toc100630374"/>
      <w:bookmarkStart w:id="6094" w:name="_Toc100630548"/>
      <w:bookmarkStart w:id="6095" w:name="_Toc100631391"/>
      <w:bookmarkStart w:id="6096" w:name="_Toc100632027"/>
      <w:bookmarkStart w:id="6097" w:name="_Toc100634361"/>
      <w:bookmarkStart w:id="6098" w:name="_Toc100635193"/>
      <w:bookmarkStart w:id="6099" w:name="_Toc100635575"/>
      <w:bookmarkStart w:id="6100" w:name="_Toc100644361"/>
      <w:bookmarkStart w:id="6101" w:name="_Toc100644535"/>
      <w:bookmarkStart w:id="6102" w:name="_Toc100718086"/>
      <w:bookmarkStart w:id="6103" w:name="_Toc100722470"/>
      <w:bookmarkStart w:id="6104" w:name="_Toc100723775"/>
      <w:bookmarkStart w:id="6105" w:name="_Toc100724209"/>
      <w:bookmarkStart w:id="6106" w:name="_Toc100724483"/>
      <w:bookmarkStart w:id="6107" w:name="_Toc101584845"/>
      <w:bookmarkStart w:id="6108" w:name="_Toc101674680"/>
      <w:bookmarkStart w:id="6109" w:name="_Toc101675385"/>
      <w:bookmarkStart w:id="6110" w:name="_Toc101676032"/>
      <w:bookmarkStart w:id="6111" w:name="_Toc102452874"/>
      <w:bookmarkStart w:id="6112" w:name="_Toc102453102"/>
      <w:bookmarkStart w:id="6113" w:name="_Toc175644615"/>
      <w:bookmarkStart w:id="6114" w:name="_Toc175644787"/>
      <w:bookmarkStart w:id="6115" w:name="_Toc175646378"/>
      <w:bookmarkStart w:id="6116" w:name="_Toc175720996"/>
      <w:bookmarkStart w:id="6117" w:name="_Toc200255435"/>
      <w:bookmarkStart w:id="6118" w:name="_Toc95123045"/>
      <w:bookmarkStart w:id="6119" w:name="_Toc95197960"/>
      <w:bookmarkStart w:id="6120" w:name="_Toc95199583"/>
      <w:bookmarkStart w:id="6121" w:name="_Toc95288219"/>
      <w:bookmarkStart w:id="6122" w:name="_Toc95288419"/>
      <w:bookmarkStart w:id="6123" w:name="_Toc95296233"/>
      <w:bookmarkStart w:id="6124" w:name="_Toc95298530"/>
      <w:bookmarkStart w:id="6125" w:name="_Toc95298731"/>
      <w:bookmarkStart w:id="6126" w:name="_Toc95298913"/>
      <w:bookmarkStart w:id="6127" w:name="_Toc95299113"/>
      <w:bookmarkStart w:id="6128" w:name="_Toc95299717"/>
      <w:bookmarkStart w:id="6129" w:name="_Toc95365915"/>
      <w:bookmarkStart w:id="6130" w:name="_Toc95367283"/>
      <w:bookmarkStart w:id="6131" w:name="_Toc95367483"/>
      <w:bookmarkStart w:id="6132" w:name="_Toc95369923"/>
      <w:bookmarkStart w:id="6133" w:name="_Toc95370815"/>
      <w:bookmarkStart w:id="6134" w:name="_Toc95371416"/>
      <w:bookmarkStart w:id="6135" w:name="_Toc95371647"/>
      <w:bookmarkStart w:id="6136" w:name="_Toc95383441"/>
      <w:bookmarkStart w:id="6137" w:name="_Toc95554043"/>
      <w:bookmarkStart w:id="6138" w:name="_Toc95557645"/>
      <w:bookmarkStart w:id="6139" w:name="_Toc95558264"/>
      <w:bookmarkStart w:id="6140" w:name="_Toc95558698"/>
      <w:bookmarkStart w:id="6141" w:name="_Toc95725695"/>
      <w:bookmarkStart w:id="6142" w:name="_Toc95733788"/>
      <w:bookmarkStart w:id="6143" w:name="_Toc95793988"/>
      <w:bookmarkStart w:id="6144" w:name="_Toc95805701"/>
      <w:bookmarkStart w:id="6145" w:name="_Toc95809621"/>
      <w:bookmarkStart w:id="6146" w:name="_Toc95892085"/>
      <w:bookmarkStart w:id="6147" w:name="_Toc96829602"/>
      <w:bookmarkStart w:id="6148" w:name="_Toc98036292"/>
      <w:bookmarkStart w:id="6149" w:name="_Toc98133721"/>
      <w:bookmarkStart w:id="6150" w:name="_Toc98144533"/>
      <w:bookmarkStart w:id="6151" w:name="_Toc98211525"/>
      <w:bookmarkStart w:id="6152" w:name="_Toc98219418"/>
      <w:bookmarkStart w:id="6153" w:name="_Toc98226706"/>
      <w:bookmarkStart w:id="6154" w:name="_Toc98229696"/>
      <w:bookmarkStart w:id="6155" w:name="_Toc98230023"/>
      <w:bookmarkStart w:id="6156" w:name="_Toc98230218"/>
      <w:bookmarkStart w:id="6157" w:name="_Toc98298075"/>
      <w:bookmarkStart w:id="6158" w:name="_Toc98298689"/>
      <w:bookmarkStart w:id="6159" w:name="_Toc98299020"/>
      <w:bookmarkStart w:id="6160" w:name="_Toc98303424"/>
      <w:bookmarkStart w:id="6161" w:name="_Toc98310367"/>
      <w:bookmarkStart w:id="6162" w:name="_Toc98313844"/>
      <w:bookmarkStart w:id="6163" w:name="_Toc98319768"/>
      <w:bookmarkStart w:id="6164" w:name="_Toc98834153"/>
      <w:bookmarkStart w:id="6165" w:name="_Toc98837167"/>
      <w:bookmarkStart w:id="6166" w:name="_Toc98842960"/>
      <w:bookmarkStart w:id="6167" w:name="_Toc98901746"/>
      <w:bookmarkStart w:id="6168" w:name="_Toc98903040"/>
      <w:bookmarkStart w:id="6169" w:name="_Toc99253522"/>
      <w:bookmarkStart w:id="6170" w:name="_Toc99253720"/>
      <w:bookmarkStart w:id="6171" w:name="_Toc99254975"/>
      <w:bookmarkStart w:id="6172" w:name="_Toc99255313"/>
      <w:bookmarkStart w:id="6173" w:name="_Toc99269180"/>
      <w:bookmarkStart w:id="6174" w:name="_Toc99269378"/>
      <w:bookmarkStart w:id="6175" w:name="_Toc99339206"/>
      <w:bookmarkStart w:id="6176" w:name="_Toc99350460"/>
      <w:bookmarkStart w:id="6177" w:name="_Toc99431163"/>
      <w:bookmarkStart w:id="6178" w:name="_Toc99431919"/>
      <w:bookmarkStart w:id="6179" w:name="_Toc100049365"/>
      <w:bookmarkStart w:id="6180" w:name="_Toc100117924"/>
      <w:bookmarkStart w:id="6181" w:name="_Toc100370528"/>
      <w:bookmarkStart w:id="6182" w:name="_Toc100465964"/>
      <w:bookmarkStart w:id="6183" w:name="_Toc100468253"/>
      <w:bookmarkStart w:id="6184" w:name="_Toc100469878"/>
      <w:bookmarkStart w:id="6185" w:name="_Toc100546497"/>
      <w:bookmarkStart w:id="6186" w:name="_Toc100549835"/>
      <w:bookmarkStart w:id="6187" w:name="_Toc100556041"/>
      <w:bookmarkStart w:id="6188" w:name="_Toc95288152"/>
      <w:bookmarkStart w:id="6189" w:name="_Toc95288352"/>
      <w:bookmarkStart w:id="6190" w:name="_Toc95296166"/>
      <w:bookmarkStart w:id="6191" w:name="_Toc95298488"/>
      <w:bookmarkStart w:id="6192" w:name="_Toc95298712"/>
      <w:bookmarkEnd w:id="5894"/>
      <w:bookmarkEnd w:id="5895"/>
      <w:bookmarkEnd w:id="5896"/>
      <w:bookmarkEnd w:id="5897"/>
      <w:ins w:id="6193" w:author="Master Repository Process" w:date="2021-08-29T08:03:00Z">
        <w:r>
          <w:rPr>
            <w:rStyle w:val="CharDivNo"/>
          </w:rPr>
          <w:t>Division 3</w:t>
        </w:r>
        <w:r>
          <w:t> — </w:t>
        </w:r>
        <w:r>
          <w:rPr>
            <w:rStyle w:val="CharDivText"/>
          </w:rPr>
          <w:t>Miscellaneous</w:t>
        </w:r>
        <w:bookmarkEnd w:id="6087"/>
      </w:ins>
    </w:p>
    <w:p>
      <w:pPr>
        <w:pStyle w:val="Footnoteheading"/>
        <w:rPr>
          <w:ins w:id="6194" w:author="Master Repository Process" w:date="2021-08-29T08:03:00Z"/>
          <w:rFonts w:ascii="Times" w:hAnsi="Times"/>
        </w:rPr>
      </w:pPr>
      <w:ins w:id="6195" w:author="Master Repository Process" w:date="2021-08-29T08:03:00Z">
        <w:r>
          <w:tab/>
          <w:t>[Heading inserted in Gazette 3 Jun 2008 p. 2135.]</w:t>
        </w:r>
      </w:ins>
    </w:p>
    <w:p>
      <w:pPr>
        <w:pStyle w:val="Heading5"/>
        <w:rPr>
          <w:ins w:id="6196" w:author="Master Repository Process" w:date="2021-08-29T08:03:00Z"/>
        </w:rPr>
      </w:pPr>
      <w:bookmarkStart w:id="6197" w:name="_Toc207769419"/>
      <w:ins w:id="6198" w:author="Master Repository Process" w:date="2021-08-29T08:03:00Z">
        <w:r>
          <w:rPr>
            <w:rStyle w:val="CharSectno"/>
          </w:rPr>
          <w:t>109A</w:t>
        </w:r>
        <w:r>
          <w:t>.</w:t>
        </w:r>
        <w:r>
          <w:tab/>
          <w:t>Substituted service</w:t>
        </w:r>
        <w:bookmarkEnd w:id="6197"/>
      </w:ins>
    </w:p>
    <w:p>
      <w:pPr>
        <w:pStyle w:val="Subsection"/>
        <w:rPr>
          <w:ins w:id="6199" w:author="Master Repository Process" w:date="2021-08-29T08:03:00Z"/>
        </w:rPr>
      </w:pPr>
      <w:ins w:id="6200" w:author="Master Repository Process" w:date="2021-08-29T08:03:00Z">
        <w:r>
          <w:tab/>
          <w:t>(1)</w:t>
        </w:r>
        <w:r>
          <w:tab/>
          <w:t>If a party cannot serve a document on another party in accordance with Divisions 1 and 2, the party may apply to the court to make an order under the Act section 16(1)(t) that —</w:t>
        </w:r>
      </w:ins>
    </w:p>
    <w:p>
      <w:pPr>
        <w:pStyle w:val="Indenta"/>
        <w:rPr>
          <w:ins w:id="6201" w:author="Master Repository Process" w:date="2021-08-29T08:03:00Z"/>
        </w:rPr>
      </w:pPr>
      <w:ins w:id="6202" w:author="Master Repository Process" w:date="2021-08-29T08:03:00Z">
        <w:r>
          <w:tab/>
          <w:t>(a)</w:t>
        </w:r>
        <w:r>
          <w:tab/>
          <w:t xml:space="preserve">the party may be served by a substituted form of service; or </w:t>
        </w:r>
      </w:ins>
    </w:p>
    <w:p>
      <w:pPr>
        <w:pStyle w:val="Indenta"/>
        <w:rPr>
          <w:ins w:id="6203" w:author="Master Repository Process" w:date="2021-08-29T08:03:00Z"/>
        </w:rPr>
      </w:pPr>
      <w:ins w:id="6204" w:author="Master Repository Process" w:date="2021-08-29T08:03:00Z">
        <w:r>
          <w:tab/>
          <w:t>(b)</w:t>
        </w:r>
        <w:r>
          <w:tab/>
          <w:t>if it is appropriate in the circumstances, the requirement for service be dispensed with altogether.</w:t>
        </w:r>
      </w:ins>
    </w:p>
    <w:p>
      <w:pPr>
        <w:pStyle w:val="Subsection"/>
        <w:rPr>
          <w:ins w:id="6205" w:author="Master Repository Process" w:date="2021-08-29T08:03:00Z"/>
        </w:rPr>
      </w:pPr>
      <w:ins w:id="6206" w:author="Master Repository Process" w:date="2021-08-29T08:03:00Z">
        <w:r>
          <w:tab/>
          <w:t>(2)</w:t>
        </w:r>
        <w:r>
          <w:tab/>
          <w:t>The application —</w:t>
        </w:r>
      </w:ins>
    </w:p>
    <w:p>
      <w:pPr>
        <w:pStyle w:val="Indenta"/>
        <w:rPr>
          <w:ins w:id="6207" w:author="Master Repository Process" w:date="2021-08-29T08:03:00Z"/>
        </w:rPr>
      </w:pPr>
      <w:ins w:id="6208" w:author="Master Repository Process" w:date="2021-08-29T08:03:00Z">
        <w:r>
          <w:tab/>
          <w:t>(a)</w:t>
        </w:r>
        <w:r>
          <w:tab/>
          <w:t>is not required to be served on any other party; and</w:t>
        </w:r>
      </w:ins>
    </w:p>
    <w:p>
      <w:pPr>
        <w:pStyle w:val="Indenta"/>
        <w:rPr>
          <w:ins w:id="6209" w:author="Master Repository Process" w:date="2021-08-29T08:03:00Z"/>
        </w:rPr>
      </w:pPr>
      <w:ins w:id="6210" w:author="Master Repository Process" w:date="2021-08-29T08:03:00Z">
        <w:r>
          <w:tab/>
          <w:t>(b)</w:t>
        </w:r>
        <w:r>
          <w:tab/>
          <w:t>may be dealt with in the absence of the parties.</w:t>
        </w:r>
      </w:ins>
    </w:p>
    <w:p>
      <w:pPr>
        <w:pStyle w:val="Footnotesection"/>
        <w:rPr>
          <w:ins w:id="6211" w:author="Master Repository Process" w:date="2021-08-29T08:03:00Z"/>
          <w:rFonts w:ascii="Times" w:hAnsi="Times"/>
        </w:rPr>
      </w:pPr>
      <w:ins w:id="6212" w:author="Master Repository Process" w:date="2021-08-29T08:03:00Z">
        <w:r>
          <w:tab/>
          <w:t>[Rule 109A inserted in Gazette 3 Jun 2008 p. 2135-6.]</w:t>
        </w:r>
      </w:ins>
    </w:p>
    <w:p>
      <w:pPr>
        <w:pStyle w:val="Heading2"/>
      </w:pPr>
      <w:bookmarkStart w:id="6213" w:name="_Toc207769420"/>
      <w:r>
        <w:rPr>
          <w:rStyle w:val="CharPartNo"/>
        </w:rPr>
        <w:t>Part 18</w:t>
      </w:r>
      <w:r>
        <w:rPr>
          <w:rStyle w:val="CharDivNo"/>
        </w:rPr>
        <w:t> </w:t>
      </w:r>
      <w:r>
        <w:t>—</w:t>
      </w:r>
      <w:r>
        <w:rPr>
          <w:rStyle w:val="CharDivText"/>
        </w:rPr>
        <w:t> </w:t>
      </w:r>
      <w:r>
        <w:rPr>
          <w:rStyle w:val="CharPartText"/>
        </w:rPr>
        <w:t>Applications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213"/>
    </w:p>
    <w:p>
      <w:pPr>
        <w:pStyle w:val="Heading5"/>
      </w:pPr>
      <w:bookmarkStart w:id="6214" w:name="_Toc101676033"/>
      <w:bookmarkStart w:id="6215" w:name="_Toc102453103"/>
      <w:bookmarkStart w:id="6216" w:name="_Toc207769421"/>
      <w:bookmarkStart w:id="6217" w:name="_Toc200255436"/>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r>
        <w:rPr>
          <w:rStyle w:val="CharSectno"/>
        </w:rPr>
        <w:t>109</w:t>
      </w:r>
      <w:r>
        <w:t>.</w:t>
      </w:r>
      <w:r>
        <w:tab/>
        <w:t>Making an application for a Court order except judgment</w:t>
      </w:r>
      <w:bookmarkEnd w:id="6214"/>
      <w:bookmarkEnd w:id="6215"/>
      <w:bookmarkEnd w:id="6216"/>
      <w:bookmarkEnd w:id="621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218" w:name="_Toc101676034"/>
      <w:bookmarkStart w:id="6219" w:name="_Toc102453104"/>
      <w:bookmarkStart w:id="6220" w:name="_Toc207769422"/>
      <w:bookmarkStart w:id="6221" w:name="_Toc200255437"/>
      <w:r>
        <w:rPr>
          <w:rStyle w:val="CharSectno"/>
        </w:rPr>
        <w:t>110</w:t>
      </w:r>
      <w:r>
        <w:t>.</w:t>
      </w:r>
      <w:r>
        <w:tab/>
        <w:t>Supporting affidavit to be lodged with application</w:t>
      </w:r>
      <w:bookmarkEnd w:id="6218"/>
      <w:bookmarkEnd w:id="6219"/>
      <w:bookmarkEnd w:id="6220"/>
      <w:bookmarkEnd w:id="6221"/>
    </w:p>
    <w:p>
      <w:pPr>
        <w:pStyle w:val="Subsection"/>
      </w:pPr>
      <w:r>
        <w:tab/>
      </w:r>
      <w:r>
        <w:tab/>
        <w:t>Except as provided in rule 22(3), a written application must be lodged together with a supporting affidavit.</w:t>
      </w:r>
    </w:p>
    <w:p>
      <w:pPr>
        <w:pStyle w:val="Heading5"/>
      </w:pPr>
      <w:bookmarkStart w:id="6222" w:name="_Toc101676035"/>
      <w:bookmarkStart w:id="6223" w:name="_Toc102453105"/>
      <w:bookmarkStart w:id="6224" w:name="_Toc207769423"/>
      <w:bookmarkStart w:id="6225" w:name="_Toc200255438"/>
      <w:r>
        <w:rPr>
          <w:rStyle w:val="CharSectno"/>
        </w:rPr>
        <w:t>111</w:t>
      </w:r>
      <w:r>
        <w:t>.</w:t>
      </w:r>
      <w:r>
        <w:tab/>
        <w:t>Application must be served</w:t>
      </w:r>
      <w:bookmarkEnd w:id="6222"/>
      <w:bookmarkEnd w:id="6223"/>
      <w:bookmarkEnd w:id="6224"/>
      <w:bookmarkEnd w:id="6225"/>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226" w:name="_Toc101676036"/>
      <w:bookmarkStart w:id="6227" w:name="_Toc102453106"/>
      <w:r>
        <w:tab/>
        <w:t>(2)</w:t>
      </w:r>
      <w:r>
        <w:tab/>
        <w:t>Subrule</w:t>
      </w:r>
      <w:del w:id="6228" w:author="Master Repository Process" w:date="2021-08-29T08:03:00Z">
        <w:r>
          <w:delText> </w:delText>
        </w:r>
      </w:del>
      <w:ins w:id="6229" w:author="Master Repository Process" w:date="2021-08-29T08:03:00Z">
        <w:r>
          <w:t xml:space="preserve"> </w:t>
        </w:r>
      </w:ins>
      <w:r>
        <w:t>(1) does not apply —</w:t>
      </w:r>
    </w:p>
    <w:p>
      <w:pPr>
        <w:pStyle w:val="Indenta"/>
        <w:rPr>
          <w:ins w:id="6230" w:author="Master Repository Process" w:date="2021-08-29T08:03:00Z"/>
        </w:rPr>
      </w:pPr>
      <w:r>
        <w:tab/>
        <w:t>(a)</w:t>
      </w:r>
      <w:r>
        <w:tab/>
        <w:t>in relation to an application for default judgment</w:t>
      </w:r>
      <w:del w:id="6231" w:author="Master Repository Process" w:date="2021-08-29T08:03:00Z">
        <w:r>
          <w:delText xml:space="preserve"> </w:delText>
        </w:r>
      </w:del>
      <w:ins w:id="6232" w:author="Master Repository Process" w:date="2021-08-29T08:03:00Z">
        <w:r>
          <w:t xml:space="preserve"> — </w:t>
        </w:r>
      </w:ins>
    </w:p>
    <w:p>
      <w:pPr>
        <w:pStyle w:val="Indenta"/>
        <w:rPr>
          <w:del w:id="6233" w:author="Master Repository Process" w:date="2021-08-29T08:03:00Z"/>
        </w:rPr>
      </w:pPr>
      <w:ins w:id="6234" w:author="Master Repository Process" w:date="2021-08-29T08:03:00Z">
        <w:r>
          <w:tab/>
          <w:t>(i)</w:t>
        </w:r>
        <w:r>
          <w:tab/>
        </w:r>
      </w:ins>
      <w:r>
        <w:t>for a failure to</w:t>
      </w:r>
      <w:del w:id="6235" w:author="Master Repository Process" w:date="2021-08-29T08:03:00Z">
        <w:r>
          <w:delText xml:space="preserve"> — </w:delText>
        </w:r>
      </w:del>
    </w:p>
    <w:p>
      <w:pPr>
        <w:pStyle w:val="Indenti"/>
      </w:pPr>
      <w:del w:id="6236" w:author="Master Repository Process" w:date="2021-08-29T08:03:00Z">
        <w:r>
          <w:tab/>
          <w:delText>(i)</w:delText>
        </w:r>
        <w:r>
          <w:tab/>
        </w:r>
      </w:del>
      <w:ins w:id="6237" w:author="Master Repository Process" w:date="2021-08-29T08:03:00Z">
        <w:r>
          <w:t xml:space="preserve"> </w:t>
        </w:r>
      </w:ins>
      <w:r>
        <w:t>lodge a response in accordance with rule 9(1); or</w:t>
      </w:r>
    </w:p>
    <w:p>
      <w:pPr>
        <w:pStyle w:val="Indenti"/>
        <w:rPr>
          <w:del w:id="6238" w:author="Master Repository Process" w:date="2021-08-29T08:03:00Z"/>
        </w:rPr>
      </w:pPr>
      <w:r>
        <w:tab/>
        <w:t>(ii)</w:t>
      </w:r>
      <w:r>
        <w:tab/>
      </w:r>
      <w:ins w:id="6239" w:author="Master Repository Process" w:date="2021-08-29T08:03:00Z">
        <w:r>
          <w:t xml:space="preserve">for a failure to </w:t>
        </w:r>
      </w:ins>
      <w:r>
        <w:t>lodge a statement of defence in accordance with rule 10(1);</w:t>
      </w:r>
    </w:p>
    <w:p>
      <w:pPr>
        <w:pStyle w:val="Indenti"/>
      </w:pPr>
      <w:del w:id="6240" w:author="Master Repository Process" w:date="2021-08-29T08:03:00Z">
        <w:r>
          <w:tab/>
        </w:r>
        <w:r>
          <w:tab/>
        </w:r>
      </w:del>
      <w:ins w:id="6241" w:author="Master Repository Process" w:date="2021-08-29T08:03:00Z">
        <w:r>
          <w:t xml:space="preserve"> </w:t>
        </w:r>
      </w:ins>
      <w:r>
        <w:t>or</w:t>
      </w:r>
    </w:p>
    <w:p>
      <w:pPr>
        <w:pStyle w:val="Indenti"/>
        <w:rPr>
          <w:ins w:id="6242" w:author="Master Repository Process" w:date="2021-08-29T08:03:00Z"/>
        </w:rPr>
      </w:pPr>
      <w:r>
        <w:tab/>
        <w:t>(</w:t>
      </w:r>
      <w:del w:id="6243" w:author="Master Repository Process" w:date="2021-08-29T08:03:00Z">
        <w:r>
          <w:delText>b</w:delText>
        </w:r>
      </w:del>
      <w:ins w:id="6244" w:author="Master Repository Process" w:date="2021-08-29T08:03:00Z">
        <w:r>
          <w:t>iii</w:t>
        </w:r>
      </w:ins>
      <w:r>
        <w:t>)</w:t>
      </w:r>
      <w:r>
        <w:tab/>
        <w:t xml:space="preserve">if these rules state that the </w:t>
      </w:r>
      <w:del w:id="6245" w:author="Master Repository Process" w:date="2021-08-29T08:03:00Z">
        <w:r>
          <w:delText>application</w:delText>
        </w:r>
      </w:del>
      <w:ins w:id="6246" w:author="Master Repository Process" w:date="2021-08-29T08:03:00Z">
        <w:r>
          <w:t>default judgment</w:t>
        </w:r>
      </w:ins>
      <w:r>
        <w:t xml:space="preserve"> may be </w:t>
      </w:r>
      <w:del w:id="6247" w:author="Master Repository Process" w:date="2021-08-29T08:03:00Z">
        <w:r>
          <w:delText>dealt with</w:delText>
        </w:r>
      </w:del>
      <w:ins w:id="6248" w:author="Master Repository Process" w:date="2021-08-29T08:03:00Z">
        <w:r>
          <w:t>given</w:t>
        </w:r>
      </w:ins>
      <w:r>
        <w:t xml:space="preserve"> in the absence of the </w:t>
      </w:r>
      <w:del w:id="6249" w:author="Master Repository Process" w:date="2021-08-29T08:03:00Z">
        <w:r>
          <w:delText xml:space="preserve">respondent to </w:delText>
        </w:r>
      </w:del>
      <w:ins w:id="6250" w:author="Master Repository Process" w:date="2021-08-29T08:03:00Z">
        <w:r>
          <w:t>parties;</w:t>
        </w:r>
      </w:ins>
    </w:p>
    <w:p>
      <w:pPr>
        <w:pStyle w:val="Indenta"/>
        <w:rPr>
          <w:ins w:id="6251" w:author="Master Repository Process" w:date="2021-08-29T08:03:00Z"/>
        </w:rPr>
      </w:pPr>
      <w:ins w:id="6252" w:author="Master Repository Process" w:date="2021-08-29T08:03:00Z">
        <w:r>
          <w:tab/>
          <w:t>(b)</w:t>
        </w:r>
        <w:r>
          <w:tab/>
          <w:t xml:space="preserve">in relation to any other application, if — </w:t>
        </w:r>
      </w:ins>
    </w:p>
    <w:p>
      <w:pPr>
        <w:pStyle w:val="Indenti"/>
        <w:rPr>
          <w:ins w:id="6253" w:author="Master Repository Process" w:date="2021-08-29T08:03:00Z"/>
        </w:rPr>
      </w:pPr>
      <w:ins w:id="6254" w:author="Master Repository Process" w:date="2021-08-29T08:03:00Z">
        <w:r>
          <w:tab/>
          <w:t>(i)</w:t>
        </w:r>
        <w:r>
          <w:tab/>
          <w:t>if these rules provide otherwise; or</w:t>
        </w:r>
      </w:ins>
    </w:p>
    <w:p>
      <w:pPr>
        <w:pStyle w:val="Indenti"/>
      </w:pPr>
      <w:ins w:id="6255" w:author="Master Repository Process" w:date="2021-08-29T08:03:00Z">
        <w:r>
          <w:tab/>
          <w:t>(ii)</w:t>
        </w:r>
        <w:r>
          <w:tab/>
          <w:t xml:space="preserve">if the Court dealing with </w:t>
        </w:r>
      </w:ins>
      <w:r>
        <w:t>the application</w:t>
      </w:r>
      <w:ins w:id="6256" w:author="Master Repository Process" w:date="2021-08-29T08:03:00Z">
        <w:r>
          <w:t xml:space="preserve"> orders otherwise</w:t>
        </w:r>
      </w:ins>
      <w:r>
        <w:t>.</w:t>
      </w:r>
    </w:p>
    <w:p>
      <w:pPr>
        <w:pStyle w:val="Footnotesection"/>
        <w:rPr>
          <w:ins w:id="6257" w:author="Master Repository Process" w:date="2021-08-29T08:03:00Z"/>
          <w:rFonts w:ascii="Times" w:hAnsi="Times"/>
        </w:rPr>
      </w:pPr>
      <w:ins w:id="6258" w:author="Master Repository Process" w:date="2021-08-29T08:03:00Z">
        <w:r>
          <w:tab/>
          <w:t>[Rule 111 amended in Gazette 3 Jun 2008 p. 2136.]</w:t>
        </w:r>
      </w:ins>
    </w:p>
    <w:p>
      <w:pPr>
        <w:pStyle w:val="Heading5"/>
      </w:pPr>
      <w:bookmarkStart w:id="6259" w:name="_Toc207769424"/>
      <w:bookmarkStart w:id="6260" w:name="_Toc200255439"/>
      <w:r>
        <w:rPr>
          <w:rStyle w:val="CharSectno"/>
        </w:rPr>
        <w:t>112</w:t>
      </w:r>
      <w:r>
        <w:t>.</w:t>
      </w:r>
      <w:r>
        <w:tab/>
        <w:t>Response to an application</w:t>
      </w:r>
      <w:bookmarkEnd w:id="6226"/>
      <w:bookmarkEnd w:id="6227"/>
      <w:bookmarkEnd w:id="6259"/>
      <w:bookmarkEnd w:id="626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261" w:name="_Toc101676037"/>
      <w:bookmarkStart w:id="6262" w:name="_Toc102453107"/>
      <w:bookmarkStart w:id="6263" w:name="_Toc207769425"/>
      <w:bookmarkStart w:id="6264" w:name="_Toc200255440"/>
      <w:bookmarkStart w:id="6265" w:name="_Toc434140519"/>
      <w:bookmarkStart w:id="6266" w:name="_Toc498940393"/>
      <w:bookmarkStart w:id="6267" w:name="_Toc15371598"/>
      <w:bookmarkStart w:id="6268" w:name="_Toc52161865"/>
      <w:r>
        <w:rPr>
          <w:rStyle w:val="CharSectno"/>
        </w:rPr>
        <w:t>113</w:t>
      </w:r>
      <w:r>
        <w:t>.</w:t>
      </w:r>
      <w:r>
        <w:tab/>
        <w:t>Dealing with an application</w:t>
      </w:r>
      <w:bookmarkEnd w:id="6261"/>
      <w:bookmarkEnd w:id="6262"/>
      <w:bookmarkEnd w:id="6263"/>
      <w:bookmarkEnd w:id="6264"/>
    </w:p>
    <w:p>
      <w:pPr>
        <w:pStyle w:val="Subsection"/>
      </w:pPr>
      <w:r>
        <w:tab/>
      </w:r>
      <w:del w:id="6269" w:author="Master Repository Process" w:date="2021-08-29T08:03:00Z">
        <w:r>
          <w:delText>(1)</w:delText>
        </w:r>
      </w:del>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rPr>
          <w:del w:id="6270" w:author="Master Repository Process" w:date="2021-08-29T08:03:00Z"/>
        </w:rPr>
      </w:pPr>
      <w:del w:id="6271" w:author="Master Repository Process" w:date="2021-08-29T08:03:00Z">
        <w:r>
          <w:tab/>
          <w:delText>(2)</w:delText>
        </w:r>
        <w:r>
          <w:tab/>
          <w:delText>Unless the Court orders otherwise, a party is not required to attend the determination of an application under the Act section 22.</w:delText>
        </w:r>
      </w:del>
    </w:p>
    <w:p>
      <w:pPr>
        <w:pStyle w:val="Subsection"/>
        <w:rPr>
          <w:del w:id="6272" w:author="Master Repository Process" w:date="2021-08-29T08:03:00Z"/>
        </w:rPr>
      </w:pPr>
      <w:del w:id="6273" w:author="Master Repository Process" w:date="2021-08-29T08:03:00Z">
        <w:r>
          <w:tab/>
          <w:delText>(3)</w:delText>
        </w:r>
        <w:r>
          <w:tab/>
          <w:delText>If a party makes an application to correct a typographical error or other defect, a Registrar may, in the absence of the parties, order that the party may make the correction.</w:delText>
        </w:r>
      </w:del>
    </w:p>
    <w:p>
      <w:pPr>
        <w:pStyle w:val="Ednotesubsection"/>
        <w:rPr>
          <w:ins w:id="6274" w:author="Master Repository Process" w:date="2021-08-29T08:03:00Z"/>
          <w:rFonts w:ascii="Times" w:hAnsi="Times"/>
        </w:rPr>
      </w:pPr>
      <w:bookmarkStart w:id="6275" w:name="_Toc95298919"/>
      <w:bookmarkStart w:id="6276" w:name="_Toc95299119"/>
      <w:bookmarkStart w:id="6277" w:name="_Toc95299723"/>
      <w:bookmarkStart w:id="6278" w:name="_Toc95365921"/>
      <w:bookmarkStart w:id="6279" w:name="_Toc95367289"/>
      <w:bookmarkStart w:id="6280" w:name="_Toc95367489"/>
      <w:bookmarkStart w:id="6281" w:name="_Toc95369929"/>
      <w:bookmarkStart w:id="6282" w:name="_Toc95370821"/>
      <w:bookmarkStart w:id="6283" w:name="_Toc95371422"/>
      <w:bookmarkStart w:id="6284" w:name="_Toc95371653"/>
      <w:bookmarkStart w:id="6285" w:name="_Toc95383447"/>
      <w:bookmarkStart w:id="6286" w:name="_Toc95554049"/>
      <w:bookmarkStart w:id="6287" w:name="_Toc95557651"/>
      <w:bookmarkStart w:id="6288" w:name="_Toc95558270"/>
      <w:bookmarkStart w:id="6289" w:name="_Toc95558704"/>
      <w:bookmarkStart w:id="6290" w:name="_Toc95725701"/>
      <w:bookmarkStart w:id="6291" w:name="_Toc95733794"/>
      <w:bookmarkStart w:id="6292" w:name="_Toc95793994"/>
      <w:bookmarkStart w:id="6293" w:name="_Toc95805707"/>
      <w:bookmarkStart w:id="6294" w:name="_Toc95809627"/>
      <w:bookmarkStart w:id="6295" w:name="_Toc95892091"/>
      <w:bookmarkStart w:id="6296" w:name="_Toc96829608"/>
      <w:bookmarkStart w:id="6297" w:name="_Toc98036298"/>
      <w:bookmarkStart w:id="6298" w:name="_Toc98133727"/>
      <w:bookmarkStart w:id="6299" w:name="_Toc98144539"/>
      <w:bookmarkStart w:id="6300" w:name="_Toc98211531"/>
      <w:bookmarkStart w:id="6301" w:name="_Toc98219424"/>
      <w:bookmarkStart w:id="6302" w:name="_Toc98226712"/>
      <w:bookmarkStart w:id="6303" w:name="_Toc98229702"/>
      <w:bookmarkStart w:id="6304" w:name="_Toc98230029"/>
      <w:bookmarkStart w:id="6305" w:name="_Toc98230224"/>
      <w:bookmarkStart w:id="6306" w:name="_Toc98298082"/>
      <w:bookmarkStart w:id="6307" w:name="_Toc98298696"/>
      <w:bookmarkStart w:id="6308" w:name="_Toc98299027"/>
      <w:bookmarkStart w:id="6309" w:name="_Toc98303431"/>
      <w:bookmarkStart w:id="6310" w:name="_Toc98310374"/>
      <w:bookmarkStart w:id="6311" w:name="_Toc98313851"/>
      <w:bookmarkStart w:id="6312" w:name="_Toc98319775"/>
      <w:bookmarkStart w:id="6313" w:name="_Toc98834159"/>
      <w:bookmarkStart w:id="6314" w:name="_Toc98837173"/>
      <w:bookmarkStart w:id="6315" w:name="_Toc98842966"/>
      <w:bookmarkStart w:id="6316" w:name="_Toc98901752"/>
      <w:bookmarkStart w:id="6317" w:name="_Toc98903046"/>
      <w:bookmarkStart w:id="6318" w:name="_Toc99253528"/>
      <w:bookmarkStart w:id="6319" w:name="_Toc99253726"/>
      <w:bookmarkStart w:id="6320" w:name="_Toc99254981"/>
      <w:bookmarkStart w:id="6321" w:name="_Toc99255319"/>
      <w:bookmarkStart w:id="6322" w:name="_Toc99269186"/>
      <w:bookmarkStart w:id="6323" w:name="_Toc99269384"/>
      <w:bookmarkStart w:id="6324" w:name="_Toc99339212"/>
      <w:bookmarkStart w:id="6325" w:name="_Toc99350466"/>
      <w:bookmarkStart w:id="6326" w:name="_Toc99431169"/>
      <w:bookmarkStart w:id="6327" w:name="_Toc99431925"/>
      <w:bookmarkStart w:id="6328" w:name="_Toc100049371"/>
      <w:bookmarkStart w:id="6329" w:name="_Toc100117930"/>
      <w:bookmarkStart w:id="6330" w:name="_Toc100370534"/>
      <w:bookmarkStart w:id="6331" w:name="_Toc100465970"/>
      <w:bookmarkStart w:id="6332" w:name="_Toc100468259"/>
      <w:bookmarkStart w:id="6333" w:name="_Toc100469884"/>
      <w:bookmarkStart w:id="6334" w:name="_Toc100546503"/>
      <w:bookmarkStart w:id="6335" w:name="_Toc100549841"/>
      <w:bookmarkStart w:id="6336" w:name="_Toc100556047"/>
      <w:bookmarkStart w:id="6337" w:name="_Toc100561493"/>
      <w:bookmarkStart w:id="6338" w:name="_Toc100566442"/>
      <w:bookmarkStart w:id="6339" w:name="_Toc100629562"/>
      <w:bookmarkStart w:id="6340" w:name="_Toc100629812"/>
      <w:bookmarkStart w:id="6341" w:name="_Toc100630200"/>
      <w:bookmarkStart w:id="6342" w:name="_Toc100630380"/>
      <w:bookmarkStart w:id="6343" w:name="_Toc100630554"/>
      <w:bookmarkStart w:id="6344" w:name="_Toc100631397"/>
      <w:bookmarkStart w:id="6345" w:name="_Toc100632033"/>
      <w:bookmarkStart w:id="6346" w:name="_Toc100634367"/>
      <w:bookmarkStart w:id="6347" w:name="_Toc100635199"/>
      <w:bookmarkStart w:id="6348" w:name="_Toc100635581"/>
      <w:bookmarkStart w:id="6349" w:name="_Toc100644367"/>
      <w:bookmarkStart w:id="6350" w:name="_Toc100644541"/>
      <w:bookmarkStart w:id="6351" w:name="_Toc100718092"/>
      <w:bookmarkStart w:id="6352" w:name="_Toc100722476"/>
      <w:bookmarkStart w:id="6353" w:name="_Toc100723781"/>
      <w:bookmarkStart w:id="6354" w:name="_Toc100724215"/>
      <w:bookmarkStart w:id="6355" w:name="_Toc100724489"/>
      <w:bookmarkStart w:id="6356" w:name="_Toc101584851"/>
      <w:bookmarkStart w:id="6357" w:name="_Toc101674686"/>
      <w:bookmarkStart w:id="6358" w:name="_Toc101675391"/>
      <w:bookmarkStart w:id="6359" w:name="_Toc101676038"/>
      <w:bookmarkStart w:id="6360" w:name="_Toc102452880"/>
      <w:bookmarkStart w:id="6361" w:name="_Toc102453108"/>
      <w:bookmarkStart w:id="6362" w:name="_Toc175644621"/>
      <w:bookmarkStart w:id="6363" w:name="_Toc175644793"/>
      <w:bookmarkStart w:id="6364" w:name="_Toc175646384"/>
      <w:bookmarkStart w:id="6365" w:name="_Toc175721002"/>
      <w:bookmarkStart w:id="6366" w:name="_Toc200255441"/>
      <w:bookmarkEnd w:id="6265"/>
      <w:bookmarkEnd w:id="6266"/>
      <w:bookmarkEnd w:id="6267"/>
      <w:bookmarkEnd w:id="6268"/>
      <w:ins w:id="6367" w:author="Master Repository Process" w:date="2021-08-29T08:03:00Z">
        <w:r>
          <w:tab/>
          <w:t>[(2)-(3)</w:t>
        </w:r>
        <w:r>
          <w:tab/>
          <w:t>deleted]</w:t>
        </w:r>
      </w:ins>
    </w:p>
    <w:p>
      <w:pPr>
        <w:pStyle w:val="Footnotesection"/>
        <w:rPr>
          <w:ins w:id="6368" w:author="Master Repository Process" w:date="2021-08-29T08:03:00Z"/>
          <w:rFonts w:ascii="Times" w:hAnsi="Times"/>
        </w:rPr>
      </w:pPr>
      <w:ins w:id="6369" w:author="Master Repository Process" w:date="2021-08-29T08:03:00Z">
        <w:r>
          <w:tab/>
          <w:t>[Rule 113 amended in Gazette 3 Jun 2008 p. 2136.]</w:t>
        </w:r>
      </w:ins>
    </w:p>
    <w:p>
      <w:pPr>
        <w:pStyle w:val="Heading2"/>
      </w:pPr>
      <w:bookmarkStart w:id="6370" w:name="_Toc207769426"/>
      <w:r>
        <w:rPr>
          <w:rStyle w:val="CharPartNo"/>
        </w:rPr>
        <w:t>Part 19</w:t>
      </w:r>
      <w:r>
        <w:rPr>
          <w:rStyle w:val="CharDivNo"/>
        </w:rPr>
        <w:t> </w:t>
      </w:r>
      <w:r>
        <w:t>—</w:t>
      </w:r>
      <w:r>
        <w:rPr>
          <w:rStyle w:val="CharDivText"/>
        </w:rPr>
        <w:t> </w:t>
      </w:r>
      <w:r>
        <w:rPr>
          <w:rStyle w:val="CharPartText"/>
        </w:rPr>
        <w:t>Affidavits</w:t>
      </w:r>
      <w:bookmarkEnd w:id="6188"/>
      <w:bookmarkEnd w:id="6189"/>
      <w:bookmarkEnd w:id="6190"/>
      <w:bookmarkEnd w:id="6191"/>
      <w:bookmarkEnd w:id="6192"/>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70"/>
    </w:p>
    <w:p>
      <w:pPr>
        <w:pStyle w:val="Heading5"/>
      </w:pPr>
      <w:bookmarkStart w:id="6371" w:name="_Toc101676039"/>
      <w:bookmarkStart w:id="6372" w:name="_Toc102453109"/>
      <w:bookmarkStart w:id="6373" w:name="_Toc207769427"/>
      <w:bookmarkStart w:id="6374" w:name="_Toc200255442"/>
      <w:r>
        <w:rPr>
          <w:rStyle w:val="CharSectno"/>
        </w:rPr>
        <w:t>114</w:t>
      </w:r>
      <w:r>
        <w:t>.</w:t>
      </w:r>
      <w:r>
        <w:tab/>
        <w:t>Form of an affidavit</w:t>
      </w:r>
      <w:bookmarkEnd w:id="6371"/>
      <w:bookmarkEnd w:id="6372"/>
      <w:bookmarkEnd w:id="6373"/>
      <w:bookmarkEnd w:id="6374"/>
    </w:p>
    <w:p>
      <w:pPr>
        <w:pStyle w:val="Subsection"/>
      </w:pPr>
      <w:r>
        <w:tab/>
      </w:r>
      <w:r>
        <w:tab/>
        <w:t>An affidavit must be in the approved form.</w:t>
      </w:r>
    </w:p>
    <w:p>
      <w:pPr>
        <w:pStyle w:val="Heading5"/>
      </w:pPr>
      <w:bookmarkStart w:id="6375" w:name="_Toc101676040"/>
      <w:bookmarkStart w:id="6376" w:name="_Toc102453110"/>
      <w:bookmarkStart w:id="6377" w:name="_Toc207769428"/>
      <w:bookmarkStart w:id="6378" w:name="_Toc200255443"/>
      <w:r>
        <w:rPr>
          <w:rStyle w:val="CharSectno"/>
        </w:rPr>
        <w:t>115</w:t>
      </w:r>
      <w:r>
        <w:t>.</w:t>
      </w:r>
      <w:r>
        <w:tab/>
        <w:t>Content of an affidavit</w:t>
      </w:r>
      <w:bookmarkEnd w:id="6375"/>
      <w:bookmarkEnd w:id="6376"/>
      <w:bookmarkEnd w:id="6377"/>
      <w:bookmarkEnd w:id="637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w:t>
      </w:r>
      <w:del w:id="6379" w:author="Master Repository Process" w:date="2021-08-29T08:03:00Z">
        <w:r>
          <w:delText xml:space="preserve"> — </w:delText>
        </w:r>
      </w:del>
      <w:ins w:id="6380" w:author="Master Repository Process" w:date="2021-08-29T08:03:00Z">
        <w:r>
          <w:t xml:space="preserve"> the sources or grounds of that information or belief.</w:t>
        </w:r>
      </w:ins>
    </w:p>
    <w:p>
      <w:pPr>
        <w:pStyle w:val="Indenta"/>
        <w:rPr>
          <w:del w:id="6381" w:author="Master Repository Process" w:date="2021-08-29T08:03:00Z"/>
        </w:rPr>
      </w:pPr>
      <w:del w:id="6382" w:author="Master Repository Process" w:date="2021-08-29T08:03:00Z">
        <w:r>
          <w:tab/>
          <w:delText>(a)</w:delText>
        </w:r>
        <w:r>
          <w:tab/>
          <w:delText>the sources of the information; and</w:delText>
        </w:r>
      </w:del>
    </w:p>
    <w:p>
      <w:pPr>
        <w:pStyle w:val="Indenta"/>
        <w:rPr>
          <w:del w:id="6383" w:author="Master Repository Process" w:date="2021-08-29T08:03:00Z"/>
        </w:rPr>
      </w:pPr>
      <w:del w:id="6384" w:author="Master Repository Process" w:date="2021-08-29T08:03:00Z">
        <w:r>
          <w:tab/>
          <w:delText>(b)</w:delText>
        </w:r>
        <w:r>
          <w:tab/>
          <w:delText>the grounds for believing that the information is true.</w:delText>
        </w:r>
      </w:del>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ins w:id="6385" w:author="Master Repository Process" w:date="2021-08-29T08:03:00Z"/>
          <w:rFonts w:ascii="Times" w:hAnsi="Times"/>
        </w:rPr>
      </w:pPr>
      <w:bookmarkStart w:id="6386" w:name="_Toc95123056"/>
      <w:bookmarkStart w:id="6387" w:name="_Toc95197971"/>
      <w:bookmarkStart w:id="6388" w:name="_Toc95199594"/>
      <w:bookmarkStart w:id="6389" w:name="_Toc95288230"/>
      <w:bookmarkStart w:id="6390" w:name="_Toc95288430"/>
      <w:bookmarkStart w:id="6391" w:name="_Toc95296244"/>
      <w:bookmarkStart w:id="6392" w:name="_Toc95298541"/>
      <w:bookmarkStart w:id="6393" w:name="_Toc95298742"/>
      <w:bookmarkStart w:id="6394" w:name="_Toc95298943"/>
      <w:bookmarkStart w:id="6395" w:name="_Toc95299143"/>
      <w:bookmarkStart w:id="6396" w:name="_Toc95299747"/>
      <w:bookmarkStart w:id="6397" w:name="_Toc95365931"/>
      <w:bookmarkStart w:id="6398" w:name="_Toc95367299"/>
      <w:bookmarkStart w:id="6399" w:name="_Toc95367499"/>
      <w:bookmarkStart w:id="6400" w:name="_Toc95369939"/>
      <w:bookmarkStart w:id="6401" w:name="_Toc95370831"/>
      <w:bookmarkStart w:id="6402" w:name="_Toc95371432"/>
      <w:bookmarkStart w:id="6403" w:name="_Toc95371663"/>
      <w:bookmarkStart w:id="6404" w:name="_Toc95383457"/>
      <w:bookmarkStart w:id="6405" w:name="_Toc95554059"/>
      <w:bookmarkStart w:id="6406" w:name="_Toc95557661"/>
      <w:bookmarkStart w:id="6407" w:name="_Toc95558280"/>
      <w:bookmarkStart w:id="6408" w:name="_Toc95558714"/>
      <w:bookmarkStart w:id="6409" w:name="_Toc95725711"/>
      <w:bookmarkStart w:id="6410" w:name="_Toc95733804"/>
      <w:bookmarkStart w:id="6411" w:name="_Toc95794004"/>
      <w:bookmarkStart w:id="6412" w:name="_Toc95805717"/>
      <w:bookmarkStart w:id="6413" w:name="_Toc95809637"/>
      <w:bookmarkStart w:id="6414" w:name="_Toc95892101"/>
      <w:bookmarkStart w:id="6415" w:name="_Toc96829618"/>
      <w:bookmarkStart w:id="6416" w:name="_Toc98036308"/>
      <w:bookmarkStart w:id="6417" w:name="_Toc98133737"/>
      <w:bookmarkStart w:id="6418" w:name="_Toc98144549"/>
      <w:bookmarkStart w:id="6419" w:name="_Toc98211541"/>
      <w:bookmarkStart w:id="6420" w:name="_Toc98219434"/>
      <w:bookmarkStart w:id="6421" w:name="_Toc98226722"/>
      <w:bookmarkStart w:id="6422" w:name="_Toc98229712"/>
      <w:bookmarkStart w:id="6423" w:name="_Toc98230039"/>
      <w:bookmarkStart w:id="6424" w:name="_Toc98230234"/>
      <w:bookmarkStart w:id="6425" w:name="_Toc98298092"/>
      <w:bookmarkStart w:id="6426" w:name="_Toc98298706"/>
      <w:bookmarkStart w:id="6427" w:name="_Toc98299037"/>
      <w:bookmarkStart w:id="6428" w:name="_Toc98303441"/>
      <w:bookmarkStart w:id="6429" w:name="_Toc98310384"/>
      <w:bookmarkStart w:id="6430" w:name="_Toc98313861"/>
      <w:bookmarkStart w:id="6431" w:name="_Toc98319785"/>
      <w:bookmarkStart w:id="6432" w:name="_Toc98834169"/>
      <w:bookmarkStart w:id="6433" w:name="_Toc98837183"/>
      <w:bookmarkStart w:id="6434" w:name="_Toc98842976"/>
      <w:bookmarkStart w:id="6435" w:name="_Toc98901762"/>
      <w:bookmarkStart w:id="6436" w:name="_Toc98903056"/>
      <w:bookmarkStart w:id="6437" w:name="_Toc99253538"/>
      <w:bookmarkStart w:id="6438" w:name="_Toc99253736"/>
      <w:bookmarkStart w:id="6439" w:name="_Toc99254991"/>
      <w:bookmarkStart w:id="6440" w:name="_Toc99255329"/>
      <w:bookmarkStart w:id="6441" w:name="_Toc99269196"/>
      <w:bookmarkStart w:id="6442" w:name="_Toc99269394"/>
      <w:bookmarkStart w:id="6443" w:name="_Toc99339222"/>
      <w:bookmarkStart w:id="6444" w:name="_Toc99350476"/>
      <w:bookmarkStart w:id="6445" w:name="_Toc99431179"/>
      <w:bookmarkStart w:id="6446" w:name="_Toc99431935"/>
      <w:bookmarkStart w:id="6447" w:name="_Toc100049379"/>
      <w:bookmarkStart w:id="6448" w:name="_Toc100117938"/>
      <w:bookmarkStart w:id="6449" w:name="_Toc100370542"/>
      <w:bookmarkStart w:id="6450" w:name="_Toc100465978"/>
      <w:bookmarkStart w:id="6451" w:name="_Toc100468267"/>
      <w:bookmarkStart w:id="6452" w:name="_Toc100469892"/>
      <w:bookmarkStart w:id="6453" w:name="_Toc100546506"/>
      <w:bookmarkStart w:id="6454" w:name="_Toc100549844"/>
      <w:bookmarkStart w:id="6455" w:name="_Toc100556050"/>
      <w:bookmarkStart w:id="6456" w:name="_Toc100561496"/>
      <w:bookmarkStart w:id="6457" w:name="_Toc100566445"/>
      <w:bookmarkStart w:id="6458" w:name="_Toc100629565"/>
      <w:bookmarkStart w:id="6459" w:name="_Toc100629815"/>
      <w:bookmarkStart w:id="6460" w:name="_Toc100630203"/>
      <w:bookmarkStart w:id="6461" w:name="_Toc100630383"/>
      <w:bookmarkStart w:id="6462" w:name="_Toc100630557"/>
      <w:bookmarkStart w:id="6463" w:name="_Toc100631400"/>
      <w:bookmarkStart w:id="6464" w:name="_Toc100632036"/>
      <w:bookmarkStart w:id="6465" w:name="_Toc100634370"/>
      <w:bookmarkStart w:id="6466" w:name="_Toc100635202"/>
      <w:bookmarkStart w:id="6467" w:name="_Toc100635584"/>
      <w:bookmarkStart w:id="6468" w:name="_Toc100644370"/>
      <w:bookmarkStart w:id="6469" w:name="_Toc100644544"/>
      <w:bookmarkStart w:id="6470" w:name="_Toc100718095"/>
      <w:bookmarkStart w:id="6471" w:name="_Toc100722479"/>
      <w:bookmarkStart w:id="6472" w:name="_Toc100723784"/>
      <w:bookmarkStart w:id="6473" w:name="_Toc100724218"/>
      <w:bookmarkStart w:id="6474" w:name="_Toc100724492"/>
      <w:bookmarkStart w:id="6475" w:name="_Toc101584854"/>
      <w:bookmarkStart w:id="6476" w:name="_Toc101674689"/>
      <w:bookmarkStart w:id="6477" w:name="_Toc101675394"/>
      <w:bookmarkStart w:id="6478" w:name="_Toc101676041"/>
      <w:bookmarkStart w:id="6479" w:name="_Toc102452883"/>
      <w:bookmarkStart w:id="6480" w:name="_Toc102453111"/>
      <w:bookmarkStart w:id="6481" w:name="_Toc175644624"/>
      <w:bookmarkStart w:id="6482" w:name="_Toc175644796"/>
      <w:bookmarkStart w:id="6483" w:name="_Toc175646387"/>
      <w:bookmarkStart w:id="6484" w:name="_Toc175721005"/>
      <w:bookmarkStart w:id="6485" w:name="_Toc200255444"/>
      <w:bookmarkStart w:id="6486" w:name="_Toc93372056"/>
      <w:bookmarkStart w:id="6487" w:name="_Toc93372182"/>
      <w:bookmarkStart w:id="6488" w:name="_Toc93372494"/>
      <w:bookmarkStart w:id="6489" w:name="_Toc93396141"/>
      <w:bookmarkStart w:id="6490" w:name="_Toc93399744"/>
      <w:bookmarkStart w:id="6491" w:name="_Toc93399890"/>
      <w:bookmarkStart w:id="6492" w:name="_Toc93400766"/>
      <w:bookmarkStart w:id="6493" w:name="_Toc93463683"/>
      <w:bookmarkStart w:id="6494" w:name="_Toc93476176"/>
      <w:bookmarkStart w:id="6495" w:name="_Toc93481646"/>
      <w:bookmarkStart w:id="6496" w:name="_Toc93484075"/>
      <w:bookmarkStart w:id="6497" w:name="_Toc93484288"/>
      <w:bookmarkStart w:id="6498" w:name="_Toc93484492"/>
      <w:bookmarkStart w:id="6499" w:name="_Toc93484619"/>
      <w:bookmarkStart w:id="6500" w:name="_Toc93485840"/>
      <w:bookmarkStart w:id="6501" w:name="_Toc93732802"/>
      <w:bookmarkStart w:id="6502" w:name="_Toc93734478"/>
      <w:bookmarkStart w:id="6503" w:name="_Toc93734804"/>
      <w:bookmarkStart w:id="6504" w:name="_Toc93823758"/>
      <w:bookmarkStart w:id="6505" w:name="_Toc93903288"/>
      <w:bookmarkStart w:id="6506" w:name="_Toc93987791"/>
      <w:bookmarkStart w:id="6507" w:name="_Toc93988268"/>
      <w:bookmarkStart w:id="6508" w:name="_Toc93988441"/>
      <w:bookmarkStart w:id="6509" w:name="_Toc94074305"/>
      <w:bookmarkStart w:id="6510" w:name="_Toc94080226"/>
      <w:bookmarkStart w:id="6511" w:name="_Toc94084089"/>
      <w:bookmarkStart w:id="6512" w:name="_Toc94085382"/>
      <w:bookmarkStart w:id="6513" w:name="_Toc94087306"/>
      <w:bookmarkStart w:id="6514" w:name="_Toc94090249"/>
      <w:bookmarkStart w:id="6515" w:name="_Toc94090394"/>
      <w:bookmarkStart w:id="6516" w:name="_Toc94091631"/>
      <w:bookmarkStart w:id="6517" w:name="_Toc94329089"/>
      <w:bookmarkStart w:id="6518" w:name="_Toc94331641"/>
      <w:bookmarkStart w:id="6519" w:name="_Toc94335767"/>
      <w:bookmarkStart w:id="6520" w:name="_Toc94350624"/>
      <w:bookmarkStart w:id="6521" w:name="_Toc94419295"/>
      <w:bookmarkStart w:id="6522" w:name="_Toc94424510"/>
      <w:bookmarkStart w:id="6523" w:name="_Toc94432421"/>
      <w:bookmarkStart w:id="6524" w:name="_Toc94581416"/>
      <w:bookmarkStart w:id="6525" w:name="_Toc94581944"/>
      <w:bookmarkStart w:id="6526" w:name="_Toc94582119"/>
      <w:bookmarkStart w:id="6527" w:name="_Toc94582464"/>
      <w:bookmarkStart w:id="6528" w:name="_Toc94583052"/>
      <w:bookmarkStart w:id="6529" w:name="_Toc94583245"/>
      <w:bookmarkStart w:id="6530" w:name="_Toc94583411"/>
      <w:bookmarkStart w:id="6531" w:name="_Toc94583573"/>
      <w:bookmarkStart w:id="6532" w:name="_Toc94583735"/>
      <w:bookmarkStart w:id="6533" w:name="_Toc94584063"/>
      <w:bookmarkStart w:id="6534" w:name="_Toc94594535"/>
      <w:bookmarkStart w:id="6535" w:name="_Toc94594758"/>
      <w:bookmarkStart w:id="6536" w:name="_Toc94597350"/>
      <w:bookmarkStart w:id="6537" w:name="_Toc94607709"/>
      <w:bookmarkStart w:id="6538" w:name="_Toc94607886"/>
      <w:bookmarkStart w:id="6539" w:name="_Toc94667144"/>
      <w:bookmarkStart w:id="6540" w:name="_Toc94667670"/>
      <w:bookmarkStart w:id="6541" w:name="_Toc94668584"/>
      <w:bookmarkStart w:id="6542" w:name="_Toc94669133"/>
      <w:bookmarkStart w:id="6543" w:name="_Toc94669371"/>
      <w:bookmarkStart w:id="6544" w:name="_Toc94669539"/>
      <w:bookmarkStart w:id="6545" w:name="_Toc94669707"/>
      <w:bookmarkStart w:id="6546" w:name="_Toc94683690"/>
      <w:bookmarkStart w:id="6547" w:name="_Toc94691323"/>
      <w:bookmarkStart w:id="6548" w:name="_Toc94694060"/>
      <w:bookmarkStart w:id="6549" w:name="_Toc94694317"/>
      <w:bookmarkStart w:id="6550" w:name="_Toc94694553"/>
      <w:bookmarkStart w:id="6551" w:name="_Toc94930535"/>
      <w:bookmarkStart w:id="6552" w:name="_Toc94931378"/>
      <w:bookmarkStart w:id="6553" w:name="_Toc94936302"/>
      <w:bookmarkStart w:id="6554" w:name="_Toc94952398"/>
      <w:bookmarkStart w:id="6555" w:name="_Toc94953257"/>
      <w:bookmarkStart w:id="6556" w:name="_Toc95019299"/>
      <w:bookmarkStart w:id="6557" w:name="_Toc95031491"/>
      <w:bookmarkStart w:id="6558" w:name="_Toc95035055"/>
      <w:bookmarkStart w:id="6559" w:name="_Toc95118749"/>
      <w:bookmarkStart w:id="6560" w:name="_Toc95118942"/>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ins w:id="6561" w:author="Master Repository Process" w:date="2021-08-29T08:03:00Z">
        <w:r>
          <w:tab/>
          <w:t>[Rule 115 amended in Gazette 3 Jun 2008 p. 2136.]</w:t>
        </w:r>
      </w:ins>
    </w:p>
    <w:p>
      <w:pPr>
        <w:pStyle w:val="Heading2"/>
      </w:pPr>
      <w:bookmarkStart w:id="6562" w:name="_Toc207769429"/>
      <w:r>
        <w:rPr>
          <w:rStyle w:val="CharPartNo"/>
        </w:rPr>
        <w:t>Part 20</w:t>
      </w:r>
      <w:r>
        <w:t> — </w:t>
      </w:r>
      <w:r>
        <w:rPr>
          <w:rStyle w:val="CharPartText"/>
        </w:rPr>
        <w:t>Litigation guardians</w:t>
      </w:r>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562"/>
    </w:p>
    <w:p>
      <w:pPr>
        <w:pStyle w:val="Heading5"/>
      </w:pPr>
      <w:bookmarkStart w:id="6563" w:name="_Toc101676042"/>
      <w:bookmarkStart w:id="6564" w:name="_Toc102453112"/>
      <w:bookmarkStart w:id="6565" w:name="_Toc207769430"/>
      <w:bookmarkStart w:id="6566" w:name="_Toc200255445"/>
      <w:bookmarkStart w:id="6567" w:name="_Toc434140498"/>
      <w:bookmarkStart w:id="6568" w:name="_Toc498940376"/>
      <w:bookmarkStart w:id="6569" w:name="_Toc15371581"/>
      <w:bookmarkStart w:id="6570" w:name="_Toc52161848"/>
      <w:bookmarkStart w:id="6571" w:name="_Toc87434669"/>
      <w:bookmarkStart w:id="6572" w:name="_Toc87763717"/>
      <w:bookmarkStart w:id="6573" w:name="_Toc87775465"/>
      <w:bookmarkStart w:id="6574" w:name="_Toc87782708"/>
      <w:bookmarkStart w:id="6575" w:name="_Toc87849269"/>
      <w:bookmarkStart w:id="6576" w:name="_Toc87856988"/>
      <w:bookmarkStart w:id="6577" w:name="_Toc87869397"/>
      <w:bookmarkStart w:id="6578" w:name="_Toc87944444"/>
      <w:bookmarkStart w:id="6579" w:name="_Toc87952365"/>
      <w:bookmarkStart w:id="6580" w:name="_Toc87953792"/>
      <w:bookmarkStart w:id="6581" w:name="_Toc87953895"/>
      <w:bookmarkStart w:id="6582" w:name="_Toc88039457"/>
      <w:bookmarkStart w:id="6583" w:name="_Toc88278812"/>
      <w:bookmarkStart w:id="6584" w:name="_Toc88293632"/>
      <w:bookmarkStart w:id="6585" w:name="_Toc88293740"/>
      <w:bookmarkStart w:id="6586" w:name="_Toc88455537"/>
      <w:bookmarkStart w:id="6587" w:name="_Toc88533220"/>
      <w:bookmarkStart w:id="6588" w:name="_Toc88618108"/>
      <w:bookmarkStart w:id="6589" w:name="_Toc88620145"/>
      <w:bookmarkStart w:id="6590" w:name="_Toc88886605"/>
      <w:bookmarkStart w:id="6591" w:name="_Toc89056113"/>
      <w:r>
        <w:rPr>
          <w:rStyle w:val="CharSectno"/>
        </w:rPr>
        <w:t>116</w:t>
      </w:r>
      <w:r>
        <w:t>.</w:t>
      </w:r>
      <w:r>
        <w:tab/>
        <w:t>Terms used in this Part</w:t>
      </w:r>
      <w:bookmarkEnd w:id="6563"/>
      <w:bookmarkEnd w:id="6564"/>
      <w:bookmarkEnd w:id="6565"/>
      <w:bookmarkEnd w:id="6566"/>
    </w:p>
    <w:p>
      <w:pPr>
        <w:pStyle w:val="Subsection"/>
      </w:pPr>
      <w:r>
        <w:tab/>
      </w:r>
      <w:r>
        <w:tab/>
        <w:t xml:space="preserve">In this Part — </w:t>
      </w:r>
    </w:p>
    <w:p>
      <w:pPr>
        <w:pStyle w:val="Defstart"/>
      </w:pPr>
      <w:r>
        <w:rPr>
          <w:b/>
        </w:rPr>
        <w:tab/>
      </w:r>
      <w:del w:id="6592" w:author="Master Repository Process" w:date="2021-08-29T08:03:00Z">
        <w:r>
          <w:rPr>
            <w:b/>
          </w:rPr>
          <w:delText>“</w:delText>
        </w:r>
      </w:del>
      <w:r>
        <w:rPr>
          <w:rStyle w:val="CharDefText"/>
        </w:rPr>
        <w:t>child</w:t>
      </w:r>
      <w:del w:id="6593" w:author="Master Repository Process" w:date="2021-08-29T08:03:00Z">
        <w:r>
          <w:rPr>
            <w:b/>
          </w:rPr>
          <w:delText>”</w:delText>
        </w:r>
      </w:del>
      <w:r>
        <w:t xml:space="preserve"> means a person who is under 18 years of age and who is not a represented person;</w:t>
      </w:r>
    </w:p>
    <w:p>
      <w:pPr>
        <w:pStyle w:val="Defstart"/>
      </w:pPr>
      <w:r>
        <w:rPr>
          <w:b/>
        </w:rPr>
        <w:tab/>
      </w:r>
      <w:del w:id="6594" w:author="Master Repository Process" w:date="2021-08-29T08:03:00Z">
        <w:r>
          <w:rPr>
            <w:b/>
          </w:rPr>
          <w:delText>“</w:delText>
        </w:r>
      </w:del>
      <w:r>
        <w:rPr>
          <w:rStyle w:val="CharDefText"/>
        </w:rPr>
        <w:t>represented person</w:t>
      </w:r>
      <w:del w:id="6595" w:author="Master Repository Process" w:date="2021-08-29T08:03:00Z">
        <w:r>
          <w:rPr>
            <w:b/>
          </w:rPr>
          <w:delText>”</w:delText>
        </w:r>
      </w:del>
      <w:r>
        <w:t xml:space="preserve"> has the meaning given to that term in the </w:t>
      </w:r>
      <w:r>
        <w:rPr>
          <w:i/>
        </w:rPr>
        <w:t>Guardianship and Administration Act 1990</w:t>
      </w:r>
      <w:r>
        <w:t xml:space="preserve"> section 3(1).</w:t>
      </w:r>
    </w:p>
    <w:p>
      <w:pPr>
        <w:pStyle w:val="Heading5"/>
      </w:pPr>
      <w:bookmarkStart w:id="6596" w:name="_Toc101676043"/>
      <w:bookmarkStart w:id="6597" w:name="_Toc102453113"/>
      <w:bookmarkStart w:id="6598" w:name="_Toc207769431"/>
      <w:bookmarkStart w:id="6599" w:name="_Toc200255446"/>
      <w:r>
        <w:rPr>
          <w:rStyle w:val="CharSectno"/>
        </w:rPr>
        <w:t>117</w:t>
      </w:r>
      <w:r>
        <w:t>.</w:t>
      </w:r>
      <w:r>
        <w:tab/>
        <w:t>Application of this Part</w:t>
      </w:r>
      <w:bookmarkEnd w:id="6596"/>
      <w:bookmarkEnd w:id="6597"/>
      <w:bookmarkEnd w:id="6598"/>
      <w:bookmarkEnd w:id="6599"/>
    </w:p>
    <w:p>
      <w:pPr>
        <w:pStyle w:val="Subsection"/>
      </w:pPr>
      <w:r>
        <w:tab/>
      </w:r>
      <w:r>
        <w:tab/>
        <w:t>This Part applies in relation to a person under a legal disability if the person is, or intends to be, a party to a case.</w:t>
      </w:r>
    </w:p>
    <w:p>
      <w:pPr>
        <w:pStyle w:val="Heading5"/>
      </w:pPr>
      <w:bookmarkStart w:id="6600" w:name="_Toc101676044"/>
      <w:bookmarkStart w:id="6601" w:name="_Toc102453114"/>
      <w:bookmarkStart w:id="6602" w:name="_Toc207769432"/>
      <w:bookmarkStart w:id="6603" w:name="_Toc200255447"/>
      <w:r>
        <w:rPr>
          <w:rStyle w:val="CharSectno"/>
        </w:rPr>
        <w:t>118</w:t>
      </w:r>
      <w:r>
        <w:t>.</w:t>
      </w:r>
      <w:r>
        <w:tab/>
        <w:t>Litigation guardians of represented persons</w:t>
      </w:r>
      <w:bookmarkEnd w:id="6600"/>
      <w:bookmarkEnd w:id="6601"/>
      <w:bookmarkEnd w:id="6602"/>
      <w:bookmarkEnd w:id="660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604" w:name="_Toc101676045"/>
      <w:bookmarkStart w:id="6605" w:name="_Toc102453115"/>
      <w:bookmarkStart w:id="6606" w:name="_Toc207769433"/>
      <w:bookmarkStart w:id="6607" w:name="_Toc200255448"/>
      <w:r>
        <w:rPr>
          <w:rStyle w:val="CharSectno"/>
        </w:rPr>
        <w:t>119</w:t>
      </w:r>
      <w:r>
        <w:t>.</w:t>
      </w:r>
      <w:r>
        <w:tab/>
        <w:t>Litigation guardian of represented person must lodge an affidavit</w:t>
      </w:r>
      <w:bookmarkEnd w:id="6604"/>
      <w:bookmarkEnd w:id="6605"/>
      <w:bookmarkEnd w:id="6606"/>
      <w:bookmarkEnd w:id="660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608" w:name="_Toc101676046"/>
      <w:bookmarkStart w:id="6609" w:name="_Toc102453116"/>
      <w:bookmarkStart w:id="6610" w:name="_Toc207769434"/>
      <w:bookmarkStart w:id="6611" w:name="_Toc200255449"/>
      <w:r>
        <w:rPr>
          <w:rStyle w:val="CharSectno"/>
        </w:rPr>
        <w:t>120</w:t>
      </w:r>
      <w:r>
        <w:t>.</w:t>
      </w:r>
      <w:r>
        <w:tab/>
        <w:t>Litigation guardian of a child</w:t>
      </w:r>
      <w:bookmarkEnd w:id="6608"/>
      <w:bookmarkEnd w:id="6609"/>
      <w:bookmarkEnd w:id="6610"/>
      <w:bookmarkEnd w:id="661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612" w:name="_Toc101676047"/>
      <w:bookmarkStart w:id="6613" w:name="_Toc102453117"/>
      <w:bookmarkStart w:id="6614" w:name="_Toc207769435"/>
      <w:bookmarkStart w:id="6615" w:name="_Toc200255450"/>
      <w:r>
        <w:rPr>
          <w:rStyle w:val="CharSectno"/>
        </w:rPr>
        <w:t>121</w:t>
      </w:r>
      <w:r>
        <w:t>.</w:t>
      </w:r>
      <w:r>
        <w:tab/>
        <w:t>Litigation guardian of a child</w:t>
      </w:r>
      <w:bookmarkEnd w:id="6612"/>
      <w:bookmarkEnd w:id="6613"/>
      <w:bookmarkEnd w:id="6614"/>
      <w:bookmarkEnd w:id="661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616" w:name="_Toc101676048"/>
      <w:bookmarkStart w:id="6617" w:name="_Toc102453118"/>
      <w:bookmarkStart w:id="6618" w:name="_Toc207769436"/>
      <w:bookmarkStart w:id="6619" w:name="_Toc200255451"/>
      <w:bookmarkStart w:id="6620" w:name="_Toc95725727"/>
      <w:bookmarkStart w:id="6621" w:name="_Toc95733820"/>
      <w:bookmarkStart w:id="6622" w:name="_Toc95794020"/>
      <w:bookmarkStart w:id="6623" w:name="_Toc95805733"/>
      <w:bookmarkStart w:id="6624" w:name="_Toc95809653"/>
      <w:bookmarkStart w:id="6625" w:name="_Toc95892117"/>
      <w:bookmarkStart w:id="6626" w:name="_Toc96829634"/>
      <w:bookmarkStart w:id="6627" w:name="_Toc98036324"/>
      <w:bookmarkStart w:id="6628" w:name="_Toc98133753"/>
      <w:bookmarkStart w:id="6629" w:name="_Toc98144565"/>
      <w:bookmarkStart w:id="6630" w:name="_Toc98211557"/>
      <w:bookmarkStart w:id="6631" w:name="_Toc98219450"/>
      <w:bookmarkStart w:id="6632" w:name="_Toc98226738"/>
      <w:bookmarkStart w:id="6633" w:name="_Toc98229728"/>
      <w:bookmarkStart w:id="6634" w:name="_Toc98230055"/>
      <w:bookmarkStart w:id="6635" w:name="_Toc98230250"/>
      <w:bookmarkStart w:id="6636" w:name="_Toc98298108"/>
      <w:bookmarkStart w:id="6637" w:name="_Toc98298722"/>
      <w:bookmarkStart w:id="6638" w:name="_Toc98299053"/>
      <w:bookmarkStart w:id="6639" w:name="_Toc98303457"/>
      <w:bookmarkStart w:id="6640" w:name="_Toc98310400"/>
      <w:bookmarkStart w:id="6641" w:name="_Toc98313877"/>
      <w:bookmarkStart w:id="6642" w:name="_Toc98319801"/>
      <w:bookmarkStart w:id="6643" w:name="_Toc98834185"/>
      <w:bookmarkStart w:id="6644" w:name="_Toc98837199"/>
      <w:bookmarkStart w:id="6645" w:name="_Toc98842992"/>
      <w:bookmarkStart w:id="6646" w:name="_Toc98901778"/>
      <w:bookmarkStart w:id="6647" w:name="_Toc98903072"/>
      <w:bookmarkStart w:id="6648" w:name="_Toc99253554"/>
      <w:bookmarkStart w:id="6649" w:name="_Toc99253752"/>
      <w:bookmarkStart w:id="6650" w:name="_Toc99255007"/>
      <w:bookmarkStart w:id="6651" w:name="_Toc99255345"/>
      <w:bookmarkStart w:id="6652" w:name="_Toc99269212"/>
      <w:bookmarkStart w:id="6653" w:name="_Toc99269410"/>
      <w:bookmarkStart w:id="6654" w:name="_Toc99339238"/>
      <w:bookmarkStart w:id="6655" w:name="_Toc99350492"/>
      <w:bookmarkStart w:id="6656" w:name="_Toc99431195"/>
      <w:bookmarkStart w:id="6657" w:name="_Toc99431951"/>
      <w:bookmarkStart w:id="6658" w:name="_Toc100049387"/>
      <w:bookmarkStart w:id="6659" w:name="_Toc95123072"/>
      <w:bookmarkStart w:id="6660" w:name="_Toc95197987"/>
      <w:bookmarkStart w:id="6661" w:name="_Toc95199610"/>
      <w:bookmarkStart w:id="6662" w:name="_Toc95288246"/>
      <w:bookmarkStart w:id="6663" w:name="_Toc95288446"/>
      <w:bookmarkStart w:id="6664" w:name="_Toc95296260"/>
      <w:bookmarkStart w:id="6665" w:name="_Toc95298557"/>
      <w:bookmarkStart w:id="6666" w:name="_Toc95298758"/>
      <w:bookmarkStart w:id="6667" w:name="_Toc95298959"/>
      <w:bookmarkStart w:id="6668" w:name="_Toc95299159"/>
      <w:bookmarkStart w:id="6669" w:name="_Toc95299763"/>
      <w:bookmarkStart w:id="6670" w:name="_Toc95365947"/>
      <w:bookmarkStart w:id="6671" w:name="_Toc95367315"/>
      <w:bookmarkStart w:id="6672" w:name="_Toc95367515"/>
      <w:bookmarkStart w:id="6673" w:name="_Toc95369955"/>
      <w:bookmarkStart w:id="6674" w:name="_Toc95370847"/>
      <w:bookmarkStart w:id="6675" w:name="_Toc95371448"/>
      <w:bookmarkStart w:id="6676" w:name="_Toc95371679"/>
      <w:bookmarkStart w:id="6677" w:name="_Toc95383473"/>
      <w:bookmarkStart w:id="6678" w:name="_Toc95554075"/>
      <w:bookmarkStart w:id="6679" w:name="_Toc95557677"/>
      <w:bookmarkStart w:id="6680" w:name="_Toc95558296"/>
      <w:bookmarkStart w:id="6681" w:name="_Toc95558730"/>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r>
        <w:rPr>
          <w:rStyle w:val="CharSectno"/>
        </w:rPr>
        <w:t>122</w:t>
      </w:r>
      <w:r>
        <w:t>.</w:t>
      </w:r>
      <w:r>
        <w:tab/>
        <w:t>Application for appointment as litigation guardian</w:t>
      </w:r>
      <w:bookmarkEnd w:id="6616"/>
      <w:bookmarkEnd w:id="6617"/>
      <w:bookmarkEnd w:id="6618"/>
      <w:bookmarkEnd w:id="661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682" w:name="_Toc100117946"/>
      <w:bookmarkStart w:id="6683" w:name="_Toc100370550"/>
      <w:bookmarkStart w:id="6684" w:name="_Toc100465986"/>
      <w:bookmarkStart w:id="6685" w:name="_Toc100468275"/>
      <w:bookmarkStart w:id="6686" w:name="_Toc100469900"/>
      <w:bookmarkStart w:id="6687" w:name="_Toc100546514"/>
      <w:bookmarkStart w:id="6688" w:name="_Toc100549852"/>
      <w:bookmarkStart w:id="6689" w:name="_Toc100556058"/>
      <w:bookmarkStart w:id="6690" w:name="_Toc100561504"/>
      <w:bookmarkStart w:id="6691" w:name="_Toc100566453"/>
      <w:bookmarkStart w:id="6692" w:name="_Toc100629573"/>
      <w:bookmarkStart w:id="6693" w:name="_Toc100629823"/>
      <w:bookmarkStart w:id="6694" w:name="_Toc100630211"/>
      <w:bookmarkStart w:id="6695" w:name="_Toc100630391"/>
      <w:bookmarkStart w:id="6696" w:name="_Toc100630565"/>
      <w:bookmarkStart w:id="6697" w:name="_Toc100631408"/>
      <w:bookmarkStart w:id="6698" w:name="_Toc100632044"/>
      <w:bookmarkStart w:id="6699" w:name="_Toc100634378"/>
      <w:bookmarkStart w:id="6700" w:name="_Toc100635210"/>
      <w:bookmarkStart w:id="6701" w:name="_Toc100635592"/>
      <w:bookmarkStart w:id="6702" w:name="_Toc100644378"/>
      <w:bookmarkStart w:id="6703" w:name="_Toc100644552"/>
      <w:bookmarkStart w:id="6704" w:name="_Toc100718103"/>
      <w:bookmarkStart w:id="6705" w:name="_Toc100722487"/>
      <w:bookmarkStart w:id="6706" w:name="_Toc100723792"/>
      <w:bookmarkStart w:id="6707" w:name="_Toc100724226"/>
      <w:bookmarkStart w:id="6708" w:name="_Toc100724500"/>
      <w:bookmarkStart w:id="6709" w:name="_Toc101584862"/>
      <w:bookmarkStart w:id="6710" w:name="_Toc101674697"/>
      <w:bookmarkStart w:id="6711" w:name="_Toc101675402"/>
      <w:bookmarkStart w:id="6712" w:name="_Toc101676049"/>
      <w:bookmarkStart w:id="6713" w:name="_Toc102452891"/>
      <w:bookmarkStart w:id="6714" w:name="_Toc102453119"/>
      <w:bookmarkStart w:id="6715" w:name="_Toc175644632"/>
      <w:bookmarkStart w:id="6716" w:name="_Toc175644804"/>
      <w:bookmarkStart w:id="6717" w:name="_Toc175646395"/>
      <w:bookmarkStart w:id="6718" w:name="_Toc175721013"/>
      <w:bookmarkStart w:id="6719" w:name="_Toc200255452"/>
      <w:bookmarkStart w:id="6720" w:name="_Toc207769437"/>
      <w:r>
        <w:rPr>
          <w:rStyle w:val="CharPartNo"/>
        </w:rPr>
        <w:t>Part 21</w:t>
      </w:r>
      <w:r>
        <w:t> — </w:t>
      </w:r>
      <w:r>
        <w:rPr>
          <w:rStyle w:val="CharPartText"/>
        </w:rPr>
        <w:t>Jurisdiction</w:t>
      </w:r>
      <w:bookmarkEnd w:id="6620"/>
      <w:r>
        <w:rPr>
          <w:rStyle w:val="CharPartText"/>
        </w:rPr>
        <w:t xml:space="preserve"> conferred by other Acts</w:t>
      </w:r>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p>
    <w:p>
      <w:pPr>
        <w:pStyle w:val="Heading3"/>
      </w:pPr>
      <w:bookmarkStart w:id="6721" w:name="_Toc95733821"/>
      <w:bookmarkStart w:id="6722" w:name="_Toc95794021"/>
      <w:bookmarkStart w:id="6723" w:name="_Toc95805734"/>
      <w:bookmarkStart w:id="6724" w:name="_Toc95809654"/>
      <w:bookmarkStart w:id="6725" w:name="_Toc95892118"/>
      <w:bookmarkStart w:id="6726" w:name="_Toc96829635"/>
      <w:bookmarkStart w:id="6727" w:name="_Toc98036325"/>
      <w:bookmarkStart w:id="6728" w:name="_Toc98133754"/>
      <w:bookmarkStart w:id="6729" w:name="_Toc98144566"/>
      <w:bookmarkStart w:id="6730" w:name="_Toc98211558"/>
      <w:bookmarkStart w:id="6731" w:name="_Toc98219451"/>
      <w:bookmarkStart w:id="6732" w:name="_Toc98226739"/>
      <w:bookmarkStart w:id="6733" w:name="_Toc98229729"/>
      <w:bookmarkStart w:id="6734" w:name="_Toc98230056"/>
      <w:bookmarkStart w:id="6735" w:name="_Toc98230251"/>
      <w:bookmarkStart w:id="6736" w:name="_Toc98298109"/>
      <w:bookmarkStart w:id="6737" w:name="_Toc98298723"/>
      <w:bookmarkStart w:id="6738" w:name="_Toc98299054"/>
      <w:bookmarkStart w:id="6739" w:name="_Toc98303458"/>
      <w:bookmarkStart w:id="6740" w:name="_Toc98310401"/>
      <w:bookmarkStart w:id="6741" w:name="_Toc98313878"/>
      <w:bookmarkStart w:id="6742" w:name="_Toc98319802"/>
      <w:bookmarkStart w:id="6743" w:name="_Toc98834186"/>
      <w:bookmarkStart w:id="6744" w:name="_Toc98837200"/>
      <w:bookmarkStart w:id="6745" w:name="_Toc98842993"/>
      <w:bookmarkStart w:id="6746" w:name="_Toc98901779"/>
      <w:bookmarkStart w:id="6747" w:name="_Toc98903073"/>
      <w:bookmarkStart w:id="6748" w:name="_Toc99253555"/>
      <w:bookmarkStart w:id="6749" w:name="_Toc99253753"/>
      <w:bookmarkStart w:id="6750" w:name="_Toc99255008"/>
      <w:bookmarkStart w:id="6751" w:name="_Toc99255346"/>
      <w:bookmarkStart w:id="6752" w:name="_Toc99269213"/>
      <w:bookmarkStart w:id="6753" w:name="_Toc99269411"/>
      <w:bookmarkStart w:id="6754" w:name="_Toc99339239"/>
      <w:bookmarkStart w:id="6755" w:name="_Toc99350493"/>
      <w:bookmarkStart w:id="6756" w:name="_Toc99431196"/>
      <w:bookmarkStart w:id="6757" w:name="_Toc99431952"/>
      <w:bookmarkStart w:id="6758" w:name="_Toc100049388"/>
      <w:bookmarkStart w:id="6759" w:name="_Toc100117947"/>
      <w:bookmarkStart w:id="6760" w:name="_Toc100370551"/>
      <w:bookmarkStart w:id="6761" w:name="_Toc100465987"/>
      <w:bookmarkStart w:id="6762" w:name="_Toc100468276"/>
      <w:bookmarkStart w:id="6763" w:name="_Toc100469901"/>
      <w:bookmarkStart w:id="6764" w:name="_Toc100546515"/>
      <w:bookmarkStart w:id="6765" w:name="_Toc100549853"/>
      <w:bookmarkStart w:id="6766" w:name="_Toc100556059"/>
      <w:bookmarkStart w:id="6767" w:name="_Toc100561505"/>
      <w:bookmarkStart w:id="6768" w:name="_Toc100566454"/>
      <w:bookmarkStart w:id="6769" w:name="_Toc100629574"/>
      <w:bookmarkStart w:id="6770" w:name="_Toc100629824"/>
      <w:bookmarkStart w:id="6771" w:name="_Toc100630212"/>
      <w:bookmarkStart w:id="6772" w:name="_Toc100630392"/>
      <w:bookmarkStart w:id="6773" w:name="_Toc100630566"/>
      <w:bookmarkStart w:id="6774" w:name="_Toc100631409"/>
      <w:bookmarkStart w:id="6775" w:name="_Toc100632045"/>
      <w:bookmarkStart w:id="6776" w:name="_Toc100634379"/>
      <w:bookmarkStart w:id="6777" w:name="_Toc100635211"/>
      <w:bookmarkStart w:id="6778" w:name="_Toc100635593"/>
      <w:bookmarkStart w:id="6779" w:name="_Toc100644379"/>
      <w:bookmarkStart w:id="6780" w:name="_Toc100644553"/>
      <w:bookmarkStart w:id="6781" w:name="_Toc100718104"/>
      <w:bookmarkStart w:id="6782" w:name="_Toc100722488"/>
      <w:bookmarkStart w:id="6783" w:name="_Toc100723793"/>
      <w:bookmarkStart w:id="6784" w:name="_Toc100724227"/>
      <w:bookmarkStart w:id="6785" w:name="_Toc100724501"/>
      <w:bookmarkStart w:id="6786" w:name="_Toc101584863"/>
      <w:bookmarkStart w:id="6787" w:name="_Toc101674698"/>
      <w:bookmarkStart w:id="6788" w:name="_Toc101675403"/>
      <w:bookmarkStart w:id="6789" w:name="_Toc101676050"/>
      <w:bookmarkStart w:id="6790" w:name="_Toc102452892"/>
      <w:bookmarkStart w:id="6791" w:name="_Toc102453120"/>
      <w:bookmarkStart w:id="6792" w:name="_Toc175644633"/>
      <w:bookmarkStart w:id="6793" w:name="_Toc175644805"/>
      <w:bookmarkStart w:id="6794" w:name="_Toc175646396"/>
      <w:bookmarkStart w:id="6795" w:name="_Toc175721014"/>
      <w:bookmarkStart w:id="6796" w:name="_Toc200255453"/>
      <w:bookmarkStart w:id="6797" w:name="_Toc207769438"/>
      <w:r>
        <w:rPr>
          <w:rStyle w:val="CharDivNo"/>
        </w:rPr>
        <w:t>Division 1</w:t>
      </w:r>
      <w:r>
        <w:t> — </w:t>
      </w:r>
      <w:r>
        <w:rPr>
          <w:rStyle w:val="CharDivText"/>
        </w:rPr>
        <w:t>General</w:t>
      </w:r>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p>
    <w:p>
      <w:pPr>
        <w:pStyle w:val="Heading5"/>
      </w:pPr>
      <w:bookmarkStart w:id="6798" w:name="_Toc101676051"/>
      <w:bookmarkStart w:id="6799" w:name="_Toc102453121"/>
      <w:bookmarkStart w:id="6800" w:name="_Toc207769439"/>
      <w:bookmarkStart w:id="6801" w:name="_Toc200255454"/>
      <w:r>
        <w:rPr>
          <w:rStyle w:val="CharSectno"/>
        </w:rPr>
        <w:t>123</w:t>
      </w:r>
      <w:r>
        <w:t>.</w:t>
      </w:r>
      <w:r>
        <w:tab/>
        <w:t>Terms used in this Division</w:t>
      </w:r>
      <w:bookmarkEnd w:id="6798"/>
      <w:bookmarkEnd w:id="6799"/>
      <w:bookmarkEnd w:id="6800"/>
      <w:bookmarkEnd w:id="6801"/>
    </w:p>
    <w:p>
      <w:pPr>
        <w:pStyle w:val="Subsection"/>
      </w:pPr>
      <w:r>
        <w:tab/>
      </w:r>
      <w:r>
        <w:tab/>
        <w:t xml:space="preserve">In this Division — </w:t>
      </w:r>
    </w:p>
    <w:p>
      <w:pPr>
        <w:pStyle w:val="Defstart"/>
      </w:pPr>
      <w:r>
        <w:rPr>
          <w:b/>
        </w:rPr>
        <w:tab/>
      </w:r>
      <w:del w:id="6802" w:author="Master Repository Process" w:date="2021-08-29T08:03:00Z">
        <w:r>
          <w:rPr>
            <w:b/>
          </w:rPr>
          <w:delText>“</w:delText>
        </w:r>
      </w:del>
      <w:r>
        <w:rPr>
          <w:rStyle w:val="CharDefText"/>
        </w:rPr>
        <w:t>conferring Act</w:t>
      </w:r>
      <w:del w:id="6803" w:author="Master Repository Process" w:date="2021-08-29T08:03:00Z">
        <w:r>
          <w:rPr>
            <w:b/>
          </w:rPr>
          <w:delText>”</w:delText>
        </w:r>
      </w:del>
      <w:r>
        <w:t xml:space="preserve"> means an Act referred to in rule 124.</w:t>
      </w:r>
    </w:p>
    <w:p>
      <w:pPr>
        <w:pStyle w:val="Heading5"/>
      </w:pPr>
      <w:bookmarkStart w:id="6804" w:name="_Toc101676052"/>
      <w:bookmarkStart w:id="6805" w:name="_Toc102453122"/>
      <w:bookmarkStart w:id="6806" w:name="_Toc207769440"/>
      <w:bookmarkStart w:id="6807" w:name="_Toc200255455"/>
      <w:r>
        <w:rPr>
          <w:rStyle w:val="CharSectno"/>
        </w:rPr>
        <w:t>124</w:t>
      </w:r>
      <w:r>
        <w:t>.</w:t>
      </w:r>
      <w:r>
        <w:tab/>
        <w:t>Application of this Division</w:t>
      </w:r>
      <w:bookmarkEnd w:id="6804"/>
      <w:bookmarkEnd w:id="6805"/>
      <w:bookmarkEnd w:id="6806"/>
      <w:bookmarkEnd w:id="6807"/>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w:t>
      </w:r>
      <w:del w:id="6808" w:author="Master Repository Process" w:date="2021-08-29T08:03:00Z">
        <w:r>
          <w:delText>aa</w:delText>
        </w:r>
      </w:del>
      <w:ins w:id="6809" w:author="Master Repository Process" w:date="2021-08-29T08:03:00Z">
        <w:r>
          <w:t>ba</w:t>
        </w:r>
      </w:ins>
      <w:r>
        <w:t>)</w:t>
      </w:r>
      <w:r>
        <w:tab/>
        <w:t xml:space="preserve">the </w:t>
      </w:r>
      <w:r>
        <w:rPr>
          <w:i/>
          <w:iCs/>
        </w:rPr>
        <w:t>Criminal and Found Property Disposal Act 2006</w:t>
      </w:r>
      <w:r>
        <w:t>; or</w:t>
      </w:r>
    </w:p>
    <w:p>
      <w:pPr>
        <w:pStyle w:val="Indenta"/>
      </w:pPr>
      <w:r>
        <w:tab/>
        <w:t>(</w:t>
      </w:r>
      <w:del w:id="6810" w:author="Master Repository Process" w:date="2021-08-29T08:03:00Z">
        <w:r>
          <w:delText>ab</w:delText>
        </w:r>
      </w:del>
      <w:ins w:id="6811" w:author="Master Repository Process" w:date="2021-08-29T08:03:00Z">
        <w:r>
          <w:t>bb</w:t>
        </w:r>
      </w:ins>
      <w:r>
        <w:t>)</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rPr>
          <w:ins w:id="6812" w:author="Master Repository Process" w:date="2021-08-29T08:03:00Z"/>
        </w:rPr>
      </w:pPr>
      <w:ins w:id="6813" w:author="Master Repository Process" w:date="2021-08-29T08:03:00Z">
        <w:r>
          <w:tab/>
          <w:t>(fa)</w:t>
        </w:r>
        <w:r>
          <w:tab/>
          <w:t xml:space="preserve">the </w:t>
        </w:r>
        <w:r>
          <w:rPr>
            <w:i/>
            <w:iCs/>
          </w:rPr>
          <w:t>Residential Tenancies Act 1987</w:t>
        </w:r>
        <w:r>
          <w:t>; or</w:t>
        </w:r>
      </w:ins>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w:t>
      </w:r>
      <w:ins w:id="6814" w:author="Master Repository Process" w:date="2021-08-29T08:03:00Z">
        <w:r>
          <w:t>; 3 Jun 2008 p. 2137</w:t>
        </w:r>
      </w:ins>
      <w:r>
        <w:t>.]</w:t>
      </w:r>
    </w:p>
    <w:p>
      <w:pPr>
        <w:pStyle w:val="Heading5"/>
      </w:pPr>
      <w:bookmarkStart w:id="6815" w:name="_Toc101676053"/>
      <w:bookmarkStart w:id="6816" w:name="_Toc102453123"/>
      <w:bookmarkStart w:id="6817" w:name="_Toc207769441"/>
      <w:bookmarkStart w:id="6818" w:name="_Toc200255456"/>
      <w:r>
        <w:rPr>
          <w:rStyle w:val="CharSectno"/>
        </w:rPr>
        <w:t>125</w:t>
      </w:r>
      <w:r>
        <w:t>.</w:t>
      </w:r>
      <w:r>
        <w:tab/>
        <w:t>Form of application</w:t>
      </w:r>
      <w:bookmarkEnd w:id="6815"/>
      <w:bookmarkEnd w:id="6816"/>
      <w:bookmarkEnd w:id="6817"/>
      <w:bookmarkEnd w:id="6818"/>
    </w:p>
    <w:p>
      <w:pPr>
        <w:pStyle w:val="Subsection"/>
      </w:pPr>
      <w:r>
        <w:tab/>
      </w:r>
      <w:r>
        <w:tab/>
        <w:t>Unless the conferring Act provides otherwise, an application must be in the approved form.</w:t>
      </w:r>
    </w:p>
    <w:p>
      <w:pPr>
        <w:pStyle w:val="Heading5"/>
      </w:pPr>
      <w:bookmarkStart w:id="6819" w:name="_Toc207769442"/>
      <w:bookmarkStart w:id="6820" w:name="_Toc200255457"/>
      <w:bookmarkStart w:id="6821" w:name="_Toc101676055"/>
      <w:bookmarkStart w:id="6822" w:name="_Toc102453125"/>
      <w:r>
        <w:rPr>
          <w:rStyle w:val="CharSectno"/>
        </w:rPr>
        <w:t>126</w:t>
      </w:r>
      <w:r>
        <w:t>.</w:t>
      </w:r>
      <w:r>
        <w:tab/>
        <w:t>Application must be served</w:t>
      </w:r>
      <w:bookmarkEnd w:id="6819"/>
      <w:bookmarkEnd w:id="6820"/>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6823" w:name="_Toc207769443"/>
      <w:bookmarkStart w:id="6824" w:name="_Toc200255458"/>
      <w:r>
        <w:rPr>
          <w:rStyle w:val="CharSectno"/>
        </w:rPr>
        <w:t>127</w:t>
      </w:r>
      <w:r>
        <w:t>.</w:t>
      </w:r>
      <w:r>
        <w:tab/>
        <w:t>Registrar to list case for listing conference</w:t>
      </w:r>
      <w:bookmarkEnd w:id="6821"/>
      <w:bookmarkEnd w:id="6822"/>
      <w:bookmarkEnd w:id="6823"/>
      <w:bookmarkEnd w:id="6824"/>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6825" w:name="_Toc101676056"/>
      <w:bookmarkStart w:id="6826" w:name="_Toc102453126"/>
      <w:bookmarkStart w:id="6827" w:name="_Toc207769444"/>
      <w:bookmarkStart w:id="6828" w:name="_Toc200255459"/>
      <w:r>
        <w:rPr>
          <w:rStyle w:val="CharSectno"/>
        </w:rPr>
        <w:t>128</w:t>
      </w:r>
      <w:r>
        <w:t>.</w:t>
      </w:r>
      <w:r>
        <w:tab/>
        <w:t>Application of rules generally</w:t>
      </w:r>
      <w:bookmarkEnd w:id="6825"/>
      <w:bookmarkEnd w:id="6826"/>
      <w:bookmarkEnd w:id="6827"/>
      <w:bookmarkEnd w:id="6828"/>
    </w:p>
    <w:p>
      <w:pPr>
        <w:pStyle w:val="Subsection"/>
      </w:pPr>
      <w:r>
        <w:tab/>
      </w:r>
      <w:r>
        <w:tab/>
        <w:t>Unless the conferring Act provides otherwise, Parts 10, 13 to 20 and 22 apply, with any necessary modifications, to an application.</w:t>
      </w:r>
    </w:p>
    <w:p>
      <w:pPr>
        <w:pStyle w:val="Heading5"/>
      </w:pPr>
      <w:bookmarkStart w:id="6829" w:name="_Toc207769445"/>
      <w:bookmarkStart w:id="6830" w:name="_Toc200255460"/>
      <w:bookmarkStart w:id="6831" w:name="_Toc101676057"/>
      <w:bookmarkStart w:id="6832" w:name="_Toc102453127"/>
      <w:bookmarkStart w:id="6833" w:name="_Toc95733828"/>
      <w:bookmarkStart w:id="6834" w:name="_Toc95794028"/>
      <w:del w:id="6835" w:author="Master Repository Process" w:date="2021-08-29T08:03:00Z">
        <w:r>
          <w:rPr>
            <w:rStyle w:val="CharSectno"/>
          </w:rPr>
          <w:delText>128A</w:delText>
        </w:r>
      </w:del>
      <w:ins w:id="6836" w:author="Master Repository Process" w:date="2021-08-29T08:03:00Z">
        <w:r>
          <w:rPr>
            <w:rStyle w:val="CharSectno"/>
          </w:rPr>
          <w:t>129A</w:t>
        </w:r>
      </w:ins>
      <w:r>
        <w:t>.</w:t>
      </w:r>
      <w:r>
        <w:tab/>
        <w:t>Dealing with an application</w:t>
      </w:r>
      <w:bookmarkEnd w:id="6829"/>
      <w:bookmarkEnd w:id="6830"/>
    </w:p>
    <w:p>
      <w:pPr>
        <w:pStyle w:val="Subsection"/>
      </w:pPr>
      <w:r>
        <w:tab/>
      </w:r>
      <w:r>
        <w:tab/>
        <w:t>Except as provided in the conferring Act and this Part, an application must be dealt with in the presence of the parties to the application.</w:t>
      </w:r>
    </w:p>
    <w:p>
      <w:pPr>
        <w:pStyle w:val="Footnotesection"/>
      </w:pPr>
      <w:r>
        <w:tab/>
        <w:t xml:space="preserve">[Rule </w:t>
      </w:r>
      <w:del w:id="6837" w:author="Master Repository Process" w:date="2021-08-29T08:03:00Z">
        <w:r>
          <w:delText>128A</w:delText>
        </w:r>
      </w:del>
      <w:ins w:id="6838" w:author="Master Repository Process" w:date="2021-08-29T08:03:00Z">
        <w:r>
          <w:t>129A</w:t>
        </w:r>
      </w:ins>
      <w:r>
        <w:t xml:space="preserve"> inserted </w:t>
      </w:r>
      <w:ins w:id="6839" w:author="Master Repository Process" w:date="2021-08-29T08:03:00Z">
        <w:r>
          <w:t xml:space="preserve">as rule 128A </w:t>
        </w:r>
      </w:ins>
      <w:r>
        <w:t>in Gazette 24 Aug 2007 p. 4330</w:t>
      </w:r>
      <w:ins w:id="6840" w:author="Master Repository Process" w:date="2021-08-29T08:03:00Z">
        <w:r>
          <w:t>; renumbered as 129A in Gazette 3 Jun 2008 p. 2137</w:t>
        </w:r>
      </w:ins>
      <w:r>
        <w:t>.]</w:t>
      </w:r>
    </w:p>
    <w:p>
      <w:pPr>
        <w:pStyle w:val="Heading5"/>
      </w:pPr>
      <w:bookmarkStart w:id="6841" w:name="_Toc207769446"/>
      <w:bookmarkStart w:id="6842" w:name="_Toc200255461"/>
      <w:del w:id="6843" w:author="Master Repository Process" w:date="2021-08-29T08:03:00Z">
        <w:r>
          <w:rPr>
            <w:rStyle w:val="CharSectno"/>
          </w:rPr>
          <w:delText>128B</w:delText>
        </w:r>
      </w:del>
      <w:ins w:id="6844" w:author="Master Repository Process" w:date="2021-08-29T08:03:00Z">
        <w:r>
          <w:rPr>
            <w:rStyle w:val="CharSectno"/>
          </w:rPr>
          <w:t>129B</w:t>
        </w:r>
      </w:ins>
      <w:r>
        <w:t>.</w:t>
      </w:r>
      <w:r>
        <w:tab/>
      </w:r>
      <w:r>
        <w:rPr>
          <w:i/>
          <w:iCs/>
        </w:rPr>
        <w:t>Criminal and Found Property Disposal Act 2006</w:t>
      </w:r>
      <w:bookmarkEnd w:id="6841"/>
      <w:bookmarkEnd w:id="6842"/>
    </w:p>
    <w:p>
      <w:pPr>
        <w:pStyle w:val="Subsection"/>
      </w:pPr>
      <w:r>
        <w:tab/>
        <w:t>(1)</w:t>
      </w:r>
      <w:r>
        <w:tab/>
        <w:t>An application under the Criminal and Found Property Disposal Act 2006 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 xml:space="preserve">[Rule </w:t>
      </w:r>
      <w:del w:id="6845" w:author="Master Repository Process" w:date="2021-08-29T08:03:00Z">
        <w:r>
          <w:delText>128B</w:delText>
        </w:r>
      </w:del>
      <w:ins w:id="6846" w:author="Master Repository Process" w:date="2021-08-29T08:03:00Z">
        <w:r>
          <w:t>129B</w:t>
        </w:r>
      </w:ins>
      <w:r>
        <w:t xml:space="preserve"> inserted </w:t>
      </w:r>
      <w:ins w:id="6847" w:author="Master Repository Process" w:date="2021-08-29T08:03:00Z">
        <w:r>
          <w:t xml:space="preserve">as rule 128B </w:t>
        </w:r>
      </w:ins>
      <w:r>
        <w:t>in Gazette 24 Aug 2007 p. 4331</w:t>
      </w:r>
      <w:ins w:id="6848" w:author="Master Repository Process" w:date="2021-08-29T08:03:00Z">
        <w:r>
          <w:t>; renumbered as 129B in Gazette 3 Jun 2008 p. 2137</w:t>
        </w:r>
      </w:ins>
      <w:r>
        <w:t>.]</w:t>
      </w:r>
    </w:p>
    <w:p>
      <w:pPr>
        <w:pStyle w:val="Heading5"/>
      </w:pPr>
      <w:bookmarkStart w:id="6849" w:name="_Toc207769447"/>
      <w:bookmarkStart w:id="6850" w:name="_Toc200255462"/>
      <w:del w:id="6851" w:author="Master Repository Process" w:date="2021-08-29T08:03:00Z">
        <w:r>
          <w:rPr>
            <w:rStyle w:val="CharSectno"/>
          </w:rPr>
          <w:delText>128C</w:delText>
        </w:r>
      </w:del>
      <w:ins w:id="6852" w:author="Master Repository Process" w:date="2021-08-29T08:03:00Z">
        <w:r>
          <w:rPr>
            <w:rStyle w:val="CharSectno"/>
          </w:rPr>
          <w:t>129C</w:t>
        </w:r>
      </w:ins>
      <w:r>
        <w:t>.</w:t>
      </w:r>
      <w:r>
        <w:tab/>
      </w:r>
      <w:r>
        <w:rPr>
          <w:i/>
          <w:iCs/>
        </w:rPr>
        <w:t>Criminal Investigation Act 2006</w:t>
      </w:r>
      <w:bookmarkEnd w:id="6849"/>
      <w:bookmarkEnd w:id="6850"/>
    </w:p>
    <w:p>
      <w:pPr>
        <w:pStyle w:val="Subsection"/>
      </w:pPr>
      <w:r>
        <w:tab/>
        <w:t>(1)</w:t>
      </w:r>
      <w:r>
        <w:tab/>
        <w:t>An application under the Criminal Investigation Act 2006 section 49(1) must be lodged together with a supporting affidavit and a map of the protected forensic area to which the application relates.</w:t>
      </w:r>
    </w:p>
    <w:p>
      <w:pPr>
        <w:pStyle w:val="Subsection"/>
      </w:pPr>
      <w:r>
        <w:tab/>
        <w:t>(2)</w:t>
      </w:r>
      <w:r>
        <w:tab/>
        <w:t>An application under the Criminal Investigation Act 2006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 xml:space="preserve">[Rule </w:t>
      </w:r>
      <w:del w:id="6853" w:author="Master Repository Process" w:date="2021-08-29T08:03:00Z">
        <w:r>
          <w:delText>128C</w:delText>
        </w:r>
      </w:del>
      <w:ins w:id="6854" w:author="Master Repository Process" w:date="2021-08-29T08:03:00Z">
        <w:r>
          <w:t>129C</w:t>
        </w:r>
      </w:ins>
      <w:r>
        <w:t xml:space="preserve"> inserted </w:t>
      </w:r>
      <w:ins w:id="6855" w:author="Master Repository Process" w:date="2021-08-29T08:03:00Z">
        <w:r>
          <w:t xml:space="preserve">as rule 128C </w:t>
        </w:r>
      </w:ins>
      <w:r>
        <w:t>in Gazette 24 Aug 2007 p. 4331</w:t>
      </w:r>
      <w:ins w:id="6856" w:author="Master Repository Process" w:date="2021-08-29T08:03:00Z">
        <w:r>
          <w:t>; renumbered as 129C in Gazette 3 Jun 2008 p. 2137</w:t>
        </w:r>
      </w:ins>
      <w:r>
        <w:t>.]</w:t>
      </w:r>
    </w:p>
    <w:p>
      <w:pPr>
        <w:pStyle w:val="Heading5"/>
        <w:rPr>
          <w:iCs/>
        </w:rPr>
      </w:pPr>
      <w:bookmarkStart w:id="6857" w:name="_Toc207769448"/>
      <w:bookmarkStart w:id="6858" w:name="_Toc200255463"/>
      <w:r>
        <w:rPr>
          <w:rStyle w:val="CharSectno"/>
        </w:rPr>
        <w:t>129</w:t>
      </w:r>
      <w:r>
        <w:t>.</w:t>
      </w:r>
      <w:r>
        <w:tab/>
      </w:r>
      <w:r>
        <w:rPr>
          <w:i/>
          <w:iCs/>
        </w:rPr>
        <w:t>Disposal of Uncollected Goods Act 1970</w:t>
      </w:r>
      <w:bookmarkEnd w:id="6831"/>
      <w:bookmarkEnd w:id="6832"/>
      <w:bookmarkEnd w:id="6857"/>
      <w:bookmarkEnd w:id="6858"/>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859" w:name="_Toc101676058"/>
      <w:bookmarkStart w:id="6860" w:name="_Toc102453128"/>
      <w:bookmarkStart w:id="6861" w:name="_Toc207769449"/>
      <w:bookmarkStart w:id="6862" w:name="_Toc200255464"/>
      <w:r>
        <w:rPr>
          <w:rStyle w:val="CharSectno"/>
        </w:rPr>
        <w:t>130</w:t>
      </w:r>
      <w:r>
        <w:t>.</w:t>
      </w:r>
      <w:r>
        <w:tab/>
      </w:r>
      <w:r>
        <w:rPr>
          <w:i/>
        </w:rPr>
        <w:t>Fines, Penalties and Infringement Notices Enforcement Act 1994</w:t>
      </w:r>
      <w:bookmarkEnd w:id="6859"/>
      <w:bookmarkEnd w:id="6860"/>
      <w:bookmarkEnd w:id="6861"/>
      <w:bookmarkEnd w:id="6862"/>
    </w:p>
    <w:p>
      <w:pPr>
        <w:pStyle w:val="Subsection"/>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pPr>
      <w:r>
        <w:tab/>
        <w:t>[Rule 130 amended in Gazette 24 Aug 2007 p. 4332.]</w:t>
      </w:r>
    </w:p>
    <w:p>
      <w:pPr>
        <w:pStyle w:val="Heading5"/>
        <w:rPr>
          <w:ins w:id="6863" w:author="Master Repository Process" w:date="2021-08-29T08:03:00Z"/>
        </w:rPr>
      </w:pPr>
      <w:bookmarkStart w:id="6864" w:name="_Toc207769450"/>
      <w:bookmarkStart w:id="6865" w:name="_Toc95805743"/>
      <w:bookmarkStart w:id="6866" w:name="_Toc95809663"/>
      <w:bookmarkStart w:id="6867" w:name="_Toc95892127"/>
      <w:bookmarkStart w:id="6868" w:name="_Toc96829644"/>
      <w:bookmarkStart w:id="6869" w:name="_Toc98036334"/>
      <w:bookmarkStart w:id="6870" w:name="_Toc98133763"/>
      <w:bookmarkStart w:id="6871" w:name="_Toc98144575"/>
      <w:bookmarkStart w:id="6872" w:name="_Toc98211567"/>
      <w:bookmarkStart w:id="6873" w:name="_Toc98219460"/>
      <w:bookmarkStart w:id="6874" w:name="_Toc98226748"/>
      <w:bookmarkStart w:id="6875" w:name="_Toc98229738"/>
      <w:bookmarkStart w:id="6876" w:name="_Toc98230065"/>
      <w:bookmarkStart w:id="6877" w:name="_Toc98230260"/>
      <w:bookmarkStart w:id="6878" w:name="_Toc98298118"/>
      <w:bookmarkStart w:id="6879" w:name="_Toc98298732"/>
      <w:bookmarkStart w:id="6880" w:name="_Toc98299063"/>
      <w:bookmarkStart w:id="6881" w:name="_Toc98303467"/>
      <w:bookmarkStart w:id="6882" w:name="_Toc98310410"/>
      <w:bookmarkStart w:id="6883" w:name="_Toc98313887"/>
      <w:bookmarkStart w:id="6884" w:name="_Toc98319811"/>
      <w:bookmarkStart w:id="6885" w:name="_Toc98834195"/>
      <w:bookmarkStart w:id="6886" w:name="_Toc98837209"/>
      <w:bookmarkStart w:id="6887" w:name="_Toc98843002"/>
      <w:bookmarkStart w:id="6888" w:name="_Toc98901788"/>
      <w:bookmarkStart w:id="6889" w:name="_Toc98903082"/>
      <w:bookmarkStart w:id="6890" w:name="_Toc99253564"/>
      <w:bookmarkStart w:id="6891" w:name="_Toc99253762"/>
      <w:bookmarkStart w:id="6892" w:name="_Toc99255017"/>
      <w:bookmarkStart w:id="6893" w:name="_Toc99255355"/>
      <w:bookmarkStart w:id="6894" w:name="_Toc99269222"/>
      <w:bookmarkStart w:id="6895" w:name="_Toc99269420"/>
      <w:bookmarkStart w:id="6896" w:name="_Toc99339248"/>
      <w:bookmarkStart w:id="6897" w:name="_Toc99350502"/>
      <w:bookmarkStart w:id="6898" w:name="_Toc99431205"/>
      <w:bookmarkStart w:id="6899" w:name="_Toc99431961"/>
      <w:bookmarkStart w:id="6900" w:name="_Toc100049397"/>
      <w:bookmarkStart w:id="6901" w:name="_Toc100117956"/>
      <w:bookmarkStart w:id="6902" w:name="_Toc100370560"/>
      <w:bookmarkStart w:id="6903" w:name="_Toc100465996"/>
      <w:bookmarkStart w:id="6904" w:name="_Toc100468285"/>
      <w:bookmarkStart w:id="6905" w:name="_Toc100469910"/>
      <w:bookmarkStart w:id="6906" w:name="_Toc100546524"/>
      <w:bookmarkStart w:id="6907" w:name="_Toc100549862"/>
      <w:bookmarkStart w:id="6908" w:name="_Toc100556068"/>
      <w:bookmarkStart w:id="6909" w:name="_Toc100561514"/>
      <w:bookmarkStart w:id="6910" w:name="_Toc100566463"/>
      <w:bookmarkStart w:id="6911" w:name="_Toc100629583"/>
      <w:bookmarkStart w:id="6912" w:name="_Toc100629833"/>
      <w:bookmarkStart w:id="6913" w:name="_Toc100630221"/>
      <w:bookmarkStart w:id="6914" w:name="_Toc100630401"/>
      <w:bookmarkStart w:id="6915" w:name="_Toc100630575"/>
      <w:bookmarkStart w:id="6916" w:name="_Toc100631418"/>
      <w:bookmarkStart w:id="6917" w:name="_Toc100632054"/>
      <w:bookmarkStart w:id="6918" w:name="_Toc100634388"/>
      <w:bookmarkStart w:id="6919" w:name="_Toc100635220"/>
      <w:bookmarkStart w:id="6920" w:name="_Toc100635602"/>
      <w:bookmarkStart w:id="6921" w:name="_Toc100644388"/>
      <w:bookmarkStart w:id="6922" w:name="_Toc100644562"/>
      <w:bookmarkStart w:id="6923" w:name="_Toc100718113"/>
      <w:bookmarkStart w:id="6924" w:name="_Toc100722497"/>
      <w:bookmarkStart w:id="6925" w:name="_Toc100723802"/>
      <w:bookmarkStart w:id="6926" w:name="_Toc100724236"/>
      <w:bookmarkStart w:id="6927" w:name="_Toc100724510"/>
      <w:bookmarkStart w:id="6928" w:name="_Toc101584872"/>
      <w:bookmarkStart w:id="6929" w:name="_Toc101674707"/>
      <w:bookmarkStart w:id="6930" w:name="_Toc101675412"/>
      <w:bookmarkStart w:id="6931" w:name="_Toc101676059"/>
      <w:bookmarkStart w:id="6932" w:name="_Toc102452901"/>
      <w:bookmarkStart w:id="6933" w:name="_Toc102453129"/>
      <w:bookmarkStart w:id="6934" w:name="_Toc175644642"/>
      <w:bookmarkStart w:id="6935" w:name="_Toc175644814"/>
      <w:bookmarkStart w:id="6936" w:name="_Toc175646409"/>
      <w:bookmarkStart w:id="6937" w:name="_Toc175721026"/>
      <w:bookmarkStart w:id="6938" w:name="_Toc200255465"/>
      <w:ins w:id="6939" w:author="Master Repository Process" w:date="2021-08-29T08:03:00Z">
        <w:r>
          <w:rPr>
            <w:rStyle w:val="CharSectno"/>
          </w:rPr>
          <w:t>131A</w:t>
        </w:r>
        <w:r>
          <w:t>.</w:t>
        </w:r>
        <w:r>
          <w:tab/>
        </w:r>
        <w:r>
          <w:rPr>
            <w:i/>
            <w:iCs/>
          </w:rPr>
          <w:t>Residential Tenancies Act 1987</w:t>
        </w:r>
        <w:bookmarkEnd w:id="6864"/>
      </w:ins>
    </w:p>
    <w:p>
      <w:pPr>
        <w:pStyle w:val="Subsection"/>
        <w:rPr>
          <w:ins w:id="6940" w:author="Master Repository Process" w:date="2021-08-29T08:03:00Z"/>
        </w:rPr>
      </w:pPr>
      <w:ins w:id="6941" w:author="Master Repository Process" w:date="2021-08-29T08:03:00Z">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ins>
    </w:p>
    <w:p>
      <w:pPr>
        <w:pStyle w:val="Footnotesection"/>
        <w:rPr>
          <w:ins w:id="6942" w:author="Master Repository Process" w:date="2021-08-29T08:03:00Z"/>
          <w:rFonts w:ascii="Times" w:hAnsi="Times"/>
        </w:rPr>
      </w:pPr>
      <w:ins w:id="6943" w:author="Master Repository Process" w:date="2021-08-29T08:03:00Z">
        <w:r>
          <w:tab/>
          <w:t>[Rule 131A inserted in Gazette 3 Jun 2008 p. 2137.]</w:t>
        </w:r>
      </w:ins>
    </w:p>
    <w:p>
      <w:pPr>
        <w:pStyle w:val="Heading3"/>
      </w:pPr>
      <w:bookmarkStart w:id="6944" w:name="_Toc207769451"/>
      <w:r>
        <w:rPr>
          <w:rStyle w:val="CharDivNo"/>
        </w:rPr>
        <w:t>Division 2</w:t>
      </w:r>
      <w:r>
        <w:t> — </w:t>
      </w:r>
      <w:r>
        <w:rPr>
          <w:rStyle w:val="CharDivText"/>
          <w:i/>
          <w:iCs/>
        </w:rPr>
        <w:t>Civil Judgments Enforcement Act 2004</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44"/>
    </w:p>
    <w:p>
      <w:pPr>
        <w:pStyle w:val="Heading5"/>
      </w:pPr>
      <w:bookmarkStart w:id="6945" w:name="_Toc101676060"/>
      <w:bookmarkStart w:id="6946" w:name="_Toc102453130"/>
      <w:bookmarkStart w:id="6947" w:name="_Toc207769452"/>
      <w:bookmarkStart w:id="6948" w:name="_Toc200255466"/>
      <w:bookmarkEnd w:id="6833"/>
      <w:bookmarkEnd w:id="6834"/>
      <w:r>
        <w:rPr>
          <w:rStyle w:val="CharSectno"/>
        </w:rPr>
        <w:t>131</w:t>
      </w:r>
      <w:r>
        <w:t>.</w:t>
      </w:r>
      <w:r>
        <w:tab/>
        <w:t>Means inquiries</w:t>
      </w:r>
      <w:bookmarkEnd w:id="6945"/>
      <w:bookmarkEnd w:id="6946"/>
      <w:bookmarkEnd w:id="6947"/>
      <w:bookmarkEnd w:id="6948"/>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949" w:name="_Toc101676061"/>
      <w:bookmarkStart w:id="6950" w:name="_Toc102453131"/>
      <w:bookmarkStart w:id="6951" w:name="_Toc207769453"/>
      <w:bookmarkStart w:id="6952" w:name="_Toc200255467"/>
      <w:r>
        <w:rPr>
          <w:rStyle w:val="CharSectno"/>
        </w:rPr>
        <w:t>132</w:t>
      </w:r>
      <w:r>
        <w:t>.</w:t>
      </w:r>
      <w:r>
        <w:tab/>
        <w:t>Other applications and requests dealt with by Registrars</w:t>
      </w:r>
      <w:bookmarkEnd w:id="6949"/>
      <w:bookmarkEnd w:id="6950"/>
      <w:bookmarkEnd w:id="6951"/>
      <w:bookmarkEnd w:id="6952"/>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 xml:space="preserve">an application for an order under section 10, 15(5)(a) </w:t>
      </w:r>
      <w:del w:id="6953" w:author="Master Repository Process" w:date="2021-08-29T08:03:00Z">
        <w:r>
          <w:delText xml:space="preserve">or </w:delText>
        </w:r>
      </w:del>
      <w:r>
        <w:t>20(3</w:t>
      </w:r>
      <w:ins w:id="6954" w:author="Master Repository Process" w:date="2021-08-29T08:03:00Z">
        <w:r>
          <w:t>) or 22(1</w:t>
        </w:r>
      </w:ins>
      <w:r>
        <w:t>)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ins w:id="6955" w:author="Master Repository Process" w:date="2021-08-29T08:03:00Z"/>
          <w:rFonts w:ascii="Times" w:hAnsi="Times"/>
        </w:rPr>
      </w:pPr>
      <w:bookmarkStart w:id="6956" w:name="_Toc95725736"/>
      <w:bookmarkStart w:id="6957" w:name="_Toc95733832"/>
      <w:bookmarkStart w:id="6958" w:name="_Toc95794032"/>
      <w:bookmarkStart w:id="6959" w:name="_Toc95805747"/>
      <w:bookmarkStart w:id="6960" w:name="_Toc95809666"/>
      <w:bookmarkStart w:id="6961" w:name="_Toc95892130"/>
      <w:bookmarkStart w:id="6962" w:name="_Toc96829647"/>
      <w:bookmarkStart w:id="6963" w:name="_Toc98036337"/>
      <w:bookmarkStart w:id="6964" w:name="_Toc98133766"/>
      <w:bookmarkStart w:id="6965" w:name="_Toc98144578"/>
      <w:bookmarkStart w:id="6966" w:name="_Toc98211570"/>
      <w:bookmarkStart w:id="6967" w:name="_Toc98219463"/>
      <w:bookmarkStart w:id="6968" w:name="_Toc98226751"/>
      <w:bookmarkStart w:id="6969" w:name="_Toc98229741"/>
      <w:bookmarkStart w:id="6970" w:name="_Toc98230068"/>
      <w:bookmarkStart w:id="6971" w:name="_Toc98230263"/>
      <w:bookmarkStart w:id="6972" w:name="_Toc98298121"/>
      <w:bookmarkStart w:id="6973" w:name="_Toc98298735"/>
      <w:bookmarkStart w:id="6974" w:name="_Toc98299066"/>
      <w:bookmarkStart w:id="6975" w:name="_Toc98303470"/>
      <w:bookmarkStart w:id="6976" w:name="_Toc98310413"/>
      <w:bookmarkStart w:id="6977" w:name="_Toc98313890"/>
      <w:bookmarkStart w:id="6978" w:name="_Toc98319814"/>
      <w:bookmarkStart w:id="6979" w:name="_Toc98834198"/>
      <w:bookmarkStart w:id="6980" w:name="_Toc98837212"/>
      <w:bookmarkStart w:id="6981" w:name="_Toc98843005"/>
      <w:bookmarkStart w:id="6982" w:name="_Toc98901791"/>
      <w:bookmarkStart w:id="6983" w:name="_Toc98903085"/>
      <w:bookmarkStart w:id="6984" w:name="_Toc99253567"/>
      <w:bookmarkStart w:id="6985" w:name="_Toc99253765"/>
      <w:bookmarkStart w:id="6986" w:name="_Toc99255020"/>
      <w:bookmarkStart w:id="6987" w:name="_Toc99255358"/>
      <w:bookmarkStart w:id="6988" w:name="_Toc99269225"/>
      <w:bookmarkStart w:id="6989" w:name="_Toc99269423"/>
      <w:bookmarkStart w:id="6990" w:name="_Toc99339251"/>
      <w:bookmarkStart w:id="6991" w:name="_Toc99350505"/>
      <w:bookmarkStart w:id="6992" w:name="_Toc99431208"/>
      <w:bookmarkStart w:id="6993" w:name="_Toc99431964"/>
      <w:bookmarkStart w:id="6994" w:name="_Toc100049400"/>
      <w:bookmarkStart w:id="6995" w:name="_Toc100117959"/>
      <w:bookmarkStart w:id="6996" w:name="_Toc100370563"/>
      <w:bookmarkStart w:id="6997" w:name="_Toc100465999"/>
      <w:bookmarkStart w:id="6998" w:name="_Toc100468288"/>
      <w:bookmarkStart w:id="6999" w:name="_Toc100469913"/>
      <w:bookmarkStart w:id="7000" w:name="_Toc100546527"/>
      <w:bookmarkStart w:id="7001" w:name="_Toc100549865"/>
      <w:bookmarkStart w:id="7002" w:name="_Toc100556071"/>
      <w:bookmarkStart w:id="7003" w:name="_Toc100561517"/>
      <w:bookmarkStart w:id="7004" w:name="_Toc100566466"/>
      <w:bookmarkStart w:id="7005" w:name="_Toc100629586"/>
      <w:bookmarkStart w:id="7006" w:name="_Toc100629836"/>
      <w:bookmarkStart w:id="7007" w:name="_Toc100630224"/>
      <w:bookmarkStart w:id="7008" w:name="_Toc100630404"/>
      <w:bookmarkStart w:id="7009" w:name="_Toc100630578"/>
      <w:bookmarkStart w:id="7010" w:name="_Toc100631421"/>
      <w:bookmarkStart w:id="7011" w:name="_Toc100632057"/>
      <w:bookmarkStart w:id="7012" w:name="_Toc100634391"/>
      <w:bookmarkStart w:id="7013" w:name="_Toc100635223"/>
      <w:bookmarkStart w:id="7014" w:name="_Toc100635605"/>
      <w:bookmarkStart w:id="7015" w:name="_Toc100644391"/>
      <w:bookmarkStart w:id="7016" w:name="_Toc100644565"/>
      <w:bookmarkStart w:id="7017" w:name="_Toc100718116"/>
      <w:bookmarkStart w:id="7018" w:name="_Toc100722500"/>
      <w:bookmarkStart w:id="7019" w:name="_Toc100723805"/>
      <w:bookmarkStart w:id="7020" w:name="_Toc100724239"/>
      <w:bookmarkStart w:id="7021" w:name="_Toc100724513"/>
      <w:bookmarkStart w:id="7022" w:name="_Toc101584875"/>
      <w:bookmarkStart w:id="7023" w:name="_Toc101674710"/>
      <w:bookmarkStart w:id="7024" w:name="_Toc101675415"/>
      <w:bookmarkStart w:id="7025" w:name="_Toc101676062"/>
      <w:bookmarkStart w:id="7026" w:name="_Toc102452904"/>
      <w:bookmarkStart w:id="7027" w:name="_Toc102453132"/>
      <w:bookmarkStart w:id="7028" w:name="_Toc175644645"/>
      <w:bookmarkStart w:id="7029" w:name="_Toc175644817"/>
      <w:bookmarkStart w:id="7030" w:name="_Toc175646412"/>
      <w:bookmarkStart w:id="7031" w:name="_Toc175721029"/>
      <w:bookmarkStart w:id="7032" w:name="_Toc200255468"/>
      <w:ins w:id="7033" w:author="Master Repository Process" w:date="2021-08-29T08:03:00Z">
        <w:r>
          <w:tab/>
          <w:t>[Rule 132 amended in Gazette 3 Jun 2008 p. 2137.]</w:t>
        </w:r>
      </w:ins>
    </w:p>
    <w:p>
      <w:pPr>
        <w:pStyle w:val="Heading2"/>
      </w:pPr>
      <w:bookmarkStart w:id="7034" w:name="_Toc207769454"/>
      <w:r>
        <w:rPr>
          <w:rStyle w:val="CharPartNo"/>
        </w:rPr>
        <w:t>Part 22</w:t>
      </w:r>
      <w:r>
        <w:rPr>
          <w:rStyle w:val="CharDivNo"/>
        </w:rPr>
        <w:t> </w:t>
      </w:r>
      <w:r>
        <w:t>—</w:t>
      </w:r>
      <w:r>
        <w:rPr>
          <w:rStyle w:val="CharDivText"/>
        </w:rPr>
        <w:t> </w:t>
      </w:r>
      <w:r>
        <w:rPr>
          <w:rStyle w:val="CharPartText"/>
        </w:rPr>
        <w:t>Miscellaneous</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4"/>
    </w:p>
    <w:p>
      <w:pPr>
        <w:pStyle w:val="Heading5"/>
        <w:rPr>
          <w:ins w:id="7035" w:author="Master Repository Process" w:date="2021-08-29T08:03:00Z"/>
        </w:rPr>
      </w:pPr>
      <w:bookmarkStart w:id="7036" w:name="_Toc207769455"/>
      <w:bookmarkStart w:id="7037" w:name="_Toc101676063"/>
      <w:bookmarkStart w:id="7038" w:name="_Toc102453133"/>
      <w:ins w:id="7039" w:author="Master Repository Process" w:date="2021-08-29T08:03:00Z">
        <w:r>
          <w:rPr>
            <w:rStyle w:val="CharSectno"/>
          </w:rPr>
          <w:t>133A</w:t>
        </w:r>
        <w:r>
          <w:t>.</w:t>
        </w:r>
        <w:r>
          <w:tab/>
          <w:t>Changing venue</w:t>
        </w:r>
        <w:bookmarkEnd w:id="7036"/>
      </w:ins>
    </w:p>
    <w:p>
      <w:pPr>
        <w:pStyle w:val="Subsection"/>
        <w:rPr>
          <w:ins w:id="7040" w:author="Master Repository Process" w:date="2021-08-29T08:03:00Z"/>
        </w:rPr>
      </w:pPr>
      <w:ins w:id="7041" w:author="Master Repository Process" w:date="2021-08-29T08:03:00Z">
        <w:r>
          <w:tab/>
          <w:t>(1)</w:t>
        </w:r>
        <w:r>
          <w:tab/>
          <w:t>When an application is made under the Act section 22 —</w:t>
        </w:r>
      </w:ins>
    </w:p>
    <w:p>
      <w:pPr>
        <w:pStyle w:val="Indenta"/>
        <w:rPr>
          <w:ins w:id="7042" w:author="Master Repository Process" w:date="2021-08-29T08:03:00Z"/>
        </w:rPr>
      </w:pPr>
      <w:ins w:id="7043" w:author="Master Repository Process" w:date="2021-08-29T08:03:00Z">
        <w:r>
          <w:tab/>
          <w:t>(a)</w:t>
        </w:r>
        <w:r>
          <w:tab/>
          <w:t>the applicant is not required to serve the application on any other party; and</w:t>
        </w:r>
      </w:ins>
    </w:p>
    <w:p>
      <w:pPr>
        <w:pStyle w:val="Indenta"/>
        <w:rPr>
          <w:ins w:id="7044" w:author="Master Repository Process" w:date="2021-08-29T08:03:00Z"/>
        </w:rPr>
      </w:pPr>
      <w:ins w:id="7045" w:author="Master Repository Process" w:date="2021-08-29T08:03:00Z">
        <w:r>
          <w:tab/>
          <w:t>(b)</w:t>
        </w:r>
        <w:r>
          <w:tab/>
          <w:t>the Registrar must instead provide a copy of the application to every other party.</w:t>
        </w:r>
      </w:ins>
    </w:p>
    <w:p>
      <w:pPr>
        <w:pStyle w:val="Subsection"/>
        <w:rPr>
          <w:ins w:id="7046" w:author="Master Repository Process" w:date="2021-08-29T08:03:00Z"/>
        </w:rPr>
      </w:pPr>
      <w:ins w:id="7047" w:author="Master Repository Process" w:date="2021-08-29T08:03:00Z">
        <w:r>
          <w:tab/>
          <w:t>(2)</w:t>
        </w:r>
        <w:r>
          <w:tab/>
          <w:t>Unless the Court orders otherwise, the application may be dealt with in the absence of the parties.</w:t>
        </w:r>
      </w:ins>
    </w:p>
    <w:p>
      <w:pPr>
        <w:pStyle w:val="Footnotesection"/>
        <w:rPr>
          <w:ins w:id="7048" w:author="Master Repository Process" w:date="2021-08-29T08:03:00Z"/>
          <w:rFonts w:ascii="Times" w:hAnsi="Times"/>
        </w:rPr>
      </w:pPr>
      <w:ins w:id="7049" w:author="Master Repository Process" w:date="2021-08-29T08:03:00Z">
        <w:r>
          <w:tab/>
          <w:t>[Rule 133A inserted in Gazette 3 Jun 2008 p. 2137.]</w:t>
        </w:r>
      </w:ins>
    </w:p>
    <w:p>
      <w:pPr>
        <w:pStyle w:val="Heading5"/>
        <w:rPr>
          <w:ins w:id="7050" w:author="Master Repository Process" w:date="2021-08-29T08:03:00Z"/>
        </w:rPr>
      </w:pPr>
      <w:bookmarkStart w:id="7051" w:name="_Toc207769456"/>
      <w:ins w:id="7052" w:author="Master Repository Process" w:date="2021-08-29T08:03:00Z">
        <w:r>
          <w:rPr>
            <w:rStyle w:val="CharSectno"/>
          </w:rPr>
          <w:t>133B</w:t>
        </w:r>
        <w:r>
          <w:t>.</w:t>
        </w:r>
        <w:r>
          <w:tab/>
          <w:t>Corrections to typographical and other errors</w:t>
        </w:r>
        <w:bookmarkEnd w:id="7051"/>
      </w:ins>
    </w:p>
    <w:p>
      <w:pPr>
        <w:pStyle w:val="Subsection"/>
        <w:rPr>
          <w:ins w:id="7053" w:author="Master Repository Process" w:date="2021-08-29T08:03:00Z"/>
        </w:rPr>
      </w:pPr>
      <w:ins w:id="7054" w:author="Master Repository Process" w:date="2021-08-29T08:03:00Z">
        <w:r>
          <w:tab/>
          <w:t>(1)</w:t>
        </w:r>
        <w:r>
          <w:tab/>
          <w:t>If a party makes an application to correct a typographical error or other defect, a Registrar may order that the party may make the correction.</w:t>
        </w:r>
      </w:ins>
    </w:p>
    <w:p>
      <w:pPr>
        <w:pStyle w:val="Subsection"/>
        <w:rPr>
          <w:ins w:id="7055" w:author="Master Repository Process" w:date="2021-08-29T08:03:00Z"/>
        </w:rPr>
      </w:pPr>
      <w:ins w:id="7056" w:author="Master Repository Process" w:date="2021-08-29T08:03:00Z">
        <w:r>
          <w:tab/>
          <w:t>(2)</w:t>
        </w:r>
        <w:r>
          <w:tab/>
          <w:t>An application for an order under subrule (1) —</w:t>
        </w:r>
      </w:ins>
    </w:p>
    <w:p>
      <w:pPr>
        <w:pStyle w:val="Indenta"/>
        <w:rPr>
          <w:ins w:id="7057" w:author="Master Repository Process" w:date="2021-08-29T08:03:00Z"/>
        </w:rPr>
      </w:pPr>
      <w:ins w:id="7058" w:author="Master Repository Process" w:date="2021-08-29T08:03:00Z">
        <w:r>
          <w:tab/>
          <w:t>(a)</w:t>
        </w:r>
        <w:r>
          <w:tab/>
          <w:t>is not required to be served on any other party; and</w:t>
        </w:r>
      </w:ins>
    </w:p>
    <w:p>
      <w:pPr>
        <w:pStyle w:val="Indenta"/>
        <w:rPr>
          <w:ins w:id="7059" w:author="Master Repository Process" w:date="2021-08-29T08:03:00Z"/>
        </w:rPr>
      </w:pPr>
      <w:ins w:id="7060" w:author="Master Repository Process" w:date="2021-08-29T08:03:00Z">
        <w:r>
          <w:tab/>
          <w:t>(b)</w:t>
        </w:r>
        <w:r>
          <w:tab/>
          <w:t>may be dealt with in the absence of the parties.</w:t>
        </w:r>
      </w:ins>
    </w:p>
    <w:p>
      <w:pPr>
        <w:pStyle w:val="Footnotesection"/>
        <w:rPr>
          <w:ins w:id="7061" w:author="Master Repository Process" w:date="2021-08-29T08:03:00Z"/>
          <w:rFonts w:ascii="Times" w:hAnsi="Times"/>
        </w:rPr>
      </w:pPr>
      <w:ins w:id="7062" w:author="Master Repository Process" w:date="2021-08-29T08:03:00Z">
        <w:r>
          <w:tab/>
          <w:t>[Rule 133B inserted in Gazette 3 Jun 2008 p. 2137-8.]</w:t>
        </w:r>
      </w:ins>
    </w:p>
    <w:p>
      <w:pPr>
        <w:pStyle w:val="Heading5"/>
      </w:pPr>
      <w:bookmarkStart w:id="7063" w:name="_Toc207769457"/>
      <w:bookmarkStart w:id="7064" w:name="_Toc200255469"/>
      <w:r>
        <w:rPr>
          <w:rStyle w:val="CharSectno"/>
        </w:rPr>
        <w:t>133</w:t>
      </w:r>
      <w:r>
        <w:t>.</w:t>
      </w:r>
      <w:r>
        <w:tab/>
        <w:t>Availability of forms</w:t>
      </w:r>
      <w:bookmarkEnd w:id="7037"/>
      <w:bookmarkEnd w:id="7038"/>
      <w:bookmarkEnd w:id="7063"/>
      <w:bookmarkEnd w:id="7064"/>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7065" w:name="_Toc101676064"/>
      <w:bookmarkStart w:id="7066" w:name="_Toc102453134"/>
      <w:bookmarkStart w:id="7067" w:name="_Toc207769458"/>
      <w:bookmarkStart w:id="7068" w:name="_Toc200255470"/>
      <w:r>
        <w:rPr>
          <w:rStyle w:val="CharSectno"/>
        </w:rPr>
        <w:t>134</w:t>
      </w:r>
      <w:r>
        <w:t>.</w:t>
      </w:r>
      <w:r>
        <w:tab/>
        <w:t>Partnerships</w:t>
      </w:r>
      <w:bookmarkEnd w:id="7065"/>
      <w:bookmarkEnd w:id="7066"/>
      <w:bookmarkEnd w:id="7067"/>
      <w:bookmarkEnd w:id="7068"/>
    </w:p>
    <w:p>
      <w:pPr>
        <w:pStyle w:val="Subsection"/>
      </w:pPr>
      <w:r>
        <w:tab/>
      </w:r>
      <w:ins w:id="7069" w:author="Master Repository Process" w:date="2021-08-29T08:03:00Z">
        <w:r>
          <w:t>(1)</w:t>
        </w:r>
      </w:ins>
      <w:r>
        <w:tab/>
        <w:t>A partnership may conduct its case in its partnership name, if any.</w:t>
      </w:r>
    </w:p>
    <w:p>
      <w:pPr>
        <w:pStyle w:val="Subsection"/>
        <w:rPr>
          <w:ins w:id="7070" w:author="Master Repository Process" w:date="2021-08-29T08:03:00Z"/>
        </w:rPr>
      </w:pPr>
      <w:bookmarkStart w:id="7071" w:name="_Toc101676065"/>
      <w:bookmarkStart w:id="7072" w:name="_Toc102453135"/>
      <w:ins w:id="7073" w:author="Master Repository Process" w:date="2021-08-29T08:03:00Z">
        <w:r>
          <w:tab/>
          <w:t>(2)</w:t>
        </w:r>
        <w:r>
          <w:tab/>
          <w:t>A person may make a claim, and conduct a case, against a partnership in the partnership’s name, if any.</w:t>
        </w:r>
      </w:ins>
    </w:p>
    <w:p>
      <w:pPr>
        <w:pStyle w:val="Footnotesection"/>
        <w:rPr>
          <w:ins w:id="7074" w:author="Master Repository Process" w:date="2021-08-29T08:03:00Z"/>
        </w:rPr>
      </w:pPr>
      <w:ins w:id="7075" w:author="Master Repository Process" w:date="2021-08-29T08:03:00Z">
        <w:r>
          <w:tab/>
          <w:t>[Rule 134 amended in Gazette 3 Jun 2008 p. 2138.]</w:t>
        </w:r>
      </w:ins>
    </w:p>
    <w:p>
      <w:pPr>
        <w:pStyle w:val="Heading5"/>
      </w:pPr>
      <w:bookmarkStart w:id="7076" w:name="_Toc207769459"/>
      <w:bookmarkStart w:id="7077" w:name="_Toc200255471"/>
      <w:r>
        <w:rPr>
          <w:rStyle w:val="CharSectno"/>
        </w:rPr>
        <w:t>135</w:t>
      </w:r>
      <w:r>
        <w:t>.</w:t>
      </w:r>
      <w:r>
        <w:tab/>
        <w:t>Requirements on parties may be carried out by certain persons</w:t>
      </w:r>
      <w:bookmarkEnd w:id="7071"/>
      <w:bookmarkEnd w:id="7072"/>
      <w:bookmarkEnd w:id="7076"/>
      <w:bookmarkEnd w:id="7077"/>
    </w:p>
    <w:p>
      <w:pPr>
        <w:pStyle w:val="Subsection"/>
      </w:pPr>
      <w:r>
        <w:tab/>
        <w:t>(1)</w:t>
      </w:r>
      <w:r>
        <w:tab/>
        <w:t>In this rule —</w:t>
      </w:r>
    </w:p>
    <w:p>
      <w:pPr>
        <w:pStyle w:val="Defstart"/>
      </w:pPr>
      <w:r>
        <w:rPr>
          <w:b/>
        </w:rPr>
        <w:tab/>
      </w:r>
      <w:del w:id="7078" w:author="Master Repository Process" w:date="2021-08-29T08:03:00Z">
        <w:r>
          <w:rPr>
            <w:b/>
          </w:rPr>
          <w:delText>“</w:delText>
        </w:r>
      </w:del>
      <w:r>
        <w:rPr>
          <w:rStyle w:val="CharDefText"/>
        </w:rPr>
        <w:t>party</w:t>
      </w:r>
      <w:del w:id="7079" w:author="Master Repository Process" w:date="2021-08-29T08:03:00Z">
        <w:r>
          <w:rPr>
            <w:b/>
          </w:rPr>
          <w:delText>”</w:delText>
        </w:r>
      </w:del>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080" w:name="_Toc101676066"/>
      <w:bookmarkStart w:id="7081" w:name="_Toc102453136"/>
      <w:bookmarkStart w:id="7082" w:name="_Toc207769460"/>
      <w:bookmarkStart w:id="7083" w:name="_Toc200255472"/>
      <w:r>
        <w:rPr>
          <w:rStyle w:val="CharSectno"/>
        </w:rPr>
        <w:t>136</w:t>
      </w:r>
      <w:r>
        <w:t>.</w:t>
      </w:r>
      <w:r>
        <w:tab/>
        <w:t>Cases remitted from a superior court</w:t>
      </w:r>
      <w:bookmarkEnd w:id="7080"/>
      <w:bookmarkEnd w:id="7081"/>
      <w:bookmarkEnd w:id="7082"/>
      <w:bookmarkEnd w:id="7083"/>
    </w:p>
    <w:p>
      <w:pPr>
        <w:pStyle w:val="Subsection"/>
      </w:pPr>
      <w:r>
        <w:tab/>
      </w:r>
      <w:r>
        <w:tab/>
        <w:t>Where a case is remitted from the Supreme Court or District Court, a Registrar must list the case for a listing conference and notify the parties in writing.</w:t>
      </w:r>
    </w:p>
    <w:p>
      <w:pPr>
        <w:pStyle w:val="Heading5"/>
      </w:pPr>
      <w:bookmarkStart w:id="7084" w:name="_Toc101676067"/>
      <w:bookmarkStart w:id="7085" w:name="_Toc102453137"/>
      <w:bookmarkStart w:id="7086" w:name="_Toc207769461"/>
      <w:bookmarkStart w:id="7087" w:name="_Toc200255473"/>
      <w:r>
        <w:rPr>
          <w:rStyle w:val="CharSectno"/>
        </w:rPr>
        <w:t>137</w:t>
      </w:r>
      <w:r>
        <w:t>.</w:t>
      </w:r>
      <w:r>
        <w:tab/>
        <w:t>Payments into Court</w:t>
      </w:r>
      <w:bookmarkEnd w:id="7084"/>
      <w:bookmarkEnd w:id="7085"/>
      <w:bookmarkEnd w:id="7086"/>
      <w:bookmarkEnd w:id="7087"/>
    </w:p>
    <w:p>
      <w:pPr>
        <w:pStyle w:val="Subsection"/>
      </w:pPr>
      <w:r>
        <w:tab/>
      </w:r>
      <w:r>
        <w:tab/>
        <w:t>When a party makes a payment of money into Court, the Court must give to the party a written receipt for the money.</w:t>
      </w:r>
    </w:p>
    <w:bookmarkEnd w:id="361"/>
    <w:bookmarkEnd w:id="362"/>
    <w:bookmarkEnd w:id="363"/>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088" w:name="_Toc102453138"/>
      <w:bookmarkStart w:id="7089" w:name="_Toc175644651"/>
      <w:bookmarkStart w:id="7090" w:name="_Toc175644823"/>
      <w:bookmarkStart w:id="7091" w:name="_Toc175646418"/>
      <w:bookmarkStart w:id="7092" w:name="_Toc175721035"/>
      <w:bookmarkStart w:id="7093" w:name="_Toc200255474"/>
      <w:bookmarkStart w:id="7094" w:name="_Toc207769462"/>
      <w:r>
        <w:t>Notes</w:t>
      </w:r>
      <w:bookmarkEnd w:id="7088"/>
      <w:bookmarkEnd w:id="7089"/>
      <w:bookmarkEnd w:id="7090"/>
      <w:bookmarkEnd w:id="7091"/>
      <w:bookmarkEnd w:id="7092"/>
      <w:bookmarkEnd w:id="7093"/>
      <w:bookmarkEnd w:id="7094"/>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del w:id="7095" w:author="Master Repository Process" w:date="2021-08-29T08:03:00Z">
        <w:r>
          <w:rPr>
            <w:snapToGrid w:val="0"/>
          </w:rPr>
          <w:delText xml:space="preserve"> </w:delText>
        </w:r>
        <w:r>
          <w:rPr>
            <w:snapToGrid w:val="0"/>
            <w:vertAlign w:val="superscript"/>
          </w:rPr>
          <w:delText>1a</w:delText>
        </w:r>
      </w:del>
      <w:r>
        <w:rPr>
          <w:snapToGrid w:val="0"/>
        </w:rPr>
        <w:t>.</w:t>
      </w:r>
    </w:p>
    <w:p>
      <w:pPr>
        <w:pStyle w:val="nHeading3"/>
      </w:pPr>
      <w:bookmarkStart w:id="7096" w:name="_Toc70311430"/>
      <w:bookmarkStart w:id="7097" w:name="_Toc102453139"/>
      <w:bookmarkStart w:id="7098" w:name="_Toc207769463"/>
      <w:bookmarkStart w:id="7099" w:name="_Toc200255475"/>
      <w:r>
        <w:t>Compilation table</w:t>
      </w:r>
      <w:bookmarkEnd w:id="7096"/>
      <w:bookmarkEnd w:id="7097"/>
      <w:bookmarkEnd w:id="7098"/>
      <w:bookmarkEnd w:id="70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(Civil Proceedings) Amendment Rules 2007</w:t>
            </w:r>
          </w:p>
        </w:tc>
        <w:tc>
          <w:tcPr>
            <w:tcW w:w="1276" w:type="dxa"/>
          </w:tcPr>
          <w:p>
            <w:pPr>
              <w:pStyle w:val="nTable"/>
              <w:rPr>
                <w:sz w:val="19"/>
              </w:rPr>
            </w:pPr>
            <w:r>
              <w:rPr>
                <w:sz w:val="19"/>
              </w:rPr>
              <w:t>24 Aug 2007 p. 4328</w:t>
            </w:r>
            <w:r>
              <w:rPr>
                <w:sz w:val="19"/>
              </w:rPr>
              <w:noBreakHyphen/>
              <w:t>32</w:t>
            </w:r>
          </w:p>
        </w:tc>
        <w:tc>
          <w:tcPr>
            <w:tcW w:w="2693" w:type="dxa"/>
          </w:tcPr>
          <w:p>
            <w:pPr>
              <w:pStyle w:val="nTable"/>
              <w:rPr>
                <w:sz w:val="19"/>
              </w:rPr>
            </w:pPr>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p>
        </w:tc>
      </w:tr>
    </w:tbl>
    <w:p>
      <w:pPr>
        <w:pStyle w:val="nSubsection"/>
        <w:rPr>
          <w:del w:id="7100" w:author="Master Repository Process" w:date="2021-08-29T08:03:00Z"/>
          <w:snapToGrid w:val="0"/>
        </w:rPr>
      </w:pPr>
      <w:del w:id="7101" w:author="Master Repository Process" w:date="2021-08-29T08: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02" w:author="Master Repository Process" w:date="2021-08-29T08:03:00Z"/>
          <w:snapToGrid w:val="0"/>
        </w:rPr>
      </w:pPr>
      <w:bookmarkStart w:id="7103" w:name="_Toc534778309"/>
      <w:bookmarkStart w:id="7104" w:name="_Toc7405063"/>
      <w:bookmarkStart w:id="7105" w:name="_Toc200255476"/>
      <w:del w:id="7106" w:author="Master Repository Process" w:date="2021-08-29T08:03:00Z">
        <w:r>
          <w:rPr>
            <w:snapToGrid w:val="0"/>
          </w:rPr>
          <w:delText>Provisions that have not come into operation</w:delText>
        </w:r>
        <w:bookmarkEnd w:id="7103"/>
        <w:bookmarkEnd w:id="7104"/>
        <w:bookmarkEnd w:id="710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107" w:author="Master Repository Process" w:date="2021-08-29T08:03:00Z"/>
        </w:trPr>
        <w:tc>
          <w:tcPr>
            <w:tcW w:w="3119" w:type="dxa"/>
            <w:tcBorders>
              <w:top w:val="single" w:sz="8" w:space="0" w:color="auto"/>
              <w:bottom w:val="single" w:sz="8" w:space="0" w:color="auto"/>
            </w:tcBorders>
          </w:tcPr>
          <w:p>
            <w:pPr>
              <w:pStyle w:val="nTable"/>
              <w:spacing w:after="40"/>
              <w:ind w:right="113"/>
              <w:rPr>
                <w:del w:id="7108" w:author="Master Repository Process" w:date="2021-08-29T08:03:00Z"/>
                <w:b/>
                <w:sz w:val="19"/>
              </w:rPr>
            </w:pPr>
            <w:del w:id="7109" w:author="Master Repository Process" w:date="2021-08-29T08:03:00Z">
              <w:r>
                <w:rPr>
                  <w:b/>
                  <w:sz w:val="19"/>
                </w:rPr>
                <w:delText>Citation</w:delText>
              </w:r>
            </w:del>
          </w:p>
        </w:tc>
        <w:tc>
          <w:tcPr>
            <w:tcW w:w="1276" w:type="dxa"/>
            <w:tcBorders>
              <w:top w:val="single" w:sz="8" w:space="0" w:color="auto"/>
              <w:bottom w:val="single" w:sz="8" w:space="0" w:color="auto"/>
            </w:tcBorders>
          </w:tcPr>
          <w:p>
            <w:pPr>
              <w:pStyle w:val="nTable"/>
              <w:spacing w:after="40"/>
              <w:rPr>
                <w:del w:id="7110" w:author="Master Repository Process" w:date="2021-08-29T08:03:00Z"/>
                <w:b/>
                <w:sz w:val="19"/>
              </w:rPr>
            </w:pPr>
            <w:del w:id="7111" w:author="Master Repository Process" w:date="2021-08-29T08:03:00Z">
              <w:r>
                <w:rPr>
                  <w:b/>
                  <w:sz w:val="19"/>
                </w:rPr>
                <w:delText>Gazettal</w:delText>
              </w:r>
            </w:del>
          </w:p>
        </w:tc>
        <w:tc>
          <w:tcPr>
            <w:tcW w:w="2693" w:type="dxa"/>
            <w:tcBorders>
              <w:top w:val="single" w:sz="8" w:space="0" w:color="auto"/>
              <w:bottom w:val="single" w:sz="8" w:space="0" w:color="auto"/>
            </w:tcBorders>
          </w:tcPr>
          <w:p>
            <w:pPr>
              <w:pStyle w:val="nTable"/>
              <w:spacing w:after="40"/>
              <w:rPr>
                <w:del w:id="7112" w:author="Master Repository Process" w:date="2021-08-29T08:03:00Z"/>
                <w:b/>
                <w:sz w:val="19"/>
              </w:rPr>
            </w:pPr>
            <w:del w:id="7113" w:author="Master Repository Process" w:date="2021-08-29T08:03:00Z">
              <w:r>
                <w:rPr>
                  <w:b/>
                  <w:sz w:val="19"/>
                </w:rPr>
                <w:delText>Commencement</w:delText>
              </w:r>
            </w:del>
          </w:p>
        </w:tc>
      </w:tr>
      <w:tr>
        <w:tc>
          <w:tcPr>
            <w:tcW w:w="3118" w:type="dxa"/>
            <w:tcBorders>
              <w:bottom w:val="single" w:sz="4" w:space="0" w:color="auto"/>
            </w:tcBorders>
          </w:tcPr>
          <w:p>
            <w:pPr>
              <w:pStyle w:val="nTable"/>
              <w:rPr>
                <w:i/>
                <w:sz w:val="19"/>
              </w:rPr>
            </w:pPr>
            <w:r>
              <w:rPr>
                <w:i/>
                <w:sz w:val="19"/>
              </w:rPr>
              <w:t>Magistrates Court (Civil Proceedings) Amendment Rules (No. 2) 2008</w:t>
            </w:r>
            <w:del w:id="7114" w:author="Master Repository Process" w:date="2021-08-29T08:03:00Z">
              <w:r>
                <w:rPr>
                  <w:iCs/>
                  <w:sz w:val="19"/>
                </w:rPr>
                <w:delText xml:space="preserve"> r. 3-44 </w:delText>
              </w:r>
              <w:r>
                <w:rPr>
                  <w:iCs/>
                  <w:sz w:val="19"/>
                  <w:vertAlign w:val="superscript"/>
                </w:rPr>
                <w:delText>2</w:delText>
              </w:r>
            </w:del>
          </w:p>
        </w:tc>
        <w:tc>
          <w:tcPr>
            <w:tcW w:w="1276" w:type="dxa"/>
            <w:tcBorders>
              <w:bottom w:val="single" w:sz="4" w:space="0" w:color="auto"/>
            </w:tcBorders>
          </w:tcPr>
          <w:p>
            <w:pPr>
              <w:pStyle w:val="nTable"/>
              <w:rPr>
                <w:sz w:val="19"/>
              </w:rPr>
            </w:pPr>
            <w:r>
              <w:rPr>
                <w:sz w:val="19"/>
              </w:rPr>
              <w:t>3 Jun 2008 p. 2123-38</w:t>
            </w:r>
          </w:p>
        </w:tc>
        <w:tc>
          <w:tcPr>
            <w:tcW w:w="2693" w:type="dxa"/>
            <w:tcBorders>
              <w:bottom w:val="single" w:sz="4" w:space="0" w:color="auto"/>
            </w:tcBorders>
          </w:tcPr>
          <w:p>
            <w:pPr>
              <w:pStyle w:val="nTable"/>
              <w:rPr>
                <w:snapToGrid w:val="0"/>
                <w:sz w:val="19"/>
                <w:lang w:val="en-US"/>
              </w:rPr>
            </w:pPr>
            <w:ins w:id="7115" w:author="Master Repository Process" w:date="2021-08-29T08:03:00Z">
              <w:r>
                <w:rPr>
                  <w:snapToGrid w:val="0"/>
                  <w:sz w:val="19"/>
                  <w:lang w:val="en-US"/>
                </w:rPr>
                <w:t>r. 1 and 2: 3 Jun 2008 (see r. 2(a))</w:t>
              </w:r>
              <w:r>
                <w:rPr>
                  <w:snapToGrid w:val="0"/>
                  <w:sz w:val="19"/>
                  <w:lang w:val="en-US"/>
                </w:rPr>
                <w:br/>
              </w:r>
              <w:r>
                <w:t>Rule</w:t>
              </w:r>
              <w:r>
                <w:rPr>
                  <w:snapToGrid w:val="0"/>
                  <w:sz w:val="19"/>
                  <w:lang w:val="en-US"/>
                </w:rPr>
                <w:t xml:space="preserve">s other than r. 1 and 2: </w:t>
              </w:r>
            </w:ins>
            <w:r>
              <w:rPr>
                <w:snapToGrid w:val="0"/>
                <w:sz w:val="19"/>
                <w:lang w:val="en-US"/>
              </w:rPr>
              <w:t>1 Sep 2008 (see r. 2(b))</w:t>
            </w:r>
          </w:p>
        </w:tc>
      </w:tr>
    </w:tbl>
    <w:p>
      <w:pPr>
        <w:pStyle w:val="nSubsection"/>
        <w:rPr>
          <w:del w:id="7116" w:author="Master Repository Process" w:date="2021-08-29T08:03:00Z"/>
          <w:snapToGrid w:val="0"/>
        </w:rPr>
      </w:pPr>
      <w:del w:id="7117" w:author="Master Repository Process" w:date="2021-08-29T08:03:00Z">
        <w:r>
          <w:rPr>
            <w:snapToGrid w:val="0"/>
            <w:vertAlign w:val="superscript"/>
          </w:rPr>
          <w:delText>2</w:delText>
        </w:r>
        <w:r>
          <w:rPr>
            <w:snapToGrid w:val="0"/>
          </w:rPr>
          <w:tab/>
          <w:delText xml:space="preserve">On the date as at which this compilation was prepared, the </w:delText>
        </w:r>
        <w:r>
          <w:rPr>
            <w:i/>
            <w:sz w:val="19"/>
          </w:rPr>
          <w:delText>Magistrates Court (Civil Proceedings) Amendment Rules (No. 2) 2008</w:delText>
        </w:r>
        <w:r>
          <w:rPr>
            <w:iCs/>
            <w:sz w:val="19"/>
          </w:rPr>
          <w:delText xml:space="preserve"> r. 3-44</w:delText>
        </w:r>
        <w:r>
          <w:rPr>
            <w:snapToGrid w:val="0"/>
          </w:rPr>
          <w:delText xml:space="preserve"> had not come into operation.  They read as follows:</w:delText>
        </w:r>
      </w:del>
    </w:p>
    <w:p>
      <w:pPr>
        <w:pStyle w:val="MiscOpen"/>
        <w:rPr>
          <w:del w:id="7118" w:author="Master Repository Process" w:date="2021-08-29T08:03:00Z"/>
          <w:snapToGrid w:val="0"/>
        </w:rPr>
      </w:pPr>
      <w:del w:id="7119" w:author="Master Repository Process" w:date="2021-08-29T08:03:00Z">
        <w:r>
          <w:rPr>
            <w:snapToGrid w:val="0"/>
          </w:rPr>
          <w:delText>“</w:delText>
        </w:r>
      </w:del>
    </w:p>
    <w:p>
      <w:pPr>
        <w:pStyle w:val="nzHeading5"/>
        <w:rPr>
          <w:del w:id="7120" w:author="Master Repository Process" w:date="2021-08-29T08:03:00Z"/>
          <w:snapToGrid w:val="0"/>
        </w:rPr>
      </w:pPr>
      <w:bookmarkStart w:id="7121" w:name="_Toc423332724"/>
      <w:bookmarkStart w:id="7122" w:name="_Toc425219443"/>
      <w:bookmarkStart w:id="7123" w:name="_Toc426249310"/>
      <w:bookmarkStart w:id="7124" w:name="_Toc449924706"/>
      <w:bookmarkStart w:id="7125" w:name="_Toc449947724"/>
      <w:bookmarkStart w:id="7126" w:name="_Toc454185715"/>
      <w:bookmarkStart w:id="7127" w:name="_Toc515958688"/>
      <w:del w:id="7128" w:author="Master Repository Process" w:date="2021-08-29T08:03:00Z">
        <w:r>
          <w:rPr>
            <w:rStyle w:val="CharSectno"/>
          </w:rPr>
          <w:delText>3</w:delText>
        </w:r>
        <w:r>
          <w:rPr>
            <w:snapToGrid w:val="0"/>
          </w:rPr>
          <w:delText>.</w:delText>
        </w:r>
        <w:r>
          <w:rPr>
            <w:snapToGrid w:val="0"/>
          </w:rPr>
          <w:tab/>
          <w:delText>The rules amended</w:delText>
        </w:r>
        <w:bookmarkEnd w:id="7121"/>
        <w:bookmarkEnd w:id="7122"/>
        <w:bookmarkEnd w:id="7123"/>
        <w:bookmarkEnd w:id="7124"/>
        <w:bookmarkEnd w:id="7125"/>
        <w:bookmarkEnd w:id="7126"/>
        <w:bookmarkEnd w:id="7127"/>
      </w:del>
    </w:p>
    <w:p>
      <w:pPr>
        <w:pStyle w:val="nzSubsection"/>
        <w:rPr>
          <w:del w:id="7129" w:author="Master Repository Process" w:date="2021-08-29T08:03:00Z"/>
        </w:rPr>
      </w:pPr>
      <w:del w:id="7130" w:author="Master Repository Process" w:date="2021-08-29T08:03:00Z">
        <w:r>
          <w:tab/>
        </w:r>
        <w:r>
          <w:tab/>
          <w:delText xml:space="preserve">The amendments in </w:delText>
        </w:r>
        <w:r>
          <w:rPr>
            <w:spacing w:val="-2"/>
          </w:rPr>
          <w:delText>these</w:delText>
        </w:r>
        <w:r>
          <w:delText xml:space="preserve"> rules are to the </w:delText>
        </w:r>
        <w:r>
          <w:rPr>
            <w:i/>
          </w:rPr>
          <w:delText>Magistrates Court (Civil Proceedings) Rules 2005</w:delText>
        </w:r>
        <w:r>
          <w:delText>.</w:delText>
        </w:r>
      </w:del>
    </w:p>
    <w:p>
      <w:pPr>
        <w:pStyle w:val="nzHeading5"/>
        <w:rPr>
          <w:del w:id="7131" w:author="Master Repository Process" w:date="2021-08-29T08:03:00Z"/>
        </w:rPr>
      </w:pPr>
      <w:del w:id="7132" w:author="Master Repository Process" w:date="2021-08-29T08:03:00Z">
        <w:r>
          <w:rPr>
            <w:rStyle w:val="CharSectno"/>
          </w:rPr>
          <w:delText>4</w:delText>
        </w:r>
        <w:r>
          <w:delText>.</w:delText>
        </w:r>
        <w:r>
          <w:tab/>
          <w:delText>Rule 4 amended</w:delText>
        </w:r>
      </w:del>
    </w:p>
    <w:p>
      <w:pPr>
        <w:pStyle w:val="nzSubsection"/>
        <w:rPr>
          <w:del w:id="7133" w:author="Master Repository Process" w:date="2021-08-29T08:03:00Z"/>
        </w:rPr>
      </w:pPr>
      <w:del w:id="7134" w:author="Master Repository Process" w:date="2021-08-29T08:03:00Z">
        <w:r>
          <w:tab/>
        </w:r>
        <w:r>
          <w:tab/>
          <w:delText xml:space="preserve">Rule 4 is amended by inserting in the appropriate alphabetical position — </w:delText>
        </w:r>
      </w:del>
    </w:p>
    <w:p>
      <w:pPr>
        <w:pStyle w:val="MiscOpen"/>
        <w:ind w:left="880"/>
        <w:rPr>
          <w:del w:id="7135" w:author="Master Repository Process" w:date="2021-08-29T08:03:00Z"/>
        </w:rPr>
      </w:pPr>
      <w:del w:id="7136" w:author="Master Repository Process" w:date="2021-08-29T08:03:00Z">
        <w:r>
          <w:delText xml:space="preserve">“    </w:delText>
        </w:r>
      </w:del>
    </w:p>
    <w:p>
      <w:pPr>
        <w:pStyle w:val="nzDefstart"/>
        <w:rPr>
          <w:del w:id="7137" w:author="Master Repository Process" w:date="2021-08-29T08:03:00Z"/>
        </w:rPr>
      </w:pPr>
      <w:del w:id="7138" w:author="Master Repository Process" w:date="2021-08-29T08:03:00Z">
        <w:r>
          <w:rPr>
            <w:b/>
          </w:rPr>
          <w:tab/>
          <w:delText>“</w:delText>
        </w:r>
        <w:r>
          <w:rPr>
            <w:rStyle w:val="CharDefText"/>
          </w:rPr>
          <w:delText>the Act</w:delText>
        </w:r>
        <w:r>
          <w:rPr>
            <w:b/>
          </w:rPr>
          <w:delText>”</w:delText>
        </w:r>
        <w:r>
          <w:delText xml:space="preserve"> means the </w:delText>
        </w:r>
        <w:r>
          <w:rPr>
            <w:i/>
            <w:iCs/>
          </w:rPr>
          <w:delText>Magistrates Court (Civil Proceedings) Act 2004</w:delText>
        </w:r>
        <w:r>
          <w:delText>;</w:delText>
        </w:r>
      </w:del>
    </w:p>
    <w:p>
      <w:pPr>
        <w:pStyle w:val="MiscClose"/>
        <w:rPr>
          <w:del w:id="7139" w:author="Master Repository Process" w:date="2021-08-29T08:03:00Z"/>
        </w:rPr>
      </w:pPr>
      <w:del w:id="7140" w:author="Master Repository Process" w:date="2021-08-29T08:03:00Z">
        <w:r>
          <w:delText xml:space="preserve">    ”.</w:delText>
        </w:r>
      </w:del>
    </w:p>
    <w:p>
      <w:pPr>
        <w:pStyle w:val="nzHeading5"/>
        <w:rPr>
          <w:del w:id="7141" w:author="Master Repository Process" w:date="2021-08-29T08:03:00Z"/>
        </w:rPr>
      </w:pPr>
      <w:del w:id="7142" w:author="Master Repository Process" w:date="2021-08-29T08:03:00Z">
        <w:r>
          <w:rPr>
            <w:rStyle w:val="CharSectno"/>
          </w:rPr>
          <w:delText>5</w:delText>
        </w:r>
        <w:r>
          <w:delText>.</w:delText>
        </w:r>
        <w:r>
          <w:tab/>
          <w:delText>Rules 6, 7 and 8 replaced</w:delText>
        </w:r>
      </w:del>
    </w:p>
    <w:p>
      <w:pPr>
        <w:pStyle w:val="nzSubsection"/>
        <w:rPr>
          <w:del w:id="7143" w:author="Master Repository Process" w:date="2021-08-29T08:03:00Z"/>
        </w:rPr>
      </w:pPr>
      <w:del w:id="7144" w:author="Master Repository Process" w:date="2021-08-29T08:03:00Z">
        <w:r>
          <w:tab/>
        </w:r>
        <w:r>
          <w:tab/>
          <w:delText>Rules 6, 7 and 8 are repealed and the following rules are inserted instead —</w:delText>
        </w:r>
      </w:del>
    </w:p>
    <w:p>
      <w:pPr>
        <w:pStyle w:val="MiscOpen"/>
        <w:rPr>
          <w:del w:id="7145" w:author="Master Repository Process" w:date="2021-08-29T08:03:00Z"/>
        </w:rPr>
      </w:pPr>
      <w:del w:id="7146" w:author="Master Repository Process" w:date="2021-08-29T08:03:00Z">
        <w:r>
          <w:delText xml:space="preserve">“    </w:delText>
        </w:r>
      </w:del>
    </w:p>
    <w:p>
      <w:pPr>
        <w:pStyle w:val="nzHeading5"/>
        <w:rPr>
          <w:del w:id="7147" w:author="Master Repository Process" w:date="2021-08-29T08:03:00Z"/>
        </w:rPr>
      </w:pPr>
      <w:del w:id="7148" w:author="Master Repository Process" w:date="2021-08-29T08:03:00Z">
        <w:r>
          <w:delText>6.</w:delText>
        </w:r>
        <w:r>
          <w:tab/>
          <w:delText>Application of this Part</w:delText>
        </w:r>
      </w:del>
    </w:p>
    <w:p>
      <w:pPr>
        <w:pStyle w:val="nzSubsection"/>
        <w:rPr>
          <w:del w:id="7149" w:author="Master Repository Process" w:date="2021-08-29T08:03:00Z"/>
        </w:rPr>
      </w:pPr>
      <w:del w:id="7150" w:author="Master Repository Process" w:date="2021-08-29T08:03:00Z">
        <w:r>
          <w:tab/>
        </w:r>
        <w:r>
          <w:tab/>
          <w:delText>This Part applies to a claim except a claim to recover possession of real property.</w:delText>
        </w:r>
      </w:del>
    </w:p>
    <w:p>
      <w:pPr>
        <w:pStyle w:val="nzHeading5"/>
        <w:rPr>
          <w:del w:id="7151" w:author="Master Repository Process" w:date="2021-08-29T08:03:00Z"/>
        </w:rPr>
      </w:pPr>
      <w:del w:id="7152" w:author="Master Repository Process" w:date="2021-08-29T08:03:00Z">
        <w:r>
          <w:delText>7.</w:delText>
        </w:r>
        <w:r>
          <w:tab/>
          <w:delText>Making an originating claim</w:delText>
        </w:r>
      </w:del>
    </w:p>
    <w:p>
      <w:pPr>
        <w:pStyle w:val="nzSubsection"/>
        <w:rPr>
          <w:del w:id="7153" w:author="Master Repository Process" w:date="2021-08-29T08:03:00Z"/>
        </w:rPr>
      </w:pPr>
      <w:del w:id="7154" w:author="Master Repository Process" w:date="2021-08-29T08:03:00Z">
        <w:r>
          <w:tab/>
          <w:delText>(1)</w:delText>
        </w:r>
        <w:r>
          <w:tab/>
          <w:delText>If a party wants to make an originating claim the party must lodge the approved form.</w:delText>
        </w:r>
      </w:del>
    </w:p>
    <w:p>
      <w:pPr>
        <w:pStyle w:val="nzSubsection"/>
        <w:rPr>
          <w:del w:id="7155" w:author="Master Repository Process" w:date="2021-08-29T08:03:00Z"/>
        </w:rPr>
      </w:pPr>
      <w:del w:id="7156" w:author="Master Repository Process" w:date="2021-08-29T08:03:00Z">
        <w:r>
          <w:tab/>
          <w:delText>(2)</w:delText>
        </w:r>
        <w:r>
          <w:tab/>
          <w:delText>The claim must be lodged and served together with an approved form that may be used for making a response under rule 9.</w:delText>
        </w:r>
      </w:del>
    </w:p>
    <w:p>
      <w:pPr>
        <w:pStyle w:val="nzSubsection"/>
        <w:rPr>
          <w:del w:id="7157" w:author="Master Repository Process" w:date="2021-08-29T08:03:00Z"/>
        </w:rPr>
      </w:pPr>
      <w:del w:id="7158" w:author="Master Repository Process" w:date="2021-08-29T08:03:00Z">
        <w:r>
          <w:tab/>
          <w:delText>(3)</w:delText>
        </w:r>
        <w:r>
          <w:tab/>
          <w:delText>The claim may, but need not, be lodged and served together with a statement of claim in accordance with rule 41A.</w:delText>
        </w:r>
      </w:del>
    </w:p>
    <w:p>
      <w:pPr>
        <w:pStyle w:val="nzSubsection"/>
        <w:rPr>
          <w:del w:id="7159" w:author="Master Repository Process" w:date="2021-08-29T08:03:00Z"/>
        </w:rPr>
      </w:pPr>
      <w:del w:id="7160" w:author="Master Repository Process" w:date="2021-08-29T08:03:00Z">
        <w:r>
          <w:tab/>
          <w:delText>(4)</w:delText>
        </w:r>
        <w:r>
          <w:tab/>
          <w:delText>The claim must be served as soon as practicable, and in any event within one year, after the day on which it is lodged.</w:delText>
        </w:r>
      </w:del>
    </w:p>
    <w:p>
      <w:pPr>
        <w:pStyle w:val="nzSubsection"/>
        <w:rPr>
          <w:del w:id="7161" w:author="Master Repository Process" w:date="2021-08-29T08:03:00Z"/>
        </w:rPr>
      </w:pPr>
      <w:del w:id="7162" w:author="Master Repository Process" w:date="2021-08-29T08:03:00Z">
        <w:r>
          <w:tab/>
          <w:delText>(5)</w:delText>
        </w:r>
        <w:r>
          <w:tab/>
          <w:delText>Unless these rules or an Act provides otherwise, the claim must be served personally.</w:delText>
        </w:r>
      </w:del>
    </w:p>
    <w:p>
      <w:pPr>
        <w:pStyle w:val="nzHeading5"/>
        <w:rPr>
          <w:del w:id="7163" w:author="Master Repository Process" w:date="2021-08-29T08:03:00Z"/>
        </w:rPr>
      </w:pPr>
      <w:del w:id="7164" w:author="Master Repository Process" w:date="2021-08-29T08:03:00Z">
        <w:r>
          <w:delText>8.</w:delText>
        </w:r>
        <w:r>
          <w:tab/>
          <w:delText>Making a counterclaim or third party claim</w:delText>
        </w:r>
      </w:del>
    </w:p>
    <w:p>
      <w:pPr>
        <w:pStyle w:val="nzSubsection"/>
        <w:rPr>
          <w:del w:id="7165" w:author="Master Repository Process" w:date="2021-08-29T08:03:00Z"/>
        </w:rPr>
      </w:pPr>
      <w:del w:id="7166" w:author="Master Repository Process" w:date="2021-08-29T08:03:00Z">
        <w:r>
          <w:tab/>
          <w:delText>(1)</w:delText>
        </w:r>
        <w:r>
          <w:tab/>
          <w:delText>If a party wants to make a counterclaim or third party claim the party must lodge the approved form.</w:delText>
        </w:r>
      </w:del>
    </w:p>
    <w:p>
      <w:pPr>
        <w:pStyle w:val="nzSubsection"/>
        <w:rPr>
          <w:del w:id="7167" w:author="Master Repository Process" w:date="2021-08-29T08:03:00Z"/>
        </w:rPr>
      </w:pPr>
      <w:del w:id="7168" w:author="Master Repository Process" w:date="2021-08-29T08:03:00Z">
        <w:r>
          <w:tab/>
          <w:delText>(2)</w:delText>
        </w:r>
        <w:r>
          <w:tab/>
          <w:delText>The claim must be lodged and served together with —</w:delText>
        </w:r>
      </w:del>
    </w:p>
    <w:p>
      <w:pPr>
        <w:pStyle w:val="nzIndenta"/>
        <w:rPr>
          <w:del w:id="7169" w:author="Master Repository Process" w:date="2021-08-29T08:03:00Z"/>
        </w:rPr>
      </w:pPr>
      <w:del w:id="7170" w:author="Master Repository Process" w:date="2021-08-29T08:03:00Z">
        <w:r>
          <w:tab/>
          <w:delText>(a)</w:delText>
        </w:r>
        <w:r>
          <w:tab/>
          <w:delText>the relevant statement of defence referred to in rule 41B; and</w:delText>
        </w:r>
      </w:del>
    </w:p>
    <w:p>
      <w:pPr>
        <w:pStyle w:val="nzIndenta"/>
        <w:rPr>
          <w:del w:id="7171" w:author="Master Repository Process" w:date="2021-08-29T08:03:00Z"/>
        </w:rPr>
      </w:pPr>
      <w:del w:id="7172" w:author="Master Repository Process" w:date="2021-08-29T08:03:00Z">
        <w:r>
          <w:tab/>
          <w:delText>(b)</w:delText>
        </w:r>
        <w:r>
          <w:tab/>
          <w:delText>an approved form that may be used for making a response under rule 9.</w:delText>
        </w:r>
      </w:del>
    </w:p>
    <w:p>
      <w:pPr>
        <w:pStyle w:val="nzSubsection"/>
        <w:rPr>
          <w:del w:id="7173" w:author="Master Repository Process" w:date="2021-08-29T08:03:00Z"/>
        </w:rPr>
      </w:pPr>
      <w:del w:id="7174" w:author="Master Repository Process" w:date="2021-08-29T08:03:00Z">
        <w:r>
          <w:tab/>
          <w:delText>(3)</w:delText>
        </w:r>
        <w:r>
          <w:tab/>
          <w:delText>The claim may, but need not, be lodged and served together with a statement of claim in accordance with rule 41A.</w:delText>
        </w:r>
      </w:del>
    </w:p>
    <w:p>
      <w:pPr>
        <w:pStyle w:val="nzSubsection"/>
        <w:rPr>
          <w:del w:id="7175" w:author="Master Repository Process" w:date="2021-08-29T08:03:00Z"/>
        </w:rPr>
      </w:pPr>
      <w:del w:id="7176" w:author="Master Repository Process" w:date="2021-08-29T08:03:00Z">
        <w:r>
          <w:tab/>
          <w:delText>(4)</w:delText>
        </w:r>
        <w:r>
          <w:tab/>
          <w:delText>Unless these rules or an Act provides otherwise, a third party claim must be served personally.</w:delText>
        </w:r>
      </w:del>
    </w:p>
    <w:p>
      <w:pPr>
        <w:pStyle w:val="MiscClose"/>
        <w:rPr>
          <w:del w:id="7177" w:author="Master Repository Process" w:date="2021-08-29T08:03:00Z"/>
        </w:rPr>
      </w:pPr>
      <w:del w:id="7178" w:author="Master Repository Process" w:date="2021-08-29T08:03:00Z">
        <w:r>
          <w:delText xml:space="preserve">    ”.</w:delText>
        </w:r>
      </w:del>
    </w:p>
    <w:p>
      <w:pPr>
        <w:pStyle w:val="nzHeading5"/>
        <w:rPr>
          <w:del w:id="7179" w:author="Master Repository Process" w:date="2021-08-29T08:03:00Z"/>
        </w:rPr>
      </w:pPr>
      <w:del w:id="7180" w:author="Master Repository Process" w:date="2021-08-29T08:03:00Z">
        <w:r>
          <w:rPr>
            <w:rStyle w:val="CharSectno"/>
          </w:rPr>
          <w:delText>6</w:delText>
        </w:r>
        <w:r>
          <w:delText>.</w:delText>
        </w:r>
        <w:r>
          <w:tab/>
          <w:delText>Rule 9 amended</w:delText>
        </w:r>
      </w:del>
    </w:p>
    <w:p>
      <w:pPr>
        <w:pStyle w:val="nzSubsection"/>
        <w:rPr>
          <w:del w:id="7181" w:author="Master Repository Process" w:date="2021-08-29T08:03:00Z"/>
        </w:rPr>
      </w:pPr>
      <w:del w:id="7182" w:author="Master Repository Process" w:date="2021-08-29T08:03:00Z">
        <w:r>
          <w:tab/>
        </w:r>
        <w:r>
          <w:tab/>
          <w:delText>After rule 9(1) the following subrule is inserted —</w:delText>
        </w:r>
      </w:del>
    </w:p>
    <w:p>
      <w:pPr>
        <w:pStyle w:val="MiscOpen"/>
        <w:ind w:left="600"/>
        <w:rPr>
          <w:del w:id="7183" w:author="Master Repository Process" w:date="2021-08-29T08:03:00Z"/>
        </w:rPr>
      </w:pPr>
      <w:del w:id="7184" w:author="Master Repository Process" w:date="2021-08-29T08:03:00Z">
        <w:r>
          <w:delText xml:space="preserve">“    </w:delText>
        </w:r>
      </w:del>
    </w:p>
    <w:p>
      <w:pPr>
        <w:pStyle w:val="nzSubsection"/>
        <w:rPr>
          <w:del w:id="7185" w:author="Master Repository Process" w:date="2021-08-29T08:03:00Z"/>
        </w:rPr>
      </w:pPr>
      <w:del w:id="7186" w:author="Master Repository Process" w:date="2021-08-29T08:03:00Z">
        <w:r>
          <w:tab/>
          <w:delText>(1A)</w:delText>
        </w:r>
        <w:r>
          <w:tab/>
          <w:delText>A response may, but need not, be lodged together with a statement of defence in accordance with rule 41B.</w:delText>
        </w:r>
      </w:del>
    </w:p>
    <w:p>
      <w:pPr>
        <w:pStyle w:val="MiscClose"/>
        <w:rPr>
          <w:del w:id="7187" w:author="Master Repository Process" w:date="2021-08-29T08:03:00Z"/>
        </w:rPr>
      </w:pPr>
      <w:del w:id="7188" w:author="Master Repository Process" w:date="2021-08-29T08:03:00Z">
        <w:r>
          <w:delText xml:space="preserve">    ”.</w:delText>
        </w:r>
      </w:del>
    </w:p>
    <w:p>
      <w:pPr>
        <w:pStyle w:val="nzHeading5"/>
        <w:rPr>
          <w:del w:id="7189" w:author="Master Repository Process" w:date="2021-08-29T08:03:00Z"/>
        </w:rPr>
      </w:pPr>
      <w:del w:id="7190" w:author="Master Repository Process" w:date="2021-08-29T08:03:00Z">
        <w:r>
          <w:rPr>
            <w:rStyle w:val="CharSectno"/>
          </w:rPr>
          <w:delText>7</w:delText>
        </w:r>
        <w:r>
          <w:delText>.</w:delText>
        </w:r>
        <w:r>
          <w:tab/>
          <w:delText>Rules 10, 11 and 12 repealed</w:delText>
        </w:r>
      </w:del>
    </w:p>
    <w:p>
      <w:pPr>
        <w:pStyle w:val="nzSubsection"/>
        <w:rPr>
          <w:del w:id="7191" w:author="Master Repository Process" w:date="2021-08-29T08:03:00Z"/>
        </w:rPr>
      </w:pPr>
      <w:del w:id="7192" w:author="Master Repository Process" w:date="2021-08-29T08:03:00Z">
        <w:r>
          <w:tab/>
        </w:r>
        <w:r>
          <w:tab/>
          <w:delText>Rules 10, 11 and 12 are repealed.</w:delText>
        </w:r>
      </w:del>
    </w:p>
    <w:p>
      <w:pPr>
        <w:pStyle w:val="nzHeading5"/>
        <w:rPr>
          <w:del w:id="7193" w:author="Master Repository Process" w:date="2021-08-29T08:03:00Z"/>
        </w:rPr>
      </w:pPr>
      <w:del w:id="7194" w:author="Master Repository Process" w:date="2021-08-29T08:03:00Z">
        <w:r>
          <w:rPr>
            <w:rStyle w:val="CharSectno"/>
          </w:rPr>
          <w:delText>8</w:delText>
        </w:r>
        <w:r>
          <w:delText>.</w:delText>
        </w:r>
        <w:r>
          <w:tab/>
          <w:delText>Part 4 repealed</w:delText>
        </w:r>
      </w:del>
    </w:p>
    <w:p>
      <w:pPr>
        <w:pStyle w:val="nzSubsection"/>
        <w:rPr>
          <w:del w:id="7195" w:author="Master Repository Process" w:date="2021-08-29T08:03:00Z"/>
        </w:rPr>
      </w:pPr>
      <w:del w:id="7196" w:author="Master Repository Process" w:date="2021-08-29T08:03:00Z">
        <w:r>
          <w:tab/>
        </w:r>
        <w:r>
          <w:tab/>
          <w:delText>Part 4 is repealed.</w:delText>
        </w:r>
      </w:del>
    </w:p>
    <w:p>
      <w:pPr>
        <w:pStyle w:val="nzHeading5"/>
        <w:rPr>
          <w:del w:id="7197" w:author="Master Repository Process" w:date="2021-08-29T08:03:00Z"/>
        </w:rPr>
      </w:pPr>
      <w:del w:id="7198" w:author="Master Repository Process" w:date="2021-08-29T08:03:00Z">
        <w:r>
          <w:rPr>
            <w:rStyle w:val="CharSectno"/>
          </w:rPr>
          <w:delText>9</w:delText>
        </w:r>
        <w:r>
          <w:delText>.</w:delText>
        </w:r>
        <w:r>
          <w:tab/>
          <w:delText>Rule 20 amended</w:delText>
        </w:r>
      </w:del>
    </w:p>
    <w:p>
      <w:pPr>
        <w:pStyle w:val="nzSubsection"/>
        <w:rPr>
          <w:del w:id="7199" w:author="Master Repository Process" w:date="2021-08-29T08:03:00Z"/>
        </w:rPr>
      </w:pPr>
      <w:del w:id="7200" w:author="Master Repository Process" w:date="2021-08-29T08:03:00Z">
        <w:r>
          <w:tab/>
        </w:r>
        <w:r>
          <w:tab/>
          <w:delText>Rule 20(b) is amended as follows:</w:delText>
        </w:r>
      </w:del>
    </w:p>
    <w:p>
      <w:pPr>
        <w:pStyle w:val="nzIndenta"/>
        <w:rPr>
          <w:del w:id="7201" w:author="Master Repository Process" w:date="2021-08-29T08:03:00Z"/>
        </w:rPr>
      </w:pPr>
      <w:del w:id="7202" w:author="Master Repository Process" w:date="2021-08-29T08:03:00Z">
        <w:r>
          <w:tab/>
          <w:delText>(a)</w:delText>
        </w:r>
        <w:r>
          <w:tab/>
          <w:delText>by inserting after “lodged” —</w:delText>
        </w:r>
      </w:del>
    </w:p>
    <w:p>
      <w:pPr>
        <w:pStyle w:val="nzIndenta"/>
        <w:rPr>
          <w:del w:id="7203" w:author="Master Repository Process" w:date="2021-08-29T08:03:00Z"/>
        </w:rPr>
      </w:pPr>
      <w:del w:id="7204" w:author="Master Repository Process" w:date="2021-08-29T08:03:00Z">
        <w:r>
          <w:tab/>
        </w:r>
        <w:r>
          <w:tab/>
          <w:delText>“    and served    ”;</w:delText>
        </w:r>
      </w:del>
    </w:p>
    <w:p>
      <w:pPr>
        <w:pStyle w:val="nzIndenta"/>
        <w:rPr>
          <w:del w:id="7205" w:author="Master Repository Process" w:date="2021-08-29T08:03:00Z"/>
        </w:rPr>
      </w:pPr>
      <w:del w:id="7206" w:author="Master Repository Process" w:date="2021-08-29T08:03:00Z">
        <w:r>
          <w:tab/>
          <w:delText>(b)</w:delText>
        </w:r>
        <w:r>
          <w:tab/>
          <w:delText>by deleting “rule 10(1).” and inserting instead —</w:delText>
        </w:r>
      </w:del>
    </w:p>
    <w:p>
      <w:pPr>
        <w:pStyle w:val="nzIndenta"/>
        <w:rPr>
          <w:del w:id="7207" w:author="Master Repository Process" w:date="2021-08-29T08:03:00Z"/>
        </w:rPr>
      </w:pPr>
      <w:del w:id="7208" w:author="Master Repository Process" w:date="2021-08-29T08:03:00Z">
        <w:r>
          <w:tab/>
        </w:r>
        <w:r>
          <w:tab/>
          <w:delText>“    rule 41B.    ”.</w:delText>
        </w:r>
      </w:del>
    </w:p>
    <w:p>
      <w:pPr>
        <w:pStyle w:val="nzHeading5"/>
        <w:rPr>
          <w:del w:id="7209" w:author="Master Repository Process" w:date="2021-08-29T08:03:00Z"/>
        </w:rPr>
      </w:pPr>
      <w:del w:id="7210" w:author="Master Repository Process" w:date="2021-08-29T08:03:00Z">
        <w:r>
          <w:rPr>
            <w:rStyle w:val="CharSectno"/>
          </w:rPr>
          <w:delText>10</w:delText>
        </w:r>
        <w:r>
          <w:delText>.</w:delText>
        </w:r>
        <w:r>
          <w:tab/>
          <w:delText>Rule 21 amended</w:delText>
        </w:r>
      </w:del>
    </w:p>
    <w:p>
      <w:pPr>
        <w:pStyle w:val="nzSubsection"/>
        <w:rPr>
          <w:del w:id="7211" w:author="Master Repository Process" w:date="2021-08-29T08:03:00Z"/>
        </w:rPr>
      </w:pPr>
      <w:del w:id="7212" w:author="Master Repository Process" w:date="2021-08-29T08:03:00Z">
        <w:r>
          <w:tab/>
        </w:r>
        <w:r>
          <w:tab/>
          <w:delText>Rule 21 is amended as follows:</w:delText>
        </w:r>
      </w:del>
    </w:p>
    <w:p>
      <w:pPr>
        <w:pStyle w:val="nzIndenta"/>
        <w:rPr>
          <w:del w:id="7213" w:author="Master Repository Process" w:date="2021-08-29T08:03:00Z"/>
        </w:rPr>
      </w:pPr>
      <w:del w:id="7214" w:author="Master Repository Process" w:date="2021-08-29T08:03:00Z">
        <w:r>
          <w:tab/>
          <w:delText>(a)</w:delText>
        </w:r>
        <w:r>
          <w:tab/>
          <w:delText>by inserting after “claim” in each place where it occurs —</w:delText>
        </w:r>
      </w:del>
    </w:p>
    <w:p>
      <w:pPr>
        <w:pStyle w:val="nzIndenta"/>
        <w:rPr>
          <w:del w:id="7215" w:author="Master Repository Process" w:date="2021-08-29T08:03:00Z"/>
        </w:rPr>
      </w:pPr>
      <w:del w:id="7216" w:author="Master Repository Process" w:date="2021-08-29T08:03:00Z">
        <w:r>
          <w:tab/>
        </w:r>
        <w:r>
          <w:tab/>
          <w:delText>“    , or the relevant part of the claim,    ”;</w:delText>
        </w:r>
      </w:del>
    </w:p>
    <w:p>
      <w:pPr>
        <w:pStyle w:val="nzIndenta"/>
        <w:rPr>
          <w:del w:id="7217" w:author="Master Repository Process" w:date="2021-08-29T08:03:00Z"/>
        </w:rPr>
      </w:pPr>
      <w:del w:id="7218" w:author="Master Repository Process" w:date="2021-08-29T08:03:00Z">
        <w:r>
          <w:tab/>
          <w:delText>(b)</w:delText>
        </w:r>
        <w:r>
          <w:tab/>
          <w:delText>by deleting “$500” in both places where it occurs and inserting instead —</w:delText>
        </w:r>
      </w:del>
    </w:p>
    <w:p>
      <w:pPr>
        <w:pStyle w:val="nzIndenta"/>
        <w:rPr>
          <w:del w:id="7219" w:author="Master Repository Process" w:date="2021-08-29T08:03:00Z"/>
        </w:rPr>
      </w:pPr>
      <w:del w:id="7220" w:author="Master Repository Process" w:date="2021-08-29T08:03:00Z">
        <w:r>
          <w:tab/>
        </w:r>
        <w:r>
          <w:tab/>
          <w:delText>“    $1 000    ”.</w:delText>
        </w:r>
      </w:del>
    </w:p>
    <w:p>
      <w:pPr>
        <w:pStyle w:val="nzHeading5"/>
        <w:rPr>
          <w:del w:id="7221" w:author="Master Repository Process" w:date="2021-08-29T08:03:00Z"/>
        </w:rPr>
      </w:pPr>
      <w:del w:id="7222" w:author="Master Repository Process" w:date="2021-08-29T08:03:00Z">
        <w:r>
          <w:rPr>
            <w:rStyle w:val="CharSectno"/>
          </w:rPr>
          <w:delText>11</w:delText>
        </w:r>
        <w:r>
          <w:delText>.</w:delText>
        </w:r>
        <w:r>
          <w:tab/>
          <w:delText>Rule 22 amended</w:delText>
        </w:r>
      </w:del>
    </w:p>
    <w:p>
      <w:pPr>
        <w:pStyle w:val="nzSubsection"/>
        <w:rPr>
          <w:del w:id="7223" w:author="Master Repository Process" w:date="2021-08-29T08:03:00Z"/>
        </w:rPr>
      </w:pPr>
      <w:del w:id="7224" w:author="Master Repository Process" w:date="2021-08-29T08:03:00Z">
        <w:r>
          <w:tab/>
        </w:r>
        <w:r>
          <w:tab/>
          <w:delText>Rule 22(3) is amended by inserting after “lodged” —</w:delText>
        </w:r>
      </w:del>
    </w:p>
    <w:p>
      <w:pPr>
        <w:pStyle w:val="nzSubsection"/>
        <w:rPr>
          <w:del w:id="7225" w:author="Master Repository Process" w:date="2021-08-29T08:03:00Z"/>
        </w:rPr>
      </w:pPr>
      <w:del w:id="7226" w:author="Master Repository Process" w:date="2021-08-29T08:03:00Z">
        <w:r>
          <w:tab/>
        </w:r>
        <w:r>
          <w:tab/>
          <w:delText>“    and served    ”.</w:delText>
        </w:r>
      </w:del>
    </w:p>
    <w:p>
      <w:pPr>
        <w:pStyle w:val="nzHeading5"/>
        <w:rPr>
          <w:del w:id="7227" w:author="Master Repository Process" w:date="2021-08-29T08:03:00Z"/>
        </w:rPr>
      </w:pPr>
      <w:del w:id="7228" w:author="Master Repository Process" w:date="2021-08-29T08:03:00Z">
        <w:r>
          <w:rPr>
            <w:rStyle w:val="CharSectno"/>
          </w:rPr>
          <w:delText>12</w:delText>
        </w:r>
        <w:r>
          <w:delText>.</w:delText>
        </w:r>
        <w:r>
          <w:tab/>
          <w:delText>Rule 23 amended</w:delText>
        </w:r>
      </w:del>
    </w:p>
    <w:p>
      <w:pPr>
        <w:pStyle w:val="nzSubsection"/>
        <w:rPr>
          <w:del w:id="7229" w:author="Master Repository Process" w:date="2021-08-29T08:03:00Z"/>
        </w:rPr>
      </w:pPr>
      <w:del w:id="7230" w:author="Master Repository Process" w:date="2021-08-29T08:03:00Z">
        <w:r>
          <w:tab/>
        </w:r>
        <w:r>
          <w:tab/>
          <w:delText>Rule 23 is amended by deleting “unless the claim is a consumer/trader claim”.</w:delText>
        </w:r>
      </w:del>
    </w:p>
    <w:p>
      <w:pPr>
        <w:pStyle w:val="nzHeading5"/>
        <w:rPr>
          <w:del w:id="7231" w:author="Master Repository Process" w:date="2021-08-29T08:03:00Z"/>
        </w:rPr>
      </w:pPr>
      <w:del w:id="7232" w:author="Master Repository Process" w:date="2021-08-29T08:03:00Z">
        <w:r>
          <w:rPr>
            <w:rStyle w:val="CharSectno"/>
          </w:rPr>
          <w:delText>13</w:delText>
        </w:r>
        <w:r>
          <w:delText>.</w:delText>
        </w:r>
        <w:r>
          <w:tab/>
          <w:delText>Rules 24 and 25 replaced</w:delText>
        </w:r>
      </w:del>
    </w:p>
    <w:p>
      <w:pPr>
        <w:pStyle w:val="nzSubsection"/>
        <w:rPr>
          <w:del w:id="7233" w:author="Master Repository Process" w:date="2021-08-29T08:03:00Z"/>
        </w:rPr>
      </w:pPr>
      <w:del w:id="7234" w:author="Master Repository Process" w:date="2021-08-29T08:03:00Z">
        <w:r>
          <w:tab/>
        </w:r>
        <w:r>
          <w:tab/>
          <w:delText>Rules 24 and 25 are repealed and the following rules are inserted instead —</w:delText>
        </w:r>
      </w:del>
    </w:p>
    <w:p>
      <w:pPr>
        <w:pStyle w:val="MiscOpen"/>
        <w:rPr>
          <w:del w:id="7235" w:author="Master Repository Process" w:date="2021-08-29T08:03:00Z"/>
        </w:rPr>
      </w:pPr>
      <w:del w:id="7236" w:author="Master Repository Process" w:date="2021-08-29T08:03:00Z">
        <w:r>
          <w:delText xml:space="preserve">“    </w:delText>
        </w:r>
      </w:del>
    </w:p>
    <w:p>
      <w:pPr>
        <w:pStyle w:val="nzHeading5"/>
        <w:rPr>
          <w:del w:id="7237" w:author="Master Repository Process" w:date="2021-08-29T08:03:00Z"/>
        </w:rPr>
      </w:pPr>
      <w:del w:id="7238" w:author="Master Repository Process" w:date="2021-08-29T08:03:00Z">
        <w:r>
          <w:delText>24.</w:delText>
        </w:r>
        <w:r>
          <w:tab/>
          <w:delText>Registrar not to give judgment in certain cases</w:delText>
        </w:r>
      </w:del>
    </w:p>
    <w:p>
      <w:pPr>
        <w:pStyle w:val="nzSubsection"/>
        <w:rPr>
          <w:del w:id="7239" w:author="Master Repository Process" w:date="2021-08-29T08:03:00Z"/>
        </w:rPr>
      </w:pPr>
      <w:del w:id="7240" w:author="Master Repository Process" w:date="2021-08-29T08:03:00Z">
        <w:r>
          <w:tab/>
          <w:delText>(1)</w:delText>
        </w:r>
        <w:r>
          <w:tab/>
          <w:delText>A Registrar must not give default judgment under this Part against a party for a failure to lodge and serve a statement of defence if —</w:delText>
        </w:r>
      </w:del>
    </w:p>
    <w:p>
      <w:pPr>
        <w:pStyle w:val="nzIndenta"/>
        <w:rPr>
          <w:del w:id="7241" w:author="Master Repository Process" w:date="2021-08-29T08:03:00Z"/>
        </w:rPr>
      </w:pPr>
      <w:del w:id="7242" w:author="Master Repository Process" w:date="2021-08-29T08:03:00Z">
        <w:r>
          <w:tab/>
          <w:delText>(a)</w:delText>
        </w:r>
        <w:r>
          <w:tab/>
          <w:delText>the party has lodged an application under the Act section 17 to strike out the relevant statement of claim; and</w:delText>
        </w:r>
      </w:del>
    </w:p>
    <w:p>
      <w:pPr>
        <w:pStyle w:val="nzIndenta"/>
        <w:rPr>
          <w:del w:id="7243" w:author="Master Repository Process" w:date="2021-08-29T08:03:00Z"/>
        </w:rPr>
      </w:pPr>
      <w:del w:id="7244" w:author="Master Repository Process" w:date="2021-08-29T08:03:00Z">
        <w:r>
          <w:tab/>
          <w:delText>(b)</w:delText>
        </w:r>
        <w:r>
          <w:tab/>
          <w:delText>the application —</w:delText>
        </w:r>
      </w:del>
    </w:p>
    <w:p>
      <w:pPr>
        <w:pStyle w:val="nzIndenti"/>
        <w:rPr>
          <w:del w:id="7245" w:author="Master Repository Process" w:date="2021-08-29T08:03:00Z"/>
        </w:rPr>
      </w:pPr>
      <w:del w:id="7246" w:author="Master Repository Process" w:date="2021-08-29T08:03:00Z">
        <w:r>
          <w:tab/>
          <w:delText>(i)</w:delText>
        </w:r>
        <w:r>
          <w:tab/>
          <w:delText>has not been dealt with; or</w:delText>
        </w:r>
      </w:del>
    </w:p>
    <w:p>
      <w:pPr>
        <w:pStyle w:val="nzIndenti"/>
        <w:rPr>
          <w:del w:id="7247" w:author="Master Repository Process" w:date="2021-08-29T08:03:00Z"/>
        </w:rPr>
      </w:pPr>
      <w:del w:id="7248" w:author="Master Repository Process" w:date="2021-08-29T08:03:00Z">
        <w:r>
          <w:tab/>
          <w:delText>(ii)</w:delText>
        </w:r>
        <w:r>
          <w:tab/>
          <w:delText>has been granted; or</w:delText>
        </w:r>
      </w:del>
    </w:p>
    <w:p>
      <w:pPr>
        <w:pStyle w:val="nzIndenti"/>
        <w:rPr>
          <w:del w:id="7249" w:author="Master Repository Process" w:date="2021-08-29T08:03:00Z"/>
        </w:rPr>
      </w:pPr>
      <w:del w:id="7250" w:author="Master Repository Process" w:date="2021-08-29T08:03:00Z">
        <w:r>
          <w:tab/>
          <w:delText>(iii)</w:delText>
        </w:r>
        <w:r>
          <w:tab/>
          <w:delText>has been dismissed, and the party has lodged a statement of defence within 14 days after the dismissal.</w:delText>
        </w:r>
      </w:del>
    </w:p>
    <w:p>
      <w:pPr>
        <w:pStyle w:val="nzSubsection"/>
        <w:rPr>
          <w:del w:id="7251" w:author="Master Repository Process" w:date="2021-08-29T08:03:00Z"/>
        </w:rPr>
      </w:pPr>
      <w:del w:id="7252" w:author="Master Repository Process" w:date="2021-08-29T08:03:00Z">
        <w:r>
          <w:tab/>
          <w:delText>(2)</w:delText>
        </w:r>
        <w:r>
          <w:tab/>
          <w:delText>A Registrar must not give default judgment under this Part if one year or more has passed since the originating claim was served.</w:delText>
        </w:r>
      </w:del>
    </w:p>
    <w:p>
      <w:pPr>
        <w:pStyle w:val="nzHeading5"/>
        <w:rPr>
          <w:del w:id="7253" w:author="Master Repository Process" w:date="2021-08-29T08:03:00Z"/>
        </w:rPr>
      </w:pPr>
      <w:del w:id="7254" w:author="Master Repository Process" w:date="2021-08-29T08:03:00Z">
        <w:r>
          <w:delText>25.</w:delText>
        </w:r>
        <w:r>
          <w:tab/>
          <w:delText>Registrar to list application</w:delText>
        </w:r>
      </w:del>
    </w:p>
    <w:p>
      <w:pPr>
        <w:pStyle w:val="nzSubsection"/>
        <w:rPr>
          <w:del w:id="7255" w:author="Master Repository Process" w:date="2021-08-29T08:03:00Z"/>
        </w:rPr>
      </w:pPr>
      <w:del w:id="7256" w:author="Master Repository Process" w:date="2021-08-29T08:03:00Z">
        <w:r>
          <w:tab/>
          <w:delText>(1)</w:delText>
        </w:r>
        <w:r>
          <w:tab/>
          <w:delText>If the Registrar does not grant the application for default judgment, the Registrar must refer the matter to the Court.</w:delText>
        </w:r>
      </w:del>
    </w:p>
    <w:p>
      <w:pPr>
        <w:pStyle w:val="nzSubsection"/>
        <w:rPr>
          <w:del w:id="7257" w:author="Master Repository Process" w:date="2021-08-29T08:03:00Z"/>
        </w:rPr>
      </w:pPr>
      <w:del w:id="7258" w:author="Master Repository Process" w:date="2021-08-29T08:03:00Z">
        <w:r>
          <w:tab/>
          <w:delText>(2)</w:delText>
        </w:r>
        <w:r>
          <w:tab/>
          <w:delText>The Court may determine the application in the absence of the parties or may list the application for a hearing.</w:delText>
        </w:r>
      </w:del>
    </w:p>
    <w:p>
      <w:pPr>
        <w:pStyle w:val="nzSubsection"/>
        <w:rPr>
          <w:del w:id="7259" w:author="Master Repository Process" w:date="2021-08-29T08:03:00Z"/>
        </w:rPr>
      </w:pPr>
      <w:del w:id="7260" w:author="Master Repository Process" w:date="2021-08-29T08:03:00Z">
        <w:r>
          <w:tab/>
          <w:delText>(3)</w:delText>
        </w:r>
        <w:r>
          <w:tab/>
          <w:delText>If the Court lists the matter for hearing, the Court must notify the parties in writing at least 28 days before the hearing.</w:delText>
        </w:r>
      </w:del>
    </w:p>
    <w:p>
      <w:pPr>
        <w:pStyle w:val="MiscClose"/>
        <w:rPr>
          <w:del w:id="7261" w:author="Master Repository Process" w:date="2021-08-29T08:03:00Z"/>
        </w:rPr>
      </w:pPr>
      <w:del w:id="7262" w:author="Master Repository Process" w:date="2021-08-29T08:03:00Z">
        <w:r>
          <w:delText xml:space="preserve">    ”.</w:delText>
        </w:r>
      </w:del>
    </w:p>
    <w:p>
      <w:pPr>
        <w:pStyle w:val="nzHeading5"/>
        <w:rPr>
          <w:del w:id="7263" w:author="Master Repository Process" w:date="2021-08-29T08:03:00Z"/>
        </w:rPr>
      </w:pPr>
      <w:del w:id="7264" w:author="Master Repository Process" w:date="2021-08-29T08:03:00Z">
        <w:r>
          <w:rPr>
            <w:rStyle w:val="CharSectno"/>
          </w:rPr>
          <w:delText>14</w:delText>
        </w:r>
        <w:r>
          <w:delText>.</w:delText>
        </w:r>
        <w:r>
          <w:tab/>
          <w:delText>Rule 27 replaced</w:delText>
        </w:r>
      </w:del>
    </w:p>
    <w:p>
      <w:pPr>
        <w:pStyle w:val="nzSubsection"/>
        <w:rPr>
          <w:del w:id="7265" w:author="Master Repository Process" w:date="2021-08-29T08:03:00Z"/>
        </w:rPr>
      </w:pPr>
      <w:del w:id="7266" w:author="Master Repository Process" w:date="2021-08-29T08:03:00Z">
        <w:r>
          <w:tab/>
        </w:r>
        <w:r>
          <w:tab/>
          <w:delText>Rule 27 is repealed and the following rule is inserted instead —</w:delText>
        </w:r>
      </w:del>
    </w:p>
    <w:p>
      <w:pPr>
        <w:pStyle w:val="MiscOpen"/>
        <w:rPr>
          <w:del w:id="7267" w:author="Master Repository Process" w:date="2021-08-29T08:03:00Z"/>
        </w:rPr>
      </w:pPr>
      <w:del w:id="7268" w:author="Master Repository Process" w:date="2021-08-29T08:03:00Z">
        <w:r>
          <w:delText xml:space="preserve">“    </w:delText>
        </w:r>
      </w:del>
    </w:p>
    <w:p>
      <w:pPr>
        <w:pStyle w:val="nzHeading5"/>
        <w:rPr>
          <w:del w:id="7269" w:author="Master Repository Process" w:date="2021-08-29T08:03:00Z"/>
        </w:rPr>
      </w:pPr>
      <w:del w:id="7270" w:author="Master Repository Process" w:date="2021-08-29T08:03:00Z">
        <w:r>
          <w:delText>27.</w:delText>
        </w:r>
        <w:r>
          <w:tab/>
          <w:delText>Party may admit fact</w:delText>
        </w:r>
      </w:del>
    </w:p>
    <w:p>
      <w:pPr>
        <w:pStyle w:val="nzSubsection"/>
        <w:rPr>
          <w:del w:id="7271" w:author="Master Repository Process" w:date="2021-08-29T08:03:00Z"/>
        </w:rPr>
      </w:pPr>
      <w:del w:id="7272" w:author="Master Repository Process" w:date="2021-08-29T08:03:00Z">
        <w:r>
          <w:tab/>
        </w:r>
        <w:r>
          <w:tab/>
          <w:delText>If a party wants to admit a particular fact alleged in a claim made against the party, the case statement or in an invitation to admit under rule 28, the party must lodge and serve a notice of admission in the approved form.</w:delText>
        </w:r>
      </w:del>
    </w:p>
    <w:p>
      <w:pPr>
        <w:pStyle w:val="MiscClose"/>
        <w:rPr>
          <w:del w:id="7273" w:author="Master Repository Process" w:date="2021-08-29T08:03:00Z"/>
        </w:rPr>
      </w:pPr>
      <w:del w:id="7274" w:author="Master Repository Process" w:date="2021-08-29T08:03:00Z">
        <w:r>
          <w:delText xml:space="preserve">    ”.</w:delText>
        </w:r>
      </w:del>
    </w:p>
    <w:p>
      <w:pPr>
        <w:pStyle w:val="nzHeading5"/>
        <w:rPr>
          <w:del w:id="7275" w:author="Master Repository Process" w:date="2021-08-29T08:03:00Z"/>
        </w:rPr>
      </w:pPr>
      <w:del w:id="7276" w:author="Master Repository Process" w:date="2021-08-29T08:03:00Z">
        <w:r>
          <w:rPr>
            <w:rStyle w:val="CharSectno"/>
          </w:rPr>
          <w:delText>15</w:delText>
        </w:r>
        <w:r>
          <w:delText>.</w:delText>
        </w:r>
        <w:r>
          <w:tab/>
          <w:delText>Rules 29A to 29C inserted</w:delText>
        </w:r>
      </w:del>
    </w:p>
    <w:p>
      <w:pPr>
        <w:pStyle w:val="nzSubsection"/>
        <w:rPr>
          <w:del w:id="7277" w:author="Master Repository Process" w:date="2021-08-29T08:03:00Z"/>
        </w:rPr>
      </w:pPr>
      <w:del w:id="7278" w:author="Master Repository Process" w:date="2021-08-29T08:03:00Z">
        <w:r>
          <w:tab/>
        </w:r>
        <w:r>
          <w:tab/>
          <w:delText>After rule 28 the following rules are inserted —</w:delText>
        </w:r>
      </w:del>
    </w:p>
    <w:p>
      <w:pPr>
        <w:pStyle w:val="MiscOpen"/>
        <w:rPr>
          <w:del w:id="7279" w:author="Master Repository Process" w:date="2021-08-29T08:03:00Z"/>
        </w:rPr>
      </w:pPr>
      <w:del w:id="7280" w:author="Master Repository Process" w:date="2021-08-29T08:03:00Z">
        <w:r>
          <w:delText xml:space="preserve">“    </w:delText>
        </w:r>
      </w:del>
    </w:p>
    <w:p>
      <w:pPr>
        <w:pStyle w:val="nzHeading5"/>
        <w:rPr>
          <w:del w:id="7281" w:author="Master Repository Process" w:date="2021-08-29T08:03:00Z"/>
        </w:rPr>
      </w:pPr>
      <w:del w:id="7282" w:author="Master Repository Process" w:date="2021-08-29T08:03:00Z">
        <w:r>
          <w:delText>29A.</w:delText>
        </w:r>
        <w:r>
          <w:tab/>
          <w:delText>Party may admit claim</w:delText>
        </w:r>
      </w:del>
    </w:p>
    <w:p>
      <w:pPr>
        <w:pStyle w:val="nzSubsection"/>
        <w:rPr>
          <w:del w:id="7283" w:author="Master Repository Process" w:date="2021-08-29T08:03:00Z"/>
        </w:rPr>
      </w:pPr>
      <w:del w:id="7284" w:author="Master Repository Process" w:date="2021-08-29T08:03:00Z">
        <w:r>
          <w:tab/>
          <w:delText>(1)</w:delText>
        </w:r>
        <w:r>
          <w:tab/>
          <w:delText>If in a response a party admits liability for the whole of the claim and agrees to pay the amount claimed, a Registrar may give judgment against the party in accordance with that admission.</w:delText>
        </w:r>
      </w:del>
    </w:p>
    <w:p>
      <w:pPr>
        <w:pStyle w:val="nzSubsection"/>
        <w:rPr>
          <w:del w:id="7285" w:author="Master Repository Process" w:date="2021-08-29T08:03:00Z"/>
        </w:rPr>
      </w:pPr>
      <w:del w:id="7286" w:author="Master Repository Process" w:date="2021-08-29T08:03:00Z">
        <w:r>
          <w:tab/>
          <w:delText>(2)</w:delText>
        </w:r>
        <w:r>
          <w:tab/>
          <w:delText>When the Registrar gives judgment under this rule the Registrar may also make an order for costs.</w:delText>
        </w:r>
      </w:del>
    </w:p>
    <w:p>
      <w:pPr>
        <w:pStyle w:val="nzHeading5"/>
        <w:rPr>
          <w:del w:id="7287" w:author="Master Repository Process" w:date="2021-08-29T08:03:00Z"/>
        </w:rPr>
      </w:pPr>
      <w:del w:id="7288" w:author="Master Repository Process" w:date="2021-08-29T08:03:00Z">
        <w:r>
          <w:delText>29B.</w:delText>
        </w:r>
        <w:r>
          <w:tab/>
          <w:delText>Party may admit part of claim</w:delText>
        </w:r>
      </w:del>
    </w:p>
    <w:p>
      <w:pPr>
        <w:pStyle w:val="nzSubsection"/>
        <w:rPr>
          <w:del w:id="7289" w:author="Master Repository Process" w:date="2021-08-29T08:03:00Z"/>
        </w:rPr>
      </w:pPr>
      <w:del w:id="7290" w:author="Master Repository Process" w:date="2021-08-29T08:03:00Z">
        <w:r>
          <w:tab/>
          <w:delText>(1)</w:delText>
        </w:r>
        <w:r>
          <w:tab/>
          <w:delText>If in a response a party admits liability for part of a claim made against the party and indicates an intention to defend the balance of the claim, the party may offer an amount as full satisfaction for the claim in the response.</w:delText>
        </w:r>
      </w:del>
    </w:p>
    <w:p>
      <w:pPr>
        <w:pStyle w:val="nzSubsection"/>
        <w:rPr>
          <w:del w:id="7291" w:author="Master Repository Process" w:date="2021-08-29T08:03:00Z"/>
        </w:rPr>
      </w:pPr>
      <w:del w:id="7292" w:author="Master Repository Process" w:date="2021-08-29T08:03:00Z">
        <w:r>
          <w:tab/>
          <w:delText>(2)</w:delText>
        </w:r>
        <w:r>
          <w:tab/>
          <w:delText>A party may accept an offer under subrule (1) by lodging and serving a notice of acceptance in an approved form within 14 days after receiving the response.</w:delText>
        </w:r>
      </w:del>
    </w:p>
    <w:p>
      <w:pPr>
        <w:pStyle w:val="nzSubsection"/>
        <w:rPr>
          <w:del w:id="7293" w:author="Master Repository Process" w:date="2021-08-29T08:03:00Z"/>
        </w:rPr>
      </w:pPr>
      <w:del w:id="7294" w:author="Master Repository Process" w:date="2021-08-29T08:03:00Z">
        <w:r>
          <w:tab/>
          <w:delText>(3)</w:delText>
        </w:r>
        <w:r>
          <w:tab/>
          <w:delText>If a party makes an offer under subrule (1) and the offer is accepted under subrule (2), the Registrar may give judgment against the party in accordance with the party’s admission and offer.</w:delText>
        </w:r>
      </w:del>
    </w:p>
    <w:p>
      <w:pPr>
        <w:pStyle w:val="nzSubsection"/>
        <w:rPr>
          <w:del w:id="7295" w:author="Master Repository Process" w:date="2021-08-29T08:03:00Z"/>
        </w:rPr>
      </w:pPr>
      <w:del w:id="7296" w:author="Master Repository Process" w:date="2021-08-29T08:03:00Z">
        <w:r>
          <w:tab/>
          <w:delText>(4)</w:delText>
        </w:r>
        <w:r>
          <w:tab/>
          <w:delText>When the Registrar gives judgment under this rule the Registrar may also make an order for costs.</w:delText>
        </w:r>
      </w:del>
    </w:p>
    <w:p>
      <w:pPr>
        <w:pStyle w:val="nzHeading5"/>
        <w:rPr>
          <w:del w:id="7297" w:author="Master Repository Process" w:date="2021-08-29T08:03:00Z"/>
        </w:rPr>
      </w:pPr>
      <w:del w:id="7298" w:author="Master Repository Process" w:date="2021-08-29T08:03:00Z">
        <w:r>
          <w:delText>29C.</w:delText>
        </w:r>
        <w:r>
          <w:tab/>
          <w:delText>Party may admit liability but dispute amount claimed</w:delText>
        </w:r>
      </w:del>
    </w:p>
    <w:p>
      <w:pPr>
        <w:pStyle w:val="nzSubsection"/>
        <w:rPr>
          <w:del w:id="7299" w:author="Master Repository Process" w:date="2021-08-29T08:03:00Z"/>
        </w:rPr>
      </w:pPr>
      <w:del w:id="7300" w:author="Master Repository Process" w:date="2021-08-29T08:03:00Z">
        <w:r>
          <w:tab/>
          <w:delText>(1)</w:delText>
        </w:r>
        <w:r>
          <w:tab/>
          <w:delText>If in a response a party admits liability for the whole of the claim for an unliquidated amount but does not agree to the relevant amount sought, the party may, in the response, apply to the Court to determine the amount that should be awarded for the claim.</w:delText>
        </w:r>
      </w:del>
    </w:p>
    <w:p>
      <w:pPr>
        <w:pStyle w:val="nzSubsection"/>
        <w:rPr>
          <w:del w:id="7301" w:author="Master Repository Process" w:date="2021-08-29T08:03:00Z"/>
        </w:rPr>
      </w:pPr>
      <w:del w:id="7302" w:author="Master Repository Process" w:date="2021-08-29T08:03:00Z">
        <w:r>
          <w:tab/>
          <w:delText>(2)</w:delText>
        </w:r>
        <w:r>
          <w:tab/>
          <w:delText>If a party applies to the Court to determine the amount that should be awarded for the claim under subrule (1), the Registrar must list the case for a pre-trial conference and notify the parties in writing.</w:delText>
        </w:r>
      </w:del>
    </w:p>
    <w:p>
      <w:pPr>
        <w:pStyle w:val="MiscClose"/>
        <w:rPr>
          <w:del w:id="7303" w:author="Master Repository Process" w:date="2021-08-29T08:03:00Z"/>
        </w:rPr>
      </w:pPr>
      <w:del w:id="7304" w:author="Master Repository Process" w:date="2021-08-29T08:03:00Z">
        <w:r>
          <w:delText xml:space="preserve">    ”.</w:delText>
        </w:r>
      </w:del>
    </w:p>
    <w:p>
      <w:pPr>
        <w:pStyle w:val="nzHeading5"/>
        <w:rPr>
          <w:del w:id="7305" w:author="Master Repository Process" w:date="2021-08-29T08:03:00Z"/>
        </w:rPr>
      </w:pPr>
      <w:del w:id="7306" w:author="Master Repository Process" w:date="2021-08-29T08:03:00Z">
        <w:r>
          <w:rPr>
            <w:rStyle w:val="CharSectno"/>
          </w:rPr>
          <w:delText>16</w:delText>
        </w:r>
        <w:r>
          <w:delText>.</w:delText>
        </w:r>
        <w:r>
          <w:tab/>
          <w:delText>Rule 30 amended</w:delText>
        </w:r>
      </w:del>
    </w:p>
    <w:p>
      <w:pPr>
        <w:pStyle w:val="nzSubsection"/>
        <w:rPr>
          <w:del w:id="7307" w:author="Master Repository Process" w:date="2021-08-29T08:03:00Z"/>
        </w:rPr>
      </w:pPr>
      <w:del w:id="7308" w:author="Master Repository Process" w:date="2021-08-29T08:03:00Z">
        <w:r>
          <w:tab/>
          <w:delText>(1)</w:delText>
        </w:r>
        <w:r>
          <w:tab/>
          <w:delText>Rule 30(1) is amended as follows:</w:delText>
        </w:r>
      </w:del>
    </w:p>
    <w:p>
      <w:pPr>
        <w:pStyle w:val="nzIndenta"/>
        <w:rPr>
          <w:del w:id="7309" w:author="Master Repository Process" w:date="2021-08-29T08:03:00Z"/>
        </w:rPr>
      </w:pPr>
      <w:del w:id="7310" w:author="Master Repository Process" w:date="2021-08-29T08:03:00Z">
        <w:r>
          <w:tab/>
          <w:delText>(a)</w:delText>
        </w:r>
        <w:r>
          <w:tab/>
          <w:delText>by inserting before “the Court” in the first place where it occurs —</w:delText>
        </w:r>
      </w:del>
    </w:p>
    <w:p>
      <w:pPr>
        <w:pStyle w:val="nzIndenta"/>
        <w:rPr>
          <w:del w:id="7311" w:author="Master Repository Process" w:date="2021-08-29T08:03:00Z"/>
        </w:rPr>
      </w:pPr>
      <w:del w:id="7312" w:author="Master Repository Process" w:date="2021-08-29T08:03:00Z">
        <w:r>
          <w:tab/>
        </w:r>
        <w:r>
          <w:tab/>
          <w:delText>“    a Registrar or    ”;</w:delText>
        </w:r>
      </w:del>
    </w:p>
    <w:p>
      <w:pPr>
        <w:pStyle w:val="nzIndenta"/>
        <w:rPr>
          <w:del w:id="7313" w:author="Master Repository Process" w:date="2021-08-29T08:03:00Z"/>
        </w:rPr>
      </w:pPr>
      <w:del w:id="7314" w:author="Master Repository Process" w:date="2021-08-29T08:03:00Z">
        <w:r>
          <w:tab/>
          <w:delText>(b)</w:delText>
        </w:r>
        <w:r>
          <w:tab/>
          <w:delText>by inserting before “the Court” in the second place where it occurs —</w:delText>
        </w:r>
      </w:del>
    </w:p>
    <w:p>
      <w:pPr>
        <w:pStyle w:val="nzIndenta"/>
        <w:rPr>
          <w:del w:id="7315" w:author="Master Repository Process" w:date="2021-08-29T08:03:00Z"/>
        </w:rPr>
      </w:pPr>
      <w:del w:id="7316" w:author="Master Repository Process" w:date="2021-08-29T08:03:00Z">
        <w:r>
          <w:tab/>
        </w:r>
        <w:r>
          <w:tab/>
          <w:delText>“    the Registrar or    ”.</w:delText>
        </w:r>
      </w:del>
    </w:p>
    <w:p>
      <w:pPr>
        <w:pStyle w:val="nzSubsection"/>
        <w:rPr>
          <w:del w:id="7317" w:author="Master Repository Process" w:date="2021-08-29T08:03:00Z"/>
        </w:rPr>
      </w:pPr>
      <w:del w:id="7318" w:author="Master Repository Process" w:date="2021-08-29T08:03:00Z">
        <w:r>
          <w:tab/>
          <w:delText>(2)</w:delText>
        </w:r>
        <w:r>
          <w:tab/>
          <w:delText>Rule 30(2) is amended by deleting “a Court order,” and inserting instead —</w:delText>
        </w:r>
      </w:del>
    </w:p>
    <w:p>
      <w:pPr>
        <w:pStyle w:val="nzSubsection"/>
        <w:rPr>
          <w:del w:id="7319" w:author="Master Repository Process" w:date="2021-08-29T08:03:00Z"/>
        </w:rPr>
      </w:pPr>
      <w:del w:id="7320" w:author="Master Repository Process" w:date="2021-08-29T08:03:00Z">
        <w:r>
          <w:tab/>
        </w:r>
        <w:r>
          <w:tab/>
          <w:delText>“    an order of a Registrar or the Court,    ”.</w:delText>
        </w:r>
      </w:del>
    </w:p>
    <w:p>
      <w:pPr>
        <w:pStyle w:val="nzHeading5"/>
        <w:rPr>
          <w:del w:id="7321" w:author="Master Repository Process" w:date="2021-08-29T08:03:00Z"/>
        </w:rPr>
      </w:pPr>
      <w:del w:id="7322" w:author="Master Repository Process" w:date="2021-08-29T08:03:00Z">
        <w:r>
          <w:rPr>
            <w:rStyle w:val="CharSectno"/>
          </w:rPr>
          <w:delText>17</w:delText>
        </w:r>
        <w:r>
          <w:delText>.</w:delText>
        </w:r>
        <w:r>
          <w:tab/>
          <w:delText>Rule 31 amended</w:delText>
        </w:r>
      </w:del>
    </w:p>
    <w:p>
      <w:pPr>
        <w:pStyle w:val="nzSubsection"/>
        <w:rPr>
          <w:del w:id="7323" w:author="Master Repository Process" w:date="2021-08-29T08:03:00Z"/>
        </w:rPr>
      </w:pPr>
      <w:del w:id="7324" w:author="Master Repository Process" w:date="2021-08-29T08:03:00Z">
        <w:r>
          <w:tab/>
        </w:r>
        <w:r>
          <w:tab/>
          <w:delText>Rule 31(1) is amended by deleting “a Court order” and inserting instead —</w:delText>
        </w:r>
      </w:del>
    </w:p>
    <w:p>
      <w:pPr>
        <w:pStyle w:val="nzSubsection"/>
        <w:rPr>
          <w:del w:id="7325" w:author="Master Repository Process" w:date="2021-08-29T08:03:00Z"/>
        </w:rPr>
      </w:pPr>
      <w:del w:id="7326" w:author="Master Repository Process" w:date="2021-08-29T08:03:00Z">
        <w:r>
          <w:tab/>
        </w:r>
        <w:r>
          <w:tab/>
          <w:delText>“    an order of a Registrar or the Court    ”.</w:delText>
        </w:r>
      </w:del>
    </w:p>
    <w:p>
      <w:pPr>
        <w:pStyle w:val="nzHeading5"/>
        <w:rPr>
          <w:del w:id="7327" w:author="Master Repository Process" w:date="2021-08-29T08:03:00Z"/>
        </w:rPr>
      </w:pPr>
      <w:del w:id="7328" w:author="Master Repository Process" w:date="2021-08-29T08:03:00Z">
        <w:r>
          <w:rPr>
            <w:rStyle w:val="CharSectno"/>
          </w:rPr>
          <w:delText>18</w:delText>
        </w:r>
        <w:r>
          <w:delText>.</w:delText>
        </w:r>
        <w:r>
          <w:tab/>
          <w:delText>Rules 35 and 36 replaced</w:delText>
        </w:r>
      </w:del>
    </w:p>
    <w:p>
      <w:pPr>
        <w:pStyle w:val="nzSubsection"/>
        <w:rPr>
          <w:del w:id="7329" w:author="Master Repository Process" w:date="2021-08-29T08:03:00Z"/>
        </w:rPr>
      </w:pPr>
      <w:del w:id="7330" w:author="Master Repository Process" w:date="2021-08-29T08:03:00Z">
        <w:r>
          <w:tab/>
        </w:r>
        <w:r>
          <w:tab/>
          <w:delText>Rules 35 and 36 are repealed and the following rules are inserted instead —</w:delText>
        </w:r>
      </w:del>
    </w:p>
    <w:p>
      <w:pPr>
        <w:pStyle w:val="MiscOpen"/>
        <w:rPr>
          <w:del w:id="7331" w:author="Master Repository Process" w:date="2021-08-29T08:03:00Z"/>
        </w:rPr>
      </w:pPr>
      <w:del w:id="7332" w:author="Master Repository Process" w:date="2021-08-29T08:03:00Z">
        <w:r>
          <w:delText xml:space="preserve">“    </w:delText>
        </w:r>
      </w:del>
    </w:p>
    <w:p>
      <w:pPr>
        <w:pStyle w:val="nzHeading5"/>
        <w:rPr>
          <w:del w:id="7333" w:author="Master Repository Process" w:date="2021-08-29T08:03:00Z"/>
        </w:rPr>
      </w:pPr>
      <w:del w:id="7334" w:author="Master Repository Process" w:date="2021-08-29T08:03:00Z">
        <w:r>
          <w:delText>35.</w:delText>
        </w:r>
        <w:r>
          <w:tab/>
          <w:delText>Application for an order for answers to interrogatories</w:delText>
        </w:r>
      </w:del>
    </w:p>
    <w:p>
      <w:pPr>
        <w:pStyle w:val="nzSubsection"/>
        <w:rPr>
          <w:del w:id="7335" w:author="Master Repository Process" w:date="2021-08-29T08:03:00Z"/>
        </w:rPr>
      </w:pPr>
      <w:del w:id="7336" w:author="Master Repository Process" w:date="2021-08-29T08:03:00Z">
        <w:r>
          <w:tab/>
          <w:delText>(1)</w:delText>
        </w:r>
        <w:r>
          <w:tab/>
          <w:delText>An application for an order under the Act section 16(1)(n) that a party must provide additional information by answering interrogatories must contain or be accompanied by a list of interrogatories that comply with subrule (2).</w:delText>
        </w:r>
      </w:del>
    </w:p>
    <w:p>
      <w:pPr>
        <w:pStyle w:val="nzSubsection"/>
        <w:rPr>
          <w:del w:id="7337" w:author="Master Repository Process" w:date="2021-08-29T08:03:00Z"/>
        </w:rPr>
      </w:pPr>
      <w:del w:id="7338" w:author="Master Repository Process" w:date="2021-08-29T08:03:00Z">
        <w:r>
          <w:tab/>
          <w:delText>(2)</w:delText>
        </w:r>
        <w:r>
          <w:tab/>
          <w:delText>An interrogatory must not seek information that —</w:delText>
        </w:r>
      </w:del>
    </w:p>
    <w:p>
      <w:pPr>
        <w:pStyle w:val="nzIndenta"/>
        <w:rPr>
          <w:del w:id="7339" w:author="Master Repository Process" w:date="2021-08-29T08:03:00Z"/>
        </w:rPr>
      </w:pPr>
      <w:del w:id="7340" w:author="Master Repository Process" w:date="2021-08-29T08:03:00Z">
        <w:r>
          <w:tab/>
          <w:delText>(a)</w:delText>
        </w:r>
        <w:r>
          <w:tab/>
          <w:delText>is irrelevant to the case; or</w:delText>
        </w:r>
      </w:del>
    </w:p>
    <w:p>
      <w:pPr>
        <w:pStyle w:val="nzIndenta"/>
        <w:rPr>
          <w:del w:id="7341" w:author="Master Repository Process" w:date="2021-08-29T08:03:00Z"/>
        </w:rPr>
      </w:pPr>
      <w:del w:id="7342" w:author="Master Repository Process" w:date="2021-08-29T08:03:00Z">
        <w:r>
          <w:tab/>
          <w:delText>(b)</w:delText>
        </w:r>
        <w:r>
          <w:tab/>
          <w:delText>is inadmissible in evidence under these rules or any other law; or</w:delText>
        </w:r>
      </w:del>
    </w:p>
    <w:p>
      <w:pPr>
        <w:pStyle w:val="nzIndenta"/>
        <w:rPr>
          <w:del w:id="7343" w:author="Master Repository Process" w:date="2021-08-29T08:03:00Z"/>
        </w:rPr>
      </w:pPr>
      <w:del w:id="7344" w:author="Master Repository Process" w:date="2021-08-29T08:03:00Z">
        <w:r>
          <w:tab/>
          <w:delText>(c)</w:delText>
        </w:r>
        <w:r>
          <w:tab/>
          <w:delText>cannot practicably be disclosed; or</w:delText>
        </w:r>
      </w:del>
    </w:p>
    <w:p>
      <w:pPr>
        <w:pStyle w:val="nzIndenta"/>
        <w:rPr>
          <w:del w:id="7345" w:author="Master Repository Process" w:date="2021-08-29T08:03:00Z"/>
        </w:rPr>
      </w:pPr>
      <w:del w:id="7346" w:author="Master Repository Process" w:date="2021-08-29T08:03:00Z">
        <w:r>
          <w:tab/>
          <w:delText>(d)</w:delText>
        </w:r>
        <w:r>
          <w:tab/>
          <w:delText>is sought so as to harass or annoy, or to cause delay; or</w:delText>
        </w:r>
      </w:del>
    </w:p>
    <w:p>
      <w:pPr>
        <w:pStyle w:val="nzIndenta"/>
        <w:rPr>
          <w:del w:id="7347" w:author="Master Repository Process" w:date="2021-08-29T08:03:00Z"/>
        </w:rPr>
      </w:pPr>
      <w:del w:id="7348" w:author="Master Repository Process" w:date="2021-08-29T08:03:00Z">
        <w:r>
          <w:tab/>
          <w:delText>(e)</w:delText>
        </w:r>
        <w:r>
          <w:tab/>
          <w:delText>is frivolous, vexatious, scandalous or improper; or</w:delText>
        </w:r>
      </w:del>
    </w:p>
    <w:p>
      <w:pPr>
        <w:pStyle w:val="nzIndenta"/>
        <w:rPr>
          <w:del w:id="7349" w:author="Master Repository Process" w:date="2021-08-29T08:03:00Z"/>
        </w:rPr>
      </w:pPr>
      <w:del w:id="7350" w:author="Master Repository Process" w:date="2021-08-29T08:03:00Z">
        <w:r>
          <w:tab/>
          <w:delText>(f)</w:delText>
        </w:r>
        <w:r>
          <w:tab/>
          <w:delText>is otherwise not genuinely required for the purposes of the case.</w:delText>
        </w:r>
      </w:del>
    </w:p>
    <w:p>
      <w:pPr>
        <w:pStyle w:val="nzHeading5"/>
        <w:rPr>
          <w:del w:id="7351" w:author="Master Repository Process" w:date="2021-08-29T08:03:00Z"/>
        </w:rPr>
      </w:pPr>
      <w:del w:id="7352" w:author="Master Repository Process" w:date="2021-08-29T08:03:00Z">
        <w:r>
          <w:delText>36.</w:delText>
        </w:r>
        <w:r>
          <w:tab/>
          <w:delText>Party must answer interrogatories when ordered</w:delText>
        </w:r>
      </w:del>
    </w:p>
    <w:p>
      <w:pPr>
        <w:pStyle w:val="nzSubsection"/>
        <w:rPr>
          <w:del w:id="7353" w:author="Master Repository Process" w:date="2021-08-29T08:03:00Z"/>
        </w:rPr>
      </w:pPr>
      <w:del w:id="7354" w:author="Master Repository Process" w:date="2021-08-29T08:03:00Z">
        <w:r>
          <w:tab/>
        </w:r>
        <w:r>
          <w:tab/>
          <w:delText>When a Registrar or the Court orders a party to answer interrogatories, the party must lodge and serve an affidavit containing the answers within the period ordered by the Registrar or the Court.</w:delText>
        </w:r>
      </w:del>
    </w:p>
    <w:p>
      <w:pPr>
        <w:pStyle w:val="MiscClose"/>
        <w:rPr>
          <w:del w:id="7355" w:author="Master Repository Process" w:date="2021-08-29T08:03:00Z"/>
        </w:rPr>
      </w:pPr>
      <w:del w:id="7356" w:author="Master Repository Process" w:date="2021-08-29T08:03:00Z">
        <w:r>
          <w:delText xml:space="preserve">    ”.</w:delText>
        </w:r>
      </w:del>
    </w:p>
    <w:p>
      <w:pPr>
        <w:pStyle w:val="nzHeading5"/>
        <w:rPr>
          <w:del w:id="7357" w:author="Master Repository Process" w:date="2021-08-29T08:03:00Z"/>
        </w:rPr>
      </w:pPr>
      <w:del w:id="7358" w:author="Master Repository Process" w:date="2021-08-29T08:03:00Z">
        <w:r>
          <w:rPr>
            <w:rStyle w:val="CharSectno"/>
          </w:rPr>
          <w:delText>19</w:delText>
        </w:r>
        <w:r>
          <w:delText>.</w:delText>
        </w:r>
        <w:r>
          <w:tab/>
          <w:delText>Rule 38 repealed</w:delText>
        </w:r>
      </w:del>
    </w:p>
    <w:p>
      <w:pPr>
        <w:pStyle w:val="nzSubsection"/>
        <w:rPr>
          <w:del w:id="7359" w:author="Master Repository Process" w:date="2021-08-29T08:03:00Z"/>
        </w:rPr>
      </w:pPr>
      <w:del w:id="7360" w:author="Master Repository Process" w:date="2021-08-29T08:03:00Z">
        <w:r>
          <w:tab/>
        </w:r>
        <w:r>
          <w:tab/>
          <w:delText>Rule 38 is repealed.</w:delText>
        </w:r>
      </w:del>
    </w:p>
    <w:p>
      <w:pPr>
        <w:pStyle w:val="nzHeading5"/>
        <w:rPr>
          <w:del w:id="7361" w:author="Master Repository Process" w:date="2021-08-29T08:03:00Z"/>
        </w:rPr>
      </w:pPr>
      <w:del w:id="7362" w:author="Master Repository Process" w:date="2021-08-29T08:03:00Z">
        <w:r>
          <w:rPr>
            <w:rStyle w:val="CharSectno"/>
          </w:rPr>
          <w:delText>20</w:delText>
        </w:r>
        <w:r>
          <w:delText>.</w:delText>
        </w:r>
        <w:r>
          <w:tab/>
          <w:delText>Rule 39 replaced</w:delText>
        </w:r>
      </w:del>
    </w:p>
    <w:p>
      <w:pPr>
        <w:pStyle w:val="nzSubsection"/>
        <w:rPr>
          <w:del w:id="7363" w:author="Master Repository Process" w:date="2021-08-29T08:03:00Z"/>
        </w:rPr>
      </w:pPr>
      <w:del w:id="7364" w:author="Master Repository Process" w:date="2021-08-29T08:03:00Z">
        <w:r>
          <w:tab/>
        </w:r>
        <w:r>
          <w:tab/>
          <w:delText>Rule 39 is repealed and the following rule is inserted instead —</w:delText>
        </w:r>
      </w:del>
    </w:p>
    <w:p>
      <w:pPr>
        <w:pStyle w:val="MiscOpen"/>
        <w:rPr>
          <w:del w:id="7365" w:author="Master Repository Process" w:date="2021-08-29T08:03:00Z"/>
        </w:rPr>
      </w:pPr>
      <w:del w:id="7366" w:author="Master Repository Process" w:date="2021-08-29T08:03:00Z">
        <w:r>
          <w:delText xml:space="preserve">“    </w:delText>
        </w:r>
      </w:del>
    </w:p>
    <w:p>
      <w:pPr>
        <w:pStyle w:val="nzHeading5"/>
        <w:rPr>
          <w:del w:id="7367" w:author="Master Repository Process" w:date="2021-08-29T08:03:00Z"/>
        </w:rPr>
      </w:pPr>
      <w:del w:id="7368" w:author="Master Repository Process" w:date="2021-08-29T08:03:00Z">
        <w:r>
          <w:delText>39.</w:delText>
        </w:r>
        <w:r>
          <w:tab/>
          <w:delText>Listing a pre</w:delText>
        </w:r>
        <w:r>
          <w:noBreakHyphen/>
          <w:delText>trial conference</w:delText>
        </w:r>
      </w:del>
    </w:p>
    <w:p>
      <w:pPr>
        <w:pStyle w:val="nzSubsection"/>
        <w:rPr>
          <w:del w:id="7369" w:author="Master Repository Process" w:date="2021-08-29T08:03:00Z"/>
        </w:rPr>
      </w:pPr>
      <w:del w:id="7370" w:author="Master Repository Process" w:date="2021-08-29T08:03:00Z">
        <w:r>
          <w:tab/>
          <w:delText>(1)</w:delText>
        </w:r>
        <w:r>
          <w:tab/>
          <w:delText>A claimant must request a Registrar to list the case for a pre</w:delText>
        </w:r>
        <w:r>
          <w:noBreakHyphen/>
          <w:delText>trial conference within 14 days after the claimant receives from the Court a copy of a response that indicates an intention to defend the claim.</w:delText>
        </w:r>
      </w:del>
    </w:p>
    <w:p>
      <w:pPr>
        <w:pStyle w:val="nzSubsection"/>
        <w:rPr>
          <w:del w:id="7371" w:author="Master Repository Process" w:date="2021-08-29T08:03:00Z"/>
        </w:rPr>
      </w:pPr>
      <w:del w:id="7372" w:author="Master Repository Process" w:date="2021-08-29T08:03:00Z">
        <w:r>
          <w:tab/>
          <w:delText>(2)</w:delText>
        </w:r>
        <w:r>
          <w:tab/>
          <w:delText>When a Registrar receives the request the Registrar must list the case for a pre</w:delText>
        </w:r>
        <w:r>
          <w:noBreakHyphen/>
          <w:delText>trial conference and notify the parties in writing.</w:delText>
        </w:r>
      </w:del>
    </w:p>
    <w:p>
      <w:pPr>
        <w:pStyle w:val="MiscClose"/>
        <w:rPr>
          <w:del w:id="7373" w:author="Master Repository Process" w:date="2021-08-29T08:03:00Z"/>
        </w:rPr>
      </w:pPr>
      <w:del w:id="7374" w:author="Master Repository Process" w:date="2021-08-29T08:03:00Z">
        <w:r>
          <w:delText xml:space="preserve">    ”.</w:delText>
        </w:r>
      </w:del>
    </w:p>
    <w:p>
      <w:pPr>
        <w:pStyle w:val="nzHeading5"/>
        <w:rPr>
          <w:del w:id="7375" w:author="Master Repository Process" w:date="2021-08-29T08:03:00Z"/>
        </w:rPr>
      </w:pPr>
      <w:del w:id="7376" w:author="Master Repository Process" w:date="2021-08-29T08:03:00Z">
        <w:r>
          <w:rPr>
            <w:rStyle w:val="CharSectno"/>
          </w:rPr>
          <w:delText>21</w:delText>
        </w:r>
        <w:r>
          <w:delText>.</w:delText>
        </w:r>
        <w:r>
          <w:tab/>
          <w:delText>Rule 40 amended</w:delText>
        </w:r>
      </w:del>
    </w:p>
    <w:p>
      <w:pPr>
        <w:pStyle w:val="nzSubsection"/>
        <w:rPr>
          <w:del w:id="7377" w:author="Master Repository Process" w:date="2021-08-29T08:03:00Z"/>
        </w:rPr>
      </w:pPr>
      <w:del w:id="7378" w:author="Master Repository Process" w:date="2021-08-29T08:03:00Z">
        <w:r>
          <w:tab/>
        </w:r>
        <w:r>
          <w:tab/>
          <w:delText>Rule 40(2) is repealed and the following subrule is inserted instead —</w:delText>
        </w:r>
      </w:del>
    </w:p>
    <w:p>
      <w:pPr>
        <w:pStyle w:val="MiscOpen"/>
        <w:ind w:left="600"/>
        <w:rPr>
          <w:del w:id="7379" w:author="Master Repository Process" w:date="2021-08-29T08:03:00Z"/>
        </w:rPr>
      </w:pPr>
      <w:del w:id="7380" w:author="Master Repository Process" w:date="2021-08-29T08:03:00Z">
        <w:r>
          <w:delText xml:space="preserve">“    </w:delText>
        </w:r>
      </w:del>
    </w:p>
    <w:p>
      <w:pPr>
        <w:pStyle w:val="nzSubsection"/>
        <w:rPr>
          <w:del w:id="7381" w:author="Master Repository Process" w:date="2021-08-29T08:03:00Z"/>
        </w:rPr>
      </w:pPr>
      <w:del w:id="7382" w:author="Master Repository Process" w:date="2021-08-29T08:03:00Z">
        <w:r>
          <w:tab/>
          <w:delText>(2)</w:delText>
        </w:r>
        <w:r>
          <w:tab/>
          <w:delText>The Registrar at a pre</w:delText>
        </w:r>
        <w:r>
          <w:noBreakHyphen/>
          <w:delText>trial conference may do any or all of the following —</w:delText>
        </w:r>
      </w:del>
    </w:p>
    <w:p>
      <w:pPr>
        <w:pStyle w:val="nzIndenta"/>
        <w:rPr>
          <w:del w:id="7383" w:author="Master Repository Process" w:date="2021-08-29T08:03:00Z"/>
        </w:rPr>
      </w:pPr>
      <w:del w:id="7384" w:author="Master Repository Process" w:date="2021-08-29T08:03:00Z">
        <w:r>
          <w:tab/>
          <w:delText>(a)</w:delText>
        </w:r>
        <w:r>
          <w:tab/>
          <w:delText>determine what facts, if any, are agreed by the parties;</w:delText>
        </w:r>
      </w:del>
    </w:p>
    <w:p>
      <w:pPr>
        <w:pStyle w:val="nzIndenta"/>
        <w:rPr>
          <w:del w:id="7385" w:author="Master Repository Process" w:date="2021-08-29T08:03:00Z"/>
        </w:rPr>
      </w:pPr>
      <w:del w:id="7386" w:author="Master Repository Process" w:date="2021-08-29T08:03:00Z">
        <w:r>
          <w:tab/>
          <w:delText>(b)</w:delText>
        </w:r>
        <w:r>
          <w:tab/>
          <w:delText>order the parties to lodge and serve statements of claim and defence;</w:delText>
        </w:r>
      </w:del>
    </w:p>
    <w:p>
      <w:pPr>
        <w:pStyle w:val="nzIndenta"/>
        <w:rPr>
          <w:del w:id="7387" w:author="Master Repository Process" w:date="2021-08-29T08:03:00Z"/>
        </w:rPr>
      </w:pPr>
      <w:del w:id="7388" w:author="Master Repository Process" w:date="2021-08-29T08:03:00Z">
        <w:r>
          <w:tab/>
          <w:delText>(c)</w:delText>
        </w:r>
        <w:r>
          <w:tab/>
          <w:delText>exercise the jurisdiction of the Court under the Act section 16(1)(a) to extend the time for making counterclaims or third party claims (even if the time for making those claims has passed);</w:delText>
        </w:r>
      </w:del>
    </w:p>
    <w:p>
      <w:pPr>
        <w:pStyle w:val="nzIndenta"/>
        <w:rPr>
          <w:del w:id="7389" w:author="Master Repository Process" w:date="2021-08-29T08:03:00Z"/>
        </w:rPr>
      </w:pPr>
      <w:del w:id="7390" w:author="Master Repository Process" w:date="2021-08-29T08:03:00Z">
        <w:r>
          <w:tab/>
          <w:delText>(d)</w:delText>
        </w:r>
        <w:r>
          <w:tab/>
          <w:delText>exercise the jurisdiction of the Court under the Act section 16(1)(m) to allow a party to amend its case statement;</w:delText>
        </w:r>
      </w:del>
    </w:p>
    <w:p>
      <w:pPr>
        <w:pStyle w:val="nzIndenta"/>
        <w:rPr>
          <w:del w:id="7391" w:author="Master Repository Process" w:date="2021-08-29T08:03:00Z"/>
        </w:rPr>
      </w:pPr>
      <w:del w:id="7392" w:author="Master Repository Process" w:date="2021-08-29T08:03:00Z">
        <w:r>
          <w:tab/>
          <w:delText>(e)</w:delText>
        </w:r>
        <w:r>
          <w:tab/>
          <w:delText>exercise the jurisdiction of the Court under the Act section 16(1)(n) to order the parties —</w:delText>
        </w:r>
      </w:del>
    </w:p>
    <w:p>
      <w:pPr>
        <w:pStyle w:val="nzIndenti"/>
        <w:rPr>
          <w:del w:id="7393" w:author="Master Repository Process" w:date="2021-08-29T08:03:00Z"/>
        </w:rPr>
      </w:pPr>
      <w:del w:id="7394" w:author="Master Repository Process" w:date="2021-08-29T08:03:00Z">
        <w:r>
          <w:tab/>
          <w:delText>(i)</w:delText>
        </w:r>
        <w:r>
          <w:tab/>
          <w:delText>to provide additional information by disclosing documents relevant to the case in accordance with Part 7; and</w:delText>
        </w:r>
      </w:del>
    </w:p>
    <w:p>
      <w:pPr>
        <w:pStyle w:val="nzIndenti"/>
        <w:rPr>
          <w:del w:id="7395" w:author="Master Repository Process" w:date="2021-08-29T08:03:00Z"/>
        </w:rPr>
      </w:pPr>
      <w:del w:id="7396" w:author="Master Repository Process" w:date="2021-08-29T08:03:00Z">
        <w:r>
          <w:tab/>
          <w:delText>(ii)</w:delText>
        </w:r>
        <w:r>
          <w:tab/>
          <w:delText>to answer interrogatories in accordance with Part 8;</w:delText>
        </w:r>
      </w:del>
    </w:p>
    <w:p>
      <w:pPr>
        <w:pStyle w:val="nzIndenta"/>
        <w:rPr>
          <w:del w:id="7397" w:author="Master Repository Process" w:date="2021-08-29T08:03:00Z"/>
        </w:rPr>
      </w:pPr>
      <w:del w:id="7398" w:author="Master Repository Process" w:date="2021-08-29T08:03:00Z">
        <w:r>
          <w:tab/>
          <w:delText>(f)</w:delText>
        </w:r>
        <w:r>
          <w:tab/>
          <w:delText>make any other orders necessary to facilitate settlement or ensure the case is ready for trial.</w:delText>
        </w:r>
      </w:del>
    </w:p>
    <w:p>
      <w:pPr>
        <w:pStyle w:val="MiscClose"/>
        <w:rPr>
          <w:del w:id="7399" w:author="Master Repository Process" w:date="2021-08-29T08:03:00Z"/>
        </w:rPr>
      </w:pPr>
      <w:del w:id="7400" w:author="Master Repository Process" w:date="2021-08-29T08:03:00Z">
        <w:r>
          <w:delText xml:space="preserve">    ”.</w:delText>
        </w:r>
      </w:del>
    </w:p>
    <w:p>
      <w:pPr>
        <w:pStyle w:val="nzHeading5"/>
        <w:rPr>
          <w:del w:id="7401" w:author="Master Repository Process" w:date="2021-08-29T08:03:00Z"/>
        </w:rPr>
      </w:pPr>
      <w:del w:id="7402" w:author="Master Repository Process" w:date="2021-08-29T08:03:00Z">
        <w:r>
          <w:rPr>
            <w:rStyle w:val="CharSectno"/>
          </w:rPr>
          <w:delText>22</w:delText>
        </w:r>
        <w:r>
          <w:delText>.</w:delText>
        </w:r>
        <w:r>
          <w:tab/>
          <w:delText>Rules 41A to 41D inserted</w:delText>
        </w:r>
      </w:del>
    </w:p>
    <w:p>
      <w:pPr>
        <w:pStyle w:val="nzSubsection"/>
        <w:rPr>
          <w:del w:id="7403" w:author="Master Repository Process" w:date="2021-08-29T08:03:00Z"/>
        </w:rPr>
      </w:pPr>
      <w:del w:id="7404" w:author="Master Repository Process" w:date="2021-08-29T08:03:00Z">
        <w:r>
          <w:tab/>
        </w:r>
        <w:r>
          <w:tab/>
          <w:delText>After rule 40 the following rules are inserted —</w:delText>
        </w:r>
      </w:del>
    </w:p>
    <w:p>
      <w:pPr>
        <w:pStyle w:val="MiscOpen"/>
        <w:rPr>
          <w:del w:id="7405" w:author="Master Repository Process" w:date="2021-08-29T08:03:00Z"/>
        </w:rPr>
      </w:pPr>
      <w:del w:id="7406" w:author="Master Repository Process" w:date="2021-08-29T08:03:00Z">
        <w:r>
          <w:delText xml:space="preserve">“    </w:delText>
        </w:r>
      </w:del>
    </w:p>
    <w:p>
      <w:pPr>
        <w:pStyle w:val="nzHeading5"/>
        <w:rPr>
          <w:del w:id="7407" w:author="Master Repository Process" w:date="2021-08-29T08:03:00Z"/>
        </w:rPr>
      </w:pPr>
      <w:del w:id="7408" w:author="Master Repository Process" w:date="2021-08-29T08:03:00Z">
        <w:r>
          <w:delText>41A.</w:delText>
        </w:r>
        <w:r>
          <w:tab/>
          <w:delText>Statement of claim</w:delText>
        </w:r>
      </w:del>
    </w:p>
    <w:p>
      <w:pPr>
        <w:pStyle w:val="nzSubsection"/>
        <w:rPr>
          <w:del w:id="7409" w:author="Master Repository Process" w:date="2021-08-29T08:03:00Z"/>
        </w:rPr>
      </w:pPr>
      <w:del w:id="7410" w:author="Master Repository Process" w:date="2021-08-29T08:03:00Z">
        <w:r>
          <w:tab/>
          <w:delText>(1)</w:delText>
        </w:r>
        <w:r>
          <w:tab/>
          <w:delText>If the Registrar at the pre</w:delText>
        </w:r>
        <w:r>
          <w:noBreakHyphen/>
          <w:delText>trial conference orders a party to lodge and serve a statement of claim, the party must do so in accordance with this rule.</w:delText>
        </w:r>
      </w:del>
    </w:p>
    <w:p>
      <w:pPr>
        <w:pStyle w:val="nzSubsection"/>
        <w:rPr>
          <w:del w:id="7411" w:author="Master Repository Process" w:date="2021-08-29T08:03:00Z"/>
        </w:rPr>
      </w:pPr>
      <w:del w:id="7412" w:author="Master Repository Process" w:date="2021-08-29T08:03:00Z">
        <w:r>
          <w:tab/>
          <w:delText>(2)</w:delText>
        </w:r>
        <w:r>
          <w:tab/>
          <w:delText>Unless the party has lodged and served its statement of claim with its claim it must lodge and serve the statement of claim —</w:delText>
        </w:r>
      </w:del>
    </w:p>
    <w:p>
      <w:pPr>
        <w:pStyle w:val="nzIndenta"/>
        <w:rPr>
          <w:del w:id="7413" w:author="Master Repository Process" w:date="2021-08-29T08:03:00Z"/>
        </w:rPr>
      </w:pPr>
      <w:del w:id="7414" w:author="Master Repository Process" w:date="2021-08-29T08:03:00Z">
        <w:r>
          <w:tab/>
          <w:delText>(a)</w:delText>
        </w:r>
        <w:r>
          <w:tab/>
          <w:delText>if the claim is an originating claim, within 14 days after the pre</w:delText>
        </w:r>
        <w:r>
          <w:noBreakHyphen/>
          <w:delText>trial conference; and</w:delText>
        </w:r>
      </w:del>
    </w:p>
    <w:p>
      <w:pPr>
        <w:pStyle w:val="nzIndenta"/>
        <w:rPr>
          <w:del w:id="7415" w:author="Master Repository Process" w:date="2021-08-29T08:03:00Z"/>
        </w:rPr>
      </w:pPr>
      <w:del w:id="7416" w:author="Master Repository Process" w:date="2021-08-29T08:03:00Z">
        <w:r>
          <w:tab/>
          <w:delText>(b)</w:delText>
        </w:r>
        <w:r>
          <w:tab/>
          <w:delText>if the claim is a counterclaim or third party claim, within 14 days after the party has received a response that indicates an intention to defend the claim.</w:delText>
        </w:r>
      </w:del>
    </w:p>
    <w:p>
      <w:pPr>
        <w:pStyle w:val="nzSubsection"/>
        <w:rPr>
          <w:del w:id="7417" w:author="Master Repository Process" w:date="2021-08-29T08:03:00Z"/>
        </w:rPr>
      </w:pPr>
      <w:del w:id="7418" w:author="Master Repository Process" w:date="2021-08-29T08:03:00Z">
        <w:r>
          <w:tab/>
          <w:delText>(3)</w:delText>
        </w:r>
        <w:r>
          <w:tab/>
          <w:delText>A statement of claim must be in the approved form.</w:delText>
        </w:r>
      </w:del>
    </w:p>
    <w:p>
      <w:pPr>
        <w:pStyle w:val="nzSubsection"/>
        <w:rPr>
          <w:del w:id="7419" w:author="Master Repository Process" w:date="2021-08-29T08:03:00Z"/>
        </w:rPr>
      </w:pPr>
      <w:del w:id="7420" w:author="Master Repository Process" w:date="2021-08-29T08:03:00Z">
        <w:r>
          <w:tab/>
          <w:delText>(4)</w:delText>
        </w:r>
        <w:r>
          <w:tab/>
          <w:delText xml:space="preserve">The statement of claim must contain — </w:delText>
        </w:r>
      </w:del>
    </w:p>
    <w:p>
      <w:pPr>
        <w:pStyle w:val="nzIndenta"/>
        <w:rPr>
          <w:del w:id="7421" w:author="Master Repository Process" w:date="2021-08-29T08:03:00Z"/>
        </w:rPr>
      </w:pPr>
      <w:del w:id="7422" w:author="Master Repository Process" w:date="2021-08-29T08:03:00Z">
        <w:r>
          <w:tab/>
          <w:delText>(a)</w:delText>
        </w:r>
        <w:r>
          <w:tab/>
          <w:delText>a summary of the facts relevant to the claim; and</w:delText>
        </w:r>
      </w:del>
    </w:p>
    <w:p>
      <w:pPr>
        <w:pStyle w:val="nzIndenta"/>
        <w:rPr>
          <w:del w:id="7423" w:author="Master Repository Process" w:date="2021-08-29T08:03:00Z"/>
        </w:rPr>
      </w:pPr>
      <w:del w:id="7424" w:author="Master Repository Process" w:date="2021-08-29T08:03:00Z">
        <w:r>
          <w:tab/>
          <w:delText>(b)</w:delText>
        </w:r>
        <w:r>
          <w:tab/>
          <w:delText>the legal basis of the claim; and</w:delText>
        </w:r>
      </w:del>
    </w:p>
    <w:p>
      <w:pPr>
        <w:pStyle w:val="nzIndenta"/>
        <w:rPr>
          <w:del w:id="7425" w:author="Master Repository Process" w:date="2021-08-29T08:03:00Z"/>
        </w:rPr>
      </w:pPr>
      <w:del w:id="7426" w:author="Master Repository Process" w:date="2021-08-29T08:03:00Z">
        <w:r>
          <w:tab/>
          <w:delText>(c)</w:delText>
        </w:r>
        <w:r>
          <w:tab/>
          <w:delText>the basic contentions of the party; and</w:delText>
        </w:r>
      </w:del>
    </w:p>
    <w:p>
      <w:pPr>
        <w:pStyle w:val="nzIndenta"/>
        <w:rPr>
          <w:del w:id="7427" w:author="Master Repository Process" w:date="2021-08-29T08:03:00Z"/>
        </w:rPr>
      </w:pPr>
      <w:del w:id="7428" w:author="Master Repository Process" w:date="2021-08-29T08:03:00Z">
        <w:r>
          <w:tab/>
          <w:delText>(d)</w:delText>
        </w:r>
        <w:r>
          <w:tab/>
          <w:delText>the remedy or relief claimed; and</w:delText>
        </w:r>
      </w:del>
    </w:p>
    <w:p>
      <w:pPr>
        <w:pStyle w:val="nzIndenta"/>
        <w:rPr>
          <w:del w:id="7429" w:author="Master Repository Process" w:date="2021-08-29T08:03:00Z"/>
        </w:rPr>
      </w:pPr>
      <w:del w:id="7430" w:author="Master Repository Process" w:date="2021-08-29T08:03:00Z">
        <w:r>
          <w:tab/>
          <w:delText>(e)</w:delText>
        </w:r>
        <w:r>
          <w:tab/>
          <w:delText>if the amount of the claim has been reduced in order to bring the claim within the jurisdictional limit, a statement to that effect.</w:delText>
        </w:r>
      </w:del>
    </w:p>
    <w:p>
      <w:pPr>
        <w:pStyle w:val="nzSubsection"/>
        <w:rPr>
          <w:del w:id="7431" w:author="Master Repository Process" w:date="2021-08-29T08:03:00Z"/>
        </w:rPr>
      </w:pPr>
      <w:del w:id="7432" w:author="Master Repository Process" w:date="2021-08-29T08:03:00Z">
        <w:r>
          <w:tab/>
          <w:delText>(5)</w:delText>
        </w:r>
        <w:r>
          <w:tab/>
          <w:delText>The party must, together with the statement of claim, lodge and serve a statutory declaration in accordance with subrule (6) or (7).</w:delText>
        </w:r>
      </w:del>
    </w:p>
    <w:p>
      <w:pPr>
        <w:pStyle w:val="nzSubsection"/>
        <w:rPr>
          <w:del w:id="7433" w:author="Master Repository Process" w:date="2021-08-29T08:03:00Z"/>
        </w:rPr>
      </w:pPr>
      <w:del w:id="7434" w:author="Master Repository Process" w:date="2021-08-29T08:03:00Z">
        <w:r>
          <w:tab/>
          <w:delText>(6)</w:delText>
        </w:r>
        <w:r>
          <w:tab/>
          <w:delText>If the party is not represented by a lawyer, the statutory declaration must be made by the party and must state that —</w:delText>
        </w:r>
      </w:del>
    </w:p>
    <w:p>
      <w:pPr>
        <w:pStyle w:val="nzIndenta"/>
        <w:rPr>
          <w:del w:id="7435" w:author="Master Repository Process" w:date="2021-08-29T08:03:00Z"/>
        </w:rPr>
      </w:pPr>
      <w:del w:id="7436" w:author="Master Repository Process" w:date="2021-08-29T08:03:00Z">
        <w:r>
          <w:tab/>
          <w:delText>(a)</w:delText>
        </w:r>
        <w:r>
          <w:tab/>
          <w:delText>any allegations of fact in the statement of claim are true to the best of the party’s belief; and</w:delText>
        </w:r>
      </w:del>
    </w:p>
    <w:p>
      <w:pPr>
        <w:pStyle w:val="nzIndenta"/>
        <w:rPr>
          <w:del w:id="7437" w:author="Master Repository Process" w:date="2021-08-29T08:03:00Z"/>
        </w:rPr>
      </w:pPr>
      <w:del w:id="7438" w:author="Master Repository Process" w:date="2021-08-29T08:03:00Z">
        <w:r>
          <w:tab/>
          <w:delText>(b)</w:delText>
        </w:r>
        <w:r>
          <w:tab/>
          <w:delText>the statement of claim is not frivolous, vexatious, scandalous or improper.</w:delText>
        </w:r>
      </w:del>
    </w:p>
    <w:p>
      <w:pPr>
        <w:pStyle w:val="nzSubsection"/>
        <w:rPr>
          <w:del w:id="7439" w:author="Master Repository Process" w:date="2021-08-29T08:03:00Z"/>
        </w:rPr>
      </w:pPr>
      <w:del w:id="7440" w:author="Master Repository Process" w:date="2021-08-29T08:03:00Z">
        <w:r>
          <w:tab/>
          <w:delText>(7)</w:delText>
        </w:r>
        <w:r>
          <w:tab/>
          <w:delText>If the party is represented by a lawyer, the statutory declaration must be made by the party’s lawyer and must state that —</w:delText>
        </w:r>
      </w:del>
    </w:p>
    <w:p>
      <w:pPr>
        <w:pStyle w:val="nzIndenta"/>
        <w:rPr>
          <w:del w:id="7441" w:author="Master Repository Process" w:date="2021-08-29T08:03:00Z"/>
        </w:rPr>
      </w:pPr>
      <w:del w:id="7442" w:author="Master Repository Process" w:date="2021-08-29T08:03:00Z">
        <w:r>
          <w:tab/>
          <w:delText>(a)</w:delText>
        </w:r>
        <w:r>
          <w:tab/>
          <w:delText>the party has instructed the lawyer that all of the allegations of fact in the statement of claim are true and correct; and</w:delText>
        </w:r>
      </w:del>
    </w:p>
    <w:p>
      <w:pPr>
        <w:pStyle w:val="nzIndenta"/>
        <w:rPr>
          <w:del w:id="7443" w:author="Master Repository Process" w:date="2021-08-29T08:03:00Z"/>
        </w:rPr>
      </w:pPr>
      <w:del w:id="7444" w:author="Master Repository Process" w:date="2021-08-29T08:03:00Z">
        <w:r>
          <w:tab/>
          <w:delText>(b)</w:delText>
        </w:r>
        <w:r>
          <w:tab/>
          <w:delText>all the arguments raised in the statement of claim are, in the opinion of the lawyer, reasonable; and</w:delText>
        </w:r>
      </w:del>
    </w:p>
    <w:p>
      <w:pPr>
        <w:pStyle w:val="nzIndenta"/>
        <w:rPr>
          <w:del w:id="7445" w:author="Master Repository Process" w:date="2021-08-29T08:03:00Z"/>
        </w:rPr>
      </w:pPr>
      <w:del w:id="7446" w:author="Master Repository Process" w:date="2021-08-29T08:03:00Z">
        <w:r>
          <w:tab/>
          <w:delText>(c)</w:delText>
        </w:r>
        <w:r>
          <w:tab/>
          <w:delText>in the opinion of the lawyer the statement of claim is not frivolous, vexatious, scandalous or improper.</w:delText>
        </w:r>
      </w:del>
    </w:p>
    <w:p>
      <w:pPr>
        <w:pStyle w:val="nzHeading5"/>
        <w:rPr>
          <w:del w:id="7447" w:author="Master Repository Process" w:date="2021-08-29T08:03:00Z"/>
        </w:rPr>
      </w:pPr>
      <w:del w:id="7448" w:author="Master Repository Process" w:date="2021-08-29T08:03:00Z">
        <w:r>
          <w:delText>41B.</w:delText>
        </w:r>
        <w:r>
          <w:tab/>
          <w:delText>Statement of defence</w:delText>
        </w:r>
      </w:del>
    </w:p>
    <w:p>
      <w:pPr>
        <w:pStyle w:val="nzSubsection"/>
        <w:rPr>
          <w:del w:id="7449" w:author="Master Repository Process" w:date="2021-08-29T08:03:00Z"/>
        </w:rPr>
      </w:pPr>
      <w:del w:id="7450" w:author="Master Repository Process" w:date="2021-08-29T08:03:00Z">
        <w:r>
          <w:tab/>
          <w:delText>(1)</w:delText>
        </w:r>
        <w:r>
          <w:tab/>
          <w:delText>If the Registrar at the pre</w:delText>
        </w:r>
        <w:r>
          <w:noBreakHyphen/>
          <w:delText>trial conference orders a party to lodge and serve a statement of defence, the party must do so in accordance with this rule.</w:delText>
        </w:r>
      </w:del>
    </w:p>
    <w:p>
      <w:pPr>
        <w:pStyle w:val="nzSubsection"/>
        <w:rPr>
          <w:del w:id="7451" w:author="Master Repository Process" w:date="2021-08-29T08:03:00Z"/>
        </w:rPr>
      </w:pPr>
      <w:del w:id="7452" w:author="Master Repository Process" w:date="2021-08-29T08:03:00Z">
        <w:r>
          <w:tab/>
          <w:delText>(2)</w:delText>
        </w:r>
        <w:r>
          <w:tab/>
          <w:delText>Unless the party has lodged and served its statement of defence with its response the party must lodge and serve its statement of defence within 14 days after the party has been served with the relevant statement of claim.</w:delText>
        </w:r>
      </w:del>
    </w:p>
    <w:p>
      <w:pPr>
        <w:pStyle w:val="nzSubsection"/>
        <w:rPr>
          <w:del w:id="7453" w:author="Master Repository Process" w:date="2021-08-29T08:03:00Z"/>
        </w:rPr>
      </w:pPr>
      <w:del w:id="7454" w:author="Master Repository Process" w:date="2021-08-29T08:03:00Z">
        <w:r>
          <w:tab/>
          <w:delText>(3)</w:delText>
        </w:r>
        <w:r>
          <w:tab/>
          <w:delText>A statement of defence must be in the approved form.</w:delText>
        </w:r>
      </w:del>
    </w:p>
    <w:p>
      <w:pPr>
        <w:pStyle w:val="nzSubsection"/>
        <w:rPr>
          <w:del w:id="7455" w:author="Master Repository Process" w:date="2021-08-29T08:03:00Z"/>
        </w:rPr>
      </w:pPr>
      <w:del w:id="7456" w:author="Master Repository Process" w:date="2021-08-29T08:03:00Z">
        <w:r>
          <w:tab/>
          <w:delText>(4)</w:delText>
        </w:r>
        <w:r>
          <w:tab/>
          <w:delText xml:space="preserve">The statement of defence must contain — </w:delText>
        </w:r>
      </w:del>
    </w:p>
    <w:p>
      <w:pPr>
        <w:pStyle w:val="nzIndenta"/>
        <w:rPr>
          <w:del w:id="7457" w:author="Master Repository Process" w:date="2021-08-29T08:03:00Z"/>
        </w:rPr>
      </w:pPr>
      <w:del w:id="7458" w:author="Master Repository Process" w:date="2021-08-29T08:03:00Z">
        <w:r>
          <w:tab/>
          <w:delText>(a)</w:delText>
        </w:r>
        <w:r>
          <w:tab/>
          <w:delText>a summary of the facts relevant to the defence; and</w:delText>
        </w:r>
      </w:del>
    </w:p>
    <w:p>
      <w:pPr>
        <w:pStyle w:val="nzIndenta"/>
        <w:rPr>
          <w:del w:id="7459" w:author="Master Repository Process" w:date="2021-08-29T08:03:00Z"/>
        </w:rPr>
      </w:pPr>
      <w:del w:id="7460" w:author="Master Repository Process" w:date="2021-08-29T08:03:00Z">
        <w:r>
          <w:tab/>
          <w:delText>(b)</w:delText>
        </w:r>
        <w:r>
          <w:tab/>
          <w:delText>the legal basis of the defence; and</w:delText>
        </w:r>
      </w:del>
    </w:p>
    <w:p>
      <w:pPr>
        <w:pStyle w:val="nzIndenta"/>
        <w:rPr>
          <w:del w:id="7461" w:author="Master Repository Process" w:date="2021-08-29T08:03:00Z"/>
        </w:rPr>
      </w:pPr>
      <w:del w:id="7462" w:author="Master Repository Process" w:date="2021-08-29T08:03:00Z">
        <w:r>
          <w:tab/>
          <w:delText>(c)</w:delText>
        </w:r>
        <w:r>
          <w:tab/>
          <w:delText>the basic contentions of the party; and</w:delText>
        </w:r>
      </w:del>
    </w:p>
    <w:p>
      <w:pPr>
        <w:pStyle w:val="nzIndenta"/>
        <w:rPr>
          <w:del w:id="7463" w:author="Master Repository Process" w:date="2021-08-29T08:03:00Z"/>
        </w:rPr>
      </w:pPr>
      <w:del w:id="7464" w:author="Master Repository Process" w:date="2021-08-29T08:03:00Z">
        <w:r>
          <w:tab/>
          <w:delText>(d)</w:delText>
        </w:r>
        <w:r>
          <w:tab/>
          <w:delText>the details of anyone who the party alleges is liable for the claim and the grounds upon which the party so alleges.</w:delText>
        </w:r>
      </w:del>
    </w:p>
    <w:p>
      <w:pPr>
        <w:pStyle w:val="nzSubsection"/>
        <w:rPr>
          <w:del w:id="7465" w:author="Master Repository Process" w:date="2021-08-29T08:03:00Z"/>
        </w:rPr>
      </w:pPr>
      <w:del w:id="7466" w:author="Master Repository Process" w:date="2021-08-29T08:03:00Z">
        <w:r>
          <w:tab/>
          <w:delText>(5)</w:delText>
        </w:r>
        <w:r>
          <w:tab/>
          <w:delText>The party must, together with the statement of defence, lodge a statutory declaration in accordance with subrule (6) or (7).</w:delText>
        </w:r>
      </w:del>
    </w:p>
    <w:p>
      <w:pPr>
        <w:pStyle w:val="nzSubsection"/>
        <w:rPr>
          <w:del w:id="7467" w:author="Master Repository Process" w:date="2021-08-29T08:03:00Z"/>
        </w:rPr>
      </w:pPr>
      <w:del w:id="7468" w:author="Master Repository Process" w:date="2021-08-29T08:03:00Z">
        <w:r>
          <w:tab/>
          <w:delText>(6)</w:delText>
        </w:r>
        <w:r>
          <w:tab/>
          <w:delText>If the party is not represented by a lawyer, the statutory declaration must be made by the party and must state that —</w:delText>
        </w:r>
      </w:del>
    </w:p>
    <w:p>
      <w:pPr>
        <w:pStyle w:val="nzIndenta"/>
        <w:rPr>
          <w:del w:id="7469" w:author="Master Repository Process" w:date="2021-08-29T08:03:00Z"/>
        </w:rPr>
      </w:pPr>
      <w:del w:id="7470" w:author="Master Repository Process" w:date="2021-08-29T08:03:00Z">
        <w:r>
          <w:tab/>
          <w:delText>(a)</w:delText>
        </w:r>
        <w:r>
          <w:tab/>
          <w:delText>any allegations of fact in the statement of defence are true to the best of the party’s belief; and</w:delText>
        </w:r>
      </w:del>
    </w:p>
    <w:p>
      <w:pPr>
        <w:pStyle w:val="nzIndenta"/>
        <w:rPr>
          <w:del w:id="7471" w:author="Master Repository Process" w:date="2021-08-29T08:03:00Z"/>
        </w:rPr>
      </w:pPr>
      <w:del w:id="7472" w:author="Master Repository Process" w:date="2021-08-29T08:03:00Z">
        <w:r>
          <w:tab/>
          <w:delText>(b)</w:delText>
        </w:r>
        <w:r>
          <w:tab/>
          <w:delText>the statement of defence is not frivolous, vexatious, scandalous or improper.</w:delText>
        </w:r>
      </w:del>
    </w:p>
    <w:p>
      <w:pPr>
        <w:pStyle w:val="nzSubsection"/>
        <w:rPr>
          <w:del w:id="7473" w:author="Master Repository Process" w:date="2021-08-29T08:03:00Z"/>
        </w:rPr>
      </w:pPr>
      <w:del w:id="7474" w:author="Master Repository Process" w:date="2021-08-29T08:03:00Z">
        <w:r>
          <w:tab/>
          <w:delText>(7)</w:delText>
        </w:r>
        <w:r>
          <w:tab/>
          <w:delText>If the party is represented by a lawyer, the statutory declaration must be made by the party’s lawyer and must state that —</w:delText>
        </w:r>
      </w:del>
    </w:p>
    <w:p>
      <w:pPr>
        <w:pStyle w:val="nzIndenta"/>
        <w:rPr>
          <w:del w:id="7475" w:author="Master Repository Process" w:date="2021-08-29T08:03:00Z"/>
        </w:rPr>
      </w:pPr>
      <w:del w:id="7476" w:author="Master Repository Process" w:date="2021-08-29T08:03:00Z">
        <w:r>
          <w:tab/>
          <w:delText>(a)</w:delText>
        </w:r>
        <w:r>
          <w:tab/>
          <w:delText>the party has instructed the lawyer that all of the allegations of fact in the statement of defence are true and correct; and</w:delText>
        </w:r>
      </w:del>
    </w:p>
    <w:p>
      <w:pPr>
        <w:pStyle w:val="nzIndenta"/>
        <w:rPr>
          <w:del w:id="7477" w:author="Master Repository Process" w:date="2021-08-29T08:03:00Z"/>
        </w:rPr>
      </w:pPr>
      <w:del w:id="7478" w:author="Master Repository Process" w:date="2021-08-29T08:03:00Z">
        <w:r>
          <w:tab/>
          <w:delText>(b)</w:delText>
        </w:r>
        <w:r>
          <w:tab/>
          <w:delText>all the arguments raised in the statement of defence are, in the opinion of the lawyer, reasonable; and</w:delText>
        </w:r>
      </w:del>
    </w:p>
    <w:p>
      <w:pPr>
        <w:pStyle w:val="nzIndenta"/>
        <w:rPr>
          <w:del w:id="7479" w:author="Master Repository Process" w:date="2021-08-29T08:03:00Z"/>
        </w:rPr>
      </w:pPr>
      <w:del w:id="7480" w:author="Master Repository Process" w:date="2021-08-29T08:03:00Z">
        <w:r>
          <w:tab/>
          <w:delText>(c)</w:delText>
        </w:r>
        <w:r>
          <w:tab/>
          <w:delText>in the opinion of the lawyer the statement of defence is not frivolous, vexatious, scandalous or improper.</w:delText>
        </w:r>
      </w:del>
    </w:p>
    <w:p>
      <w:pPr>
        <w:pStyle w:val="nzHeading5"/>
        <w:rPr>
          <w:del w:id="7481" w:author="Master Repository Process" w:date="2021-08-29T08:03:00Z"/>
        </w:rPr>
      </w:pPr>
      <w:del w:id="7482" w:author="Master Repository Process" w:date="2021-08-29T08:03:00Z">
        <w:r>
          <w:delText>41C.</w:delText>
        </w:r>
        <w:r>
          <w:tab/>
          <w:delText>Objection to counterclaim (s. 9(4))</w:delText>
        </w:r>
      </w:del>
    </w:p>
    <w:p>
      <w:pPr>
        <w:pStyle w:val="nzSubsection"/>
        <w:rPr>
          <w:del w:id="7483" w:author="Master Repository Process" w:date="2021-08-29T08:03:00Z"/>
        </w:rPr>
      </w:pPr>
      <w:del w:id="7484" w:author="Master Repository Process" w:date="2021-08-29T08:03:00Z">
        <w:r>
          <w:tab/>
        </w:r>
        <w:r>
          <w:tab/>
          <w:delText>A claimant wanting to object under the Act section 9(4) to a counterclaim must lodge and serve the approved form.</w:delText>
        </w:r>
      </w:del>
    </w:p>
    <w:p>
      <w:pPr>
        <w:pStyle w:val="nzHeading5"/>
        <w:rPr>
          <w:del w:id="7485" w:author="Master Repository Process" w:date="2021-08-29T08:03:00Z"/>
        </w:rPr>
      </w:pPr>
      <w:del w:id="7486" w:author="Master Repository Process" w:date="2021-08-29T08:03:00Z">
        <w:r>
          <w:delText>41D.</w:delText>
        </w:r>
        <w:r>
          <w:tab/>
          <w:delText>Amending a case statement</w:delText>
        </w:r>
      </w:del>
    </w:p>
    <w:p>
      <w:pPr>
        <w:pStyle w:val="nzSubsection"/>
        <w:rPr>
          <w:del w:id="7487" w:author="Master Repository Process" w:date="2021-08-29T08:03:00Z"/>
        </w:rPr>
      </w:pPr>
      <w:del w:id="7488" w:author="Master Repository Process" w:date="2021-08-29T08:03:00Z">
        <w:r>
          <w:tab/>
          <w:delText>(1)</w:delText>
        </w:r>
        <w:r>
          <w:tab/>
          <w:delText>If a Registrar or the Court allows a party to amend its case statement, the party must, together with the amended case statement, lodge and serve a statutory declaration in accordance with subrule (2) or (3).</w:delText>
        </w:r>
      </w:del>
    </w:p>
    <w:p>
      <w:pPr>
        <w:pStyle w:val="nzSubsection"/>
        <w:rPr>
          <w:del w:id="7489" w:author="Master Repository Process" w:date="2021-08-29T08:03:00Z"/>
        </w:rPr>
      </w:pPr>
      <w:del w:id="7490" w:author="Master Repository Process" w:date="2021-08-29T08:03:00Z">
        <w:r>
          <w:tab/>
          <w:delText>(2)</w:delText>
        </w:r>
        <w:r>
          <w:tab/>
          <w:delText>If the party is not represented by a lawyer, the statutory declaration must be made by the party and must state that —</w:delText>
        </w:r>
      </w:del>
    </w:p>
    <w:p>
      <w:pPr>
        <w:pStyle w:val="nzIndenta"/>
        <w:rPr>
          <w:del w:id="7491" w:author="Master Repository Process" w:date="2021-08-29T08:03:00Z"/>
        </w:rPr>
      </w:pPr>
      <w:del w:id="7492" w:author="Master Repository Process" w:date="2021-08-29T08:03:00Z">
        <w:r>
          <w:tab/>
          <w:delText>(a)</w:delText>
        </w:r>
        <w:r>
          <w:tab/>
          <w:delText>any new or amended allegations of fact in the case statement are true to the best of the party’s belief; and</w:delText>
        </w:r>
      </w:del>
    </w:p>
    <w:p>
      <w:pPr>
        <w:pStyle w:val="nzIndenta"/>
        <w:rPr>
          <w:del w:id="7493" w:author="Master Repository Process" w:date="2021-08-29T08:03:00Z"/>
        </w:rPr>
      </w:pPr>
      <w:del w:id="7494" w:author="Master Repository Process" w:date="2021-08-29T08:03:00Z">
        <w:r>
          <w:tab/>
          <w:delText>(b)</w:delText>
        </w:r>
        <w:r>
          <w:tab/>
          <w:delText>the case statement is not frivolous, vexatious, scandalous or improper.</w:delText>
        </w:r>
      </w:del>
    </w:p>
    <w:p>
      <w:pPr>
        <w:pStyle w:val="nzSubsection"/>
        <w:rPr>
          <w:del w:id="7495" w:author="Master Repository Process" w:date="2021-08-29T08:03:00Z"/>
        </w:rPr>
      </w:pPr>
      <w:del w:id="7496" w:author="Master Repository Process" w:date="2021-08-29T08:03:00Z">
        <w:r>
          <w:tab/>
          <w:delText>(3)</w:delText>
        </w:r>
        <w:r>
          <w:tab/>
          <w:delText>If the party is represented by a lawyer, the statutory declaration must be made by the party’s lawyer and must state that —</w:delText>
        </w:r>
      </w:del>
    </w:p>
    <w:p>
      <w:pPr>
        <w:pStyle w:val="nzIndenta"/>
        <w:rPr>
          <w:del w:id="7497" w:author="Master Repository Process" w:date="2021-08-29T08:03:00Z"/>
        </w:rPr>
      </w:pPr>
      <w:del w:id="7498" w:author="Master Repository Process" w:date="2021-08-29T08:03:00Z">
        <w:r>
          <w:tab/>
          <w:delText>(a)</w:delText>
        </w:r>
        <w:r>
          <w:tab/>
          <w:delText>the party has instructed the lawyer that all of the allegations of fact in the amended case statement are true and correct; and</w:delText>
        </w:r>
      </w:del>
    </w:p>
    <w:p>
      <w:pPr>
        <w:pStyle w:val="nzIndenta"/>
        <w:rPr>
          <w:del w:id="7499" w:author="Master Repository Process" w:date="2021-08-29T08:03:00Z"/>
        </w:rPr>
      </w:pPr>
      <w:del w:id="7500" w:author="Master Repository Process" w:date="2021-08-29T08:03:00Z">
        <w:r>
          <w:tab/>
          <w:delText>(b)</w:delText>
        </w:r>
        <w:r>
          <w:tab/>
          <w:delText>all the arguments raised in the amended case statement are, in the opinion of the lawyer, reasonable; and</w:delText>
        </w:r>
      </w:del>
    </w:p>
    <w:p>
      <w:pPr>
        <w:pStyle w:val="nzIndenta"/>
        <w:rPr>
          <w:del w:id="7501" w:author="Master Repository Process" w:date="2021-08-29T08:03:00Z"/>
        </w:rPr>
      </w:pPr>
      <w:del w:id="7502" w:author="Master Repository Process" w:date="2021-08-29T08:03:00Z">
        <w:r>
          <w:tab/>
          <w:delText>(c)</w:delText>
        </w:r>
        <w:r>
          <w:tab/>
          <w:delText>in the opinion of the lawyer the amended case statement is not frivolous, vexatious, scandalous or improper.</w:delText>
        </w:r>
      </w:del>
    </w:p>
    <w:p>
      <w:pPr>
        <w:pStyle w:val="MiscClose"/>
        <w:rPr>
          <w:del w:id="7503" w:author="Master Repository Process" w:date="2021-08-29T08:03:00Z"/>
        </w:rPr>
      </w:pPr>
      <w:del w:id="7504" w:author="Master Repository Process" w:date="2021-08-29T08:03:00Z">
        <w:r>
          <w:delText xml:space="preserve">    ”.</w:delText>
        </w:r>
      </w:del>
    </w:p>
    <w:p>
      <w:pPr>
        <w:pStyle w:val="nzHeading5"/>
        <w:rPr>
          <w:del w:id="7505" w:author="Master Repository Process" w:date="2021-08-29T08:03:00Z"/>
        </w:rPr>
      </w:pPr>
      <w:del w:id="7506" w:author="Master Repository Process" w:date="2021-08-29T08:03:00Z">
        <w:r>
          <w:rPr>
            <w:rStyle w:val="CharSectno"/>
          </w:rPr>
          <w:delText>23</w:delText>
        </w:r>
        <w:r>
          <w:delText>.</w:delText>
        </w:r>
        <w:r>
          <w:tab/>
          <w:delText>Rule 41 amended</w:delText>
        </w:r>
      </w:del>
    </w:p>
    <w:p>
      <w:pPr>
        <w:pStyle w:val="nzSubsection"/>
        <w:rPr>
          <w:del w:id="7507" w:author="Master Repository Process" w:date="2021-08-29T08:03:00Z"/>
        </w:rPr>
      </w:pPr>
      <w:del w:id="7508" w:author="Master Repository Process" w:date="2021-08-29T08:03:00Z">
        <w:r>
          <w:tab/>
          <w:delText>(1)</w:delText>
        </w:r>
        <w:r>
          <w:tab/>
          <w:delText>Rule 41 is amended by deleting “Except as provided in subrule (2),” and inserting instead —</w:delText>
        </w:r>
      </w:del>
    </w:p>
    <w:p>
      <w:pPr>
        <w:pStyle w:val="nzSubsection"/>
        <w:rPr>
          <w:del w:id="7509" w:author="Master Repository Process" w:date="2021-08-29T08:03:00Z"/>
        </w:rPr>
      </w:pPr>
      <w:del w:id="7510" w:author="Master Repository Process" w:date="2021-08-29T08:03:00Z">
        <w:r>
          <w:tab/>
        </w:r>
        <w:r>
          <w:tab/>
          <w:delText>“    Unless a Registrar or the Court orders otherwise,    ”.</w:delText>
        </w:r>
      </w:del>
    </w:p>
    <w:p>
      <w:pPr>
        <w:pStyle w:val="nzSubsection"/>
        <w:rPr>
          <w:del w:id="7511" w:author="Master Repository Process" w:date="2021-08-29T08:03:00Z"/>
        </w:rPr>
      </w:pPr>
      <w:del w:id="7512" w:author="Master Repository Process" w:date="2021-08-29T08:03:00Z">
        <w:r>
          <w:tab/>
          <w:delText>(2)</w:delText>
        </w:r>
        <w:r>
          <w:tab/>
          <w:delText>Rule 41(2) and (3) are repealed.</w:delText>
        </w:r>
      </w:del>
    </w:p>
    <w:p>
      <w:pPr>
        <w:pStyle w:val="nzHeading5"/>
        <w:rPr>
          <w:del w:id="7513" w:author="Master Repository Process" w:date="2021-08-29T08:03:00Z"/>
        </w:rPr>
      </w:pPr>
      <w:del w:id="7514" w:author="Master Repository Process" w:date="2021-08-29T08:03:00Z">
        <w:r>
          <w:rPr>
            <w:rStyle w:val="CharSectno"/>
          </w:rPr>
          <w:delText>24</w:delText>
        </w:r>
        <w:r>
          <w:delText>.</w:delText>
        </w:r>
        <w:r>
          <w:tab/>
          <w:delText>Rule 42 amended</w:delText>
        </w:r>
      </w:del>
    </w:p>
    <w:p>
      <w:pPr>
        <w:pStyle w:val="nzSubsection"/>
        <w:rPr>
          <w:del w:id="7515" w:author="Master Repository Process" w:date="2021-08-29T08:03:00Z"/>
        </w:rPr>
      </w:pPr>
      <w:del w:id="7516" w:author="Master Repository Process" w:date="2021-08-29T08:03:00Z">
        <w:r>
          <w:tab/>
        </w:r>
        <w:r>
          <w:tab/>
          <w:delText>Rule 42(b) is amended by inserting before “list the case” —</w:delText>
        </w:r>
      </w:del>
    </w:p>
    <w:p>
      <w:pPr>
        <w:pStyle w:val="nzSubsection"/>
        <w:rPr>
          <w:del w:id="7517" w:author="Master Repository Process" w:date="2021-08-29T08:03:00Z"/>
        </w:rPr>
      </w:pPr>
      <w:del w:id="7518" w:author="Master Repository Process" w:date="2021-08-29T08:03:00Z">
        <w:r>
          <w:tab/>
        </w:r>
        <w:r>
          <w:tab/>
          <w:delText>“    in accordance with rule 43A(4),    ”.</w:delText>
        </w:r>
      </w:del>
    </w:p>
    <w:p>
      <w:pPr>
        <w:pStyle w:val="nzHeading5"/>
        <w:rPr>
          <w:del w:id="7519" w:author="Master Repository Process" w:date="2021-08-29T08:03:00Z"/>
        </w:rPr>
      </w:pPr>
      <w:del w:id="7520" w:author="Master Repository Process" w:date="2021-08-29T08:03:00Z">
        <w:r>
          <w:rPr>
            <w:rStyle w:val="CharSectno"/>
          </w:rPr>
          <w:delText>25</w:delText>
        </w:r>
        <w:r>
          <w:delText>.</w:delText>
        </w:r>
        <w:r>
          <w:tab/>
          <w:delText>Rule 43A inserted</w:delText>
        </w:r>
      </w:del>
    </w:p>
    <w:p>
      <w:pPr>
        <w:pStyle w:val="nzSubsection"/>
        <w:rPr>
          <w:del w:id="7521" w:author="Master Repository Process" w:date="2021-08-29T08:03:00Z"/>
        </w:rPr>
      </w:pPr>
      <w:del w:id="7522" w:author="Master Repository Process" w:date="2021-08-29T08:03:00Z">
        <w:r>
          <w:tab/>
        </w:r>
        <w:r>
          <w:tab/>
          <w:delText>After rule 42 the following rule is inserted —</w:delText>
        </w:r>
      </w:del>
    </w:p>
    <w:p>
      <w:pPr>
        <w:pStyle w:val="MiscOpen"/>
        <w:rPr>
          <w:del w:id="7523" w:author="Master Repository Process" w:date="2021-08-29T08:03:00Z"/>
        </w:rPr>
      </w:pPr>
      <w:del w:id="7524" w:author="Master Repository Process" w:date="2021-08-29T08:03:00Z">
        <w:r>
          <w:delText xml:space="preserve">“    </w:delText>
        </w:r>
      </w:del>
    </w:p>
    <w:p>
      <w:pPr>
        <w:pStyle w:val="nzHeading5"/>
        <w:rPr>
          <w:del w:id="7525" w:author="Master Repository Process" w:date="2021-08-29T08:03:00Z"/>
        </w:rPr>
      </w:pPr>
      <w:del w:id="7526" w:author="Master Repository Process" w:date="2021-08-29T08:03:00Z">
        <w:r>
          <w:delText>43A.</w:delText>
        </w:r>
        <w:r>
          <w:tab/>
          <w:delText>Listing conference memoranda</w:delText>
        </w:r>
      </w:del>
    </w:p>
    <w:p>
      <w:pPr>
        <w:pStyle w:val="nzSubsection"/>
        <w:rPr>
          <w:del w:id="7527" w:author="Master Repository Process" w:date="2021-08-29T08:03:00Z"/>
        </w:rPr>
      </w:pPr>
      <w:del w:id="7528" w:author="Master Repository Process" w:date="2021-08-29T08:03:00Z">
        <w:r>
          <w:tab/>
          <w:delText>(1)</w:delText>
        </w:r>
        <w:r>
          <w:tab/>
          <w:delText>This rule applies except in the case of —</w:delText>
        </w:r>
      </w:del>
    </w:p>
    <w:p>
      <w:pPr>
        <w:pStyle w:val="nzIndenta"/>
        <w:rPr>
          <w:del w:id="7529" w:author="Master Repository Process" w:date="2021-08-29T08:03:00Z"/>
        </w:rPr>
      </w:pPr>
      <w:del w:id="7530" w:author="Master Repository Process" w:date="2021-08-29T08:03:00Z">
        <w:r>
          <w:tab/>
          <w:delText>(a)</w:delText>
        </w:r>
        <w:r>
          <w:tab/>
          <w:delText>a claim to recover possession of real property; or</w:delText>
        </w:r>
      </w:del>
    </w:p>
    <w:p>
      <w:pPr>
        <w:pStyle w:val="nzIndenta"/>
        <w:rPr>
          <w:del w:id="7531" w:author="Master Repository Process" w:date="2021-08-29T08:03:00Z"/>
        </w:rPr>
      </w:pPr>
      <w:del w:id="7532" w:author="Master Repository Process" w:date="2021-08-29T08:03:00Z">
        <w:r>
          <w:tab/>
          <w:delText>(b)</w:delText>
        </w:r>
        <w:r>
          <w:tab/>
          <w:delText>an application under Part 21.</w:delText>
        </w:r>
      </w:del>
    </w:p>
    <w:p>
      <w:pPr>
        <w:pStyle w:val="nzSubsection"/>
        <w:rPr>
          <w:del w:id="7533" w:author="Master Repository Process" w:date="2021-08-29T08:03:00Z"/>
        </w:rPr>
      </w:pPr>
      <w:del w:id="7534" w:author="Master Repository Process" w:date="2021-08-29T08:03:00Z">
        <w:r>
          <w:tab/>
          <w:delText>(2)</w:delText>
        </w:r>
        <w:r>
          <w:tab/>
          <w:delText>If the Registrar at a pre</w:delText>
        </w:r>
        <w:r>
          <w:noBreakHyphen/>
          <w:delText>trial conference is of the opinion that it is unlikely that the case will be settled, the Registrar must order each party to lodge a listing conference memorandum in accordance with subrule (3) by the day specified in the order.</w:delText>
        </w:r>
      </w:del>
    </w:p>
    <w:p>
      <w:pPr>
        <w:pStyle w:val="nzSubsection"/>
        <w:rPr>
          <w:del w:id="7535" w:author="Master Repository Process" w:date="2021-08-29T08:03:00Z"/>
        </w:rPr>
      </w:pPr>
      <w:del w:id="7536" w:author="Master Repository Process" w:date="2021-08-29T08:03:00Z">
        <w:r>
          <w:tab/>
          <w:delText>(3)</w:delText>
        </w:r>
        <w:r>
          <w:tab/>
          <w:delText>The listing conference memorandum must be in the approved form and must —</w:delText>
        </w:r>
      </w:del>
    </w:p>
    <w:p>
      <w:pPr>
        <w:pStyle w:val="nzIndenta"/>
        <w:rPr>
          <w:del w:id="7537" w:author="Master Repository Process" w:date="2021-08-29T08:03:00Z"/>
        </w:rPr>
      </w:pPr>
      <w:del w:id="7538" w:author="Master Repository Process" w:date="2021-08-29T08:03:00Z">
        <w:r>
          <w:tab/>
          <w:delText>(a)</w:delText>
        </w:r>
        <w:r>
          <w:tab/>
          <w:delText>include a concise statement of the issues of fact and law that the party contends will need to be determined at the trial; and</w:delText>
        </w:r>
      </w:del>
    </w:p>
    <w:p>
      <w:pPr>
        <w:pStyle w:val="nzIndenta"/>
        <w:rPr>
          <w:del w:id="7539" w:author="Master Repository Process" w:date="2021-08-29T08:03:00Z"/>
        </w:rPr>
      </w:pPr>
      <w:del w:id="7540" w:author="Master Repository Process" w:date="2021-08-29T08:03:00Z">
        <w:r>
          <w:tab/>
          <w:delText>(b)</w:delText>
        </w:r>
        <w:r>
          <w:tab/>
          <w:delText>state how each allegation of fact will be proved; and</w:delText>
        </w:r>
      </w:del>
    </w:p>
    <w:p>
      <w:pPr>
        <w:pStyle w:val="nzIndenta"/>
        <w:rPr>
          <w:del w:id="7541" w:author="Master Repository Process" w:date="2021-08-29T08:03:00Z"/>
        </w:rPr>
      </w:pPr>
      <w:del w:id="7542" w:author="Master Repository Process" w:date="2021-08-29T08:03:00Z">
        <w:r>
          <w:tab/>
          <w:delText>(c)</w:delText>
        </w:r>
        <w:r>
          <w:tab/>
          <w:delText>state the name, address, occupation and qualification of each witness the party will call to give oral evidence at the trial; and</w:delText>
        </w:r>
      </w:del>
    </w:p>
    <w:p>
      <w:pPr>
        <w:pStyle w:val="nzIndenta"/>
        <w:rPr>
          <w:del w:id="7543" w:author="Master Repository Process" w:date="2021-08-29T08:03:00Z"/>
        </w:rPr>
      </w:pPr>
      <w:del w:id="7544" w:author="Master Repository Process" w:date="2021-08-29T08:03:00Z">
        <w:r>
          <w:tab/>
          <w:delText>(d)</w:delText>
        </w:r>
        <w:r>
          <w:tab/>
          <w:delText>unless the Registrar or the Court orders otherwise, annex a statement in the approved form of the intended evidence of each witness who is not an expert witness.</w:delText>
        </w:r>
      </w:del>
    </w:p>
    <w:p>
      <w:pPr>
        <w:pStyle w:val="nzSubsection"/>
        <w:rPr>
          <w:del w:id="7545" w:author="Master Repository Process" w:date="2021-08-29T08:03:00Z"/>
        </w:rPr>
      </w:pPr>
      <w:del w:id="7546" w:author="Master Repository Process" w:date="2021-08-29T08:03:00Z">
        <w:r>
          <w:tab/>
          <w:delText>(4)</w:delText>
        </w:r>
        <w:r>
          <w:tab/>
          <w:delText>When all the parties have complied with the order the Registrar must —</w:delText>
        </w:r>
      </w:del>
    </w:p>
    <w:p>
      <w:pPr>
        <w:pStyle w:val="nzIndenta"/>
        <w:rPr>
          <w:del w:id="7547" w:author="Master Repository Process" w:date="2021-08-29T08:03:00Z"/>
        </w:rPr>
      </w:pPr>
      <w:del w:id="7548" w:author="Master Repository Process" w:date="2021-08-29T08:03:00Z">
        <w:r>
          <w:tab/>
          <w:delText>(a)</w:delText>
        </w:r>
        <w:r>
          <w:tab/>
          <w:delText>give a copy of each party’s listing conference memorandum to the other parties; and</w:delText>
        </w:r>
      </w:del>
    </w:p>
    <w:p>
      <w:pPr>
        <w:pStyle w:val="nzIndenta"/>
        <w:rPr>
          <w:del w:id="7549" w:author="Master Repository Process" w:date="2021-08-29T08:03:00Z"/>
        </w:rPr>
      </w:pPr>
      <w:del w:id="7550" w:author="Master Repository Process" w:date="2021-08-29T08:03:00Z">
        <w:r>
          <w:tab/>
          <w:delText>(b)</w:delText>
        </w:r>
        <w:r>
          <w:tab/>
          <w:delText>list the case for a listing conference.</w:delText>
        </w:r>
      </w:del>
    </w:p>
    <w:p>
      <w:pPr>
        <w:pStyle w:val="nzSubsection"/>
        <w:rPr>
          <w:del w:id="7551" w:author="Master Repository Process" w:date="2021-08-29T08:03:00Z"/>
        </w:rPr>
      </w:pPr>
      <w:del w:id="7552" w:author="Master Repository Process" w:date="2021-08-29T08:03:00Z">
        <w:r>
          <w:tab/>
          <w:delText>(5)</w:delText>
        </w:r>
        <w:r>
          <w:tab/>
          <w:delText>If a party does not comply with the order, the Registrar may, after giving 10 days notice to the party, give default judgment against the party, and in that case Part 5, except rule 24, with any necessary modifications, applies in relation to the default judgment.</w:delText>
        </w:r>
      </w:del>
    </w:p>
    <w:p>
      <w:pPr>
        <w:pStyle w:val="MiscClose"/>
        <w:rPr>
          <w:del w:id="7553" w:author="Master Repository Process" w:date="2021-08-29T08:03:00Z"/>
        </w:rPr>
      </w:pPr>
      <w:del w:id="7554" w:author="Master Repository Process" w:date="2021-08-29T08:03:00Z">
        <w:r>
          <w:delText xml:space="preserve">    ”.</w:delText>
        </w:r>
      </w:del>
    </w:p>
    <w:p>
      <w:pPr>
        <w:pStyle w:val="nzHeading5"/>
        <w:rPr>
          <w:del w:id="7555" w:author="Master Repository Process" w:date="2021-08-29T08:03:00Z"/>
        </w:rPr>
      </w:pPr>
      <w:del w:id="7556" w:author="Master Repository Process" w:date="2021-08-29T08:03:00Z">
        <w:r>
          <w:rPr>
            <w:rStyle w:val="CharSectno"/>
          </w:rPr>
          <w:delText>26</w:delText>
        </w:r>
        <w:r>
          <w:delText>.</w:delText>
        </w:r>
        <w:r>
          <w:tab/>
          <w:delText>Rule 44 repealed</w:delText>
        </w:r>
      </w:del>
    </w:p>
    <w:p>
      <w:pPr>
        <w:pStyle w:val="nzSubsection"/>
        <w:rPr>
          <w:del w:id="7557" w:author="Master Repository Process" w:date="2021-08-29T08:03:00Z"/>
        </w:rPr>
      </w:pPr>
      <w:del w:id="7558" w:author="Master Repository Process" w:date="2021-08-29T08:03:00Z">
        <w:r>
          <w:tab/>
        </w:r>
        <w:r>
          <w:tab/>
          <w:delText>Rule 44 is repealed.</w:delText>
        </w:r>
      </w:del>
    </w:p>
    <w:p>
      <w:pPr>
        <w:pStyle w:val="nzHeading5"/>
        <w:rPr>
          <w:del w:id="7559" w:author="Master Repository Process" w:date="2021-08-29T08:03:00Z"/>
        </w:rPr>
      </w:pPr>
      <w:del w:id="7560" w:author="Master Repository Process" w:date="2021-08-29T08:03:00Z">
        <w:r>
          <w:rPr>
            <w:rStyle w:val="CharSectno"/>
          </w:rPr>
          <w:delText>27</w:delText>
        </w:r>
        <w:r>
          <w:delText>.</w:delText>
        </w:r>
        <w:r>
          <w:tab/>
          <w:delText>Rule 56 amended</w:delText>
        </w:r>
      </w:del>
    </w:p>
    <w:p>
      <w:pPr>
        <w:pStyle w:val="nzSubsection"/>
        <w:rPr>
          <w:del w:id="7561" w:author="Master Repository Process" w:date="2021-08-29T08:03:00Z"/>
        </w:rPr>
      </w:pPr>
      <w:del w:id="7562" w:author="Master Repository Process" w:date="2021-08-29T08:03:00Z">
        <w:r>
          <w:tab/>
        </w:r>
        <w:r>
          <w:tab/>
          <w:delText>Rule 56 is amended by deleting “disability may be dealt with in the absence of the respondent to the application.” and inserting instead —</w:delText>
        </w:r>
      </w:del>
    </w:p>
    <w:p>
      <w:pPr>
        <w:pStyle w:val="MiscOpen"/>
        <w:ind w:left="880"/>
        <w:rPr>
          <w:del w:id="7563" w:author="Master Repository Process" w:date="2021-08-29T08:03:00Z"/>
        </w:rPr>
      </w:pPr>
      <w:del w:id="7564" w:author="Master Repository Process" w:date="2021-08-29T08:03:00Z">
        <w:r>
          <w:delText xml:space="preserve">“    </w:delText>
        </w:r>
      </w:del>
    </w:p>
    <w:p>
      <w:pPr>
        <w:pStyle w:val="nzSubsection"/>
        <w:rPr>
          <w:del w:id="7565" w:author="Master Repository Process" w:date="2021-08-29T08:03:00Z"/>
        </w:rPr>
      </w:pPr>
      <w:del w:id="7566" w:author="Master Repository Process" w:date="2021-08-29T08:03:00Z">
        <w:r>
          <w:tab/>
        </w:r>
        <w:r>
          <w:tab/>
          <w:delText>disability —</w:delText>
        </w:r>
      </w:del>
    </w:p>
    <w:p>
      <w:pPr>
        <w:pStyle w:val="nzIndenta"/>
        <w:rPr>
          <w:del w:id="7567" w:author="Master Repository Process" w:date="2021-08-29T08:03:00Z"/>
        </w:rPr>
      </w:pPr>
      <w:del w:id="7568" w:author="Master Repository Process" w:date="2021-08-29T08:03:00Z">
        <w:r>
          <w:tab/>
          <w:delText>(a)</w:delText>
        </w:r>
        <w:r>
          <w:tab/>
          <w:delText>is not required to be served on any other party; and</w:delText>
        </w:r>
      </w:del>
    </w:p>
    <w:p>
      <w:pPr>
        <w:pStyle w:val="nzIndenta"/>
        <w:rPr>
          <w:del w:id="7569" w:author="Master Repository Process" w:date="2021-08-29T08:03:00Z"/>
        </w:rPr>
      </w:pPr>
      <w:del w:id="7570" w:author="Master Repository Process" w:date="2021-08-29T08:03:00Z">
        <w:r>
          <w:tab/>
          <w:delText>(b)</w:delText>
        </w:r>
        <w:r>
          <w:tab/>
          <w:delText>may be dealt with in the absence of the parties.</w:delText>
        </w:r>
      </w:del>
    </w:p>
    <w:p>
      <w:pPr>
        <w:pStyle w:val="MiscClose"/>
        <w:rPr>
          <w:del w:id="7571" w:author="Master Repository Process" w:date="2021-08-29T08:03:00Z"/>
        </w:rPr>
      </w:pPr>
      <w:del w:id="7572" w:author="Master Repository Process" w:date="2021-08-29T08:03:00Z">
        <w:r>
          <w:delText xml:space="preserve">    ”.</w:delText>
        </w:r>
      </w:del>
    </w:p>
    <w:p>
      <w:pPr>
        <w:pStyle w:val="nzHeading5"/>
        <w:rPr>
          <w:del w:id="7573" w:author="Master Repository Process" w:date="2021-08-29T08:03:00Z"/>
        </w:rPr>
      </w:pPr>
      <w:del w:id="7574" w:author="Master Repository Process" w:date="2021-08-29T08:03:00Z">
        <w:r>
          <w:rPr>
            <w:rStyle w:val="CharSectno"/>
          </w:rPr>
          <w:delText>28</w:delText>
        </w:r>
        <w:r>
          <w:delText>.</w:delText>
        </w:r>
        <w:r>
          <w:tab/>
          <w:delText>Rule 72 amended</w:delText>
        </w:r>
      </w:del>
    </w:p>
    <w:p>
      <w:pPr>
        <w:pStyle w:val="nzSubsection"/>
        <w:rPr>
          <w:del w:id="7575" w:author="Master Repository Process" w:date="2021-08-29T08:03:00Z"/>
        </w:rPr>
      </w:pPr>
      <w:del w:id="7576" w:author="Master Repository Process" w:date="2021-08-29T08:03:00Z">
        <w:r>
          <w:tab/>
          <w:delText>(1)</w:delText>
        </w:r>
        <w:r>
          <w:tab/>
          <w:delText>Rule 72(1) is amended by deleting “directions” and inserting instead —</w:delText>
        </w:r>
      </w:del>
    </w:p>
    <w:p>
      <w:pPr>
        <w:pStyle w:val="nzSubsection"/>
        <w:rPr>
          <w:del w:id="7577" w:author="Master Repository Process" w:date="2021-08-29T08:03:00Z"/>
        </w:rPr>
      </w:pPr>
      <w:del w:id="7578" w:author="Master Repository Process" w:date="2021-08-29T08:03:00Z">
        <w:r>
          <w:tab/>
        </w:r>
        <w:r>
          <w:tab/>
          <w:delText>“    orders    ”.</w:delText>
        </w:r>
      </w:del>
    </w:p>
    <w:p>
      <w:pPr>
        <w:pStyle w:val="nzSubsection"/>
        <w:rPr>
          <w:del w:id="7579" w:author="Master Repository Process" w:date="2021-08-29T08:03:00Z"/>
        </w:rPr>
      </w:pPr>
      <w:del w:id="7580" w:author="Master Repository Process" w:date="2021-08-29T08:03:00Z">
        <w:r>
          <w:tab/>
          <w:delText>(2)</w:delText>
        </w:r>
        <w:r>
          <w:tab/>
          <w:delText>Rule 72(2) is amended by deleting “directs” and inserting instead —</w:delText>
        </w:r>
      </w:del>
    </w:p>
    <w:p>
      <w:pPr>
        <w:pStyle w:val="nzSubsection"/>
        <w:rPr>
          <w:del w:id="7581" w:author="Master Repository Process" w:date="2021-08-29T08:03:00Z"/>
        </w:rPr>
      </w:pPr>
      <w:del w:id="7582" w:author="Master Repository Process" w:date="2021-08-29T08:03:00Z">
        <w:r>
          <w:tab/>
        </w:r>
        <w:r>
          <w:tab/>
          <w:delText>“    orders    ”.</w:delText>
        </w:r>
      </w:del>
    </w:p>
    <w:p>
      <w:pPr>
        <w:pStyle w:val="nzHeading5"/>
        <w:rPr>
          <w:del w:id="7583" w:author="Master Repository Process" w:date="2021-08-29T08:03:00Z"/>
        </w:rPr>
      </w:pPr>
      <w:del w:id="7584" w:author="Master Repository Process" w:date="2021-08-29T08:03:00Z">
        <w:r>
          <w:rPr>
            <w:rStyle w:val="CharSectno"/>
          </w:rPr>
          <w:delText>29</w:delText>
        </w:r>
        <w:r>
          <w:delText>.</w:delText>
        </w:r>
        <w:r>
          <w:tab/>
          <w:delText>Rule 73 amended</w:delText>
        </w:r>
      </w:del>
    </w:p>
    <w:p>
      <w:pPr>
        <w:pStyle w:val="nzSubsection"/>
        <w:rPr>
          <w:del w:id="7585" w:author="Master Repository Process" w:date="2021-08-29T08:03:00Z"/>
        </w:rPr>
      </w:pPr>
      <w:del w:id="7586" w:author="Master Repository Process" w:date="2021-08-29T08:03:00Z">
        <w:r>
          <w:tab/>
        </w:r>
        <w:r>
          <w:tab/>
          <w:delText>Rule 73 is amended by deleting “or directions”.</w:delText>
        </w:r>
      </w:del>
    </w:p>
    <w:p>
      <w:pPr>
        <w:pStyle w:val="nzHeading5"/>
        <w:rPr>
          <w:del w:id="7587" w:author="Master Repository Process" w:date="2021-08-29T08:03:00Z"/>
        </w:rPr>
      </w:pPr>
      <w:del w:id="7588" w:author="Master Repository Process" w:date="2021-08-29T08:03:00Z">
        <w:r>
          <w:rPr>
            <w:rStyle w:val="CharSectno"/>
          </w:rPr>
          <w:delText>30</w:delText>
        </w:r>
        <w:r>
          <w:delText>.</w:delText>
        </w:r>
        <w:r>
          <w:tab/>
          <w:delText>Rule 79 amended</w:delText>
        </w:r>
      </w:del>
    </w:p>
    <w:p>
      <w:pPr>
        <w:pStyle w:val="nzSubsection"/>
        <w:rPr>
          <w:del w:id="7589" w:author="Master Repository Process" w:date="2021-08-29T08:03:00Z"/>
        </w:rPr>
      </w:pPr>
      <w:del w:id="7590" w:author="Master Repository Process" w:date="2021-08-29T08:03:00Z">
        <w:r>
          <w:tab/>
        </w:r>
        <w:r>
          <w:tab/>
          <w:delText>Rule 79 is amended as follows:</w:delText>
        </w:r>
      </w:del>
    </w:p>
    <w:p>
      <w:pPr>
        <w:pStyle w:val="nzIndenta"/>
        <w:rPr>
          <w:del w:id="7591" w:author="Master Repository Process" w:date="2021-08-29T08:03:00Z"/>
        </w:rPr>
      </w:pPr>
      <w:del w:id="7592" w:author="Master Repository Process" w:date="2021-08-29T08:03:00Z">
        <w:r>
          <w:tab/>
          <w:delText>(a)</w:delText>
        </w:r>
        <w:r>
          <w:tab/>
          <w:delText>by deleting “judgment” and inserting instead —</w:delText>
        </w:r>
      </w:del>
    </w:p>
    <w:p>
      <w:pPr>
        <w:pStyle w:val="nzIndenta"/>
        <w:rPr>
          <w:del w:id="7593" w:author="Master Repository Process" w:date="2021-08-29T08:03:00Z"/>
        </w:rPr>
      </w:pPr>
      <w:del w:id="7594" w:author="Master Repository Process" w:date="2021-08-29T08:03:00Z">
        <w:r>
          <w:tab/>
        </w:r>
        <w:r>
          <w:tab/>
          <w:delText>“    an order    ”;</w:delText>
        </w:r>
      </w:del>
    </w:p>
    <w:p>
      <w:pPr>
        <w:pStyle w:val="nzIndenta"/>
        <w:rPr>
          <w:del w:id="7595" w:author="Master Repository Process" w:date="2021-08-29T08:03:00Z"/>
        </w:rPr>
      </w:pPr>
      <w:del w:id="7596" w:author="Master Repository Process" w:date="2021-08-29T08:03:00Z">
        <w:r>
          <w:tab/>
          <w:delText>(b)</w:delText>
        </w:r>
        <w:r>
          <w:tab/>
          <w:delText>by inserting after “or 19(3)” —</w:delText>
        </w:r>
      </w:del>
    </w:p>
    <w:p>
      <w:pPr>
        <w:pStyle w:val="nzIndenta"/>
        <w:rPr>
          <w:del w:id="7597" w:author="Master Repository Process" w:date="2021-08-29T08:03:00Z"/>
        </w:rPr>
      </w:pPr>
      <w:del w:id="7598" w:author="Master Repository Process" w:date="2021-08-29T08:03:00Z">
        <w:r>
          <w:tab/>
        </w:r>
        <w:r>
          <w:tab/>
          <w:delText>“    to set aside a judgment    ”.</w:delText>
        </w:r>
      </w:del>
    </w:p>
    <w:p>
      <w:pPr>
        <w:pStyle w:val="nzHeading5"/>
        <w:rPr>
          <w:del w:id="7599" w:author="Master Repository Process" w:date="2021-08-29T08:03:00Z"/>
        </w:rPr>
      </w:pPr>
      <w:del w:id="7600" w:author="Master Repository Process" w:date="2021-08-29T08:03:00Z">
        <w:r>
          <w:rPr>
            <w:rStyle w:val="CharSectno"/>
          </w:rPr>
          <w:delText>31</w:delText>
        </w:r>
        <w:r>
          <w:delText>.</w:delText>
        </w:r>
        <w:r>
          <w:tab/>
          <w:delText>Rule 82 amended</w:delText>
        </w:r>
      </w:del>
    </w:p>
    <w:p>
      <w:pPr>
        <w:pStyle w:val="nzSubsection"/>
        <w:rPr>
          <w:del w:id="7601" w:author="Master Repository Process" w:date="2021-08-29T08:03:00Z"/>
        </w:rPr>
      </w:pPr>
      <w:del w:id="7602" w:author="Master Repository Process" w:date="2021-08-29T08:03:00Z">
        <w:r>
          <w:tab/>
        </w:r>
        <w:r>
          <w:tab/>
          <w:delText>After rule 82(3) the following subrule is inserted —</w:delText>
        </w:r>
      </w:del>
    </w:p>
    <w:p>
      <w:pPr>
        <w:pStyle w:val="MiscOpen"/>
        <w:ind w:left="600"/>
        <w:rPr>
          <w:del w:id="7603" w:author="Master Repository Process" w:date="2021-08-29T08:03:00Z"/>
        </w:rPr>
      </w:pPr>
      <w:del w:id="7604" w:author="Master Repository Process" w:date="2021-08-29T08:03:00Z">
        <w:r>
          <w:delText xml:space="preserve">“    </w:delText>
        </w:r>
      </w:del>
    </w:p>
    <w:p>
      <w:pPr>
        <w:pStyle w:val="nzSubsection"/>
        <w:rPr>
          <w:del w:id="7605" w:author="Master Repository Process" w:date="2021-08-29T08:03:00Z"/>
        </w:rPr>
      </w:pPr>
      <w:del w:id="7606" w:author="Master Repository Process" w:date="2021-08-29T08:03:00Z">
        <w:r>
          <w:tab/>
          <w:delText>(4)</w:delText>
        </w:r>
        <w:r>
          <w:tab/>
          <w:delText>However nothing in subrule (3) requires the Registrar to allow costs claimed in relation to the item if the Registrar considers it is inappropriate to do so.</w:delText>
        </w:r>
      </w:del>
    </w:p>
    <w:p>
      <w:pPr>
        <w:pStyle w:val="MiscClose"/>
        <w:rPr>
          <w:del w:id="7607" w:author="Master Repository Process" w:date="2021-08-29T08:03:00Z"/>
        </w:rPr>
      </w:pPr>
      <w:del w:id="7608" w:author="Master Repository Process" w:date="2021-08-29T08:03:00Z">
        <w:r>
          <w:delText xml:space="preserve">    ”.</w:delText>
        </w:r>
      </w:del>
    </w:p>
    <w:p>
      <w:pPr>
        <w:pStyle w:val="nzHeading5"/>
        <w:rPr>
          <w:del w:id="7609" w:author="Master Repository Process" w:date="2021-08-29T08:03:00Z"/>
        </w:rPr>
      </w:pPr>
      <w:del w:id="7610" w:author="Master Repository Process" w:date="2021-08-29T08:03:00Z">
        <w:r>
          <w:rPr>
            <w:rStyle w:val="CharSectno"/>
          </w:rPr>
          <w:delText>32</w:delText>
        </w:r>
        <w:r>
          <w:delText>.</w:delText>
        </w:r>
        <w:r>
          <w:tab/>
          <w:delText>Rule 96 amended</w:delText>
        </w:r>
      </w:del>
    </w:p>
    <w:p>
      <w:pPr>
        <w:pStyle w:val="nzSubsection"/>
        <w:rPr>
          <w:del w:id="7611" w:author="Master Repository Process" w:date="2021-08-29T08:03:00Z"/>
        </w:rPr>
      </w:pPr>
      <w:del w:id="7612" w:author="Master Repository Process" w:date="2021-08-29T08:03:00Z">
        <w:r>
          <w:tab/>
        </w:r>
        <w:r>
          <w:tab/>
          <w:delText>Rule 96(3) is amended by inserting after “</w:delText>
        </w:r>
        <w:r>
          <w:rPr>
            <w:i/>
            <w:iCs/>
          </w:rPr>
          <w:delText>Restraining Orders Act 1997</w:delText>
        </w:r>
        <w:r>
          <w:delText>” —</w:delText>
        </w:r>
      </w:del>
    </w:p>
    <w:p>
      <w:pPr>
        <w:pStyle w:val="nzSubsection"/>
        <w:rPr>
          <w:del w:id="7613" w:author="Master Repository Process" w:date="2021-08-29T08:03:00Z"/>
        </w:rPr>
      </w:pPr>
      <w:del w:id="7614" w:author="Master Repository Process" w:date="2021-08-29T08:03:00Z">
        <w:r>
          <w:tab/>
        </w:r>
        <w:r>
          <w:tab/>
          <w:delText>“    for a restraining order as defined in section 3 of that Act    ”.</w:delText>
        </w:r>
      </w:del>
    </w:p>
    <w:p>
      <w:pPr>
        <w:pStyle w:val="nzHeading5"/>
        <w:rPr>
          <w:del w:id="7615" w:author="Master Repository Process" w:date="2021-08-29T08:03:00Z"/>
        </w:rPr>
      </w:pPr>
      <w:del w:id="7616" w:author="Master Repository Process" w:date="2021-08-29T08:03:00Z">
        <w:r>
          <w:rPr>
            <w:rStyle w:val="CharSectno"/>
          </w:rPr>
          <w:delText>33</w:delText>
        </w:r>
        <w:r>
          <w:delText>.</w:delText>
        </w:r>
        <w:r>
          <w:tab/>
          <w:delText>Rule 102 amended</w:delText>
        </w:r>
      </w:del>
    </w:p>
    <w:p>
      <w:pPr>
        <w:pStyle w:val="nzSubsection"/>
        <w:rPr>
          <w:del w:id="7617" w:author="Master Repository Process" w:date="2021-08-29T08:03:00Z"/>
        </w:rPr>
      </w:pPr>
      <w:del w:id="7618" w:author="Master Repository Process" w:date="2021-08-29T08:03:00Z">
        <w:r>
          <w:tab/>
          <w:delText>(1)</w:delText>
        </w:r>
        <w:r>
          <w:tab/>
          <w:delText>Rule 102(1) is amended by deleting “, business or postal” and inserting instead —</w:delText>
        </w:r>
      </w:del>
    </w:p>
    <w:p>
      <w:pPr>
        <w:pStyle w:val="nzSubsection"/>
        <w:rPr>
          <w:del w:id="7619" w:author="Master Repository Process" w:date="2021-08-29T08:03:00Z"/>
        </w:rPr>
      </w:pPr>
      <w:del w:id="7620" w:author="Master Repository Process" w:date="2021-08-29T08:03:00Z">
        <w:r>
          <w:tab/>
        </w:r>
        <w:r>
          <w:tab/>
          <w:delText>“    or business    ”.</w:delText>
        </w:r>
      </w:del>
    </w:p>
    <w:p>
      <w:pPr>
        <w:pStyle w:val="nzSubsection"/>
        <w:rPr>
          <w:del w:id="7621" w:author="Master Repository Process" w:date="2021-08-29T08:03:00Z"/>
        </w:rPr>
      </w:pPr>
      <w:del w:id="7622" w:author="Master Repository Process" w:date="2021-08-29T08:03:00Z">
        <w:r>
          <w:tab/>
          <w:delText>(2)</w:delText>
        </w:r>
        <w:r>
          <w:tab/>
          <w:delText>After rule 102(1) the following subrule is inserted —</w:delText>
        </w:r>
      </w:del>
    </w:p>
    <w:p>
      <w:pPr>
        <w:pStyle w:val="MiscOpen"/>
        <w:ind w:left="600"/>
        <w:rPr>
          <w:del w:id="7623" w:author="Master Repository Process" w:date="2021-08-29T08:03:00Z"/>
        </w:rPr>
      </w:pPr>
      <w:del w:id="7624" w:author="Master Repository Process" w:date="2021-08-29T08:03:00Z">
        <w:r>
          <w:delText xml:space="preserve">“    </w:delText>
        </w:r>
      </w:del>
    </w:p>
    <w:p>
      <w:pPr>
        <w:pStyle w:val="nzSubsection"/>
        <w:rPr>
          <w:del w:id="7625" w:author="Master Repository Process" w:date="2021-08-29T08:03:00Z"/>
        </w:rPr>
      </w:pPr>
      <w:del w:id="7626" w:author="Master Repository Process" w:date="2021-08-29T08:03:00Z">
        <w:r>
          <w:tab/>
          <w:delText>(1A)</w:delText>
        </w:r>
        <w:r>
          <w:tab/>
          <w:delText>The address for service specified on the document is to be taken to be the party’s address for service under this Division until —</w:delText>
        </w:r>
      </w:del>
    </w:p>
    <w:p>
      <w:pPr>
        <w:pStyle w:val="nzIndenta"/>
        <w:rPr>
          <w:del w:id="7627" w:author="Master Repository Process" w:date="2021-08-29T08:03:00Z"/>
        </w:rPr>
      </w:pPr>
      <w:del w:id="7628" w:author="Master Repository Process" w:date="2021-08-29T08:03:00Z">
        <w:r>
          <w:tab/>
          <w:delText>(a)</w:delText>
        </w:r>
        <w:r>
          <w:tab/>
          <w:delText xml:space="preserve">if the document specified the address of a lawyer under subrule (5), the lawyer lodges a notice in the approved form — </w:delText>
        </w:r>
      </w:del>
    </w:p>
    <w:p>
      <w:pPr>
        <w:pStyle w:val="nzIndenti"/>
        <w:rPr>
          <w:del w:id="7629" w:author="Master Repository Process" w:date="2021-08-29T08:03:00Z"/>
        </w:rPr>
      </w:pPr>
      <w:del w:id="7630" w:author="Master Repository Process" w:date="2021-08-29T08:03:00Z">
        <w:r>
          <w:tab/>
          <w:delText>(i)</w:delText>
        </w:r>
        <w:r>
          <w:tab/>
          <w:delText>stating that the lawyer no longer acts for the party; and</w:delText>
        </w:r>
      </w:del>
    </w:p>
    <w:p>
      <w:pPr>
        <w:pStyle w:val="nzIndenti"/>
        <w:rPr>
          <w:del w:id="7631" w:author="Master Repository Process" w:date="2021-08-29T08:03:00Z"/>
        </w:rPr>
      </w:pPr>
      <w:del w:id="7632" w:author="Master Repository Process" w:date="2021-08-29T08:03:00Z">
        <w:r>
          <w:tab/>
          <w:delText>(ii)</w:delText>
        </w:r>
        <w:r>
          <w:tab/>
          <w:delText>specifying the party’s address for service under subrule (2), (3) or (4), as the case requires, or ay new address for service under subrule (5) that is known to the lawyer;</w:delText>
        </w:r>
      </w:del>
    </w:p>
    <w:p>
      <w:pPr>
        <w:pStyle w:val="nzIndenta"/>
        <w:rPr>
          <w:del w:id="7633" w:author="Master Repository Process" w:date="2021-08-29T08:03:00Z"/>
        </w:rPr>
      </w:pPr>
      <w:del w:id="7634" w:author="Master Repository Process" w:date="2021-08-29T08:03:00Z">
        <w:r>
          <w:tab/>
        </w:r>
        <w:r>
          <w:tab/>
          <w:delText>or</w:delText>
        </w:r>
      </w:del>
    </w:p>
    <w:p>
      <w:pPr>
        <w:pStyle w:val="nzIndenta"/>
        <w:rPr>
          <w:del w:id="7635" w:author="Master Repository Process" w:date="2021-08-29T08:03:00Z"/>
        </w:rPr>
      </w:pPr>
      <w:del w:id="7636" w:author="Master Repository Process" w:date="2021-08-29T08:03:00Z">
        <w:r>
          <w:tab/>
          <w:delText>(b)</w:delText>
        </w:r>
        <w:r>
          <w:tab/>
          <w:delText>a notice of change of address is lodged under subrule (6).</w:delText>
        </w:r>
      </w:del>
    </w:p>
    <w:p>
      <w:pPr>
        <w:pStyle w:val="MiscClose"/>
        <w:rPr>
          <w:del w:id="7637" w:author="Master Repository Process" w:date="2021-08-29T08:03:00Z"/>
        </w:rPr>
      </w:pPr>
      <w:del w:id="7638" w:author="Master Repository Process" w:date="2021-08-29T08:03:00Z">
        <w:r>
          <w:delText xml:space="preserve">    ”.</w:delText>
        </w:r>
      </w:del>
    </w:p>
    <w:p>
      <w:pPr>
        <w:pStyle w:val="nzSubsection"/>
        <w:rPr>
          <w:del w:id="7639" w:author="Master Repository Process" w:date="2021-08-29T08:03:00Z"/>
        </w:rPr>
      </w:pPr>
      <w:del w:id="7640" w:author="Master Repository Process" w:date="2021-08-29T08:03:00Z">
        <w:r>
          <w:tab/>
          <w:delText>(3)</w:delText>
        </w:r>
        <w:r>
          <w:tab/>
          <w:delText>Rule 102(2) is amended by deleting “, principal place of business or postal” and inserting instead —</w:delText>
        </w:r>
      </w:del>
    </w:p>
    <w:p>
      <w:pPr>
        <w:pStyle w:val="nzSubsection"/>
        <w:rPr>
          <w:del w:id="7641" w:author="Master Repository Process" w:date="2021-08-29T08:03:00Z"/>
        </w:rPr>
      </w:pPr>
      <w:del w:id="7642" w:author="Master Repository Process" w:date="2021-08-29T08:03:00Z">
        <w:r>
          <w:tab/>
        </w:r>
        <w:r>
          <w:tab/>
          <w:delText>“    or principal place of business    ”.</w:delText>
        </w:r>
      </w:del>
    </w:p>
    <w:p>
      <w:pPr>
        <w:pStyle w:val="nzSubsection"/>
        <w:rPr>
          <w:del w:id="7643" w:author="Master Repository Process" w:date="2021-08-29T08:03:00Z"/>
        </w:rPr>
      </w:pPr>
      <w:del w:id="7644" w:author="Master Repository Process" w:date="2021-08-29T08:03:00Z">
        <w:r>
          <w:tab/>
          <w:delText>(4)</w:delText>
        </w:r>
        <w:r>
          <w:tab/>
          <w:delText>Rule 102(3) is amended by deleting “or postal address”.</w:delText>
        </w:r>
      </w:del>
    </w:p>
    <w:p>
      <w:pPr>
        <w:pStyle w:val="nzSubsection"/>
        <w:rPr>
          <w:del w:id="7645" w:author="Master Repository Process" w:date="2021-08-29T08:03:00Z"/>
        </w:rPr>
      </w:pPr>
      <w:del w:id="7646" w:author="Master Repository Process" w:date="2021-08-29T08:03:00Z">
        <w:r>
          <w:tab/>
          <w:delText>(5)</w:delText>
        </w:r>
        <w:r>
          <w:tab/>
          <w:delText>Rule 102(4) is amended by deleting “, principal place of business or postal address” and inserting instead —</w:delText>
        </w:r>
      </w:del>
    </w:p>
    <w:p>
      <w:pPr>
        <w:pStyle w:val="nzSubsection"/>
        <w:rPr>
          <w:del w:id="7647" w:author="Master Repository Process" w:date="2021-08-29T08:03:00Z"/>
        </w:rPr>
      </w:pPr>
      <w:del w:id="7648" w:author="Master Repository Process" w:date="2021-08-29T08:03:00Z">
        <w:r>
          <w:tab/>
        </w:r>
        <w:r>
          <w:tab/>
          <w:delText>“    or principal place of business    ”.</w:delText>
        </w:r>
      </w:del>
    </w:p>
    <w:p>
      <w:pPr>
        <w:pStyle w:val="nzSubsection"/>
        <w:rPr>
          <w:del w:id="7649" w:author="Master Repository Process" w:date="2021-08-29T08:03:00Z"/>
        </w:rPr>
      </w:pPr>
      <w:del w:id="7650" w:author="Master Repository Process" w:date="2021-08-29T08:03:00Z">
        <w:r>
          <w:tab/>
          <w:delText>(6)</w:delText>
        </w:r>
        <w:r>
          <w:tab/>
          <w:delText>Rule 102(5) is amended by deleting “, the lawyer’s postal address”.</w:delText>
        </w:r>
      </w:del>
    </w:p>
    <w:p>
      <w:pPr>
        <w:pStyle w:val="nzHeading5"/>
        <w:rPr>
          <w:del w:id="7651" w:author="Master Repository Process" w:date="2021-08-29T08:03:00Z"/>
        </w:rPr>
      </w:pPr>
      <w:del w:id="7652" w:author="Master Repository Process" w:date="2021-08-29T08:03:00Z">
        <w:r>
          <w:rPr>
            <w:rStyle w:val="CharSectno"/>
          </w:rPr>
          <w:delText>34</w:delText>
        </w:r>
        <w:r>
          <w:delText>.</w:delText>
        </w:r>
        <w:r>
          <w:tab/>
          <w:delText>Rule 107 replaced</w:delText>
        </w:r>
      </w:del>
    </w:p>
    <w:p>
      <w:pPr>
        <w:pStyle w:val="nzSubsection"/>
        <w:rPr>
          <w:del w:id="7653" w:author="Master Repository Process" w:date="2021-08-29T08:03:00Z"/>
        </w:rPr>
      </w:pPr>
      <w:del w:id="7654" w:author="Master Repository Process" w:date="2021-08-29T08:03:00Z">
        <w:r>
          <w:tab/>
        </w:r>
        <w:r>
          <w:tab/>
          <w:delText>Rule 107 is repealed and the following rule is inserted instead —</w:delText>
        </w:r>
      </w:del>
    </w:p>
    <w:p>
      <w:pPr>
        <w:pStyle w:val="MiscOpen"/>
        <w:rPr>
          <w:del w:id="7655" w:author="Master Repository Process" w:date="2021-08-29T08:03:00Z"/>
        </w:rPr>
      </w:pPr>
      <w:del w:id="7656" w:author="Master Repository Process" w:date="2021-08-29T08:03:00Z">
        <w:r>
          <w:delText xml:space="preserve">“    </w:delText>
        </w:r>
      </w:del>
    </w:p>
    <w:p>
      <w:pPr>
        <w:pStyle w:val="nzHeading5"/>
        <w:rPr>
          <w:del w:id="7657" w:author="Master Repository Process" w:date="2021-08-29T08:03:00Z"/>
        </w:rPr>
      </w:pPr>
      <w:del w:id="7658" w:author="Master Repository Process" w:date="2021-08-29T08:03:00Z">
        <w:r>
          <w:delText>107.</w:delText>
        </w:r>
        <w:r>
          <w:tab/>
          <w:delText>Service on a corporation personally</w:delText>
        </w:r>
      </w:del>
    </w:p>
    <w:p>
      <w:pPr>
        <w:pStyle w:val="nzSubsection"/>
        <w:rPr>
          <w:del w:id="7659" w:author="Master Repository Process" w:date="2021-08-29T08:03:00Z"/>
        </w:rPr>
      </w:pPr>
      <w:del w:id="7660" w:author="Master Repository Process" w:date="2021-08-29T08:03:00Z">
        <w:r>
          <w:tab/>
          <w:delText>(1)</w:delText>
        </w:r>
        <w:r>
          <w:tab/>
          <w:delText>In order to serve a document on a corporation personally a person must hand the document to —</w:delText>
        </w:r>
      </w:del>
    </w:p>
    <w:p>
      <w:pPr>
        <w:pStyle w:val="nzIndenta"/>
        <w:rPr>
          <w:del w:id="7661" w:author="Master Repository Process" w:date="2021-08-29T08:03:00Z"/>
        </w:rPr>
      </w:pPr>
      <w:del w:id="7662" w:author="Master Repository Process" w:date="2021-08-29T08:03:00Z">
        <w:r>
          <w:tab/>
          <w:delText>(a)</w:delText>
        </w:r>
        <w:r>
          <w:tab/>
          <w:delText>a person who, on reasonable grounds, is believed to be a director of the corporation who resides in Australia; or</w:delText>
        </w:r>
      </w:del>
    </w:p>
    <w:p>
      <w:pPr>
        <w:pStyle w:val="nzIndenta"/>
        <w:rPr>
          <w:del w:id="7663" w:author="Master Repository Process" w:date="2021-08-29T08:03:00Z"/>
        </w:rPr>
      </w:pPr>
      <w:del w:id="7664" w:author="Master Repository Process" w:date="2021-08-29T08:03:00Z">
        <w:r>
          <w:tab/>
          <w:delText>(b)</w:delText>
        </w:r>
        <w:r>
          <w:tab/>
          <w:delText>a lawyer who is acting for the corporation.</w:delText>
        </w:r>
      </w:del>
    </w:p>
    <w:p>
      <w:pPr>
        <w:pStyle w:val="nzSubsection"/>
        <w:rPr>
          <w:del w:id="7665" w:author="Master Repository Process" w:date="2021-08-29T08:03:00Z"/>
        </w:rPr>
      </w:pPr>
      <w:del w:id="7666" w:author="Master Repository Process" w:date="2021-08-29T08:03:00Z">
        <w:r>
          <w:tab/>
          <w:delText>(2)</w:delText>
        </w:r>
        <w:r>
          <w:tab/>
          <w:delText xml:space="preserve">This rule applies in addition to the </w:delText>
        </w:r>
        <w:r>
          <w:rPr>
            <w:i/>
            <w:iCs/>
          </w:rPr>
          <w:delText>Corporations Act 2001</w:delText>
        </w:r>
        <w:r>
          <w:delText xml:space="preserve"> of the Commonwealth.</w:delText>
        </w:r>
      </w:del>
    </w:p>
    <w:p>
      <w:pPr>
        <w:pStyle w:val="MiscClose"/>
        <w:rPr>
          <w:del w:id="7667" w:author="Master Repository Process" w:date="2021-08-29T08:03:00Z"/>
        </w:rPr>
      </w:pPr>
      <w:del w:id="7668" w:author="Master Repository Process" w:date="2021-08-29T08:03:00Z">
        <w:r>
          <w:delText xml:space="preserve">    ”.</w:delText>
        </w:r>
      </w:del>
    </w:p>
    <w:p>
      <w:pPr>
        <w:pStyle w:val="nzHeading5"/>
        <w:rPr>
          <w:del w:id="7669" w:author="Master Repository Process" w:date="2021-08-29T08:03:00Z"/>
        </w:rPr>
      </w:pPr>
      <w:del w:id="7670" w:author="Master Repository Process" w:date="2021-08-29T08:03:00Z">
        <w:r>
          <w:rPr>
            <w:rStyle w:val="CharSectno"/>
          </w:rPr>
          <w:delText>35</w:delText>
        </w:r>
        <w:r>
          <w:delText>.</w:delText>
        </w:r>
        <w:r>
          <w:tab/>
          <w:delText>Part 17 Division 3 inserted</w:delText>
        </w:r>
      </w:del>
    </w:p>
    <w:p>
      <w:pPr>
        <w:pStyle w:val="nzSubsection"/>
        <w:rPr>
          <w:del w:id="7671" w:author="Master Repository Process" w:date="2021-08-29T08:03:00Z"/>
        </w:rPr>
      </w:pPr>
      <w:del w:id="7672" w:author="Master Repository Process" w:date="2021-08-29T08:03:00Z">
        <w:r>
          <w:tab/>
        </w:r>
        <w:r>
          <w:tab/>
          <w:delText>After rule 108 the following Division is inserted in Part 17 —</w:delText>
        </w:r>
      </w:del>
    </w:p>
    <w:p>
      <w:pPr>
        <w:pStyle w:val="MiscOpen"/>
        <w:rPr>
          <w:del w:id="7673" w:author="Master Repository Process" w:date="2021-08-29T08:03:00Z"/>
        </w:rPr>
      </w:pPr>
      <w:del w:id="7674" w:author="Master Repository Process" w:date="2021-08-29T08:03:00Z">
        <w:r>
          <w:delText xml:space="preserve">“    </w:delText>
        </w:r>
      </w:del>
    </w:p>
    <w:p>
      <w:pPr>
        <w:pStyle w:val="nzHeading3"/>
        <w:rPr>
          <w:del w:id="7675" w:author="Master Repository Process" w:date="2021-08-29T08:03:00Z"/>
        </w:rPr>
      </w:pPr>
      <w:del w:id="7676" w:author="Master Repository Process" w:date="2021-08-29T08:03:00Z">
        <w:r>
          <w:delText>Division 3 — Miscellaneous</w:delText>
        </w:r>
      </w:del>
    </w:p>
    <w:p>
      <w:pPr>
        <w:pStyle w:val="nzHeading5"/>
        <w:rPr>
          <w:del w:id="7677" w:author="Master Repository Process" w:date="2021-08-29T08:03:00Z"/>
        </w:rPr>
      </w:pPr>
      <w:del w:id="7678" w:author="Master Repository Process" w:date="2021-08-29T08:03:00Z">
        <w:r>
          <w:delText>109A.</w:delText>
        </w:r>
        <w:r>
          <w:tab/>
          <w:delText>Substituted service</w:delText>
        </w:r>
      </w:del>
    </w:p>
    <w:p>
      <w:pPr>
        <w:pStyle w:val="nzSubsection"/>
        <w:rPr>
          <w:del w:id="7679" w:author="Master Repository Process" w:date="2021-08-29T08:03:00Z"/>
        </w:rPr>
      </w:pPr>
      <w:del w:id="7680" w:author="Master Repository Process" w:date="2021-08-29T08:03:00Z">
        <w:r>
          <w:tab/>
          <w:delText>(1)</w:delText>
        </w:r>
        <w:r>
          <w:tab/>
          <w:delText>If a party cannot serve a document on another party in accordance with Divisions 1 and 2, the party may apply to the court to make an order under the Act section 16(1)(t) that —</w:delText>
        </w:r>
      </w:del>
    </w:p>
    <w:p>
      <w:pPr>
        <w:pStyle w:val="nzIndenta"/>
        <w:rPr>
          <w:del w:id="7681" w:author="Master Repository Process" w:date="2021-08-29T08:03:00Z"/>
        </w:rPr>
      </w:pPr>
      <w:del w:id="7682" w:author="Master Repository Process" w:date="2021-08-29T08:03:00Z">
        <w:r>
          <w:tab/>
          <w:delText>(a)</w:delText>
        </w:r>
        <w:r>
          <w:tab/>
          <w:delText xml:space="preserve">the party may be served by a substituted form of service; or </w:delText>
        </w:r>
      </w:del>
    </w:p>
    <w:p>
      <w:pPr>
        <w:pStyle w:val="nzIndenta"/>
        <w:rPr>
          <w:del w:id="7683" w:author="Master Repository Process" w:date="2021-08-29T08:03:00Z"/>
        </w:rPr>
      </w:pPr>
      <w:del w:id="7684" w:author="Master Repository Process" w:date="2021-08-29T08:03:00Z">
        <w:r>
          <w:tab/>
          <w:delText>(b)</w:delText>
        </w:r>
        <w:r>
          <w:tab/>
          <w:delText>if it is appropriate in the circumstances, the requirement for service be dispensed with altogether.</w:delText>
        </w:r>
      </w:del>
    </w:p>
    <w:p>
      <w:pPr>
        <w:pStyle w:val="nzSubsection"/>
        <w:rPr>
          <w:del w:id="7685" w:author="Master Repository Process" w:date="2021-08-29T08:03:00Z"/>
        </w:rPr>
      </w:pPr>
      <w:del w:id="7686" w:author="Master Repository Process" w:date="2021-08-29T08:03:00Z">
        <w:r>
          <w:tab/>
          <w:delText>(2)</w:delText>
        </w:r>
        <w:r>
          <w:tab/>
          <w:delText>The application —</w:delText>
        </w:r>
      </w:del>
    </w:p>
    <w:p>
      <w:pPr>
        <w:pStyle w:val="nzIndenta"/>
        <w:rPr>
          <w:del w:id="7687" w:author="Master Repository Process" w:date="2021-08-29T08:03:00Z"/>
        </w:rPr>
      </w:pPr>
      <w:del w:id="7688" w:author="Master Repository Process" w:date="2021-08-29T08:03:00Z">
        <w:r>
          <w:tab/>
          <w:delText>(a)</w:delText>
        </w:r>
        <w:r>
          <w:tab/>
          <w:delText>is not required to be served on any other party; and</w:delText>
        </w:r>
      </w:del>
    </w:p>
    <w:p>
      <w:pPr>
        <w:pStyle w:val="nzIndenta"/>
        <w:rPr>
          <w:del w:id="7689" w:author="Master Repository Process" w:date="2021-08-29T08:03:00Z"/>
        </w:rPr>
      </w:pPr>
      <w:del w:id="7690" w:author="Master Repository Process" w:date="2021-08-29T08:03:00Z">
        <w:r>
          <w:tab/>
          <w:delText>(b)</w:delText>
        </w:r>
        <w:r>
          <w:tab/>
          <w:delText>may be dealt with in the absence of the parties.</w:delText>
        </w:r>
      </w:del>
    </w:p>
    <w:p>
      <w:pPr>
        <w:pStyle w:val="MiscClose"/>
        <w:rPr>
          <w:del w:id="7691" w:author="Master Repository Process" w:date="2021-08-29T08:03:00Z"/>
        </w:rPr>
      </w:pPr>
      <w:del w:id="7692" w:author="Master Repository Process" w:date="2021-08-29T08:03:00Z">
        <w:r>
          <w:delText xml:space="preserve">    ”.</w:delText>
        </w:r>
      </w:del>
    </w:p>
    <w:p>
      <w:pPr>
        <w:pStyle w:val="nzHeading5"/>
        <w:rPr>
          <w:del w:id="7693" w:author="Master Repository Process" w:date="2021-08-29T08:03:00Z"/>
        </w:rPr>
      </w:pPr>
      <w:del w:id="7694" w:author="Master Repository Process" w:date="2021-08-29T08:03:00Z">
        <w:r>
          <w:rPr>
            <w:rStyle w:val="CharSectno"/>
          </w:rPr>
          <w:delText>36</w:delText>
        </w:r>
        <w:r>
          <w:delText>.</w:delText>
        </w:r>
        <w:r>
          <w:tab/>
          <w:delText>Rule 111 amended</w:delText>
        </w:r>
      </w:del>
    </w:p>
    <w:p>
      <w:pPr>
        <w:pStyle w:val="nzSubsection"/>
        <w:rPr>
          <w:del w:id="7695" w:author="Master Repository Process" w:date="2021-08-29T08:03:00Z"/>
        </w:rPr>
      </w:pPr>
      <w:del w:id="7696" w:author="Master Repository Process" w:date="2021-08-29T08:03:00Z">
        <w:r>
          <w:tab/>
        </w:r>
        <w:r>
          <w:tab/>
          <w:delText>Rule 111(2) is repealed and the following subrule is inserted instead —</w:delText>
        </w:r>
      </w:del>
    </w:p>
    <w:p>
      <w:pPr>
        <w:pStyle w:val="MiscOpen"/>
        <w:ind w:left="600"/>
        <w:rPr>
          <w:del w:id="7697" w:author="Master Repository Process" w:date="2021-08-29T08:03:00Z"/>
        </w:rPr>
      </w:pPr>
      <w:del w:id="7698" w:author="Master Repository Process" w:date="2021-08-29T08:03:00Z">
        <w:r>
          <w:delText xml:space="preserve">“    </w:delText>
        </w:r>
      </w:del>
    </w:p>
    <w:p>
      <w:pPr>
        <w:pStyle w:val="nzSubsection"/>
        <w:rPr>
          <w:del w:id="7699" w:author="Master Repository Process" w:date="2021-08-29T08:03:00Z"/>
        </w:rPr>
      </w:pPr>
      <w:del w:id="7700" w:author="Master Repository Process" w:date="2021-08-29T08:03:00Z">
        <w:r>
          <w:tab/>
          <w:delText>(2)</w:delText>
        </w:r>
        <w:r>
          <w:tab/>
          <w:delText>Subrule (1) does not apply —</w:delText>
        </w:r>
      </w:del>
    </w:p>
    <w:p>
      <w:pPr>
        <w:pStyle w:val="nzIndenta"/>
        <w:rPr>
          <w:del w:id="7701" w:author="Master Repository Process" w:date="2021-08-29T08:03:00Z"/>
        </w:rPr>
      </w:pPr>
      <w:del w:id="7702" w:author="Master Repository Process" w:date="2021-08-29T08:03:00Z">
        <w:r>
          <w:tab/>
          <w:delText>(a)</w:delText>
        </w:r>
        <w:r>
          <w:tab/>
          <w:delText xml:space="preserve">in relation to an application for default judgment — </w:delText>
        </w:r>
      </w:del>
    </w:p>
    <w:p>
      <w:pPr>
        <w:pStyle w:val="nzIndenti"/>
        <w:rPr>
          <w:del w:id="7703" w:author="Master Repository Process" w:date="2021-08-29T08:03:00Z"/>
        </w:rPr>
      </w:pPr>
      <w:del w:id="7704" w:author="Master Repository Process" w:date="2021-08-29T08:03:00Z">
        <w:r>
          <w:tab/>
          <w:delText>(i)</w:delText>
        </w:r>
        <w:r>
          <w:tab/>
          <w:delText>for a failure to lodge a response in accordance with rule 9(1); or</w:delText>
        </w:r>
      </w:del>
    </w:p>
    <w:p>
      <w:pPr>
        <w:pStyle w:val="nzIndenti"/>
        <w:rPr>
          <w:del w:id="7705" w:author="Master Repository Process" w:date="2021-08-29T08:03:00Z"/>
        </w:rPr>
      </w:pPr>
      <w:del w:id="7706" w:author="Master Repository Process" w:date="2021-08-29T08:03:00Z">
        <w:r>
          <w:tab/>
          <w:delText>(ii)</w:delText>
        </w:r>
        <w:r>
          <w:tab/>
          <w:delText>for a failure to lodge a statement of defence in accordance with rule 10(1); or</w:delText>
        </w:r>
      </w:del>
    </w:p>
    <w:p>
      <w:pPr>
        <w:pStyle w:val="nzIndenti"/>
        <w:rPr>
          <w:del w:id="7707" w:author="Master Repository Process" w:date="2021-08-29T08:03:00Z"/>
        </w:rPr>
      </w:pPr>
      <w:del w:id="7708" w:author="Master Repository Process" w:date="2021-08-29T08:03:00Z">
        <w:r>
          <w:tab/>
          <w:delText>(iii)</w:delText>
        </w:r>
        <w:r>
          <w:tab/>
          <w:delText>if these rules state that the default judgment may be given in the absence of the parties;</w:delText>
        </w:r>
      </w:del>
    </w:p>
    <w:p>
      <w:pPr>
        <w:pStyle w:val="nzIndenta"/>
        <w:rPr>
          <w:del w:id="7709" w:author="Master Repository Process" w:date="2021-08-29T08:03:00Z"/>
        </w:rPr>
      </w:pPr>
      <w:del w:id="7710" w:author="Master Repository Process" w:date="2021-08-29T08:03:00Z">
        <w:r>
          <w:tab/>
          <w:delText>(b)</w:delText>
        </w:r>
        <w:r>
          <w:tab/>
          <w:delText xml:space="preserve">in relation to any other application, if — </w:delText>
        </w:r>
      </w:del>
    </w:p>
    <w:p>
      <w:pPr>
        <w:pStyle w:val="nzIndenti"/>
        <w:rPr>
          <w:del w:id="7711" w:author="Master Repository Process" w:date="2021-08-29T08:03:00Z"/>
        </w:rPr>
      </w:pPr>
      <w:del w:id="7712" w:author="Master Repository Process" w:date="2021-08-29T08:03:00Z">
        <w:r>
          <w:tab/>
          <w:delText>(i)</w:delText>
        </w:r>
        <w:r>
          <w:tab/>
          <w:delText>if these rules provide otherwise; or</w:delText>
        </w:r>
      </w:del>
    </w:p>
    <w:p>
      <w:pPr>
        <w:pStyle w:val="nzIndenti"/>
        <w:rPr>
          <w:del w:id="7713" w:author="Master Repository Process" w:date="2021-08-29T08:03:00Z"/>
        </w:rPr>
      </w:pPr>
      <w:del w:id="7714" w:author="Master Repository Process" w:date="2021-08-29T08:03:00Z">
        <w:r>
          <w:tab/>
          <w:delText>(ii)</w:delText>
        </w:r>
        <w:r>
          <w:tab/>
          <w:delText>if the Court dealing with the application orders otherwise.</w:delText>
        </w:r>
      </w:del>
    </w:p>
    <w:p>
      <w:pPr>
        <w:pStyle w:val="MiscClose"/>
        <w:rPr>
          <w:del w:id="7715" w:author="Master Repository Process" w:date="2021-08-29T08:03:00Z"/>
        </w:rPr>
      </w:pPr>
      <w:del w:id="7716" w:author="Master Repository Process" w:date="2021-08-29T08:03:00Z">
        <w:r>
          <w:delText xml:space="preserve">    ”.</w:delText>
        </w:r>
      </w:del>
    </w:p>
    <w:p>
      <w:pPr>
        <w:pStyle w:val="nzHeading5"/>
        <w:rPr>
          <w:del w:id="7717" w:author="Master Repository Process" w:date="2021-08-29T08:03:00Z"/>
        </w:rPr>
      </w:pPr>
      <w:del w:id="7718" w:author="Master Repository Process" w:date="2021-08-29T08:03:00Z">
        <w:r>
          <w:rPr>
            <w:rStyle w:val="CharSectno"/>
          </w:rPr>
          <w:delText>37</w:delText>
        </w:r>
        <w:r>
          <w:delText>.</w:delText>
        </w:r>
        <w:r>
          <w:tab/>
          <w:delText>Rule 113 amended</w:delText>
        </w:r>
      </w:del>
    </w:p>
    <w:p>
      <w:pPr>
        <w:pStyle w:val="nzSubsection"/>
        <w:rPr>
          <w:del w:id="7719" w:author="Master Repository Process" w:date="2021-08-29T08:03:00Z"/>
        </w:rPr>
      </w:pPr>
      <w:del w:id="7720" w:author="Master Repository Process" w:date="2021-08-29T08:03:00Z">
        <w:r>
          <w:tab/>
          <w:delText>(1)</w:delText>
        </w:r>
        <w:r>
          <w:tab/>
          <w:delText>Rule 113(1) is amended by deleting the subrule designation “(1)”.</w:delText>
        </w:r>
      </w:del>
    </w:p>
    <w:p>
      <w:pPr>
        <w:pStyle w:val="nzSubsection"/>
        <w:rPr>
          <w:del w:id="7721" w:author="Master Repository Process" w:date="2021-08-29T08:03:00Z"/>
        </w:rPr>
      </w:pPr>
      <w:del w:id="7722" w:author="Master Repository Process" w:date="2021-08-29T08:03:00Z">
        <w:r>
          <w:tab/>
          <w:delText>(2)</w:delText>
        </w:r>
        <w:r>
          <w:tab/>
          <w:delText>Rules 113(2) and (3) are repealed.</w:delText>
        </w:r>
      </w:del>
    </w:p>
    <w:p>
      <w:pPr>
        <w:pStyle w:val="nzHeading5"/>
        <w:rPr>
          <w:del w:id="7723" w:author="Master Repository Process" w:date="2021-08-29T08:03:00Z"/>
        </w:rPr>
      </w:pPr>
      <w:del w:id="7724" w:author="Master Repository Process" w:date="2021-08-29T08:03:00Z">
        <w:r>
          <w:rPr>
            <w:rStyle w:val="CharSectno"/>
          </w:rPr>
          <w:delText>38</w:delText>
        </w:r>
        <w:r>
          <w:delText>.</w:delText>
        </w:r>
        <w:r>
          <w:tab/>
          <w:delText>Rule 115 amended</w:delText>
        </w:r>
      </w:del>
    </w:p>
    <w:p>
      <w:pPr>
        <w:pStyle w:val="nzSubsection"/>
        <w:rPr>
          <w:del w:id="7725" w:author="Master Repository Process" w:date="2021-08-29T08:03:00Z"/>
        </w:rPr>
      </w:pPr>
      <w:del w:id="7726" w:author="Master Repository Process" w:date="2021-08-29T08:03:00Z">
        <w:r>
          <w:tab/>
        </w:r>
        <w:r>
          <w:tab/>
          <w:delText>Rule 115(2) is repealed and the following subrule is inserted instead —</w:delText>
        </w:r>
      </w:del>
    </w:p>
    <w:p>
      <w:pPr>
        <w:pStyle w:val="MiscOpen"/>
        <w:ind w:left="600"/>
        <w:rPr>
          <w:del w:id="7727" w:author="Master Repository Process" w:date="2021-08-29T08:03:00Z"/>
        </w:rPr>
      </w:pPr>
      <w:del w:id="7728" w:author="Master Repository Process" w:date="2021-08-29T08:03:00Z">
        <w:r>
          <w:delText xml:space="preserve">“    </w:delText>
        </w:r>
      </w:del>
    </w:p>
    <w:p>
      <w:pPr>
        <w:pStyle w:val="nzSubsection"/>
        <w:rPr>
          <w:del w:id="7729" w:author="Master Repository Process" w:date="2021-08-29T08:03:00Z"/>
        </w:rPr>
      </w:pPr>
      <w:del w:id="7730" w:author="Master Repository Process" w:date="2021-08-29T08:03:00Z">
        <w:r>
          <w:tab/>
          <w:delText>(2)</w:delText>
        </w:r>
        <w:r>
          <w:tab/>
          <w:delText>An affidavit may contain statements based on information received by the person making the affidavit, and believed by that person to be true, if the affidavit also contains the sources or grounds of that information or belief.</w:delText>
        </w:r>
      </w:del>
    </w:p>
    <w:p>
      <w:pPr>
        <w:pStyle w:val="MiscClose"/>
        <w:rPr>
          <w:del w:id="7731" w:author="Master Repository Process" w:date="2021-08-29T08:03:00Z"/>
        </w:rPr>
      </w:pPr>
      <w:del w:id="7732" w:author="Master Repository Process" w:date="2021-08-29T08:03:00Z">
        <w:r>
          <w:delText xml:space="preserve">    ”.</w:delText>
        </w:r>
      </w:del>
    </w:p>
    <w:p>
      <w:pPr>
        <w:pStyle w:val="nzHeading5"/>
        <w:rPr>
          <w:del w:id="7733" w:author="Master Repository Process" w:date="2021-08-29T08:03:00Z"/>
        </w:rPr>
      </w:pPr>
      <w:del w:id="7734" w:author="Master Repository Process" w:date="2021-08-29T08:03:00Z">
        <w:r>
          <w:rPr>
            <w:rStyle w:val="CharSectno"/>
          </w:rPr>
          <w:delText>39</w:delText>
        </w:r>
        <w:r>
          <w:delText>.</w:delText>
        </w:r>
        <w:r>
          <w:tab/>
          <w:delText>Rule 124 amended</w:delText>
        </w:r>
      </w:del>
    </w:p>
    <w:p>
      <w:pPr>
        <w:pStyle w:val="nzSubsection"/>
        <w:rPr>
          <w:del w:id="7735" w:author="Master Repository Process" w:date="2021-08-29T08:03:00Z"/>
        </w:rPr>
      </w:pPr>
      <w:del w:id="7736" w:author="Master Repository Process" w:date="2021-08-29T08:03:00Z">
        <w:r>
          <w:tab/>
          <w:delText>(1)</w:delText>
        </w:r>
        <w:r>
          <w:tab/>
          <w:delText>Rule 124(aa) and (ab) are renumbered as paragraphs (ba) and (bb) respectively.</w:delText>
        </w:r>
      </w:del>
    </w:p>
    <w:p>
      <w:pPr>
        <w:pStyle w:val="nzSubsection"/>
        <w:rPr>
          <w:del w:id="7737" w:author="Master Repository Process" w:date="2021-08-29T08:03:00Z"/>
        </w:rPr>
      </w:pPr>
      <w:del w:id="7738" w:author="Master Repository Process" w:date="2021-08-29T08:03:00Z">
        <w:r>
          <w:tab/>
          <w:delText>(2)</w:delText>
        </w:r>
        <w:r>
          <w:tab/>
          <w:delText xml:space="preserve">After rule 124(e) the following is inserted — </w:delText>
        </w:r>
      </w:del>
    </w:p>
    <w:p>
      <w:pPr>
        <w:pStyle w:val="MiscOpen"/>
        <w:ind w:left="1340"/>
        <w:rPr>
          <w:del w:id="7739" w:author="Master Repository Process" w:date="2021-08-29T08:03:00Z"/>
        </w:rPr>
      </w:pPr>
      <w:del w:id="7740" w:author="Master Repository Process" w:date="2021-08-29T08:03:00Z">
        <w:r>
          <w:delText xml:space="preserve">“    </w:delText>
        </w:r>
      </w:del>
    </w:p>
    <w:p>
      <w:pPr>
        <w:pStyle w:val="nzIndenta"/>
        <w:rPr>
          <w:del w:id="7741" w:author="Master Repository Process" w:date="2021-08-29T08:03:00Z"/>
        </w:rPr>
      </w:pPr>
      <w:del w:id="7742" w:author="Master Repository Process" w:date="2021-08-29T08:03:00Z">
        <w:r>
          <w:tab/>
          <w:delText>(fa)</w:delText>
        </w:r>
        <w:r>
          <w:tab/>
          <w:delText xml:space="preserve">the </w:delText>
        </w:r>
        <w:r>
          <w:rPr>
            <w:i/>
            <w:iCs/>
          </w:rPr>
          <w:delText>Residential Tenancies Act 1987</w:delText>
        </w:r>
        <w:r>
          <w:delText>; or</w:delText>
        </w:r>
      </w:del>
    </w:p>
    <w:p>
      <w:pPr>
        <w:pStyle w:val="MiscClose"/>
        <w:rPr>
          <w:del w:id="7743" w:author="Master Repository Process" w:date="2021-08-29T08:03:00Z"/>
        </w:rPr>
      </w:pPr>
      <w:del w:id="7744" w:author="Master Repository Process" w:date="2021-08-29T08:03:00Z">
        <w:r>
          <w:delText xml:space="preserve">    ”.</w:delText>
        </w:r>
      </w:del>
    </w:p>
    <w:p>
      <w:pPr>
        <w:pStyle w:val="nzHeading5"/>
        <w:rPr>
          <w:del w:id="7745" w:author="Master Repository Process" w:date="2021-08-29T08:03:00Z"/>
        </w:rPr>
      </w:pPr>
      <w:del w:id="7746" w:author="Master Repository Process" w:date="2021-08-29T08:03:00Z">
        <w:r>
          <w:rPr>
            <w:rStyle w:val="CharSectno"/>
          </w:rPr>
          <w:delText>40</w:delText>
        </w:r>
        <w:r>
          <w:delText>.</w:delText>
        </w:r>
        <w:r>
          <w:tab/>
          <w:delText>Rules 128A to 128C renumbered</w:delText>
        </w:r>
      </w:del>
    </w:p>
    <w:p>
      <w:pPr>
        <w:pStyle w:val="nzSubsection"/>
        <w:rPr>
          <w:del w:id="7747" w:author="Master Repository Process" w:date="2021-08-29T08:03:00Z"/>
        </w:rPr>
      </w:pPr>
      <w:del w:id="7748" w:author="Master Repository Process" w:date="2021-08-29T08:03:00Z">
        <w:r>
          <w:tab/>
        </w:r>
        <w:r>
          <w:tab/>
          <w:delText>Rules 128A, 128B and 128C are renumbered as rules 129A, 129B and 129C respectively.</w:delText>
        </w:r>
      </w:del>
    </w:p>
    <w:p>
      <w:pPr>
        <w:pStyle w:val="nzHeading5"/>
        <w:rPr>
          <w:del w:id="7749" w:author="Master Repository Process" w:date="2021-08-29T08:03:00Z"/>
        </w:rPr>
      </w:pPr>
      <w:del w:id="7750" w:author="Master Repository Process" w:date="2021-08-29T08:03:00Z">
        <w:r>
          <w:rPr>
            <w:rStyle w:val="CharSectno"/>
          </w:rPr>
          <w:delText>41</w:delText>
        </w:r>
        <w:r>
          <w:delText>.</w:delText>
        </w:r>
        <w:r>
          <w:tab/>
          <w:delText>Rule 131A inserted</w:delText>
        </w:r>
      </w:del>
    </w:p>
    <w:p>
      <w:pPr>
        <w:pStyle w:val="nzSubsection"/>
        <w:rPr>
          <w:del w:id="7751" w:author="Master Repository Process" w:date="2021-08-29T08:03:00Z"/>
        </w:rPr>
      </w:pPr>
      <w:del w:id="7752" w:author="Master Repository Process" w:date="2021-08-29T08:03:00Z">
        <w:r>
          <w:tab/>
        </w:r>
        <w:r>
          <w:tab/>
          <w:delText xml:space="preserve">After rule 130 the following rule is inserted — </w:delText>
        </w:r>
      </w:del>
    </w:p>
    <w:p>
      <w:pPr>
        <w:pStyle w:val="MiscOpen"/>
        <w:rPr>
          <w:del w:id="7753" w:author="Master Repository Process" w:date="2021-08-29T08:03:00Z"/>
        </w:rPr>
      </w:pPr>
      <w:del w:id="7754" w:author="Master Repository Process" w:date="2021-08-29T08:03:00Z">
        <w:r>
          <w:delText xml:space="preserve">“    </w:delText>
        </w:r>
      </w:del>
    </w:p>
    <w:p>
      <w:pPr>
        <w:pStyle w:val="nzHeading5"/>
        <w:rPr>
          <w:del w:id="7755" w:author="Master Repository Process" w:date="2021-08-29T08:03:00Z"/>
        </w:rPr>
      </w:pPr>
      <w:del w:id="7756" w:author="Master Repository Process" w:date="2021-08-29T08:03:00Z">
        <w:r>
          <w:delText>131A.</w:delText>
        </w:r>
        <w:r>
          <w:tab/>
        </w:r>
        <w:r>
          <w:rPr>
            <w:i/>
            <w:iCs/>
          </w:rPr>
          <w:delText>Residential Tenancies Act 1987</w:delText>
        </w:r>
      </w:del>
    </w:p>
    <w:p>
      <w:pPr>
        <w:pStyle w:val="nzSubsection"/>
        <w:rPr>
          <w:del w:id="7757" w:author="Master Repository Process" w:date="2021-08-29T08:03:00Z"/>
        </w:rPr>
      </w:pPr>
      <w:del w:id="7758" w:author="Master Repository Process" w:date="2021-08-29T08:03:00Z">
        <w:r>
          <w:tab/>
        </w:r>
        <w:r>
          <w:tab/>
          <w:delText xml:space="preserve">The Court must give notice of the nature of an application under the </w:delText>
        </w:r>
        <w:r>
          <w:rPr>
            <w:i/>
            <w:iCs/>
          </w:rPr>
          <w:delText>Residential Tenancies Act 1987</w:delText>
        </w:r>
        <w:r>
          <w:delText xml:space="preserve"> by giving a copy of the application to every other party after it has been lodged.</w:delText>
        </w:r>
      </w:del>
    </w:p>
    <w:p>
      <w:pPr>
        <w:pStyle w:val="MiscClose"/>
        <w:rPr>
          <w:del w:id="7759" w:author="Master Repository Process" w:date="2021-08-29T08:03:00Z"/>
        </w:rPr>
      </w:pPr>
      <w:del w:id="7760" w:author="Master Repository Process" w:date="2021-08-29T08:03:00Z">
        <w:r>
          <w:delText xml:space="preserve">    ”.</w:delText>
        </w:r>
      </w:del>
    </w:p>
    <w:p>
      <w:pPr>
        <w:pStyle w:val="nzHeading5"/>
        <w:rPr>
          <w:del w:id="7761" w:author="Master Repository Process" w:date="2021-08-29T08:03:00Z"/>
        </w:rPr>
      </w:pPr>
      <w:del w:id="7762" w:author="Master Repository Process" w:date="2021-08-29T08:03:00Z">
        <w:r>
          <w:rPr>
            <w:rStyle w:val="CharSectno"/>
          </w:rPr>
          <w:delText>42</w:delText>
        </w:r>
        <w:r>
          <w:delText>.</w:delText>
        </w:r>
        <w:r>
          <w:tab/>
          <w:delText>Rule 132 amended</w:delText>
        </w:r>
      </w:del>
    </w:p>
    <w:p>
      <w:pPr>
        <w:pStyle w:val="nzSubsection"/>
        <w:rPr>
          <w:del w:id="7763" w:author="Master Repository Process" w:date="2021-08-29T08:03:00Z"/>
        </w:rPr>
      </w:pPr>
      <w:del w:id="7764" w:author="Master Repository Process" w:date="2021-08-29T08:03:00Z">
        <w:r>
          <w:tab/>
        </w:r>
        <w:r>
          <w:tab/>
          <w:delText>Rule 132(1)(a) is amended by deleting “or 20(3)” and inserting instead —</w:delText>
        </w:r>
      </w:del>
    </w:p>
    <w:p>
      <w:pPr>
        <w:pStyle w:val="nzSubsection"/>
        <w:rPr>
          <w:del w:id="7765" w:author="Master Repository Process" w:date="2021-08-29T08:03:00Z"/>
        </w:rPr>
      </w:pPr>
      <w:del w:id="7766" w:author="Master Repository Process" w:date="2021-08-29T08:03:00Z">
        <w:r>
          <w:tab/>
        </w:r>
        <w:r>
          <w:tab/>
          <w:delText>“    20(3) or 22(1)    ”.</w:delText>
        </w:r>
      </w:del>
    </w:p>
    <w:p>
      <w:pPr>
        <w:pStyle w:val="nzHeading5"/>
        <w:rPr>
          <w:del w:id="7767" w:author="Master Repository Process" w:date="2021-08-29T08:03:00Z"/>
        </w:rPr>
      </w:pPr>
      <w:del w:id="7768" w:author="Master Repository Process" w:date="2021-08-29T08:03:00Z">
        <w:r>
          <w:rPr>
            <w:rStyle w:val="CharSectno"/>
          </w:rPr>
          <w:delText>43</w:delText>
        </w:r>
        <w:r>
          <w:delText>.</w:delText>
        </w:r>
        <w:r>
          <w:tab/>
          <w:delText>Rules 133A and 133B inserted</w:delText>
        </w:r>
      </w:del>
    </w:p>
    <w:p>
      <w:pPr>
        <w:pStyle w:val="nzSubsection"/>
        <w:rPr>
          <w:del w:id="7769" w:author="Master Repository Process" w:date="2021-08-29T08:03:00Z"/>
        </w:rPr>
      </w:pPr>
      <w:del w:id="7770" w:author="Master Repository Process" w:date="2021-08-29T08:03:00Z">
        <w:r>
          <w:tab/>
        </w:r>
        <w:r>
          <w:tab/>
          <w:delText>Before rule 133 the following rules are inserted into Part 22 —</w:delText>
        </w:r>
      </w:del>
    </w:p>
    <w:p>
      <w:pPr>
        <w:pStyle w:val="MiscOpen"/>
        <w:rPr>
          <w:del w:id="7771" w:author="Master Repository Process" w:date="2021-08-29T08:03:00Z"/>
        </w:rPr>
      </w:pPr>
      <w:del w:id="7772" w:author="Master Repository Process" w:date="2021-08-29T08:03:00Z">
        <w:r>
          <w:delText xml:space="preserve">“    </w:delText>
        </w:r>
      </w:del>
    </w:p>
    <w:p>
      <w:pPr>
        <w:pStyle w:val="nzHeading5"/>
        <w:rPr>
          <w:del w:id="7773" w:author="Master Repository Process" w:date="2021-08-29T08:03:00Z"/>
        </w:rPr>
      </w:pPr>
      <w:del w:id="7774" w:author="Master Repository Process" w:date="2021-08-29T08:03:00Z">
        <w:r>
          <w:delText>133A.</w:delText>
        </w:r>
        <w:r>
          <w:tab/>
          <w:delText>Changing venue</w:delText>
        </w:r>
      </w:del>
    </w:p>
    <w:p>
      <w:pPr>
        <w:pStyle w:val="nzSubsection"/>
        <w:rPr>
          <w:del w:id="7775" w:author="Master Repository Process" w:date="2021-08-29T08:03:00Z"/>
        </w:rPr>
      </w:pPr>
      <w:del w:id="7776" w:author="Master Repository Process" w:date="2021-08-29T08:03:00Z">
        <w:r>
          <w:tab/>
          <w:delText>(1)</w:delText>
        </w:r>
        <w:r>
          <w:tab/>
          <w:delText>When an application is made under the Act section 22 —</w:delText>
        </w:r>
      </w:del>
    </w:p>
    <w:p>
      <w:pPr>
        <w:pStyle w:val="nzIndenta"/>
        <w:rPr>
          <w:del w:id="7777" w:author="Master Repository Process" w:date="2021-08-29T08:03:00Z"/>
        </w:rPr>
      </w:pPr>
      <w:del w:id="7778" w:author="Master Repository Process" w:date="2021-08-29T08:03:00Z">
        <w:r>
          <w:tab/>
          <w:delText>(a)</w:delText>
        </w:r>
        <w:r>
          <w:tab/>
          <w:delText>the applicant is not required to serve the application on any other party; and</w:delText>
        </w:r>
      </w:del>
    </w:p>
    <w:p>
      <w:pPr>
        <w:pStyle w:val="nzIndenta"/>
        <w:rPr>
          <w:del w:id="7779" w:author="Master Repository Process" w:date="2021-08-29T08:03:00Z"/>
        </w:rPr>
      </w:pPr>
      <w:del w:id="7780" w:author="Master Repository Process" w:date="2021-08-29T08:03:00Z">
        <w:r>
          <w:tab/>
          <w:delText>(b)</w:delText>
        </w:r>
        <w:r>
          <w:tab/>
          <w:delText>the Registrar must instead provide a copy of the application to every other party.</w:delText>
        </w:r>
      </w:del>
    </w:p>
    <w:p>
      <w:pPr>
        <w:pStyle w:val="nzSubsection"/>
        <w:rPr>
          <w:del w:id="7781" w:author="Master Repository Process" w:date="2021-08-29T08:03:00Z"/>
        </w:rPr>
      </w:pPr>
      <w:del w:id="7782" w:author="Master Repository Process" w:date="2021-08-29T08:03:00Z">
        <w:r>
          <w:tab/>
          <w:delText>(2)</w:delText>
        </w:r>
        <w:r>
          <w:tab/>
          <w:delText>Unless the Court orders otherwise, the application may be dealt with in the absence of the parties.</w:delText>
        </w:r>
      </w:del>
    </w:p>
    <w:p>
      <w:pPr>
        <w:pStyle w:val="nzHeading5"/>
        <w:rPr>
          <w:del w:id="7783" w:author="Master Repository Process" w:date="2021-08-29T08:03:00Z"/>
        </w:rPr>
      </w:pPr>
      <w:del w:id="7784" w:author="Master Repository Process" w:date="2021-08-29T08:03:00Z">
        <w:r>
          <w:delText>133B.</w:delText>
        </w:r>
        <w:r>
          <w:tab/>
          <w:delText>Corrections to typographical and other errors</w:delText>
        </w:r>
      </w:del>
    </w:p>
    <w:p>
      <w:pPr>
        <w:pStyle w:val="nzSubsection"/>
        <w:rPr>
          <w:del w:id="7785" w:author="Master Repository Process" w:date="2021-08-29T08:03:00Z"/>
        </w:rPr>
      </w:pPr>
      <w:del w:id="7786" w:author="Master Repository Process" w:date="2021-08-29T08:03:00Z">
        <w:r>
          <w:tab/>
          <w:delText>(1)</w:delText>
        </w:r>
        <w:r>
          <w:tab/>
          <w:delText>If a party makes an application to correct a typographical error or other defect, a Registrar may order that the party may make the correction.</w:delText>
        </w:r>
      </w:del>
    </w:p>
    <w:p>
      <w:pPr>
        <w:pStyle w:val="nzSubsection"/>
        <w:rPr>
          <w:del w:id="7787" w:author="Master Repository Process" w:date="2021-08-29T08:03:00Z"/>
        </w:rPr>
      </w:pPr>
      <w:del w:id="7788" w:author="Master Repository Process" w:date="2021-08-29T08:03:00Z">
        <w:r>
          <w:tab/>
          <w:delText>(2)</w:delText>
        </w:r>
        <w:r>
          <w:tab/>
          <w:delText>An application for an order under subrule (1) —</w:delText>
        </w:r>
      </w:del>
    </w:p>
    <w:p>
      <w:pPr>
        <w:pStyle w:val="nzIndenta"/>
        <w:rPr>
          <w:del w:id="7789" w:author="Master Repository Process" w:date="2021-08-29T08:03:00Z"/>
        </w:rPr>
      </w:pPr>
      <w:del w:id="7790" w:author="Master Repository Process" w:date="2021-08-29T08:03:00Z">
        <w:r>
          <w:tab/>
          <w:delText>(a)</w:delText>
        </w:r>
        <w:r>
          <w:tab/>
          <w:delText>is not required to be served on any other party; and</w:delText>
        </w:r>
      </w:del>
    </w:p>
    <w:p>
      <w:pPr>
        <w:pStyle w:val="nzIndenta"/>
        <w:rPr>
          <w:del w:id="7791" w:author="Master Repository Process" w:date="2021-08-29T08:03:00Z"/>
        </w:rPr>
      </w:pPr>
      <w:del w:id="7792" w:author="Master Repository Process" w:date="2021-08-29T08:03:00Z">
        <w:r>
          <w:tab/>
          <w:delText>(b)</w:delText>
        </w:r>
        <w:r>
          <w:tab/>
          <w:delText>may be dealt with in the absence of the parties.</w:delText>
        </w:r>
      </w:del>
    </w:p>
    <w:p>
      <w:pPr>
        <w:pStyle w:val="MiscClose"/>
        <w:rPr>
          <w:del w:id="7793" w:author="Master Repository Process" w:date="2021-08-29T08:03:00Z"/>
        </w:rPr>
      </w:pPr>
      <w:del w:id="7794" w:author="Master Repository Process" w:date="2021-08-29T08:03:00Z">
        <w:r>
          <w:delText xml:space="preserve">    ”.</w:delText>
        </w:r>
      </w:del>
    </w:p>
    <w:p>
      <w:pPr>
        <w:pStyle w:val="nzHeading5"/>
        <w:rPr>
          <w:del w:id="7795" w:author="Master Repository Process" w:date="2021-08-29T08:03:00Z"/>
        </w:rPr>
      </w:pPr>
      <w:del w:id="7796" w:author="Master Repository Process" w:date="2021-08-29T08:03:00Z">
        <w:r>
          <w:rPr>
            <w:rStyle w:val="CharSectno"/>
          </w:rPr>
          <w:delText>44</w:delText>
        </w:r>
        <w:r>
          <w:delText>.</w:delText>
        </w:r>
        <w:r>
          <w:tab/>
          <w:delText>Rule 134 amended</w:delText>
        </w:r>
      </w:del>
    </w:p>
    <w:p>
      <w:pPr>
        <w:pStyle w:val="nzSubsection"/>
        <w:rPr>
          <w:del w:id="7797" w:author="Master Repository Process" w:date="2021-08-29T08:03:00Z"/>
        </w:rPr>
      </w:pPr>
      <w:del w:id="7798" w:author="Master Repository Process" w:date="2021-08-29T08:03:00Z">
        <w:r>
          <w:tab/>
          <w:delText>(1)</w:delText>
        </w:r>
        <w:r>
          <w:tab/>
          <w:delText>Rule 134 is amended by inserting before “A” the subrule designation “(1)”.</w:delText>
        </w:r>
      </w:del>
    </w:p>
    <w:p>
      <w:pPr>
        <w:pStyle w:val="nzSubsection"/>
        <w:rPr>
          <w:del w:id="7799" w:author="Master Repository Process" w:date="2021-08-29T08:03:00Z"/>
        </w:rPr>
      </w:pPr>
      <w:del w:id="7800" w:author="Master Repository Process" w:date="2021-08-29T08:03:00Z">
        <w:r>
          <w:tab/>
          <w:delText>(2)</w:delText>
        </w:r>
        <w:r>
          <w:tab/>
          <w:delText>At the end of rule 134 the following subrule is inserted —</w:delText>
        </w:r>
      </w:del>
    </w:p>
    <w:p>
      <w:pPr>
        <w:pStyle w:val="MiscOpen"/>
        <w:ind w:left="595"/>
        <w:rPr>
          <w:del w:id="7801" w:author="Master Repository Process" w:date="2021-08-29T08:03:00Z"/>
        </w:rPr>
      </w:pPr>
      <w:del w:id="7802" w:author="Master Repository Process" w:date="2021-08-29T08:03:00Z">
        <w:r>
          <w:delText xml:space="preserve">“    </w:delText>
        </w:r>
      </w:del>
    </w:p>
    <w:p>
      <w:pPr>
        <w:pStyle w:val="nzSubsection"/>
        <w:rPr>
          <w:del w:id="7803" w:author="Master Repository Process" w:date="2021-08-29T08:03:00Z"/>
        </w:rPr>
      </w:pPr>
      <w:del w:id="7804" w:author="Master Repository Process" w:date="2021-08-29T08:03:00Z">
        <w:r>
          <w:tab/>
          <w:delText>(2)</w:delText>
        </w:r>
        <w:r>
          <w:tab/>
          <w:delText>A person may make a claim, and conduct a case, against a partnership in the partnership’s name, if any.</w:delText>
        </w:r>
      </w:del>
    </w:p>
    <w:p>
      <w:pPr>
        <w:pStyle w:val="MiscClose"/>
        <w:rPr>
          <w:del w:id="7805" w:author="Master Repository Process" w:date="2021-08-29T08:03:00Z"/>
        </w:rPr>
      </w:pPr>
      <w:del w:id="7806" w:author="Master Repository Process" w:date="2021-08-29T08:03:00Z">
        <w:r>
          <w:delText xml:space="preserve">    ”.</w:delText>
        </w:r>
      </w:del>
    </w:p>
    <w:p>
      <w:pPr>
        <w:pStyle w:val="MiscClose"/>
        <w:rPr>
          <w:del w:id="7807" w:author="Master Repository Process" w:date="2021-08-29T08:03:00Z"/>
          <w:snapToGrid w:val="0"/>
        </w:rPr>
      </w:pPr>
      <w:del w:id="7808" w:author="Master Repository Process" w:date="2021-08-29T08:03:00Z">
        <w:r>
          <w:rPr>
            <w:snapToGrid w:val="0"/>
          </w:rPr>
          <w:delText>”.</w:delText>
        </w:r>
      </w:del>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524"/>
    <w:docVar w:name="WAFER_20151208105524" w:val="RemoveTrackChanges"/>
    <w:docVar w:name="WAFER_20151208105524_GUID" w:val="ddd3701e-5363-46d9-834c-35810e62f1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D52A0-FDD2-41D2-B219-3548EB7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18693</Words>
  <Characters>86736</Characters>
  <Application>Microsoft Office Word</Application>
  <DocSecurity>0</DocSecurity>
  <Lines>2282</Lines>
  <Paragraphs>1506</Paragraphs>
  <ScaleCrop>false</ScaleCrop>
  <HeadingPairs>
    <vt:vector size="2" baseType="variant">
      <vt:variant>
        <vt:lpstr>Title</vt:lpstr>
      </vt:variant>
      <vt:variant>
        <vt:i4>1</vt:i4>
      </vt:variant>
    </vt:vector>
  </HeadingPairs>
  <TitlesOfParts>
    <vt:vector size="1" baseType="lpstr">
      <vt:lpstr>Magistrates Court (Civil Proceedings) Rules 2005</vt:lpstr>
    </vt:vector>
  </TitlesOfParts>
  <Manager/>
  <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00-c0-02 - 00-d0-05</dc:title>
  <dc:subject/>
  <dc:creator/>
  <cp:keywords/>
  <dc:description/>
  <cp:lastModifiedBy>Master Repository Process</cp:lastModifiedBy>
  <cp:revision>2</cp:revision>
  <cp:lastPrinted>2005-04-19T04:22:00Z</cp:lastPrinted>
  <dcterms:created xsi:type="dcterms:W3CDTF">2021-08-29T00:03:00Z</dcterms:created>
  <dcterms:modified xsi:type="dcterms:W3CDTF">2021-08-29T00:04:00Z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20080901</vt:lpwstr>
  </property>
  <property fmtid="{D5CDD505-2E9C-101B-9397-08002B2CF9AE}" pid="4" name="DocumentType">
    <vt:lpwstr>Reg</vt:lpwstr>
  </property>
  <property fmtid="{D5CDD505-2E9C-101B-9397-08002B2CF9AE}" pid="5" name="OwlsUID">
    <vt:i4>37016</vt:i4>
  </property>
  <property fmtid="{D5CDD505-2E9C-101B-9397-08002B2CF9AE}" pid="6" name="FromSuffix">
    <vt:lpwstr>00-c0-02</vt:lpwstr>
  </property>
  <property fmtid="{D5CDD505-2E9C-101B-9397-08002B2CF9AE}" pid="7" name="FromAsAtDate">
    <vt:lpwstr>03 Jun 2008</vt:lpwstr>
  </property>
  <property fmtid="{D5CDD505-2E9C-101B-9397-08002B2CF9AE}" pid="8" name="ToSuffix">
    <vt:lpwstr>00-d0-05</vt:lpwstr>
  </property>
  <property fmtid="{D5CDD505-2E9C-101B-9397-08002B2CF9AE}" pid="9" name="ToAsAtDate">
    <vt:lpwstr>01 Sep 2008</vt:lpwstr>
  </property>
</Properties>
</file>