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_Toc139691285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_Toc139691286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_Toc139691287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_Toc139691288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_Toc139691289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_Toc139691292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_Toc139691293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_Toc139691294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_Toc139691295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_Toc139691297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_Toc139691298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_Toc139691299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_Toc139691300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_Toc139691301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_Toc139691302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_Toc139691303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_Toc139691304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_Toc139691305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_Toc139691307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_Toc139691308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_Toc139691309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_Toc139691312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_Toc139691313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_Toc139691314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_Toc139691315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_Toc139691316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_Toc139691317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_Toc139691319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_Toc139691320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_Toc139691321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_Toc139691323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_Toc139691324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_Toc139691325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_Toc139691326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_Toc139691328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_Toc139691329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_Toc139691330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_Toc139691333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_Toc139691334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_Toc139691335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_Toc139691336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_Toc139691337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_Toc139691338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_Toc139691339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_Toc139691340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_Toc139691341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_Toc139691342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_Toc139691343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_Toc139691345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_Toc139691346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_Toc139691349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_Toc139691350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_Toc139691351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_Toc139691352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_Toc139691354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_Toc139691355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_Toc139691356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_Toc139691357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_Toc139691358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_Toc139691359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_Toc139691360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_Toc139691361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_Toc139691363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_Toc139691364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_Toc139691366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_Toc139691367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_Toc139691368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_Toc139691369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_Toc139691371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_Toc139691372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_Toc139691373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_Toc139691374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_Toc139691375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_Toc139691376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_Toc139691378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_Toc139691379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_Toc139691380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_Toc139691381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_Toc139691382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_Toc139691383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_Toc139691384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_Toc139691386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_Toc139691387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2" w:name="_Toc116712826"/>
      <w:bookmarkStart w:id="3" w:name="_Toc116811243"/>
      <w:bookmarkStart w:id="4" w:name="_Toc131396696"/>
      <w:bookmarkStart w:id="5" w:name="_Toc139275251"/>
      <w:bookmarkStart w:id="6" w:name="_Toc1396912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417967443"/>
      <w:bookmarkStart w:id="8" w:name="_Toc519921893"/>
      <w:bookmarkStart w:id="9" w:name="_Toc131396697"/>
      <w:bookmarkStart w:id="10" w:name="_Toc139691285"/>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1" w:name="_Toc417967444"/>
      <w:bookmarkStart w:id="12" w:name="_Toc519921894"/>
      <w:bookmarkStart w:id="13" w:name="_Toc131396698"/>
      <w:bookmarkStart w:id="14" w:name="_Toc139691286"/>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17967445"/>
      <w:bookmarkStart w:id="16" w:name="_Toc519921895"/>
      <w:bookmarkStart w:id="17" w:name="_Toc131396699"/>
      <w:bookmarkStart w:id="18" w:name="_Toc139691287"/>
      <w:r>
        <w:rPr>
          <w:rStyle w:val="CharSectno"/>
        </w:rPr>
        <w:t>3</w:t>
      </w:r>
      <w:r>
        <w:rPr>
          <w:snapToGrid w:val="0"/>
        </w:rPr>
        <w:t>.</w:t>
      </w:r>
      <w:r>
        <w:rPr>
          <w:snapToGrid w:val="0"/>
        </w:rPr>
        <w:tab/>
        <w:t>Repeal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9" w:name="_Toc417967446"/>
      <w:bookmarkStart w:id="20" w:name="_Toc519921896"/>
      <w:bookmarkStart w:id="21" w:name="_Toc131396700"/>
      <w:bookmarkStart w:id="22" w:name="_Toc139691288"/>
      <w:r>
        <w:rPr>
          <w:rStyle w:val="CharSectno"/>
        </w:rPr>
        <w:t>4</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23" w:name="_Toc417967447"/>
      <w:bookmarkStart w:id="24" w:name="_Toc519921897"/>
      <w:bookmarkStart w:id="25" w:name="_Toc131396701"/>
      <w:bookmarkStart w:id="26" w:name="_Toc139691289"/>
      <w:r>
        <w:rPr>
          <w:rStyle w:val="CharSectno"/>
        </w:rPr>
        <w:t>5</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tabs>
          <w:tab w:val="clear" w:pos="879"/>
          <w:tab w:val="left" w:pos="1701"/>
        </w:tabs>
        <w:ind w:left="2155" w:hanging="2155"/>
      </w:pPr>
      <w:r>
        <w:tab/>
        <w:t>(a)</w:t>
      </w:r>
      <w:r>
        <w:rPr>
          <w:b/>
        </w:rPr>
        <w:tab/>
        <w:t>“</w:t>
      </w:r>
      <w:r>
        <w:rPr>
          <w:rStyle w:val="CharDefText"/>
        </w:rPr>
        <w:t>approved form</w:t>
      </w:r>
      <w:r>
        <w:rPr>
          <w:b/>
        </w:rPr>
        <w:t>”</w:t>
      </w:r>
      <w:r>
        <w:t xml:space="preserve"> means a form approved by the Minister;</w:t>
      </w:r>
    </w:p>
    <w:p>
      <w:pPr>
        <w:pStyle w:val="Defstart"/>
        <w:tabs>
          <w:tab w:val="clear" w:pos="879"/>
          <w:tab w:val="left" w:pos="1701"/>
        </w:tabs>
        <w:ind w:left="2155" w:hanging="2155"/>
      </w:pPr>
      <w:r>
        <w:rPr>
          <w:b/>
        </w:rPr>
        <w:tab/>
        <w:t>“</w:t>
      </w:r>
      <w:r>
        <w:rPr>
          <w:rStyle w:val="CharDefText"/>
        </w:rPr>
        <w:t>Authority</w:t>
      </w:r>
      <w:r>
        <w:rPr>
          <w:b/>
        </w:rPr>
        <w:t>”</w:t>
      </w:r>
      <w:r>
        <w:t xml:space="preserve"> means the Housing Authority referred to in section 6(4);</w:t>
      </w:r>
    </w:p>
    <w:p>
      <w:pPr>
        <w:pStyle w:val="Defstart"/>
        <w:tabs>
          <w:tab w:val="clear" w:pos="879"/>
          <w:tab w:val="left" w:pos="1701"/>
        </w:tabs>
        <w:ind w:left="2155" w:hanging="2155"/>
        <w:rPr>
          <w:spacing w:val="-4"/>
        </w:rPr>
      </w:pPr>
      <w:r>
        <w:rPr>
          <w:b/>
          <w:spacing w:val="-4"/>
        </w:rPr>
        <w:tab/>
        <w:t>“</w:t>
      </w:r>
      <w:r>
        <w:rPr>
          <w:rStyle w:val="CharDefText"/>
          <w:spacing w:val="-4"/>
        </w:rPr>
        <w:t>house</w:t>
      </w:r>
      <w:r>
        <w:rPr>
          <w:b/>
          <w:spacing w:val="-4"/>
        </w:rPr>
        <w:t>”</w:t>
      </w:r>
      <w:r>
        <w:rPr>
          <w:spacing w:val="-4"/>
        </w:rPr>
        <w:t xml:space="preserve"> means any building (including any single, attached or multi</w:t>
      </w:r>
      <w:r>
        <w:rPr>
          <w:spacing w:val="-4"/>
        </w:rPr>
        <w:noBreakHyphen/>
        <w:t>storey dwelling unit, tent, edifice, 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tabs>
          <w:tab w:val="clear" w:pos="879"/>
          <w:tab w:val="left" w:pos="1701"/>
        </w:tabs>
        <w:ind w:left="2155" w:hanging="2155"/>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Defstart"/>
        <w:tabs>
          <w:tab w:val="clear" w:pos="879"/>
          <w:tab w:val="left" w:pos="1701"/>
        </w:tabs>
        <w:ind w:left="2155" w:hanging="2155"/>
      </w:pPr>
      <w:r>
        <w:rPr>
          <w:b/>
        </w:rPr>
        <w:tab/>
        <w:t>“</w:t>
      </w:r>
      <w:r>
        <w:rPr>
          <w:rStyle w:val="CharDefText"/>
        </w:rPr>
        <w:t>loan</w:t>
      </w:r>
      <w:r>
        <w:rPr>
          <w:b/>
        </w:rPr>
        <w:t>”</w:t>
      </w:r>
      <w:r>
        <w:t xml:space="preserve"> includes a part of a loan;</w:t>
      </w:r>
    </w:p>
    <w:p>
      <w:pPr>
        <w:pStyle w:val="Defstart"/>
        <w:tabs>
          <w:tab w:val="clear" w:pos="879"/>
          <w:tab w:val="left" w:pos="1701"/>
        </w:tabs>
        <w:ind w:left="2155" w:hanging="2155"/>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Defstart"/>
        <w:tabs>
          <w:tab w:val="clear" w:pos="879"/>
          <w:tab w:val="left" w:pos="1701"/>
        </w:tabs>
        <w:ind w:left="2155" w:hanging="2155"/>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tabs>
          <w:tab w:val="clear" w:pos="879"/>
          <w:tab w:val="left" w:pos="1701"/>
        </w:tabs>
        <w:ind w:left="2155" w:hanging="2155"/>
      </w:pPr>
      <w:r>
        <w:rPr>
          <w:b/>
        </w:rPr>
        <w:tab/>
        <w:t>“</w:t>
      </w:r>
      <w:r>
        <w:rPr>
          <w:rStyle w:val="CharDefText"/>
        </w:rPr>
        <w:t>officer of the Authority</w:t>
      </w:r>
      <w:r>
        <w:rPr>
          <w:b/>
        </w:rPr>
        <w:t>”</w:t>
      </w:r>
      <w:r>
        <w:t xml:space="preserve"> means — </w:t>
      </w:r>
    </w:p>
    <w:p>
      <w:pPr>
        <w:pStyle w:val="Defpara"/>
        <w:tabs>
          <w:tab w:val="clear" w:pos="1616"/>
          <w:tab w:val="clear" w:pos="1899"/>
          <w:tab w:val="right" w:pos="2410"/>
          <w:tab w:val="left" w:pos="2694"/>
        </w:tabs>
        <w:ind w:left="2694" w:hanging="2694"/>
      </w:pPr>
      <w:r>
        <w:tab/>
        <w:t>(a)</w:t>
      </w:r>
      <w:r>
        <w:tab/>
        <w:t>the chief executive officer of the Authority;</w:t>
      </w:r>
    </w:p>
    <w:p>
      <w:pPr>
        <w:pStyle w:val="Defpara"/>
        <w:tabs>
          <w:tab w:val="clear" w:pos="1616"/>
          <w:tab w:val="clear" w:pos="1899"/>
          <w:tab w:val="right" w:pos="2410"/>
          <w:tab w:val="left" w:pos="2694"/>
        </w:tabs>
        <w:ind w:left="2694" w:hanging="2694"/>
      </w:pPr>
      <w:r>
        <w:tab/>
        <w:t>(b)</w:t>
      </w:r>
      <w:r>
        <w:tab/>
        <w:t>an officer referred to in section 17(b); and</w:t>
      </w:r>
    </w:p>
    <w:p>
      <w:pPr>
        <w:pStyle w:val="Defpara"/>
        <w:tabs>
          <w:tab w:val="clear" w:pos="1616"/>
          <w:tab w:val="clear" w:pos="1899"/>
          <w:tab w:val="right" w:pos="2410"/>
          <w:tab w:val="left" w:pos="2694"/>
        </w:tabs>
        <w:ind w:left="2694" w:hanging="2694"/>
      </w:pPr>
      <w:r>
        <w:tab/>
        <w:t>(c)</w:t>
      </w:r>
      <w:r>
        <w:tab/>
        <w:t>an officer or employee referred to in section 18A(1) whose services the Authority is making use of;</w:t>
      </w:r>
    </w:p>
    <w:p>
      <w:pPr>
        <w:pStyle w:val="Defstart"/>
        <w:tabs>
          <w:tab w:val="clear" w:pos="879"/>
          <w:tab w:val="left" w:pos="1701"/>
        </w:tabs>
        <w:ind w:left="2155" w:hanging="2155"/>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tabs>
          <w:tab w:val="clear" w:pos="879"/>
          <w:tab w:val="left" w:pos="1701"/>
        </w:tabs>
        <w:ind w:left="2155" w:hanging="2155"/>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tabs>
          <w:tab w:val="clear" w:pos="879"/>
          <w:tab w:val="left" w:pos="1701"/>
        </w:tabs>
        <w:ind w:left="2155" w:hanging="2155"/>
      </w:pPr>
      <w:r>
        <w:rPr>
          <w:b/>
        </w:rPr>
        <w:tab/>
        <w:t>“</w:t>
      </w:r>
      <w:r>
        <w:rPr>
          <w:rStyle w:val="CharDefText"/>
        </w:rPr>
        <w:t>purchase</w:t>
      </w:r>
      <w:r>
        <w:rPr>
          <w:b/>
        </w:rPr>
        <w:t>”</w:t>
      </w:r>
      <w:r>
        <w:t xml:space="preserve"> includes to acquire by way of exchange;</w:t>
      </w:r>
    </w:p>
    <w:p>
      <w:pPr>
        <w:pStyle w:val="Defstart"/>
        <w:tabs>
          <w:tab w:val="clear" w:pos="879"/>
          <w:tab w:val="left" w:pos="1701"/>
        </w:tabs>
        <w:ind w:left="2155" w:hanging="2155"/>
      </w:pPr>
      <w:r>
        <w:rPr>
          <w:b/>
        </w:rPr>
        <w:tab/>
        <w:t>“</w:t>
      </w:r>
      <w:r>
        <w:rPr>
          <w:rStyle w:val="CharDefText"/>
        </w:rPr>
        <w:t>section</w:t>
      </w:r>
      <w:r>
        <w:rPr>
          <w:b/>
        </w:rPr>
        <w:t>”</w:t>
      </w:r>
      <w:r>
        <w:t xml:space="preserve"> means section of this Act;</w:t>
      </w:r>
    </w:p>
    <w:p>
      <w:pPr>
        <w:pStyle w:val="Defstart"/>
        <w:tabs>
          <w:tab w:val="clear" w:pos="879"/>
          <w:tab w:val="left" w:pos="1701"/>
        </w:tabs>
        <w:ind w:left="2155" w:hanging="2155"/>
      </w:pPr>
      <w:r>
        <w:rPr>
          <w:b/>
        </w:rPr>
        <w:tab/>
        <w:t>“</w:t>
      </w:r>
      <w:r>
        <w:rPr>
          <w:rStyle w:val="CharDefText"/>
        </w:rPr>
        <w:t>sell</w:t>
      </w:r>
      <w:r>
        <w:rPr>
          <w:b/>
        </w:rPr>
        <w:t>”</w:t>
      </w:r>
      <w:r>
        <w:t xml:space="preserve"> includes to dispose of by way of exchange;</w:t>
      </w:r>
    </w:p>
    <w:p>
      <w:pPr>
        <w:pStyle w:val="Defstart"/>
        <w:tabs>
          <w:tab w:val="clear" w:pos="879"/>
          <w:tab w:val="left" w:pos="1701"/>
        </w:tabs>
        <w:ind w:left="2155" w:hanging="2155"/>
      </w:pPr>
      <w:r>
        <w:rPr>
          <w:b/>
        </w:rPr>
        <w:tab/>
        <w:t>“</w:t>
      </w:r>
      <w:r>
        <w:rPr>
          <w:rStyle w:val="CharDefText"/>
        </w:rPr>
        <w:t>street</w:t>
      </w:r>
      <w:r>
        <w:rPr>
          <w:b/>
        </w:rPr>
        <w:t>”</w:t>
      </w:r>
      <w:r>
        <w:t xml:space="preserve"> includes any street, road, footway, square, court, alley or right of way whether a thoroughfare or not;</w:t>
      </w:r>
    </w:p>
    <w:p>
      <w:pPr>
        <w:pStyle w:val="Defstart"/>
        <w:tabs>
          <w:tab w:val="clear" w:pos="879"/>
          <w:tab w:val="left" w:pos="1701"/>
        </w:tabs>
        <w:ind w:left="2155" w:hanging="2155"/>
      </w:pPr>
      <w:r>
        <w:rPr>
          <w:b/>
        </w:rPr>
        <w:tab/>
        <w:t>“</w:t>
      </w:r>
      <w:r>
        <w:rPr>
          <w:rStyle w:val="CharDefText"/>
        </w:rPr>
        <w:t>subsection</w:t>
      </w:r>
      <w:r>
        <w:rPr>
          <w:b/>
        </w:rPr>
        <w:t>”</w:t>
      </w:r>
      <w:r>
        <w:t xml:space="preserve"> means subsection of the section in which the term is used;</w:t>
      </w:r>
    </w:p>
    <w:p>
      <w:pPr>
        <w:pStyle w:val="Defstart"/>
        <w:tabs>
          <w:tab w:val="clear" w:pos="879"/>
          <w:tab w:val="left" w:pos="1701"/>
        </w:tabs>
        <w:ind w:left="2155" w:hanging="2155"/>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Defstart"/>
        <w:tabs>
          <w:tab w:val="clear" w:pos="879"/>
          <w:tab w:val="left" w:pos="1701"/>
        </w:tabs>
        <w:ind w:left="2155" w:hanging="2155"/>
      </w:pPr>
      <w:r>
        <w:rPr>
          <w:b/>
        </w:rPr>
        <w:tab/>
        <w:t>“</w:t>
      </w:r>
      <w:r>
        <w:rPr>
          <w:rStyle w:val="CharDefText"/>
        </w:rPr>
        <w:t>tenant</w:t>
      </w:r>
      <w:r>
        <w:rPr>
          <w:b/>
        </w:rPr>
        <w:t>”</w:t>
      </w:r>
      <w:r>
        <w:t xml:space="preserve"> includes lessee, and includes any person deriving title under the original tenant;</w:t>
      </w:r>
    </w:p>
    <w:p>
      <w:pPr>
        <w:pStyle w:val="Defstart"/>
        <w:tabs>
          <w:tab w:val="clear" w:pos="879"/>
          <w:tab w:val="left" w:pos="1701"/>
        </w:tabs>
        <w:ind w:left="2155" w:hanging="2155"/>
      </w:pPr>
      <w:r>
        <w:rPr>
          <w:b/>
        </w:rPr>
        <w:tab/>
        <w:t>“</w:t>
      </w:r>
      <w:r>
        <w:rPr>
          <w:rStyle w:val="CharDefText"/>
        </w:rPr>
        <w:t>the Fund</w:t>
      </w:r>
      <w:r>
        <w:rPr>
          <w:b/>
        </w:rPr>
        <w:t>”</w:t>
      </w:r>
      <w:r>
        <w:t xml:space="preserve"> means the Housing Authority Fund referred to in section 62;</w:t>
      </w:r>
    </w:p>
    <w:p>
      <w:pPr>
        <w:pStyle w:val="Defstart"/>
        <w:tabs>
          <w:tab w:val="clear" w:pos="879"/>
          <w:tab w:val="left" w:pos="1701"/>
        </w:tabs>
        <w:ind w:left="2155" w:hanging="2155"/>
      </w:pPr>
      <w:r>
        <w:rPr>
          <w:b/>
        </w:rPr>
        <w:tab/>
        <w:t>“</w:t>
      </w:r>
      <w:r>
        <w:rPr>
          <w:rStyle w:val="CharDefText"/>
        </w:rPr>
        <w:t>the repealed Act</w:t>
      </w:r>
      <w:r>
        <w:rPr>
          <w:b/>
        </w:rPr>
        <w:t>”</w:t>
      </w:r>
      <w:r>
        <w:t xml:space="preserve"> means the Act repealed by section 3;</w:t>
      </w:r>
    </w:p>
    <w:p>
      <w:pPr>
        <w:pStyle w:val="Defstart"/>
        <w:tabs>
          <w:tab w:val="clear" w:pos="879"/>
          <w:tab w:val="left" w:pos="1701"/>
        </w:tabs>
        <w:ind w:left="2155" w:hanging="2155"/>
      </w:pPr>
      <w:r>
        <w:rPr>
          <w:b/>
        </w:rPr>
        <w:tab/>
        <w:t>“</w:t>
      </w:r>
      <w:r>
        <w:rPr>
          <w:rStyle w:val="CharDefText"/>
        </w:rPr>
        <w:t>Treasurer</w:t>
      </w:r>
      <w:r>
        <w:rPr>
          <w:b/>
        </w:rPr>
        <w:t>”</w:t>
      </w:r>
      <w:r>
        <w:t xml:space="preserve"> means Treasurer of the State;</w:t>
      </w:r>
    </w:p>
    <w:p>
      <w:pPr>
        <w:pStyle w:val="Defstart"/>
      </w:pPr>
      <w:r>
        <w:tab/>
        <w:t>(b)</w:t>
      </w:r>
      <w:r>
        <w:tab/>
        <w:t>a reference to the erection of a house or other building includes a reference to the conversion or modification of an existing building;</w:t>
      </w:r>
    </w:p>
    <w:p>
      <w:pPr>
        <w:pStyle w:val="Defstart"/>
      </w:pPr>
      <w:r>
        <w:tab/>
        <w:t>(c)</w:t>
      </w:r>
      <w:r>
        <w:tab/>
        <w:t>a reference to the family of a person is a reference to the spouse, de facto partner and children of, and the parents or other relatives dependent upon, that person;</w:t>
      </w:r>
    </w:p>
    <w:p>
      <w:pPr>
        <w:pStyle w:val="Defstart"/>
      </w:pPr>
      <w:r>
        <w:tab/>
        <w:t>(d)</w:t>
      </w:r>
      <w:r>
        <w:tab/>
        <w:t>a reference to land held by the Authority is a reference to any land — </w:t>
      </w:r>
    </w:p>
    <w:p>
      <w:pPr>
        <w:pStyle w:val="Defpara"/>
      </w:pPr>
      <w:r>
        <w:tab/>
        <w:t>(i)</w:t>
      </w:r>
      <w:r>
        <w:tab/>
        <w:t>vested in or granted to the Authority;</w:t>
      </w:r>
    </w:p>
    <w:p>
      <w:pPr>
        <w:pStyle w:val="Defpara"/>
      </w:pPr>
      <w:r>
        <w:tab/>
        <w:t>(ii)</w:t>
      </w:r>
      <w:r>
        <w:tab/>
        <w:t>reserved for the use and requirements of the Authority or for the purposes of this Act;</w:t>
      </w:r>
    </w:p>
    <w:p>
      <w:pPr>
        <w:pStyle w:val="Defpara"/>
      </w:pPr>
      <w:r>
        <w:tab/>
        <w:t>(iii)</w:t>
      </w:r>
      <w:r>
        <w:tab/>
        <w:t>purchased or otherwise acquired by the Authority; or</w:t>
      </w:r>
    </w:p>
    <w:p>
      <w:pPr>
        <w:pStyle w:val="Defpara"/>
      </w:pPr>
      <w:r>
        <w:tab/>
        <w:t>(iv)</w:t>
      </w:r>
      <w:r>
        <w:tab/>
        <w:t>donated, given, devised or bequeathed to the Authority;</w:t>
      </w:r>
    </w:p>
    <w:p>
      <w:pPr>
        <w:pStyle w:val="Defstart"/>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s.4; No. 28 of 2003 s. 84; No. 28 of 2006 s. 311 and 332.] </w:t>
      </w:r>
    </w:p>
    <w:p>
      <w:pPr>
        <w:pStyle w:val="Heading2"/>
        <w:rPr>
          <w:rStyle w:val="CharPartText"/>
        </w:rPr>
      </w:pPr>
      <w:bookmarkStart w:id="27" w:name="_Toc116712832"/>
      <w:bookmarkStart w:id="28" w:name="_Toc116811249"/>
      <w:bookmarkStart w:id="29" w:name="_Toc131396702"/>
      <w:bookmarkStart w:id="30" w:name="_Toc139275257"/>
      <w:bookmarkStart w:id="31" w:name="_Toc139691290"/>
      <w:r>
        <w:rPr>
          <w:rStyle w:val="CharPartNo"/>
        </w:rPr>
        <w:t>Part II</w:t>
      </w:r>
      <w:r>
        <w:t> — </w:t>
      </w:r>
      <w:r>
        <w:rPr>
          <w:rStyle w:val="CharPartText"/>
        </w:rPr>
        <w:t xml:space="preserve">The State Housing </w:t>
      </w:r>
      <w:bookmarkEnd w:id="27"/>
      <w:bookmarkEnd w:id="28"/>
      <w:bookmarkEnd w:id="29"/>
      <w:r>
        <w:rPr>
          <w:rStyle w:val="CharPartText"/>
        </w:rPr>
        <w:t>Authority</w:t>
      </w:r>
      <w:bookmarkEnd w:id="30"/>
      <w:bookmarkEnd w:id="31"/>
    </w:p>
    <w:p>
      <w:pPr>
        <w:pStyle w:val="Footnoteheading"/>
      </w:pPr>
      <w:r>
        <w:tab/>
        <w:t>[Heading amended by No. 28 of 2006 s. 312.]</w:t>
      </w:r>
    </w:p>
    <w:p>
      <w:pPr>
        <w:pStyle w:val="Heading3"/>
      </w:pPr>
      <w:bookmarkStart w:id="32" w:name="_Toc138750432"/>
      <w:bookmarkStart w:id="33" w:name="_Toc138751117"/>
      <w:bookmarkStart w:id="34" w:name="_Toc139166858"/>
      <w:bookmarkStart w:id="35" w:name="_Toc139275259"/>
      <w:bookmarkStart w:id="36" w:name="_Toc139691291"/>
      <w:bookmarkStart w:id="37" w:name="_Toc417967448"/>
      <w:bookmarkStart w:id="38" w:name="_Toc519921898"/>
      <w:bookmarkStart w:id="39" w:name="_Toc131396704"/>
      <w:r>
        <w:t>Division 1 — The Housing Authority</w:t>
      </w:r>
      <w:bookmarkEnd w:id="32"/>
      <w:bookmarkEnd w:id="33"/>
      <w:bookmarkEnd w:id="34"/>
      <w:bookmarkEnd w:id="35"/>
      <w:bookmarkEnd w:id="36"/>
    </w:p>
    <w:p>
      <w:pPr>
        <w:pStyle w:val="Footnoteheading"/>
      </w:pPr>
      <w:r>
        <w:tab/>
        <w:t>[Heading inserted by No. 28 of 2006 s. 313.]</w:t>
      </w:r>
    </w:p>
    <w:p>
      <w:pPr>
        <w:pStyle w:val="Heading5"/>
        <w:ind w:left="0" w:firstLine="0"/>
        <w:rPr>
          <w:snapToGrid w:val="0"/>
        </w:rPr>
      </w:pPr>
      <w:bookmarkStart w:id="40" w:name="_Toc139691292"/>
      <w:r>
        <w:rPr>
          <w:rStyle w:val="CharSectno"/>
        </w:rPr>
        <w:t>6</w:t>
      </w:r>
      <w:r>
        <w:rPr>
          <w:snapToGrid w:val="0"/>
        </w:rPr>
        <w:t>.</w:t>
      </w:r>
      <w:r>
        <w:rPr>
          <w:snapToGrid w:val="0"/>
        </w:rPr>
        <w:tab/>
      </w:r>
      <w:bookmarkEnd w:id="37"/>
      <w:bookmarkEnd w:id="38"/>
      <w:bookmarkEnd w:id="39"/>
      <w:r>
        <w:rPr>
          <w:snapToGrid w:val="0"/>
        </w:rPr>
        <w:t>The Housing Authority</w:t>
      </w:r>
      <w:bookmarkEnd w:id="40"/>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41" w:name="_Toc417967449"/>
      <w:bookmarkStart w:id="42" w:name="_Toc519921899"/>
      <w:bookmarkStart w:id="43"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44" w:name="_Hlt39896061"/>
      <w:r>
        <w:t>314</w:t>
      </w:r>
      <w:bookmarkEnd w:id="44"/>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45" w:name="_Toc139691293"/>
      <w:r>
        <w:rPr>
          <w:rStyle w:val="CharSectno"/>
        </w:rPr>
        <w:t>7</w:t>
      </w:r>
      <w:r>
        <w:rPr>
          <w:snapToGrid w:val="0"/>
        </w:rPr>
        <w:t>.</w:t>
      </w:r>
      <w:r>
        <w:rPr>
          <w:snapToGrid w:val="0"/>
        </w:rPr>
        <w:tab/>
        <w:t>Authority a body corporate and Crown agency</w:t>
      </w:r>
      <w:bookmarkEnd w:id="41"/>
      <w:bookmarkEnd w:id="42"/>
      <w:bookmarkEnd w:id="43"/>
      <w:bookmarkEnd w:id="45"/>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46" w:name="_Toc417967450"/>
      <w:bookmarkStart w:id="47" w:name="_Toc519921900"/>
      <w:bookmarkStart w:id="48" w:name="_Toc131396706"/>
      <w:r>
        <w:tab/>
        <w:t xml:space="preserve">[Section 7 amended by No. 28 of 2006 s. 315 and 332.] </w:t>
      </w:r>
    </w:p>
    <w:p>
      <w:pPr>
        <w:pStyle w:val="Heading5"/>
      </w:pPr>
      <w:bookmarkStart w:id="49" w:name="_Toc138751121"/>
      <w:bookmarkStart w:id="50" w:name="_Toc139166862"/>
      <w:bookmarkStart w:id="51" w:name="_Toc139691294"/>
      <w:bookmarkStart w:id="52" w:name="_Toc116712839"/>
      <w:bookmarkStart w:id="53" w:name="_Toc116811256"/>
      <w:bookmarkStart w:id="54" w:name="_Toc131396709"/>
      <w:bookmarkEnd w:id="46"/>
      <w:bookmarkEnd w:id="47"/>
      <w:bookmarkEnd w:id="48"/>
      <w:r>
        <w:rPr>
          <w:rStyle w:val="CharSectno"/>
        </w:rPr>
        <w:t>8</w:t>
      </w:r>
      <w:r>
        <w:t>.</w:t>
      </w:r>
      <w:r>
        <w:tab/>
        <w:t>Authority to be an SES organisation</w:t>
      </w:r>
      <w:bookmarkEnd w:id="49"/>
      <w:bookmarkEnd w:id="50"/>
      <w:bookmarkEnd w:id="51"/>
    </w:p>
    <w:p>
      <w:pPr>
        <w:pStyle w:val="Subsection"/>
      </w:pPr>
      <w:r>
        <w:tab/>
      </w:r>
      <w:r>
        <w:tab/>
        <w:t xml:space="preserve">The Authority is to be an SES organisation under the </w:t>
      </w:r>
      <w:r>
        <w:rPr>
          <w:i/>
        </w:rPr>
        <w:t>Public Sector Management Act 1994</w:t>
      </w:r>
      <w:r>
        <w:t>.</w:t>
      </w:r>
    </w:p>
    <w:p>
      <w:pPr>
        <w:pStyle w:val="Footnotesection"/>
      </w:pPr>
      <w:bookmarkStart w:id="55" w:name="_Toc138751122"/>
      <w:bookmarkStart w:id="56" w:name="_Toc139166863"/>
      <w:r>
        <w:tab/>
        <w:t xml:space="preserve">[Section 8 inserted by No. 28 of 2006 s. 316.] </w:t>
      </w:r>
    </w:p>
    <w:p>
      <w:pPr>
        <w:pStyle w:val="Heading5"/>
      </w:pPr>
      <w:bookmarkStart w:id="57" w:name="_Toc139691295"/>
      <w:r>
        <w:rPr>
          <w:rStyle w:val="CharSectno"/>
        </w:rPr>
        <w:t>9</w:t>
      </w:r>
      <w:r>
        <w:t>.</w:t>
      </w:r>
      <w:r>
        <w:tab/>
        <w:t>Management</w:t>
      </w:r>
      <w:bookmarkEnd w:id="55"/>
      <w:bookmarkEnd w:id="56"/>
      <w:bookmarkEnd w:id="5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58" w:name="_Toc139275267"/>
      <w:bookmarkStart w:id="59" w:name="_Toc139691296"/>
      <w:r>
        <w:rPr>
          <w:rStyle w:val="CharDivNo"/>
        </w:rPr>
        <w:t>Division 2</w:t>
      </w:r>
      <w:r>
        <w:rPr>
          <w:snapToGrid w:val="0"/>
        </w:rPr>
        <w:t> — </w:t>
      </w:r>
      <w:r>
        <w:rPr>
          <w:rStyle w:val="CharDivText"/>
        </w:rPr>
        <w:t>Powers and functions of the Authority generally</w:t>
      </w:r>
      <w:bookmarkEnd w:id="52"/>
      <w:bookmarkEnd w:id="53"/>
      <w:bookmarkEnd w:id="54"/>
      <w:bookmarkEnd w:id="58"/>
      <w:bookmarkEnd w:id="59"/>
    </w:p>
    <w:p>
      <w:pPr>
        <w:pStyle w:val="Footnoteheading"/>
      </w:pPr>
      <w:bookmarkStart w:id="60" w:name="_Toc417967453"/>
      <w:bookmarkStart w:id="61" w:name="_Toc519921903"/>
      <w:bookmarkStart w:id="62" w:name="_Toc131396710"/>
      <w:r>
        <w:tab/>
        <w:t xml:space="preserve">[Heading amended by No. 28 of 2006 s. 317.] </w:t>
      </w:r>
    </w:p>
    <w:p>
      <w:pPr>
        <w:pStyle w:val="Heading5"/>
        <w:rPr>
          <w:snapToGrid w:val="0"/>
        </w:rPr>
      </w:pPr>
      <w:bookmarkStart w:id="63" w:name="_Toc139691297"/>
      <w:r>
        <w:rPr>
          <w:rStyle w:val="CharSectno"/>
        </w:rPr>
        <w:t>11</w:t>
      </w:r>
      <w:r>
        <w:rPr>
          <w:snapToGrid w:val="0"/>
        </w:rPr>
        <w:t>.</w:t>
      </w:r>
      <w:r>
        <w:rPr>
          <w:snapToGrid w:val="0"/>
        </w:rPr>
        <w:tab/>
      </w:r>
      <w:bookmarkEnd w:id="60"/>
      <w:bookmarkEnd w:id="61"/>
      <w:bookmarkEnd w:id="62"/>
      <w:r>
        <w:rPr>
          <w:snapToGrid w:val="0"/>
        </w:rPr>
        <w:t>Authority to implement housing Acts</w:t>
      </w:r>
      <w:bookmarkEnd w:id="63"/>
    </w:p>
    <w:p>
      <w:pPr>
        <w:pStyle w:val="Subsection"/>
        <w:spacing w:before="120"/>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pPr>
      <w:r>
        <w:tab/>
        <w:t>[(2), (3)</w:t>
      </w:r>
      <w:r>
        <w:tab/>
        <w:t>repealed]</w:t>
      </w:r>
    </w:p>
    <w:p>
      <w:pPr>
        <w:pStyle w:val="Footnotesection"/>
      </w:pPr>
      <w:r>
        <w:tab/>
        <w:t xml:space="preserve">[Section 11 amended by No. 41 of 1996 s.3; No. 28 of 2006 s. 318 and 332.] </w:t>
      </w:r>
    </w:p>
    <w:p>
      <w:pPr>
        <w:pStyle w:val="Heading5"/>
      </w:pPr>
      <w:bookmarkStart w:id="64" w:name="_Toc138751126"/>
      <w:bookmarkStart w:id="65" w:name="_Toc139166867"/>
      <w:bookmarkStart w:id="66" w:name="_Toc139691298"/>
      <w:bookmarkStart w:id="67" w:name="_Toc417967454"/>
      <w:bookmarkStart w:id="68" w:name="_Toc519921904"/>
      <w:bookmarkStart w:id="69" w:name="_Toc131396711"/>
      <w:r>
        <w:rPr>
          <w:rStyle w:val="CharSectno"/>
        </w:rPr>
        <w:t>11A</w:t>
      </w:r>
      <w:r>
        <w:t>.</w:t>
      </w:r>
      <w:r>
        <w:tab/>
        <w:t>Minister may give directions</w:t>
      </w:r>
      <w:bookmarkEnd w:id="64"/>
      <w:bookmarkEnd w:id="65"/>
      <w:bookmarkEnd w:id="66"/>
    </w:p>
    <w:p>
      <w:pPr>
        <w:pStyle w:val="Subsection"/>
      </w:pPr>
      <w:r>
        <w:tab/>
      </w:r>
      <w:bookmarkStart w:id="70" w:name="_Hlt12869807"/>
      <w:bookmarkEnd w:id="70"/>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71" w:name="_Hlt27560955"/>
      <w:r>
        <w:t>effect to any such direction</w:t>
      </w:r>
      <w:bookmarkEnd w:id="71"/>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p>
    <w:p>
      <w:pPr>
        <w:pStyle w:val="Footnotesection"/>
      </w:pPr>
      <w:bookmarkStart w:id="72" w:name="_Hlt20885803"/>
      <w:bookmarkStart w:id="73" w:name="_Toc479406274"/>
      <w:bookmarkStart w:id="74" w:name="_Toc37616221"/>
      <w:bookmarkStart w:id="75" w:name="_Toc138751127"/>
      <w:bookmarkStart w:id="76" w:name="_Toc139166868"/>
      <w:bookmarkStart w:id="77" w:name="_Toc473617694"/>
      <w:bookmarkEnd w:id="72"/>
      <w:r>
        <w:tab/>
        <w:t xml:space="preserve">[Section 11A inserted by No. 28 of 2006 s. 319.] </w:t>
      </w:r>
    </w:p>
    <w:p>
      <w:pPr>
        <w:pStyle w:val="Heading5"/>
      </w:pPr>
      <w:bookmarkStart w:id="78" w:name="_Toc139691299"/>
      <w:r>
        <w:rPr>
          <w:rStyle w:val="CharSectno"/>
        </w:rPr>
        <w:t>11B</w:t>
      </w:r>
      <w:r>
        <w:t>.</w:t>
      </w:r>
      <w:r>
        <w:tab/>
        <w:t>Minister to have access to information</w:t>
      </w:r>
      <w:bookmarkEnd w:id="73"/>
      <w:bookmarkEnd w:id="74"/>
      <w:bookmarkEnd w:id="75"/>
      <w:bookmarkEnd w:id="76"/>
      <w:bookmarkEnd w:id="78"/>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79" w:name="_Hlt474038076"/>
      <w:bookmarkEnd w:id="79"/>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77"/>
    <w:p>
      <w:pPr>
        <w:pStyle w:val="Footnotesection"/>
      </w:pPr>
      <w:r>
        <w:tab/>
        <w:t xml:space="preserve">[Section 11B inserted by No. 28 of 2006 s. 319.] </w:t>
      </w:r>
    </w:p>
    <w:p>
      <w:pPr>
        <w:pStyle w:val="Heading5"/>
        <w:rPr>
          <w:snapToGrid w:val="0"/>
        </w:rPr>
      </w:pPr>
      <w:bookmarkStart w:id="80" w:name="_Toc139691300"/>
      <w:r>
        <w:rPr>
          <w:rStyle w:val="CharSectno"/>
        </w:rPr>
        <w:t>12</w:t>
      </w:r>
      <w:r>
        <w:rPr>
          <w:snapToGrid w:val="0"/>
        </w:rPr>
        <w:t>.</w:t>
      </w:r>
      <w:r>
        <w:rPr>
          <w:snapToGrid w:val="0"/>
        </w:rPr>
        <w:tab/>
        <w:t xml:space="preserve">General powers of </w:t>
      </w:r>
      <w:bookmarkEnd w:id="67"/>
      <w:bookmarkEnd w:id="68"/>
      <w:bookmarkEnd w:id="69"/>
      <w:r>
        <w:t>Authority</w:t>
      </w:r>
      <w:bookmarkEnd w:id="80"/>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81" w:name="_Toc417967455"/>
      <w:bookmarkStart w:id="82" w:name="_Toc519921905"/>
      <w:bookmarkStart w:id="83" w:name="_Toc131396712"/>
      <w:bookmarkStart w:id="84" w:name="_Toc139691301"/>
      <w:r>
        <w:rPr>
          <w:rStyle w:val="CharSectno"/>
        </w:rPr>
        <w:t>12A</w:t>
      </w:r>
      <w:r>
        <w:rPr>
          <w:snapToGrid w:val="0"/>
        </w:rPr>
        <w:t xml:space="preserve">. </w:t>
      </w:r>
      <w:r>
        <w:rPr>
          <w:snapToGrid w:val="0"/>
        </w:rPr>
        <w:tab/>
        <w:t>Joint ventures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s.3; amended by No. 28 of 2006 s. 321 and 332.] </w:t>
      </w:r>
    </w:p>
    <w:p>
      <w:pPr>
        <w:pStyle w:val="Heading5"/>
        <w:rPr>
          <w:snapToGrid w:val="0"/>
        </w:rPr>
      </w:pPr>
      <w:bookmarkStart w:id="85" w:name="_Toc417967456"/>
      <w:bookmarkStart w:id="86" w:name="_Toc519921906"/>
      <w:bookmarkStart w:id="87" w:name="_Toc131396713"/>
      <w:bookmarkStart w:id="88" w:name="_Toc139691302"/>
      <w:r>
        <w:rPr>
          <w:rStyle w:val="CharSectno"/>
        </w:rPr>
        <w:t>13</w:t>
      </w:r>
      <w:r>
        <w:rPr>
          <w:snapToGrid w:val="0"/>
        </w:rPr>
        <w:t>.</w:t>
      </w:r>
      <w:r>
        <w:rPr>
          <w:snapToGrid w:val="0"/>
        </w:rPr>
        <w:tab/>
        <w:t>Delegation</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89" w:name="_Toc417967457"/>
      <w:bookmarkStart w:id="90" w:name="_Toc519921907"/>
      <w:bookmarkStart w:id="91" w:name="_Toc131396714"/>
      <w:r>
        <w:tab/>
        <w:t xml:space="preserve">[Section 13 amended by No. 28 of 2006 s. 322 and 332.] </w:t>
      </w:r>
    </w:p>
    <w:p>
      <w:pPr>
        <w:pStyle w:val="Heading5"/>
        <w:rPr>
          <w:snapToGrid w:val="0"/>
        </w:rPr>
      </w:pPr>
      <w:bookmarkStart w:id="92" w:name="_Toc139691303"/>
      <w:r>
        <w:rPr>
          <w:rStyle w:val="CharSectno"/>
        </w:rPr>
        <w:t>14</w:t>
      </w:r>
      <w:r>
        <w:rPr>
          <w:snapToGrid w:val="0"/>
        </w:rPr>
        <w:t>.</w:t>
      </w:r>
      <w:r>
        <w:rPr>
          <w:snapToGrid w:val="0"/>
        </w:rPr>
        <w:tab/>
        <w:t>Advice and investigations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93" w:name="_Toc417967458"/>
      <w:bookmarkStart w:id="94" w:name="_Toc519921908"/>
      <w:bookmarkStart w:id="95" w:name="_Toc131396715"/>
      <w:r>
        <w:tab/>
        <w:t xml:space="preserve">[Section 14 amended by No. 28 of 2006 s. 332.] </w:t>
      </w:r>
    </w:p>
    <w:p>
      <w:pPr>
        <w:pStyle w:val="Heading5"/>
        <w:rPr>
          <w:snapToGrid w:val="0"/>
        </w:rPr>
      </w:pPr>
      <w:bookmarkStart w:id="96" w:name="_Toc139691304"/>
      <w:r>
        <w:rPr>
          <w:rStyle w:val="CharSectno"/>
        </w:rPr>
        <w:t>15</w:t>
      </w:r>
      <w:r>
        <w:rPr>
          <w:snapToGrid w:val="0"/>
        </w:rPr>
        <w:t>.</w:t>
      </w:r>
      <w:r>
        <w:rPr>
          <w:snapToGrid w:val="0"/>
        </w:rPr>
        <w:tab/>
        <w:t>Applications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rPr>
          <w:snapToGrid w:val="0"/>
        </w:rPr>
      </w:pPr>
      <w:r>
        <w:rPr>
          <w:snapToGrid w:val="0"/>
        </w:rPr>
        <w:tab/>
        <w:t>(e)</w:t>
      </w:r>
      <w:r>
        <w:rPr>
          <w:snapToGrid w:val="0"/>
        </w:rPr>
        <w:tab/>
        <w:t>to refuse any application.</w:t>
      </w:r>
    </w:p>
    <w:p>
      <w:pPr>
        <w:pStyle w:val="Footnotesection"/>
      </w:pPr>
      <w:bookmarkStart w:id="97" w:name="_Toc417967459"/>
      <w:bookmarkStart w:id="98" w:name="_Toc519921909"/>
      <w:bookmarkStart w:id="99" w:name="_Toc131396716"/>
      <w:r>
        <w:tab/>
        <w:t xml:space="preserve">[Section 15 amended by No. 28 of 2006 s. 332.] </w:t>
      </w:r>
    </w:p>
    <w:p>
      <w:pPr>
        <w:pStyle w:val="Heading5"/>
        <w:rPr>
          <w:snapToGrid w:val="0"/>
        </w:rPr>
      </w:pPr>
      <w:bookmarkStart w:id="100" w:name="_Toc139691305"/>
      <w:r>
        <w:rPr>
          <w:rStyle w:val="CharSectno"/>
        </w:rPr>
        <w:t>16</w:t>
      </w:r>
      <w:r>
        <w:rPr>
          <w:snapToGrid w:val="0"/>
        </w:rPr>
        <w:t>.</w:t>
      </w:r>
      <w:r>
        <w:rPr>
          <w:snapToGrid w:val="0"/>
        </w:rPr>
        <w:tab/>
        <w:t>Assistance to and collaboration with other bodies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rPr>
          <w:rStyle w:val="CharDivText"/>
        </w:rPr>
      </w:pPr>
      <w:bookmarkStart w:id="101" w:name="_Toc116712847"/>
      <w:bookmarkStart w:id="102" w:name="_Toc116811264"/>
      <w:bookmarkStart w:id="103" w:name="_Toc131396717"/>
      <w:bookmarkStart w:id="104" w:name="_Toc139275277"/>
      <w:bookmarkStart w:id="105" w:name="_Toc139691306"/>
      <w:r>
        <w:rPr>
          <w:rStyle w:val="CharDivNo"/>
        </w:rPr>
        <w:t>Division 3</w:t>
      </w:r>
      <w:r>
        <w:rPr>
          <w:snapToGrid w:val="0"/>
        </w:rPr>
        <w:t> — </w:t>
      </w:r>
      <w:r>
        <w:rPr>
          <w:rStyle w:val="CharDivText"/>
        </w:rPr>
        <w:t>Staff of the</w:t>
      </w:r>
      <w:bookmarkEnd w:id="101"/>
      <w:bookmarkEnd w:id="102"/>
      <w:bookmarkEnd w:id="103"/>
      <w:r>
        <w:rPr>
          <w:rStyle w:val="CharDivText"/>
        </w:rPr>
        <w:t xml:space="preserve"> Authority</w:t>
      </w:r>
      <w:bookmarkEnd w:id="104"/>
      <w:bookmarkEnd w:id="105"/>
    </w:p>
    <w:p>
      <w:pPr>
        <w:pStyle w:val="Footnoteheading"/>
      </w:pPr>
      <w:r>
        <w:tab/>
        <w:t>[Heading amended by No. 28 of 2006 s. 324.]</w:t>
      </w:r>
    </w:p>
    <w:p>
      <w:pPr>
        <w:pStyle w:val="Heading5"/>
        <w:rPr>
          <w:snapToGrid w:val="0"/>
        </w:rPr>
      </w:pPr>
      <w:bookmarkStart w:id="106" w:name="_Toc417967460"/>
      <w:bookmarkStart w:id="107" w:name="_Toc519921910"/>
      <w:bookmarkStart w:id="108" w:name="_Toc131396718"/>
      <w:bookmarkStart w:id="109" w:name="_Toc139691307"/>
      <w:r>
        <w:rPr>
          <w:rStyle w:val="CharSectno"/>
        </w:rPr>
        <w:t>17</w:t>
      </w:r>
      <w:r>
        <w:rPr>
          <w:snapToGrid w:val="0"/>
        </w:rPr>
        <w:t>.</w:t>
      </w:r>
      <w:r>
        <w:rPr>
          <w:snapToGrid w:val="0"/>
        </w:rPr>
        <w:tab/>
      </w:r>
      <w:bookmarkEnd w:id="106"/>
      <w:bookmarkEnd w:id="107"/>
      <w:bookmarkEnd w:id="108"/>
      <w:r>
        <w:rPr>
          <w:snapToGrid w:val="0"/>
        </w:rPr>
        <w:t>Chief executive officer of the Authority and other officers and employees</w:t>
      </w:r>
      <w:bookmarkEnd w:id="109"/>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pPr>
      <w:r>
        <w:tab/>
        <w:t>(3)</w:t>
      </w:r>
      <w:r>
        <w:tab/>
        <w:t>The chief executive officer is responsible for, and has the necessary powers to administer, the day to day operations of the Authority.</w:t>
      </w:r>
    </w:p>
    <w:p>
      <w:pPr>
        <w:pStyle w:val="Footnotesection"/>
      </w:pPr>
      <w:r>
        <w:tab/>
        <w:t xml:space="preserve">[Section 17 amended by No. 32 of 1994 s.19; No. 28 of 2006 s. 325 and 332.] </w:t>
      </w:r>
    </w:p>
    <w:p>
      <w:pPr>
        <w:pStyle w:val="Heading5"/>
        <w:rPr>
          <w:snapToGrid w:val="0"/>
        </w:rPr>
      </w:pPr>
      <w:bookmarkStart w:id="110" w:name="_Toc417967461"/>
      <w:bookmarkStart w:id="111" w:name="_Toc519921911"/>
      <w:bookmarkStart w:id="112" w:name="_Toc131396719"/>
      <w:bookmarkStart w:id="113" w:name="_Toc139691308"/>
      <w:r>
        <w:rPr>
          <w:rStyle w:val="CharSectno"/>
        </w:rPr>
        <w:t>18</w:t>
      </w:r>
      <w:r>
        <w:rPr>
          <w:snapToGrid w:val="0"/>
        </w:rPr>
        <w:t>.</w:t>
      </w:r>
      <w:r>
        <w:rPr>
          <w:snapToGrid w:val="0"/>
        </w:rPr>
        <w:tab/>
        <w:t>Terms and conditions of employment of wages staff</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Public Service Board </w:t>
      </w:r>
      <w:r>
        <w:rPr>
          <w:snapToGrid w:val="0"/>
          <w:vertAlign w:val="superscript"/>
        </w:rPr>
        <w:t>2</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pPr>
      <w:r>
        <w:tab/>
        <w:t xml:space="preserve">[Section 18 amended by No. 32 of 1994 s.19; No. 28 of 2006 s. 332.] </w:t>
      </w:r>
    </w:p>
    <w:p>
      <w:pPr>
        <w:pStyle w:val="Heading5"/>
      </w:pPr>
      <w:bookmarkStart w:id="114" w:name="_Toc139691309"/>
      <w:r>
        <w:rPr>
          <w:rStyle w:val="CharSectno"/>
        </w:rPr>
        <w:t>18A</w:t>
      </w:r>
      <w:bookmarkStart w:id="115" w:name="_Toc138751135"/>
      <w:bookmarkStart w:id="116" w:name="_Toc139166876"/>
      <w:r>
        <w:t>.</w:t>
      </w:r>
      <w:r>
        <w:tab/>
        <w:t>Use of other staff and facilities</w:t>
      </w:r>
      <w:bookmarkEnd w:id="114"/>
      <w:bookmarkEnd w:id="115"/>
      <w:bookmarkEnd w:id="116"/>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rStyle w:val="CharDefText"/>
        </w:rPr>
        <w:t>“Public Service</w:t>
      </w:r>
      <w:r>
        <w:rPr>
          <w:rStyle w:val="CharDefText"/>
          <w:b w:val="0"/>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17" w:name="_Toc116712850"/>
      <w:bookmarkStart w:id="118" w:name="_Toc116811267"/>
      <w:bookmarkStart w:id="119" w:name="_Toc131396720"/>
      <w:r>
        <w:tab/>
        <w:t>[Section 18A inserted by No. 28 of 2006 s. 326.]</w:t>
      </w:r>
    </w:p>
    <w:p>
      <w:pPr>
        <w:pStyle w:val="Heading2"/>
      </w:pPr>
      <w:bookmarkStart w:id="120" w:name="_Toc139275281"/>
      <w:bookmarkStart w:id="121" w:name="_Toc139691310"/>
      <w:r>
        <w:rPr>
          <w:rStyle w:val="CharPartNo"/>
        </w:rPr>
        <w:t>Part III</w:t>
      </w:r>
      <w:r>
        <w:t> — </w:t>
      </w:r>
      <w:r>
        <w:rPr>
          <w:rStyle w:val="CharPartText"/>
        </w:rPr>
        <w:t>Acquisition, development and disposal of property</w:t>
      </w:r>
      <w:bookmarkEnd w:id="117"/>
      <w:bookmarkEnd w:id="118"/>
      <w:bookmarkEnd w:id="119"/>
      <w:bookmarkEnd w:id="120"/>
      <w:bookmarkEnd w:id="121"/>
    </w:p>
    <w:p>
      <w:pPr>
        <w:pStyle w:val="Heading3"/>
        <w:rPr>
          <w:snapToGrid w:val="0"/>
        </w:rPr>
      </w:pPr>
      <w:bookmarkStart w:id="122" w:name="_Toc116712851"/>
      <w:bookmarkStart w:id="123" w:name="_Toc116811268"/>
      <w:bookmarkStart w:id="124" w:name="_Toc131396721"/>
      <w:bookmarkStart w:id="125" w:name="_Toc139275282"/>
      <w:bookmarkStart w:id="126" w:name="_Toc139691311"/>
      <w:r>
        <w:rPr>
          <w:rStyle w:val="CharDivNo"/>
        </w:rPr>
        <w:t>Division 1</w:t>
      </w:r>
      <w:r>
        <w:rPr>
          <w:snapToGrid w:val="0"/>
        </w:rPr>
        <w:t> — </w:t>
      </w:r>
      <w:r>
        <w:rPr>
          <w:rStyle w:val="CharDivText"/>
        </w:rPr>
        <w:t>Acquisition and development of property</w:t>
      </w:r>
      <w:bookmarkEnd w:id="122"/>
      <w:bookmarkEnd w:id="123"/>
      <w:bookmarkEnd w:id="124"/>
      <w:bookmarkEnd w:id="125"/>
      <w:bookmarkEnd w:id="126"/>
      <w:r>
        <w:rPr>
          <w:rStyle w:val="CharDivText"/>
        </w:rPr>
        <w:t xml:space="preserve"> </w:t>
      </w:r>
    </w:p>
    <w:p>
      <w:pPr>
        <w:pStyle w:val="Heading5"/>
        <w:rPr>
          <w:snapToGrid w:val="0"/>
        </w:rPr>
      </w:pPr>
      <w:bookmarkStart w:id="127" w:name="_Toc417967462"/>
      <w:bookmarkStart w:id="128" w:name="_Toc519921912"/>
      <w:bookmarkStart w:id="129" w:name="_Toc131396722"/>
      <w:bookmarkStart w:id="130" w:name="_Toc139691312"/>
      <w:r>
        <w:rPr>
          <w:rStyle w:val="CharSectno"/>
        </w:rPr>
        <w:t>19</w:t>
      </w:r>
      <w:r>
        <w:rPr>
          <w:snapToGrid w:val="0"/>
        </w:rPr>
        <w:t>.</w:t>
      </w:r>
      <w:r>
        <w:rPr>
          <w:snapToGrid w:val="0"/>
        </w:rPr>
        <w:tab/>
        <w:t>Acquisition of land</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authorized to take or resume land by compulsory acquisition.</w:t>
      </w:r>
    </w:p>
    <w:p>
      <w:pPr>
        <w:pStyle w:val="Footnotesection"/>
      </w:pPr>
      <w:bookmarkStart w:id="131" w:name="_Toc417967463"/>
      <w:bookmarkStart w:id="132" w:name="_Toc519921913"/>
      <w:bookmarkStart w:id="133" w:name="_Toc131396723"/>
      <w:bookmarkStart w:id="134" w:name="_Toc139691313"/>
      <w:r>
        <w:tab/>
        <w:t>[Section 19 inserted by No. 28 of 2006 s. 332.]</w:t>
      </w:r>
    </w:p>
    <w:p>
      <w:pPr>
        <w:pStyle w:val="Heading5"/>
        <w:rPr>
          <w:snapToGrid w:val="0"/>
        </w:rPr>
      </w:pPr>
      <w:r>
        <w:rPr>
          <w:rStyle w:val="CharSectno"/>
        </w:rPr>
        <w:t>20</w:t>
      </w:r>
      <w:r>
        <w:rPr>
          <w:snapToGrid w:val="0"/>
        </w:rPr>
        <w:t>.</w:t>
      </w:r>
      <w:r>
        <w:rPr>
          <w:snapToGrid w:val="0"/>
        </w:rPr>
        <w:tab/>
        <w:t>Gifts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35" w:name="_Toc417967464"/>
      <w:bookmarkStart w:id="136" w:name="_Toc519921914"/>
      <w:bookmarkStart w:id="137" w:name="_Toc131396724"/>
      <w:bookmarkStart w:id="138" w:name="_Toc139691314"/>
      <w:r>
        <w:rPr>
          <w:rStyle w:val="CharSectno"/>
        </w:rPr>
        <w:t>21</w:t>
      </w:r>
      <w:r>
        <w:rPr>
          <w:snapToGrid w:val="0"/>
        </w:rPr>
        <w:t>.</w:t>
      </w:r>
      <w:r>
        <w:rPr>
          <w:snapToGrid w:val="0"/>
        </w:rPr>
        <w:tab/>
        <w:t>Powers of local government</w:t>
      </w:r>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spacing w:val="-2"/>
        </w:rPr>
      </w:pPr>
      <w:r>
        <w:rPr>
          <w:snapToGrid w:val="0"/>
          <w:spacing w:val="-2"/>
        </w:rPr>
        <w:tab/>
        <w:t>(b)</w:t>
      </w:r>
      <w:r>
        <w:rPr>
          <w:snapToGrid w:val="0"/>
          <w:spacing w:val="-2"/>
        </w:rPr>
        <w:tab/>
        <w:t xml:space="preserve">may acquire any land in the manner provided in the </w:t>
      </w:r>
      <w:r>
        <w:rPr>
          <w:i/>
          <w:snapToGrid w:val="0"/>
          <w:spacing w:val="-2"/>
        </w:rPr>
        <w:t>Local Government Act 1995</w:t>
      </w:r>
      <w:r>
        <w:rPr>
          <w:snapToGrid w:val="0"/>
          <w:spacing w:val="-2"/>
        </w:rPr>
        <w:t xml:space="preserve"> for the purpose of disposing of the land to the </w:t>
      </w:r>
      <w:r>
        <w:t xml:space="preserve">Authority </w:t>
      </w:r>
      <w:r>
        <w:rPr>
          <w:snapToGrid w:val="0"/>
          <w:spacing w:val="-2"/>
        </w:rPr>
        <w:t>for the purposes of this Act.</w:t>
      </w:r>
    </w:p>
    <w:p>
      <w:pPr>
        <w:pStyle w:val="Subsection"/>
        <w:spacing w:before="120"/>
        <w:rPr>
          <w:snapToGrid w:val="0"/>
          <w:spacing w:val="-4"/>
        </w:rPr>
      </w:pPr>
      <w:r>
        <w:rPr>
          <w:snapToGrid w:val="0"/>
          <w:spacing w:val="-4"/>
        </w:rPr>
        <w:tab/>
        <w:t>(2)</w:t>
      </w:r>
      <w:r>
        <w:rPr>
          <w:snapToGrid w:val="0"/>
          <w:spacing w:val="-4"/>
        </w:rPr>
        <w:tab/>
        <w:t xml:space="preserve">Subsection (1) does not authorize a local government to take or resume land by compulsory acquisition unless the land is to be disposed of to the </w:t>
      </w:r>
      <w:r>
        <w:t xml:space="preserve">Authority </w:t>
      </w:r>
      <w:r>
        <w:rPr>
          <w:snapToGrid w:val="0"/>
          <w:spacing w:val="-4"/>
        </w:rPr>
        <w:t>for the purposes of section 61(1).</w:t>
      </w:r>
    </w:p>
    <w:p>
      <w:pPr>
        <w:pStyle w:val="Footnotesection"/>
        <w:rPr>
          <w:spacing w:val="-4"/>
        </w:rPr>
      </w:pPr>
      <w:r>
        <w:rPr>
          <w:spacing w:val="-4"/>
        </w:rPr>
        <w:tab/>
        <w:t xml:space="preserve">[Section 21 amended by No. 14 of 1996 s.4; No. 31 of 1997 s.35; No. 28 of 2006 s. 332.] </w:t>
      </w:r>
    </w:p>
    <w:p>
      <w:pPr>
        <w:pStyle w:val="Heading5"/>
        <w:rPr>
          <w:snapToGrid w:val="0"/>
        </w:rPr>
      </w:pPr>
      <w:bookmarkStart w:id="139" w:name="_Toc417967465"/>
      <w:bookmarkStart w:id="140" w:name="_Toc519921915"/>
      <w:bookmarkStart w:id="141" w:name="_Toc131396725"/>
      <w:bookmarkStart w:id="142" w:name="_Toc139691315"/>
      <w:r>
        <w:rPr>
          <w:rStyle w:val="CharSectno"/>
        </w:rPr>
        <w:t>22</w:t>
      </w:r>
      <w:r>
        <w:rPr>
          <w:snapToGrid w:val="0"/>
        </w:rPr>
        <w:t>.</w:t>
      </w:r>
      <w:r>
        <w:rPr>
          <w:snapToGrid w:val="0"/>
        </w:rPr>
        <w:tab/>
        <w:t>Powers in relation to development and management of land</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r>
      <w:r>
        <w:rPr>
          <w:snapToGrid w:val="0"/>
          <w:spacing w:val="-4"/>
        </w:rPr>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2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2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pPr>
      <w:r>
        <w:tab/>
        <w:t xml:space="preserve">[Section 22 amended by No. 62 of 1983 s.4; No. 84 of 1994 s.46; No. 14 of 1996 s.4; No. 49 of 1996 s.64; No. 38 of 2005 s. 15; No. 28 of 2006 s. 327 and 332.] </w:t>
      </w:r>
    </w:p>
    <w:p>
      <w:pPr>
        <w:pStyle w:val="Heading5"/>
        <w:rPr>
          <w:snapToGrid w:val="0"/>
        </w:rPr>
      </w:pPr>
      <w:bookmarkStart w:id="143" w:name="_Toc417967466"/>
      <w:bookmarkStart w:id="144" w:name="_Toc519921916"/>
      <w:bookmarkStart w:id="145" w:name="_Toc131396726"/>
      <w:bookmarkStart w:id="146" w:name="_Toc139691316"/>
      <w:r>
        <w:rPr>
          <w:rStyle w:val="CharSectno"/>
        </w:rPr>
        <w:t>23</w:t>
      </w:r>
      <w:r>
        <w:rPr>
          <w:snapToGrid w:val="0"/>
        </w:rPr>
        <w:t>.</w:t>
      </w:r>
      <w:r>
        <w:rPr>
          <w:snapToGrid w:val="0"/>
        </w:rPr>
        <w:tab/>
        <w:t>Power to take lease</w:t>
      </w:r>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2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pPr>
      <w:bookmarkStart w:id="147" w:name="_Toc417967467"/>
      <w:bookmarkStart w:id="148" w:name="_Toc519921917"/>
      <w:bookmarkStart w:id="149" w:name="_Toc131396727"/>
      <w:r>
        <w:tab/>
        <w:t xml:space="preserve">[Section 23 amended No. 28 of 2006 s. 332.] </w:t>
      </w:r>
    </w:p>
    <w:p>
      <w:pPr>
        <w:pStyle w:val="Heading5"/>
        <w:keepNext w:val="0"/>
        <w:keepLines w:val="0"/>
        <w:rPr>
          <w:snapToGrid w:val="0"/>
        </w:rPr>
      </w:pPr>
      <w:bookmarkStart w:id="150" w:name="_Toc139691317"/>
      <w:r>
        <w:rPr>
          <w:rStyle w:val="CharSectno"/>
        </w:rPr>
        <w:t>24</w:t>
      </w:r>
      <w:r>
        <w:rPr>
          <w:snapToGrid w:val="0"/>
        </w:rPr>
        <w:t>.</w:t>
      </w:r>
      <w:r>
        <w:rPr>
          <w:snapToGrid w:val="0"/>
        </w:rPr>
        <w:tab/>
        <w:t>Payment of rates to local government</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s.4; No. 49 of 1996 s.64; No. 81 of 1996 s.153(1); No. 28 of 2006 s. 332.] </w:t>
      </w:r>
    </w:p>
    <w:p>
      <w:pPr>
        <w:pStyle w:val="Heading3"/>
        <w:rPr>
          <w:snapToGrid w:val="0"/>
        </w:rPr>
      </w:pPr>
      <w:bookmarkStart w:id="151" w:name="_Toc116712858"/>
      <w:bookmarkStart w:id="152" w:name="_Toc116811275"/>
      <w:bookmarkStart w:id="153" w:name="_Toc131396728"/>
      <w:bookmarkStart w:id="154" w:name="_Toc139275289"/>
      <w:bookmarkStart w:id="155" w:name="_Toc139691318"/>
      <w:r>
        <w:rPr>
          <w:rStyle w:val="CharDivNo"/>
        </w:rPr>
        <w:t>Division 2</w:t>
      </w:r>
      <w:r>
        <w:rPr>
          <w:snapToGrid w:val="0"/>
        </w:rPr>
        <w:t> — </w:t>
      </w:r>
      <w:r>
        <w:rPr>
          <w:rStyle w:val="CharDivText"/>
        </w:rPr>
        <w:t>Dealings with property generally</w:t>
      </w:r>
      <w:bookmarkEnd w:id="151"/>
      <w:bookmarkEnd w:id="152"/>
      <w:bookmarkEnd w:id="153"/>
      <w:bookmarkEnd w:id="154"/>
      <w:bookmarkEnd w:id="155"/>
      <w:r>
        <w:rPr>
          <w:rStyle w:val="CharDivText"/>
        </w:rPr>
        <w:t xml:space="preserve"> </w:t>
      </w:r>
    </w:p>
    <w:p>
      <w:pPr>
        <w:pStyle w:val="Heading5"/>
        <w:rPr>
          <w:snapToGrid w:val="0"/>
        </w:rPr>
      </w:pPr>
      <w:bookmarkStart w:id="156" w:name="_Toc417967468"/>
      <w:bookmarkStart w:id="157" w:name="_Toc519921918"/>
      <w:bookmarkStart w:id="158" w:name="_Toc131396729"/>
      <w:bookmarkStart w:id="159" w:name="_Toc139691319"/>
      <w:r>
        <w:rPr>
          <w:rStyle w:val="CharSectno"/>
        </w:rPr>
        <w:t>25</w:t>
      </w:r>
      <w:r>
        <w:rPr>
          <w:snapToGrid w:val="0"/>
        </w:rPr>
        <w:t>.</w:t>
      </w:r>
      <w:r>
        <w:rPr>
          <w:snapToGrid w:val="0"/>
        </w:rPr>
        <w:tab/>
        <w:t>Power to lease</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60" w:name="_Toc417967469"/>
      <w:bookmarkStart w:id="161" w:name="_Toc519921919"/>
      <w:bookmarkStart w:id="162" w:name="_Toc131396730"/>
      <w:bookmarkStart w:id="163" w:name="_Toc139691320"/>
      <w:r>
        <w:rPr>
          <w:rStyle w:val="CharSectno"/>
        </w:rPr>
        <w:t>26</w:t>
      </w:r>
      <w:r>
        <w:rPr>
          <w:snapToGrid w:val="0"/>
        </w:rPr>
        <w:t>.</w:t>
      </w:r>
      <w:r>
        <w:rPr>
          <w:snapToGrid w:val="0"/>
        </w:rPr>
        <w:tab/>
        <w:t>Power to sell</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164" w:name="_Toc417967470"/>
      <w:bookmarkStart w:id="165" w:name="_Toc519921920"/>
      <w:bookmarkStart w:id="166" w:name="_Toc131396731"/>
      <w:r>
        <w:tab/>
        <w:t>[Section 26 amended by No. 28 of 2006 s. 332.]</w:t>
      </w:r>
    </w:p>
    <w:p>
      <w:pPr>
        <w:pStyle w:val="Heading5"/>
        <w:rPr>
          <w:snapToGrid w:val="0"/>
        </w:rPr>
      </w:pPr>
      <w:bookmarkStart w:id="167" w:name="_Toc139691321"/>
      <w:r>
        <w:rPr>
          <w:rStyle w:val="CharSectno"/>
        </w:rPr>
        <w:t>27</w:t>
      </w:r>
      <w:r>
        <w:rPr>
          <w:snapToGrid w:val="0"/>
        </w:rPr>
        <w:t>.</w:t>
      </w:r>
      <w:r>
        <w:rPr>
          <w:snapToGrid w:val="0"/>
        </w:rPr>
        <w:tab/>
        <w:t>Power to grant easement</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168" w:name="_Toc116712862"/>
      <w:bookmarkStart w:id="169" w:name="_Toc116811279"/>
      <w:bookmarkStart w:id="170" w:name="_Toc131396732"/>
      <w:r>
        <w:tab/>
        <w:t>[Section 27 amended by No. 28 of 2006 s. 332.]</w:t>
      </w:r>
    </w:p>
    <w:p>
      <w:pPr>
        <w:pStyle w:val="Heading3"/>
        <w:rPr>
          <w:snapToGrid w:val="0"/>
        </w:rPr>
      </w:pPr>
      <w:bookmarkStart w:id="171" w:name="_Toc139275293"/>
      <w:bookmarkStart w:id="172" w:name="_Toc139691322"/>
      <w:r>
        <w:rPr>
          <w:rStyle w:val="CharDivNo"/>
        </w:rPr>
        <w:t>Division 3</w:t>
      </w:r>
      <w:r>
        <w:rPr>
          <w:snapToGrid w:val="0"/>
        </w:rPr>
        <w:t> — </w:t>
      </w:r>
      <w:r>
        <w:rPr>
          <w:rStyle w:val="CharDivText"/>
        </w:rPr>
        <w:t>Letting or leasing of houses</w:t>
      </w:r>
      <w:bookmarkEnd w:id="168"/>
      <w:bookmarkEnd w:id="169"/>
      <w:bookmarkEnd w:id="170"/>
      <w:bookmarkEnd w:id="171"/>
      <w:bookmarkEnd w:id="172"/>
      <w:r>
        <w:rPr>
          <w:rStyle w:val="CharDivText"/>
        </w:rPr>
        <w:t xml:space="preserve"> </w:t>
      </w:r>
    </w:p>
    <w:p>
      <w:pPr>
        <w:pStyle w:val="Heading5"/>
        <w:rPr>
          <w:snapToGrid w:val="0"/>
        </w:rPr>
      </w:pPr>
      <w:bookmarkStart w:id="173" w:name="_Toc417967471"/>
      <w:bookmarkStart w:id="174" w:name="_Toc519921921"/>
      <w:bookmarkStart w:id="175" w:name="_Toc131396733"/>
      <w:bookmarkStart w:id="176" w:name="_Toc139691323"/>
      <w:r>
        <w:rPr>
          <w:rStyle w:val="CharSectno"/>
        </w:rPr>
        <w:t>28</w:t>
      </w:r>
      <w:r>
        <w:rPr>
          <w:snapToGrid w:val="0"/>
        </w:rPr>
        <w:t>.</w:t>
      </w:r>
      <w:r>
        <w:rPr>
          <w:snapToGrid w:val="0"/>
        </w:rPr>
        <w:tab/>
        <w:t>Power to let or lease houses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77" w:name="_Toc417967472"/>
      <w:bookmarkStart w:id="178" w:name="_Toc519921922"/>
      <w:bookmarkStart w:id="179" w:name="_Toc131396734"/>
      <w:bookmarkStart w:id="180" w:name="_Toc139691324"/>
      <w:r>
        <w:rPr>
          <w:rStyle w:val="CharSectno"/>
        </w:rPr>
        <w:t>29</w:t>
      </w:r>
      <w:r>
        <w:rPr>
          <w:snapToGrid w:val="0"/>
        </w:rPr>
        <w:t>.</w:t>
      </w:r>
      <w:r>
        <w:rPr>
          <w:snapToGrid w:val="0"/>
        </w:rPr>
        <w:tab/>
        <w:t>Terms and conditions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81" w:name="_Toc417967473"/>
      <w:bookmarkStart w:id="182" w:name="_Toc519921923"/>
      <w:bookmarkStart w:id="183" w:name="_Toc131396735"/>
      <w:bookmarkStart w:id="184" w:name="_Toc139691325"/>
      <w:r>
        <w:rPr>
          <w:rStyle w:val="CharSectno"/>
        </w:rPr>
        <w:t>30</w:t>
      </w:r>
      <w:r>
        <w:rPr>
          <w:snapToGrid w:val="0"/>
        </w:rPr>
        <w:t>.</w:t>
      </w:r>
      <w:r>
        <w:rPr>
          <w:snapToGrid w:val="0"/>
        </w:rPr>
        <w:tab/>
        <w:t>Determination of rent</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85" w:name="_Toc417967474"/>
      <w:bookmarkStart w:id="186" w:name="_Toc519921924"/>
      <w:bookmarkStart w:id="187" w:name="_Toc131396736"/>
      <w:bookmarkStart w:id="188" w:name="_Toc139691326"/>
      <w:r>
        <w:rPr>
          <w:rStyle w:val="CharSectno"/>
        </w:rPr>
        <w:t>31</w:t>
      </w:r>
      <w:r>
        <w:rPr>
          <w:snapToGrid w:val="0"/>
        </w:rPr>
        <w:t>.</w:t>
      </w:r>
      <w:r>
        <w:rPr>
          <w:snapToGrid w:val="0"/>
        </w:rPr>
        <w:tab/>
        <w:t>Credit of rents towards purchase price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spacing w:val="-4"/>
        </w:rPr>
      </w:pPr>
      <w:r>
        <w:rPr>
          <w:snapToGrid w:val="0"/>
          <w:spacing w:val="-4"/>
        </w:rPr>
        <w:tab/>
        <w:t>(3)</w:t>
      </w:r>
      <w:r>
        <w:rPr>
          <w:snapToGrid w:val="0"/>
          <w:spacing w:val="-4"/>
        </w:rPr>
        <w:tab/>
        <w:t xml:space="preserve">In this section </w:t>
      </w:r>
      <w:r>
        <w:rPr>
          <w:b/>
          <w:snapToGrid w:val="0"/>
          <w:spacing w:val="-4"/>
        </w:rPr>
        <w:t>“</w:t>
      </w:r>
      <w:r>
        <w:rPr>
          <w:rStyle w:val="CharDefText"/>
          <w:spacing w:val="-4"/>
        </w:rPr>
        <w:t>rents</w:t>
      </w:r>
      <w:r>
        <w:rPr>
          <w:b/>
          <w:snapToGrid w:val="0"/>
          <w:spacing w:val="-4"/>
        </w:rPr>
        <w:t>”</w:t>
      </w:r>
      <w:r>
        <w:rPr>
          <w:snapToGrid w:val="0"/>
          <w:spacing w:val="-4"/>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189" w:name="_Toc116712867"/>
      <w:bookmarkStart w:id="190" w:name="_Toc116811284"/>
      <w:bookmarkStart w:id="191" w:name="_Toc131396737"/>
      <w:bookmarkStart w:id="192" w:name="_Toc139275298"/>
      <w:bookmarkStart w:id="193" w:name="_Toc139691327"/>
      <w:r>
        <w:rPr>
          <w:rStyle w:val="CharDivNo"/>
        </w:rPr>
        <w:t>Division 4</w:t>
      </w:r>
      <w:r>
        <w:rPr>
          <w:snapToGrid w:val="0"/>
        </w:rPr>
        <w:t> — </w:t>
      </w:r>
      <w:r>
        <w:rPr>
          <w:rStyle w:val="CharDivText"/>
        </w:rPr>
        <w:t>Sale of houses and housing land</w:t>
      </w:r>
      <w:bookmarkEnd w:id="189"/>
      <w:bookmarkEnd w:id="190"/>
      <w:bookmarkEnd w:id="191"/>
      <w:bookmarkEnd w:id="192"/>
      <w:bookmarkEnd w:id="193"/>
      <w:r>
        <w:rPr>
          <w:rStyle w:val="CharDivText"/>
        </w:rPr>
        <w:t xml:space="preserve"> </w:t>
      </w:r>
    </w:p>
    <w:p>
      <w:pPr>
        <w:pStyle w:val="Heading5"/>
        <w:rPr>
          <w:snapToGrid w:val="0"/>
        </w:rPr>
      </w:pPr>
      <w:bookmarkStart w:id="194" w:name="_Toc417967475"/>
      <w:bookmarkStart w:id="195" w:name="_Toc519921925"/>
      <w:bookmarkStart w:id="196" w:name="_Toc131396738"/>
      <w:bookmarkStart w:id="197" w:name="_Toc139691328"/>
      <w:r>
        <w:rPr>
          <w:rStyle w:val="CharSectno"/>
        </w:rPr>
        <w:t>32</w:t>
      </w:r>
      <w:r>
        <w:rPr>
          <w:snapToGrid w:val="0"/>
        </w:rPr>
        <w:t>.</w:t>
      </w:r>
      <w:r>
        <w:rPr>
          <w:snapToGrid w:val="0"/>
        </w:rPr>
        <w:tab/>
        <w:t>Application of this Division</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98" w:name="_Toc417967476"/>
      <w:bookmarkStart w:id="199" w:name="_Toc519921926"/>
      <w:bookmarkStart w:id="200" w:name="_Toc131396739"/>
      <w:bookmarkStart w:id="201" w:name="_Toc139691329"/>
      <w:r>
        <w:rPr>
          <w:rStyle w:val="CharSectno"/>
        </w:rPr>
        <w:t>33</w:t>
      </w:r>
      <w:r>
        <w:rPr>
          <w:snapToGrid w:val="0"/>
        </w:rPr>
        <w:t>.</w:t>
      </w:r>
      <w:r>
        <w:rPr>
          <w:snapToGrid w:val="0"/>
        </w:rPr>
        <w:tab/>
        <w:t>Terms and conditions of sale</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02" w:name="_Toc417967477"/>
      <w:bookmarkStart w:id="203" w:name="_Toc519921927"/>
      <w:bookmarkStart w:id="204" w:name="_Toc131396740"/>
      <w:bookmarkStart w:id="205" w:name="_Toc139691330"/>
      <w:r>
        <w:rPr>
          <w:rStyle w:val="CharSectno"/>
        </w:rPr>
        <w:t>34</w:t>
      </w:r>
      <w:r>
        <w:rPr>
          <w:snapToGrid w:val="0"/>
        </w:rPr>
        <w:t>.</w:t>
      </w:r>
      <w:r>
        <w:rPr>
          <w:snapToGrid w:val="0"/>
        </w:rPr>
        <w:tab/>
        <w:t>Limit on amount of unpaid purchase money</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rPr>
          <w:rStyle w:val="CharPartText"/>
        </w:rPr>
      </w:pPr>
      <w:bookmarkStart w:id="206" w:name="_Toc116712871"/>
      <w:bookmarkStart w:id="207" w:name="_Toc116811288"/>
      <w:bookmarkStart w:id="208" w:name="_Toc131396741"/>
      <w:bookmarkStart w:id="209" w:name="_Toc139275302"/>
      <w:bookmarkStart w:id="210" w:name="_Toc139691331"/>
      <w:r>
        <w:rPr>
          <w:rStyle w:val="CharPartNo"/>
        </w:rPr>
        <w:t>Part IV</w:t>
      </w:r>
      <w:r>
        <w:t> — </w:t>
      </w:r>
      <w:r>
        <w:rPr>
          <w:rStyle w:val="CharPartText"/>
        </w:rPr>
        <w:t>Provision by the Authority of financial assistance for housing</w:t>
      </w:r>
      <w:bookmarkEnd w:id="206"/>
      <w:bookmarkEnd w:id="207"/>
      <w:bookmarkEnd w:id="208"/>
      <w:bookmarkEnd w:id="209"/>
      <w:bookmarkEnd w:id="210"/>
    </w:p>
    <w:p>
      <w:pPr>
        <w:pStyle w:val="Footnoteheading"/>
      </w:pPr>
      <w:r>
        <w:tab/>
        <w:t>[Heading amended inserted by No. 28 of 2006 s. 328.]</w:t>
      </w:r>
    </w:p>
    <w:p>
      <w:pPr>
        <w:pStyle w:val="Heading3"/>
        <w:rPr>
          <w:snapToGrid w:val="0"/>
        </w:rPr>
      </w:pPr>
      <w:bookmarkStart w:id="211" w:name="_Toc116712872"/>
      <w:bookmarkStart w:id="212" w:name="_Toc116811289"/>
      <w:bookmarkStart w:id="213" w:name="_Toc131396742"/>
      <w:bookmarkStart w:id="214" w:name="_Toc139275303"/>
      <w:bookmarkStart w:id="215" w:name="_Toc139691332"/>
      <w:r>
        <w:rPr>
          <w:rStyle w:val="CharDivNo"/>
        </w:rPr>
        <w:t>Division 1</w:t>
      </w:r>
      <w:r>
        <w:rPr>
          <w:snapToGrid w:val="0"/>
        </w:rPr>
        <w:t> — </w:t>
      </w:r>
      <w:r>
        <w:rPr>
          <w:rStyle w:val="CharDivText"/>
        </w:rPr>
        <w:t>Loans</w:t>
      </w:r>
      <w:bookmarkEnd w:id="211"/>
      <w:bookmarkEnd w:id="212"/>
      <w:bookmarkEnd w:id="213"/>
      <w:bookmarkEnd w:id="214"/>
      <w:bookmarkEnd w:id="215"/>
      <w:r>
        <w:rPr>
          <w:rStyle w:val="CharDivText"/>
        </w:rPr>
        <w:t xml:space="preserve"> </w:t>
      </w:r>
    </w:p>
    <w:p>
      <w:pPr>
        <w:pStyle w:val="Heading5"/>
        <w:rPr>
          <w:snapToGrid w:val="0"/>
        </w:rPr>
      </w:pPr>
      <w:bookmarkStart w:id="216" w:name="_Toc417967478"/>
      <w:bookmarkStart w:id="217" w:name="_Toc519921928"/>
      <w:bookmarkStart w:id="218" w:name="_Toc131396743"/>
      <w:bookmarkStart w:id="219" w:name="_Toc139691333"/>
      <w:r>
        <w:rPr>
          <w:rStyle w:val="CharSectno"/>
        </w:rPr>
        <w:t>35</w:t>
      </w:r>
      <w:r>
        <w:rPr>
          <w:snapToGrid w:val="0"/>
        </w:rPr>
        <w:t>.</w:t>
      </w:r>
      <w:r>
        <w:rPr>
          <w:snapToGrid w:val="0"/>
        </w:rPr>
        <w:tab/>
        <w:t>Reference to “house”</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220" w:name="_Toc417967479"/>
      <w:bookmarkStart w:id="221" w:name="_Toc519921929"/>
      <w:bookmarkStart w:id="222" w:name="_Toc131396744"/>
      <w:bookmarkStart w:id="223" w:name="_Toc139691334"/>
      <w:r>
        <w:rPr>
          <w:rStyle w:val="CharSectno"/>
        </w:rPr>
        <w:t>36</w:t>
      </w:r>
      <w:r>
        <w:rPr>
          <w:snapToGrid w:val="0"/>
        </w:rPr>
        <w:t>.</w:t>
      </w:r>
      <w:r>
        <w:rPr>
          <w:snapToGrid w:val="0"/>
        </w:rPr>
        <w:tab/>
        <w:t>Loans to assist eligible persons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s.4; No. 28 of 2006 s. 332.] </w:t>
      </w:r>
    </w:p>
    <w:p>
      <w:pPr>
        <w:pStyle w:val="Heading5"/>
        <w:spacing w:before="180"/>
        <w:rPr>
          <w:snapToGrid w:val="0"/>
        </w:rPr>
      </w:pPr>
      <w:bookmarkStart w:id="224" w:name="_Toc417967480"/>
      <w:bookmarkStart w:id="225" w:name="_Toc519921930"/>
      <w:bookmarkStart w:id="226" w:name="_Toc131396745"/>
      <w:bookmarkStart w:id="227" w:name="_Toc139691335"/>
      <w:r>
        <w:rPr>
          <w:rStyle w:val="CharSectno"/>
        </w:rPr>
        <w:t>37</w:t>
      </w:r>
      <w:r>
        <w:rPr>
          <w:snapToGrid w:val="0"/>
        </w:rPr>
        <w:t>.</w:t>
      </w:r>
      <w:r>
        <w:rPr>
          <w:snapToGrid w:val="0"/>
        </w:rPr>
        <w:tab/>
        <w:t xml:space="preserve">Loans to persons generally to purchase land from the </w:t>
      </w:r>
      <w:bookmarkEnd w:id="224"/>
      <w:bookmarkEnd w:id="225"/>
      <w:bookmarkEnd w:id="226"/>
      <w:r>
        <w:t>Authority</w:t>
      </w:r>
      <w:bookmarkEnd w:id="227"/>
    </w:p>
    <w:p>
      <w:pPr>
        <w:pStyle w:val="Subsection"/>
        <w:spacing w:before="120"/>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spacing w:before="180"/>
        <w:rPr>
          <w:snapToGrid w:val="0"/>
        </w:rPr>
      </w:pPr>
      <w:bookmarkStart w:id="228" w:name="_Toc417967481"/>
      <w:bookmarkStart w:id="229" w:name="_Toc519921931"/>
      <w:bookmarkStart w:id="230" w:name="_Toc131396746"/>
      <w:bookmarkStart w:id="231" w:name="_Toc139691336"/>
      <w:r>
        <w:rPr>
          <w:rStyle w:val="CharSectno"/>
        </w:rPr>
        <w:t>38</w:t>
      </w:r>
      <w:r>
        <w:rPr>
          <w:snapToGrid w:val="0"/>
        </w:rPr>
        <w:t>.</w:t>
      </w:r>
      <w:r>
        <w:rPr>
          <w:snapToGrid w:val="0"/>
        </w:rPr>
        <w:tab/>
        <w:t>Loans to persons generally to improve houses</w:t>
      </w:r>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spacing w:before="120"/>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spacing w:before="120"/>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rPr>
          <w:spacing w:val="-4"/>
        </w:rPr>
      </w:pPr>
      <w:r>
        <w:tab/>
      </w:r>
      <w:r>
        <w:rPr>
          <w:spacing w:val="-4"/>
        </w:rPr>
        <w:t xml:space="preserve">[Section 38 amended by No. 73 of 1995 s.188; No. 14 of 1996 s.4; No. 28 of 2006 s. 332.] </w:t>
      </w:r>
    </w:p>
    <w:p>
      <w:pPr>
        <w:pStyle w:val="Heading5"/>
        <w:keepNext w:val="0"/>
        <w:keepLines w:val="0"/>
        <w:spacing w:before="180"/>
        <w:rPr>
          <w:snapToGrid w:val="0"/>
        </w:rPr>
      </w:pPr>
      <w:bookmarkStart w:id="232" w:name="_Toc417967482"/>
      <w:bookmarkStart w:id="233" w:name="_Toc519921932"/>
      <w:bookmarkStart w:id="234" w:name="_Toc131396747"/>
      <w:bookmarkStart w:id="235" w:name="_Toc139691337"/>
      <w:r>
        <w:rPr>
          <w:rStyle w:val="CharSectno"/>
        </w:rPr>
        <w:t>39</w:t>
      </w:r>
      <w:r>
        <w:rPr>
          <w:snapToGrid w:val="0"/>
        </w:rPr>
        <w:t>.</w:t>
      </w:r>
      <w:r>
        <w:rPr>
          <w:snapToGrid w:val="0"/>
        </w:rPr>
        <w:tab/>
        <w:t>Method of making loan</w:t>
      </w:r>
      <w:bookmarkEnd w:id="232"/>
      <w:bookmarkEnd w:id="233"/>
      <w:bookmarkEnd w:id="234"/>
      <w:bookmarkEnd w:id="235"/>
      <w:r>
        <w:rPr>
          <w:snapToGrid w:val="0"/>
        </w:rPr>
        <w:t xml:space="preserve"> </w:t>
      </w:r>
    </w:p>
    <w:p>
      <w:pPr>
        <w:pStyle w:val="Subsection"/>
        <w:spacing w:before="120"/>
        <w:rPr>
          <w:snapToGrid w:val="0"/>
          <w:spacing w:val="-4"/>
        </w:rPr>
      </w:pPr>
      <w:r>
        <w:rPr>
          <w:snapToGrid w:val="0"/>
          <w:spacing w:val="-4"/>
        </w:rPr>
        <w:tab/>
      </w:r>
      <w:r>
        <w:rPr>
          <w:snapToGrid w:val="0"/>
          <w:spacing w:val="-4"/>
        </w:rPr>
        <w:tab/>
        <w:t>A loan under this Division may be made in one sum or in progress payments from time to time at the discretion of the</w:t>
      </w:r>
      <w:r>
        <w:t xml:space="preserve"> Authority</w:t>
      </w:r>
      <w:r>
        <w:rPr>
          <w:snapToGrid w:val="0"/>
          <w:spacing w:val="-4"/>
        </w:rPr>
        <w:t>.</w:t>
      </w:r>
    </w:p>
    <w:p>
      <w:pPr>
        <w:pStyle w:val="Footnotesection"/>
        <w:rPr>
          <w:spacing w:val="-4"/>
        </w:rPr>
      </w:pPr>
      <w:r>
        <w:tab/>
        <w:t>[Section 39 amended by No. 28 of 2006 s. 332.]</w:t>
      </w:r>
    </w:p>
    <w:p>
      <w:pPr>
        <w:pStyle w:val="Heading5"/>
        <w:rPr>
          <w:snapToGrid w:val="0"/>
        </w:rPr>
      </w:pPr>
      <w:bookmarkStart w:id="236" w:name="_Toc417967483"/>
      <w:bookmarkStart w:id="237" w:name="_Toc519921933"/>
      <w:bookmarkStart w:id="238" w:name="_Toc131396748"/>
      <w:bookmarkStart w:id="239" w:name="_Toc139691338"/>
      <w:r>
        <w:rPr>
          <w:rStyle w:val="CharSectno"/>
        </w:rPr>
        <w:t>40</w:t>
      </w:r>
      <w:r>
        <w:rPr>
          <w:snapToGrid w:val="0"/>
        </w:rPr>
        <w:t>.</w:t>
      </w:r>
      <w:r>
        <w:rPr>
          <w:snapToGrid w:val="0"/>
        </w:rPr>
        <w:tab/>
        <w:t>Limit on amount to be lent</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40" w:name="_Toc417967484"/>
      <w:bookmarkStart w:id="241" w:name="_Toc519921934"/>
      <w:bookmarkStart w:id="242" w:name="_Toc131396749"/>
      <w:bookmarkStart w:id="243" w:name="_Toc139691339"/>
      <w:r>
        <w:rPr>
          <w:rStyle w:val="CharSectno"/>
        </w:rPr>
        <w:t>41</w:t>
      </w:r>
      <w:r>
        <w:rPr>
          <w:snapToGrid w:val="0"/>
        </w:rPr>
        <w:t>.</w:t>
      </w:r>
      <w:r>
        <w:rPr>
          <w:snapToGrid w:val="0"/>
        </w:rPr>
        <w:tab/>
        <w:t>Security for repayment of loan</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44" w:name="_Toc417967485"/>
      <w:bookmarkStart w:id="245" w:name="_Toc519921935"/>
      <w:bookmarkStart w:id="246" w:name="_Toc131396750"/>
      <w:bookmarkStart w:id="247" w:name="_Toc139691340"/>
      <w:r>
        <w:rPr>
          <w:rStyle w:val="CharSectno"/>
        </w:rPr>
        <w:t>42</w:t>
      </w:r>
      <w:r>
        <w:rPr>
          <w:snapToGrid w:val="0"/>
        </w:rPr>
        <w:t>.</w:t>
      </w:r>
      <w:r>
        <w:rPr>
          <w:snapToGrid w:val="0"/>
        </w:rPr>
        <w:tab/>
        <w:t>Interest on loans</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248" w:name="_Toc417967486"/>
      <w:bookmarkStart w:id="249" w:name="_Toc519921936"/>
      <w:bookmarkStart w:id="250" w:name="_Toc131396751"/>
      <w:bookmarkStart w:id="251" w:name="_Toc139691341"/>
      <w:r>
        <w:rPr>
          <w:rStyle w:val="CharSectno"/>
        </w:rPr>
        <w:t>43</w:t>
      </w:r>
      <w:r>
        <w:rPr>
          <w:snapToGrid w:val="0"/>
        </w:rPr>
        <w:t>.</w:t>
      </w:r>
      <w:r>
        <w:rPr>
          <w:snapToGrid w:val="0"/>
        </w:rPr>
        <w:tab/>
        <w:t>Normal legal relationships to apply</w:t>
      </w:r>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52" w:name="_Toc417967487"/>
      <w:bookmarkStart w:id="253" w:name="_Toc519921937"/>
      <w:bookmarkStart w:id="254" w:name="_Toc131396752"/>
      <w:bookmarkStart w:id="255" w:name="_Toc139691342"/>
      <w:r>
        <w:rPr>
          <w:rStyle w:val="CharSectno"/>
        </w:rPr>
        <w:t>44</w:t>
      </w:r>
      <w:r>
        <w:rPr>
          <w:snapToGrid w:val="0"/>
        </w:rPr>
        <w:t>.</w:t>
      </w:r>
      <w:r>
        <w:rPr>
          <w:snapToGrid w:val="0"/>
        </w:rPr>
        <w:tab/>
        <w:t>Protection of Authority’s interest</w:t>
      </w:r>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56" w:name="_Toc417967488"/>
      <w:bookmarkStart w:id="257" w:name="_Toc519921938"/>
      <w:bookmarkStart w:id="258" w:name="_Toc131396753"/>
      <w:bookmarkStart w:id="259" w:name="_Toc139691343"/>
      <w:r>
        <w:rPr>
          <w:rStyle w:val="CharSectno"/>
        </w:rPr>
        <w:t>45</w:t>
      </w:r>
      <w:r>
        <w:rPr>
          <w:snapToGrid w:val="0"/>
        </w:rPr>
        <w:t>.</w:t>
      </w:r>
      <w:r>
        <w:rPr>
          <w:snapToGrid w:val="0"/>
        </w:rPr>
        <w:tab/>
      </w:r>
      <w:r>
        <w:t>Authority</w:t>
      </w:r>
      <w:r>
        <w:rPr>
          <w:snapToGrid w:val="0"/>
        </w:rPr>
        <w:t xml:space="preserve"> to obtain reports as to expenditure of loans</w:t>
      </w:r>
      <w:bookmarkEnd w:id="256"/>
      <w:bookmarkEnd w:id="257"/>
      <w:bookmarkEnd w:id="258"/>
      <w:bookmarkEnd w:id="259"/>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260" w:name="_Toc116712884"/>
      <w:bookmarkStart w:id="261" w:name="_Toc116811301"/>
      <w:bookmarkStart w:id="262" w:name="_Toc131396754"/>
      <w:bookmarkStart w:id="263" w:name="_Toc139275315"/>
      <w:bookmarkStart w:id="264" w:name="_Toc139691344"/>
      <w:r>
        <w:rPr>
          <w:rStyle w:val="CharDivNo"/>
        </w:rPr>
        <w:t>Division 2</w:t>
      </w:r>
      <w:r>
        <w:rPr>
          <w:snapToGrid w:val="0"/>
        </w:rPr>
        <w:t> — </w:t>
      </w:r>
      <w:r>
        <w:rPr>
          <w:rStyle w:val="CharDivText"/>
        </w:rPr>
        <w:t>Guarantees and subsidies</w:t>
      </w:r>
      <w:bookmarkEnd w:id="260"/>
      <w:bookmarkEnd w:id="261"/>
      <w:bookmarkEnd w:id="262"/>
      <w:bookmarkEnd w:id="263"/>
      <w:bookmarkEnd w:id="264"/>
      <w:r>
        <w:rPr>
          <w:rStyle w:val="CharDivText"/>
        </w:rPr>
        <w:t xml:space="preserve"> </w:t>
      </w:r>
    </w:p>
    <w:p>
      <w:pPr>
        <w:pStyle w:val="Heading5"/>
        <w:rPr>
          <w:snapToGrid w:val="0"/>
        </w:rPr>
      </w:pPr>
      <w:bookmarkStart w:id="265" w:name="_Toc417967489"/>
      <w:bookmarkStart w:id="266" w:name="_Toc519921939"/>
      <w:bookmarkStart w:id="267" w:name="_Toc131396755"/>
      <w:bookmarkStart w:id="268" w:name="_Toc139691345"/>
      <w:r>
        <w:rPr>
          <w:rStyle w:val="CharSectno"/>
        </w:rPr>
        <w:t>46</w:t>
      </w:r>
      <w:r>
        <w:rPr>
          <w:snapToGrid w:val="0"/>
        </w:rPr>
        <w:t>.</w:t>
      </w:r>
      <w:r>
        <w:rPr>
          <w:snapToGrid w:val="0"/>
        </w:rPr>
        <w:tab/>
        <w:t xml:space="preserve">Guarantee by </w:t>
      </w:r>
      <w:r>
        <w:t>Authority</w:t>
      </w:r>
      <w:r>
        <w:rPr>
          <w:snapToGrid w:val="0"/>
        </w:rPr>
        <w:t xml:space="preserve"> in certain cases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69" w:name="_Toc417967490"/>
      <w:bookmarkStart w:id="270" w:name="_Toc519921940"/>
      <w:bookmarkStart w:id="271" w:name="_Toc131396756"/>
      <w:bookmarkStart w:id="272" w:name="_Toc139691346"/>
      <w:r>
        <w:rPr>
          <w:rStyle w:val="CharSectno"/>
        </w:rPr>
        <w:t>47</w:t>
      </w:r>
      <w:r>
        <w:rPr>
          <w:snapToGrid w:val="0"/>
        </w:rPr>
        <w:t>.</w:t>
      </w:r>
      <w:r>
        <w:rPr>
          <w:snapToGrid w:val="0"/>
        </w:rPr>
        <w:tab/>
        <w:t>Payment of subsidies on account of loans made to eligible persons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73" w:name="_Toc116712887"/>
      <w:bookmarkStart w:id="274" w:name="_Toc116811304"/>
      <w:bookmarkStart w:id="275" w:name="_Toc131396757"/>
      <w:bookmarkStart w:id="276" w:name="_Toc139275318"/>
      <w:bookmarkStart w:id="277" w:name="_Toc139691347"/>
      <w:r>
        <w:rPr>
          <w:rStyle w:val="CharPartNo"/>
        </w:rPr>
        <w:t>Part V</w:t>
      </w:r>
      <w:r>
        <w:t> — </w:t>
      </w:r>
      <w:r>
        <w:rPr>
          <w:rStyle w:val="CharPartText"/>
        </w:rPr>
        <w:t>Arrangements and agreements as to housing finance</w:t>
      </w:r>
      <w:bookmarkEnd w:id="273"/>
      <w:bookmarkEnd w:id="274"/>
      <w:bookmarkEnd w:id="275"/>
      <w:bookmarkEnd w:id="276"/>
      <w:bookmarkEnd w:id="277"/>
    </w:p>
    <w:p>
      <w:pPr>
        <w:pStyle w:val="Heading3"/>
        <w:rPr>
          <w:snapToGrid w:val="0"/>
        </w:rPr>
      </w:pPr>
      <w:bookmarkStart w:id="278" w:name="_Toc116712888"/>
      <w:bookmarkStart w:id="279" w:name="_Toc116811305"/>
      <w:bookmarkStart w:id="280" w:name="_Toc131396758"/>
      <w:bookmarkStart w:id="281" w:name="_Toc139275319"/>
      <w:bookmarkStart w:id="282" w:name="_Toc139691348"/>
      <w:r>
        <w:rPr>
          <w:rStyle w:val="CharDivNo"/>
        </w:rPr>
        <w:t>Division 1</w:t>
      </w:r>
      <w:r>
        <w:rPr>
          <w:snapToGrid w:val="0"/>
        </w:rPr>
        <w:t> — </w:t>
      </w:r>
      <w:r>
        <w:rPr>
          <w:rStyle w:val="CharDivText"/>
        </w:rPr>
        <w:t>Arrangements with the Commonwealth</w:t>
      </w:r>
      <w:bookmarkEnd w:id="278"/>
      <w:bookmarkEnd w:id="279"/>
      <w:bookmarkEnd w:id="280"/>
      <w:bookmarkEnd w:id="281"/>
      <w:bookmarkEnd w:id="282"/>
      <w:r>
        <w:rPr>
          <w:rStyle w:val="CharDivText"/>
        </w:rPr>
        <w:t xml:space="preserve"> </w:t>
      </w:r>
    </w:p>
    <w:p>
      <w:pPr>
        <w:pStyle w:val="Heading5"/>
        <w:rPr>
          <w:snapToGrid w:val="0"/>
        </w:rPr>
      </w:pPr>
      <w:bookmarkStart w:id="283" w:name="_Toc417967491"/>
      <w:bookmarkStart w:id="284" w:name="_Toc519921941"/>
      <w:bookmarkStart w:id="285" w:name="_Toc131396759"/>
      <w:bookmarkStart w:id="286" w:name="_Toc139691349"/>
      <w:r>
        <w:rPr>
          <w:rStyle w:val="CharSectno"/>
        </w:rPr>
        <w:t>48</w:t>
      </w:r>
      <w:r>
        <w:rPr>
          <w:snapToGrid w:val="0"/>
        </w:rPr>
        <w:t>.</w:t>
      </w:r>
      <w:r>
        <w:rPr>
          <w:snapToGrid w:val="0"/>
        </w:rPr>
        <w:tab/>
        <w:t>Definitions</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287" w:name="_Toc417967492"/>
      <w:bookmarkStart w:id="288" w:name="_Toc519921942"/>
      <w:bookmarkStart w:id="289" w:name="_Toc131396760"/>
      <w:bookmarkStart w:id="290" w:name="_Toc139691350"/>
      <w:r>
        <w:rPr>
          <w:rStyle w:val="CharSectno"/>
        </w:rPr>
        <w:t>49</w:t>
      </w:r>
      <w:r>
        <w:rPr>
          <w:snapToGrid w:val="0"/>
        </w:rPr>
        <w:t>.</w:t>
      </w:r>
      <w:r>
        <w:rPr>
          <w:snapToGrid w:val="0"/>
        </w:rPr>
        <w:tab/>
        <w:t xml:space="preserve">Financial assistance from the Commonwealth — powers of Minister and </w:t>
      </w:r>
      <w:bookmarkEnd w:id="287"/>
      <w:bookmarkEnd w:id="288"/>
      <w:bookmarkEnd w:id="289"/>
      <w:r>
        <w:t>Authority</w:t>
      </w:r>
      <w:bookmarkEnd w:id="290"/>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authorized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291" w:name="_Toc417967493"/>
      <w:bookmarkStart w:id="292" w:name="_Toc519921943"/>
      <w:bookmarkStart w:id="293" w:name="_Toc131396761"/>
      <w:bookmarkStart w:id="294" w:name="_Toc139691351"/>
      <w:r>
        <w:tab/>
        <w:t>[Section 49 inserted by No. 28 of 2006 s. 332.]</w:t>
      </w:r>
    </w:p>
    <w:p>
      <w:pPr>
        <w:pStyle w:val="Heading5"/>
        <w:rPr>
          <w:snapToGrid w:val="0"/>
        </w:rPr>
      </w:pPr>
      <w:r>
        <w:rPr>
          <w:rStyle w:val="CharSectno"/>
        </w:rPr>
        <w:t>50</w:t>
      </w:r>
      <w:r>
        <w:rPr>
          <w:snapToGrid w:val="0"/>
        </w:rPr>
        <w:t>.</w:t>
      </w:r>
      <w:r>
        <w:rPr>
          <w:snapToGrid w:val="0"/>
        </w:rPr>
        <w:tab/>
        <w:t>Housing assistance under agreements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authorized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295" w:name="_Toc417967494"/>
      <w:bookmarkStart w:id="296" w:name="_Toc519921944"/>
      <w:bookmarkStart w:id="297" w:name="_Toc131396762"/>
      <w:bookmarkStart w:id="298" w:name="_Toc139691352"/>
      <w:r>
        <w:rPr>
          <w:rStyle w:val="CharSectno"/>
        </w:rPr>
        <w:t>51</w:t>
      </w:r>
      <w:r>
        <w:rPr>
          <w:snapToGrid w:val="0"/>
        </w:rPr>
        <w:t>.</w:t>
      </w:r>
      <w:r>
        <w:rPr>
          <w:snapToGrid w:val="0"/>
        </w:rPr>
        <w:tab/>
        <w:t>Regulations as to administration of agreements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any act, matter or thing required or authorized by any provision of a Housing Agreement to be done by or on behalf of the State for housing purposes cannot conveniently be done under the provisions of this Act, the Governor may make regulations for authorizing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299" w:name="_Toc116712893"/>
      <w:bookmarkStart w:id="300" w:name="_Toc116811310"/>
      <w:bookmarkStart w:id="301" w:name="_Toc131396763"/>
      <w:bookmarkStart w:id="302" w:name="_Toc139275324"/>
      <w:bookmarkStart w:id="303" w:name="_Toc139691353"/>
      <w:r>
        <w:rPr>
          <w:rStyle w:val="CharDivNo"/>
        </w:rPr>
        <w:t>Division 2</w:t>
      </w:r>
      <w:r>
        <w:rPr>
          <w:snapToGrid w:val="0"/>
        </w:rPr>
        <w:t> — </w:t>
      </w:r>
      <w:r>
        <w:rPr>
          <w:rStyle w:val="CharDivText"/>
        </w:rPr>
        <w:t>Agreements with lending institutions</w:t>
      </w:r>
      <w:bookmarkEnd w:id="299"/>
      <w:bookmarkEnd w:id="300"/>
      <w:bookmarkEnd w:id="301"/>
      <w:bookmarkEnd w:id="302"/>
      <w:bookmarkEnd w:id="303"/>
      <w:r>
        <w:rPr>
          <w:rStyle w:val="CharDivText"/>
        </w:rPr>
        <w:t xml:space="preserve"> </w:t>
      </w:r>
    </w:p>
    <w:p>
      <w:pPr>
        <w:pStyle w:val="Heading5"/>
        <w:rPr>
          <w:snapToGrid w:val="0"/>
        </w:rPr>
      </w:pPr>
      <w:bookmarkStart w:id="304" w:name="_Toc417967495"/>
      <w:bookmarkStart w:id="305" w:name="_Toc519921945"/>
      <w:bookmarkStart w:id="306" w:name="_Toc131396764"/>
      <w:bookmarkStart w:id="307" w:name="_Toc139691354"/>
      <w:r>
        <w:rPr>
          <w:rStyle w:val="CharSectno"/>
        </w:rPr>
        <w:t>52</w:t>
      </w:r>
      <w:r>
        <w:rPr>
          <w:snapToGrid w:val="0"/>
        </w:rPr>
        <w:t>.</w:t>
      </w:r>
      <w:r>
        <w:rPr>
          <w:snapToGrid w:val="0"/>
        </w:rPr>
        <w:tab/>
        <w:t>Definitions and effect</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authorizes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s.4; No. 10 of 1998 s.9(2); No. 26 of 1999 s.87; No. 12 of 2001 s.51; No. 28 of 2006 s. 332.] </w:t>
      </w:r>
    </w:p>
    <w:p>
      <w:pPr>
        <w:pStyle w:val="Heading5"/>
        <w:rPr>
          <w:snapToGrid w:val="0"/>
        </w:rPr>
      </w:pPr>
      <w:bookmarkStart w:id="308" w:name="_Toc417967496"/>
      <w:bookmarkStart w:id="309" w:name="_Toc519921946"/>
      <w:bookmarkStart w:id="310" w:name="_Toc131396765"/>
      <w:bookmarkStart w:id="311" w:name="_Toc139691355"/>
      <w:r>
        <w:rPr>
          <w:rStyle w:val="CharSectno"/>
        </w:rPr>
        <w:t>53</w:t>
      </w:r>
      <w:r>
        <w:rPr>
          <w:snapToGrid w:val="0"/>
        </w:rPr>
        <w:t>.</w:t>
      </w:r>
      <w:r>
        <w:rPr>
          <w:snapToGrid w:val="0"/>
        </w:rPr>
        <w:tab/>
        <w:t>Power to make loan agreements</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312" w:name="_Toc417967497"/>
      <w:bookmarkStart w:id="313" w:name="_Toc519921947"/>
      <w:bookmarkStart w:id="314" w:name="_Toc131396766"/>
      <w:bookmarkStart w:id="315" w:name="_Toc139691356"/>
      <w:r>
        <w:rPr>
          <w:rStyle w:val="CharSectno"/>
        </w:rPr>
        <w:t>54</w:t>
      </w:r>
      <w:r>
        <w:rPr>
          <w:snapToGrid w:val="0"/>
        </w:rPr>
        <w:t>.</w:t>
      </w:r>
      <w:r>
        <w:rPr>
          <w:snapToGrid w:val="0"/>
        </w:rPr>
        <w:tab/>
        <w:t>Terms and conditions of agreement</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316" w:name="_Toc417967498"/>
      <w:bookmarkStart w:id="317" w:name="_Toc519921948"/>
      <w:bookmarkStart w:id="318" w:name="_Toc131396767"/>
      <w:bookmarkStart w:id="319" w:name="_Toc139691357"/>
      <w:r>
        <w:rPr>
          <w:rStyle w:val="CharSectno"/>
        </w:rPr>
        <w:t>55</w:t>
      </w:r>
      <w:r>
        <w:rPr>
          <w:snapToGrid w:val="0"/>
        </w:rPr>
        <w:t>.</w:t>
      </w:r>
      <w:r>
        <w:rPr>
          <w:snapToGrid w:val="0"/>
        </w:rPr>
        <w:tab/>
        <w:t>Floating security and charge</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s.28; No. 12 of 2001 s.49; No. 20 of 2003 s. 30.] </w:t>
      </w:r>
    </w:p>
    <w:p>
      <w:pPr>
        <w:pStyle w:val="Heading5"/>
        <w:rPr>
          <w:snapToGrid w:val="0"/>
        </w:rPr>
      </w:pPr>
      <w:bookmarkStart w:id="320" w:name="_Toc417967499"/>
      <w:bookmarkStart w:id="321" w:name="_Toc519921949"/>
      <w:bookmarkStart w:id="322" w:name="_Toc131396768"/>
      <w:bookmarkStart w:id="323" w:name="_Toc139691358"/>
      <w:r>
        <w:rPr>
          <w:rStyle w:val="CharSectno"/>
        </w:rPr>
        <w:t>56</w:t>
      </w:r>
      <w:r>
        <w:rPr>
          <w:snapToGrid w:val="0"/>
        </w:rPr>
        <w:t>.</w:t>
      </w:r>
      <w:r>
        <w:rPr>
          <w:snapToGrid w:val="0"/>
        </w:rPr>
        <w:tab/>
        <w:t>Lending institution may give securities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324" w:name="_Toc417967500"/>
      <w:bookmarkStart w:id="325" w:name="_Toc519921950"/>
      <w:bookmarkStart w:id="326" w:name="_Toc131396769"/>
      <w:bookmarkStart w:id="327" w:name="_Toc139691359"/>
      <w:r>
        <w:rPr>
          <w:rStyle w:val="CharSectno"/>
        </w:rPr>
        <w:t>57</w:t>
      </w:r>
      <w:r>
        <w:rPr>
          <w:snapToGrid w:val="0"/>
        </w:rPr>
        <w:t>.</w:t>
      </w:r>
      <w:r>
        <w:rPr>
          <w:snapToGrid w:val="0"/>
        </w:rPr>
        <w:tab/>
        <w:t>Property and assets of lending institution may be released</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328" w:name="_Toc417967501"/>
      <w:bookmarkStart w:id="329" w:name="_Toc519921951"/>
      <w:bookmarkStart w:id="330" w:name="_Toc131396770"/>
      <w:bookmarkStart w:id="331" w:name="_Toc139691360"/>
      <w:r>
        <w:rPr>
          <w:rStyle w:val="CharSectno"/>
        </w:rPr>
        <w:t>58</w:t>
      </w:r>
      <w:r>
        <w:rPr>
          <w:snapToGrid w:val="0"/>
        </w:rPr>
        <w:t>.</w:t>
      </w:r>
      <w:r>
        <w:rPr>
          <w:snapToGrid w:val="0"/>
        </w:rPr>
        <w:tab/>
        <w:t>Power of inspection of affairs of lending institution</w:t>
      </w:r>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332" w:name="_Toc417967502"/>
      <w:bookmarkStart w:id="333" w:name="_Toc519921952"/>
      <w:bookmarkStart w:id="334" w:name="_Toc131396771"/>
      <w:bookmarkStart w:id="335" w:name="_Toc139691361"/>
      <w:r>
        <w:rPr>
          <w:rStyle w:val="CharSectno"/>
        </w:rPr>
        <w:t>59</w:t>
      </w:r>
      <w:r>
        <w:rPr>
          <w:snapToGrid w:val="0"/>
        </w:rPr>
        <w:t>.</w:t>
      </w:r>
      <w:r>
        <w:rPr>
          <w:snapToGrid w:val="0"/>
        </w:rPr>
        <w:tab/>
        <w:t>Special powers of lending institutions to make advances of moneys, other than by way of mortgage</w:t>
      </w:r>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336" w:name="_Toc116712902"/>
      <w:bookmarkStart w:id="337" w:name="_Toc116811319"/>
      <w:bookmarkStart w:id="338" w:name="_Toc131396772"/>
      <w:bookmarkStart w:id="339" w:name="_Toc139275333"/>
      <w:bookmarkStart w:id="340" w:name="_Toc139691362"/>
      <w:r>
        <w:rPr>
          <w:rStyle w:val="CharPartNo"/>
        </w:rPr>
        <w:t>Part VI</w:t>
      </w:r>
      <w:r>
        <w:rPr>
          <w:rStyle w:val="CharDivNo"/>
        </w:rPr>
        <w:t> </w:t>
      </w:r>
      <w:r>
        <w:t>—</w:t>
      </w:r>
      <w:r>
        <w:rPr>
          <w:rStyle w:val="CharDivText"/>
        </w:rPr>
        <w:t> </w:t>
      </w:r>
      <w:r>
        <w:rPr>
          <w:rStyle w:val="CharPartText"/>
        </w:rPr>
        <w:t>Specialized housing and community facilities</w:t>
      </w:r>
      <w:bookmarkEnd w:id="336"/>
      <w:bookmarkEnd w:id="337"/>
      <w:bookmarkEnd w:id="338"/>
      <w:bookmarkEnd w:id="339"/>
      <w:bookmarkEnd w:id="340"/>
    </w:p>
    <w:p>
      <w:pPr>
        <w:pStyle w:val="Heading5"/>
        <w:rPr>
          <w:snapToGrid w:val="0"/>
        </w:rPr>
      </w:pPr>
      <w:bookmarkStart w:id="341" w:name="_Toc417967503"/>
      <w:bookmarkStart w:id="342" w:name="_Toc519921953"/>
      <w:bookmarkStart w:id="343" w:name="_Toc131396773"/>
      <w:bookmarkStart w:id="344" w:name="_Toc139691363"/>
      <w:r>
        <w:rPr>
          <w:rStyle w:val="CharSectno"/>
        </w:rPr>
        <w:t>60</w:t>
      </w:r>
      <w:r>
        <w:rPr>
          <w:snapToGrid w:val="0"/>
        </w:rPr>
        <w:t>.</w:t>
      </w:r>
      <w:r>
        <w:rPr>
          <w:snapToGrid w:val="0"/>
        </w:rPr>
        <w:tab/>
      </w:r>
      <w:r>
        <w:t>Authority</w:t>
      </w:r>
      <w:r>
        <w:rPr>
          <w:snapToGrid w:val="0"/>
        </w:rPr>
        <w:t xml:space="preserve"> may provide specialized housing</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s.4; No. 28 of 2006 s. 332.] </w:t>
      </w:r>
    </w:p>
    <w:p>
      <w:pPr>
        <w:pStyle w:val="Heading5"/>
        <w:rPr>
          <w:snapToGrid w:val="0"/>
        </w:rPr>
      </w:pPr>
      <w:bookmarkStart w:id="345" w:name="_Toc417967504"/>
      <w:bookmarkStart w:id="346" w:name="_Toc519921954"/>
      <w:bookmarkStart w:id="347" w:name="_Toc131396774"/>
      <w:bookmarkStart w:id="348" w:name="_Toc139691364"/>
      <w:r>
        <w:rPr>
          <w:rStyle w:val="CharSectno"/>
        </w:rPr>
        <w:t>61</w:t>
      </w:r>
      <w:r>
        <w:rPr>
          <w:snapToGrid w:val="0"/>
        </w:rPr>
        <w:t>.</w:t>
      </w:r>
      <w:r>
        <w:rPr>
          <w:snapToGrid w:val="0"/>
        </w:rPr>
        <w:tab/>
        <w:t>Community facilities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349" w:name="_Toc116712905"/>
      <w:bookmarkStart w:id="350" w:name="_Toc116811322"/>
      <w:bookmarkStart w:id="351" w:name="_Toc131396775"/>
      <w:bookmarkStart w:id="352" w:name="_Toc139275336"/>
      <w:bookmarkStart w:id="353" w:name="_Toc139691365"/>
      <w:r>
        <w:rPr>
          <w:rStyle w:val="CharPartNo"/>
        </w:rPr>
        <w:t>Part VII</w:t>
      </w:r>
      <w:r>
        <w:rPr>
          <w:rStyle w:val="CharDivNo"/>
        </w:rPr>
        <w:t> </w:t>
      </w:r>
      <w:r>
        <w:t>—</w:t>
      </w:r>
      <w:r>
        <w:rPr>
          <w:rStyle w:val="CharDivText"/>
        </w:rPr>
        <w:t> </w:t>
      </w:r>
      <w:r>
        <w:rPr>
          <w:rStyle w:val="CharPartText"/>
        </w:rPr>
        <w:t>Finance</w:t>
      </w:r>
      <w:bookmarkEnd w:id="349"/>
      <w:bookmarkEnd w:id="350"/>
      <w:bookmarkEnd w:id="351"/>
      <w:bookmarkEnd w:id="352"/>
      <w:bookmarkEnd w:id="353"/>
      <w:r>
        <w:rPr>
          <w:rStyle w:val="CharPartText"/>
        </w:rPr>
        <w:t xml:space="preserve"> </w:t>
      </w:r>
    </w:p>
    <w:p>
      <w:pPr>
        <w:pStyle w:val="Heading5"/>
        <w:rPr>
          <w:snapToGrid w:val="0"/>
        </w:rPr>
      </w:pPr>
      <w:bookmarkStart w:id="354" w:name="_Toc417967505"/>
      <w:bookmarkStart w:id="355" w:name="_Toc519921955"/>
      <w:bookmarkStart w:id="356" w:name="_Toc131396776"/>
      <w:bookmarkStart w:id="357" w:name="_Toc139691366"/>
      <w:r>
        <w:rPr>
          <w:rStyle w:val="CharSectno"/>
        </w:rPr>
        <w:t>62</w:t>
      </w:r>
      <w:r>
        <w:rPr>
          <w:snapToGrid w:val="0"/>
        </w:rPr>
        <w:t>.</w:t>
      </w:r>
      <w:r>
        <w:rPr>
          <w:snapToGrid w:val="0"/>
        </w:rPr>
        <w:tab/>
        <w:t>Funds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rPr>
          <w:snapToGrid w:val="0"/>
        </w:rPr>
      </w:pPr>
      <w:r>
        <w:rPr>
          <w:snapToGrid w:val="0"/>
        </w:rPr>
        <w:tab/>
        <w:t>(2)</w:t>
      </w:r>
      <w:r>
        <w:rPr>
          <w:snapToGrid w:val="0"/>
        </w:rPr>
        <w:tab/>
        <w:t xml:space="preserve">All such moneys shall be credited to an account, forming part of the Trust Fund constituted under section 9 of the </w:t>
      </w:r>
      <w:r>
        <w:rPr>
          <w:i/>
          <w:snapToGrid w:val="0"/>
        </w:rPr>
        <w:t>Financial Administration and Audit Act 1985</w:t>
      </w:r>
      <w:r>
        <w:rPr>
          <w:snapToGrid w:val="0"/>
        </w:rPr>
        <w:t xml:space="preserve">, to be called the Housing </w:t>
      </w:r>
      <w:r>
        <w:t>Authority</w:t>
      </w:r>
      <w:r>
        <w:rPr>
          <w:snapToGrid w:val="0"/>
        </w:rPr>
        <w:t xml:space="preserve"> Fund and applied to the purposes of this Act.</w:t>
      </w:r>
    </w:p>
    <w:p>
      <w:pPr>
        <w:pStyle w:val="Subsection"/>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r>
        <w:t>Authority</w:t>
      </w:r>
      <w:r>
        <w:rPr>
          <w:snapToGrid w:val="0"/>
        </w:rPr>
        <w:t xml:space="preserve"> to the Treasurer from the Housing </w:t>
      </w:r>
      <w:r>
        <w:t>Authority</w:t>
      </w:r>
      <w:r>
        <w:rPr>
          <w:snapToGrid w:val="0"/>
        </w:rPr>
        <w:t xml:space="preserve"> Fund half</w:t>
      </w:r>
      <w:r>
        <w:rPr>
          <w:snapToGrid w:val="0"/>
        </w:rPr>
        <w:noBreakHyphen/>
        <w:t>yearly and shall be applied by the Treasurer to recoup the Consolidated Fund in respect of such interest and contributions.</w:t>
      </w:r>
    </w:p>
    <w:p>
      <w:pPr>
        <w:pStyle w:val="Subsection"/>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Housing </w:t>
      </w:r>
      <w:r>
        <w:t>Authority</w:t>
      </w:r>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Housing </w:t>
      </w:r>
      <w:r>
        <w:t>Authority</w:t>
      </w:r>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Housing </w:t>
      </w:r>
      <w:r>
        <w:t>Authority</w:t>
      </w:r>
      <w:r>
        <w:rPr>
          <w:snapToGrid w:val="0"/>
        </w:rPr>
        <w:t xml:space="preserve"> Fund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ss.11 and 14(3); No. 49 of 1996 s.64; No. 28 of 2006 s. 330 and 332.]</w:t>
      </w:r>
    </w:p>
    <w:p>
      <w:pPr>
        <w:pStyle w:val="Heading5"/>
        <w:rPr>
          <w:snapToGrid w:val="0"/>
        </w:rPr>
      </w:pPr>
      <w:bookmarkStart w:id="358" w:name="_Toc417967506"/>
      <w:bookmarkStart w:id="359" w:name="_Toc519921956"/>
      <w:bookmarkStart w:id="360" w:name="_Toc131396777"/>
      <w:bookmarkStart w:id="361" w:name="_Toc139691367"/>
      <w:r>
        <w:rPr>
          <w:rStyle w:val="CharSectno"/>
        </w:rPr>
        <w:t>63</w:t>
      </w:r>
      <w:r>
        <w:rPr>
          <w:snapToGrid w:val="0"/>
        </w:rPr>
        <w:t>.</w:t>
      </w:r>
      <w:r>
        <w:rPr>
          <w:snapToGrid w:val="0"/>
        </w:rPr>
        <w:tab/>
        <w:t>Power to raise money</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spacing w:val="-4"/>
        </w:rPr>
      </w:pPr>
      <w:r>
        <w:rPr>
          <w:snapToGrid w:val="0"/>
          <w:spacing w:val="-4"/>
        </w:rPr>
        <w:tab/>
        <w:t>(6)</w:t>
      </w:r>
      <w:r>
        <w:rPr>
          <w:snapToGrid w:val="0"/>
          <w:spacing w:val="-4"/>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r>
        <w:t>Authority</w:t>
      </w:r>
      <w:r>
        <w:rPr>
          <w:snapToGrid w:val="0"/>
          <w:spacing w:val="-4"/>
        </w:rPr>
        <w:t xml:space="preserve"> or otherwise in respect of a sum so charged by the Treasurer shall be credited to the Consolidated Fund.</w:t>
      </w:r>
    </w:p>
    <w:p>
      <w:pPr>
        <w:pStyle w:val="Footnotesection"/>
      </w:pPr>
      <w:r>
        <w:tab/>
        <w:t xml:space="preserve">[Section 63 amended by No. 98 of 1985 s.3; No. 6 of 1993 s.11; No. 49 of 1996 s.64; No. 28 of 2006 s. 332.] </w:t>
      </w:r>
    </w:p>
    <w:p>
      <w:pPr>
        <w:pStyle w:val="Heading5"/>
        <w:rPr>
          <w:snapToGrid w:val="0"/>
        </w:rPr>
      </w:pPr>
      <w:bookmarkStart w:id="362" w:name="_Toc417967507"/>
      <w:bookmarkStart w:id="363" w:name="_Toc519921957"/>
      <w:bookmarkStart w:id="364" w:name="_Toc131396778"/>
      <w:bookmarkStart w:id="365" w:name="_Toc139691368"/>
      <w:r>
        <w:rPr>
          <w:rStyle w:val="CharSectno"/>
        </w:rPr>
        <w:t>64</w:t>
      </w:r>
      <w:r>
        <w:rPr>
          <w:snapToGrid w:val="0"/>
        </w:rPr>
        <w:t>.</w:t>
      </w:r>
      <w:r>
        <w:rPr>
          <w:snapToGrid w:val="0"/>
        </w:rPr>
        <w:tab/>
        <w:t>Provisions as to debentures and inscribed stock</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authorized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s.5; amended by No. 28 of 2006 s. 332.] </w:t>
      </w:r>
    </w:p>
    <w:p>
      <w:pPr>
        <w:pStyle w:val="Heading5"/>
        <w:rPr>
          <w:snapToGrid w:val="0"/>
        </w:rPr>
      </w:pPr>
      <w:bookmarkStart w:id="366" w:name="_Toc417967508"/>
      <w:bookmarkStart w:id="367" w:name="_Toc519921958"/>
      <w:bookmarkStart w:id="368" w:name="_Toc131396779"/>
      <w:bookmarkStart w:id="369" w:name="_Toc139691369"/>
      <w:r>
        <w:rPr>
          <w:rStyle w:val="CharSectno"/>
        </w:rPr>
        <w:t>65</w:t>
      </w:r>
      <w:r>
        <w:rPr>
          <w:snapToGrid w:val="0"/>
        </w:rPr>
        <w:t>.</w:t>
      </w:r>
      <w:r>
        <w:rPr>
          <w:snapToGrid w:val="0"/>
        </w:rPr>
        <w:tab/>
        <w:t xml:space="preserve">Application of </w:t>
      </w:r>
      <w:r>
        <w:rPr>
          <w:i/>
          <w:snapToGrid w:val="0"/>
        </w:rPr>
        <w:t>Financial Administration and Audit Act 1985</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s.3; amended by No. 28 of 2006 s. 332.] </w:t>
      </w:r>
    </w:p>
    <w:p>
      <w:pPr>
        <w:pStyle w:val="Ednotesection"/>
      </w:pPr>
      <w:r>
        <w:t>[</w:t>
      </w:r>
      <w:r>
        <w:rPr>
          <w:b/>
        </w:rPr>
        <w:t>66</w:t>
      </w:r>
      <w:r>
        <w:rPr>
          <w:b/>
        </w:rPr>
        <w:noBreakHyphen/>
        <w:t>67.</w:t>
      </w:r>
      <w:r>
        <w:t xml:space="preserve"> </w:t>
      </w:r>
      <w:r>
        <w:tab/>
        <w:t xml:space="preserve">Repealed by No. 98 of 1985 s.3.] </w:t>
      </w:r>
    </w:p>
    <w:p>
      <w:pPr>
        <w:pStyle w:val="Heading2"/>
      </w:pPr>
      <w:bookmarkStart w:id="370" w:name="_Toc116712910"/>
      <w:bookmarkStart w:id="371" w:name="_Toc116811327"/>
      <w:bookmarkStart w:id="372" w:name="_Toc131396780"/>
      <w:bookmarkStart w:id="373" w:name="_Toc139275341"/>
      <w:bookmarkStart w:id="374" w:name="_Toc139691370"/>
      <w:r>
        <w:rPr>
          <w:rStyle w:val="CharPartNo"/>
        </w:rPr>
        <w:t>Part VIII</w:t>
      </w:r>
      <w:r>
        <w:rPr>
          <w:rStyle w:val="CharDivNo"/>
        </w:rPr>
        <w:t> </w:t>
      </w:r>
      <w:r>
        <w:t>—</w:t>
      </w:r>
      <w:r>
        <w:rPr>
          <w:rStyle w:val="CharDivText"/>
        </w:rPr>
        <w:t> </w:t>
      </w:r>
      <w:r>
        <w:rPr>
          <w:rStyle w:val="CharPartText"/>
        </w:rPr>
        <w:t>Miscellaneous</w:t>
      </w:r>
      <w:bookmarkEnd w:id="370"/>
      <w:bookmarkEnd w:id="371"/>
      <w:bookmarkEnd w:id="372"/>
      <w:bookmarkEnd w:id="373"/>
      <w:bookmarkEnd w:id="374"/>
      <w:r>
        <w:rPr>
          <w:rStyle w:val="CharPartText"/>
        </w:rPr>
        <w:t xml:space="preserve"> </w:t>
      </w:r>
    </w:p>
    <w:p>
      <w:pPr>
        <w:pStyle w:val="Heading5"/>
        <w:rPr>
          <w:snapToGrid w:val="0"/>
        </w:rPr>
      </w:pPr>
      <w:bookmarkStart w:id="375" w:name="_Toc417967509"/>
      <w:bookmarkStart w:id="376" w:name="_Toc519921959"/>
      <w:bookmarkStart w:id="377" w:name="_Toc131396781"/>
      <w:bookmarkStart w:id="378" w:name="_Toc139691371"/>
      <w:r>
        <w:rPr>
          <w:rStyle w:val="CharSectno"/>
        </w:rPr>
        <w:t>68</w:t>
      </w:r>
      <w:r>
        <w:rPr>
          <w:snapToGrid w:val="0"/>
        </w:rPr>
        <w:t>.</w:t>
      </w:r>
      <w:r>
        <w:rPr>
          <w:snapToGrid w:val="0"/>
        </w:rPr>
        <w:tab/>
        <w:t>Power to extend time</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79" w:name="_Toc138751141"/>
      <w:bookmarkStart w:id="380" w:name="_Toc139166882"/>
      <w:bookmarkStart w:id="381" w:name="_Toc139691372"/>
      <w:bookmarkStart w:id="382" w:name="_Toc417967511"/>
      <w:bookmarkStart w:id="383" w:name="_Toc519921961"/>
      <w:bookmarkStart w:id="384" w:name="_Toc131396783"/>
      <w:r>
        <w:rPr>
          <w:rStyle w:val="CharSectno"/>
        </w:rPr>
        <w:t>69</w:t>
      </w:r>
      <w:r>
        <w:t>.</w:t>
      </w:r>
      <w:r>
        <w:tab/>
        <w:t>Protection from personal liability</w:t>
      </w:r>
      <w:bookmarkEnd w:id="379"/>
      <w:bookmarkEnd w:id="380"/>
      <w:bookmarkEnd w:id="38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85" w:name="_Toc139691373"/>
      <w:r>
        <w:rPr>
          <w:rStyle w:val="CharSectno"/>
        </w:rPr>
        <w:t>70</w:t>
      </w:r>
      <w:r>
        <w:rPr>
          <w:snapToGrid w:val="0"/>
        </w:rPr>
        <w:t>.</w:t>
      </w:r>
      <w:r>
        <w:rPr>
          <w:snapToGrid w:val="0"/>
        </w:rPr>
        <w:tab/>
        <w:t>Regulations generally</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386" w:name="_Toc417967512"/>
      <w:bookmarkStart w:id="387" w:name="_Toc519921962"/>
      <w:bookmarkStart w:id="388" w:name="_Toc131396784"/>
      <w:bookmarkStart w:id="389" w:name="_Toc139691374"/>
      <w:r>
        <w:rPr>
          <w:rStyle w:val="CharSectno"/>
        </w:rPr>
        <w:t>71</w:t>
      </w:r>
      <w:r>
        <w:rPr>
          <w:snapToGrid w:val="0"/>
        </w:rPr>
        <w:t>.</w:t>
      </w:r>
      <w:r>
        <w:rPr>
          <w:snapToGrid w:val="0"/>
        </w:rPr>
        <w:tab/>
        <w:t>Regulations as to fees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390" w:name="_Toc417967513"/>
      <w:bookmarkStart w:id="391" w:name="_Toc519921963"/>
      <w:bookmarkStart w:id="392" w:name="_Toc131396785"/>
      <w:bookmarkStart w:id="393" w:name="_Toc139691375"/>
      <w:r>
        <w:rPr>
          <w:rStyle w:val="CharSectno"/>
        </w:rPr>
        <w:t>72</w:t>
      </w:r>
      <w:r>
        <w:rPr>
          <w:snapToGrid w:val="0"/>
        </w:rPr>
        <w:t>.</w:t>
      </w:r>
      <w:r>
        <w:rPr>
          <w:snapToGrid w:val="0"/>
        </w:rPr>
        <w:tab/>
        <w:t>Payment of fees and duties</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394" w:name="_Toc417967514"/>
      <w:bookmarkStart w:id="395" w:name="_Toc519921964"/>
      <w:bookmarkStart w:id="396" w:name="_Toc131396786"/>
      <w:r>
        <w:tab/>
        <w:t>[Section 72 amended by No. 28 of 2006 s. 332.]</w:t>
      </w:r>
    </w:p>
    <w:p>
      <w:pPr>
        <w:pStyle w:val="Heading5"/>
        <w:rPr>
          <w:snapToGrid w:val="0"/>
        </w:rPr>
      </w:pPr>
      <w:bookmarkStart w:id="397" w:name="_Toc139691376"/>
      <w:r>
        <w:rPr>
          <w:rStyle w:val="CharSectno"/>
        </w:rPr>
        <w:t>73</w:t>
      </w:r>
      <w:r>
        <w:rPr>
          <w:snapToGrid w:val="0"/>
        </w:rPr>
        <w:t>.</w:t>
      </w:r>
      <w:r>
        <w:rPr>
          <w:snapToGrid w:val="0"/>
        </w:rPr>
        <w:tab/>
        <w:t>Addition of certain amounts to balance of contract price or loan</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398" w:name="_Toc116712917"/>
      <w:bookmarkStart w:id="399" w:name="_Toc116811334"/>
      <w:bookmarkStart w:id="400" w:name="_Toc131396787"/>
      <w:r>
        <w:tab/>
        <w:t>[Section 73 amended by No. 28 of 2006 s. 332.]</w:t>
      </w:r>
    </w:p>
    <w:p>
      <w:pPr>
        <w:pStyle w:val="Heading2"/>
      </w:pPr>
      <w:bookmarkStart w:id="401" w:name="_Toc139275349"/>
      <w:bookmarkStart w:id="402" w:name="_Toc139691377"/>
      <w:r>
        <w:rPr>
          <w:rStyle w:val="CharPartNo"/>
        </w:rPr>
        <w:t>Part IX</w:t>
      </w:r>
      <w:r>
        <w:rPr>
          <w:rStyle w:val="CharDivNo"/>
        </w:rPr>
        <w:t> </w:t>
      </w:r>
      <w:r>
        <w:t>—</w:t>
      </w:r>
      <w:r>
        <w:rPr>
          <w:rStyle w:val="CharDivText"/>
        </w:rPr>
        <w:t> </w:t>
      </w:r>
      <w:r>
        <w:rPr>
          <w:rStyle w:val="CharPartText"/>
        </w:rPr>
        <w:t>Saving and transitional provisions</w:t>
      </w:r>
      <w:bookmarkEnd w:id="398"/>
      <w:bookmarkEnd w:id="399"/>
      <w:bookmarkEnd w:id="400"/>
      <w:bookmarkEnd w:id="401"/>
      <w:bookmarkEnd w:id="402"/>
      <w:r>
        <w:rPr>
          <w:rStyle w:val="CharPartText"/>
        </w:rPr>
        <w:t xml:space="preserve"> </w:t>
      </w:r>
    </w:p>
    <w:p>
      <w:pPr>
        <w:pStyle w:val="Heading5"/>
        <w:rPr>
          <w:snapToGrid w:val="0"/>
        </w:rPr>
      </w:pPr>
      <w:bookmarkStart w:id="403" w:name="_Toc417967515"/>
      <w:bookmarkStart w:id="404" w:name="_Toc519921965"/>
      <w:bookmarkStart w:id="405" w:name="_Toc131396788"/>
      <w:bookmarkStart w:id="406" w:name="_Toc139691378"/>
      <w:r>
        <w:rPr>
          <w:rStyle w:val="CharSectno"/>
        </w:rPr>
        <w:t>74</w:t>
      </w:r>
      <w:r>
        <w:rPr>
          <w:snapToGrid w:val="0"/>
        </w:rPr>
        <w:t>.</w:t>
      </w:r>
      <w:r>
        <w:rPr>
          <w:snapToGrid w:val="0"/>
        </w:rPr>
        <w:tab/>
        <w:t>Continuity of status and operation</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authorization,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407" w:name="_Toc417967516"/>
      <w:bookmarkStart w:id="408" w:name="_Toc519921966"/>
      <w:bookmarkStart w:id="409" w:name="_Toc131396789"/>
      <w:bookmarkStart w:id="410" w:name="_Toc139691379"/>
      <w:r>
        <w:rPr>
          <w:rStyle w:val="CharSectno"/>
        </w:rPr>
        <w:t>75</w:t>
      </w:r>
      <w:r>
        <w:rPr>
          <w:snapToGrid w:val="0"/>
        </w:rPr>
        <w:t>.</w:t>
      </w:r>
      <w:r>
        <w:rPr>
          <w:snapToGrid w:val="0"/>
        </w:rPr>
        <w:tab/>
        <w:t>Membership of Commission</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411" w:name="_Toc417967517"/>
      <w:bookmarkStart w:id="412" w:name="_Toc519921967"/>
      <w:bookmarkStart w:id="413" w:name="_Toc131396790"/>
      <w:bookmarkStart w:id="414" w:name="_Toc139691380"/>
      <w:r>
        <w:rPr>
          <w:rStyle w:val="CharSectno"/>
        </w:rPr>
        <w:t>76</w:t>
      </w:r>
      <w:r>
        <w:rPr>
          <w:snapToGrid w:val="0"/>
        </w:rPr>
        <w:t>.</w:t>
      </w:r>
      <w:r>
        <w:rPr>
          <w:snapToGrid w:val="0"/>
        </w:rPr>
        <w:tab/>
        <w:t>Continuation of provisions relating to earlier Acts and bodies</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415" w:name="_Toc417967518"/>
      <w:bookmarkStart w:id="416" w:name="_Toc519921968"/>
      <w:bookmarkStart w:id="417" w:name="_Toc131396791"/>
      <w:bookmarkStart w:id="418" w:name="_Toc139691381"/>
      <w:r>
        <w:rPr>
          <w:rStyle w:val="CharSectno"/>
        </w:rPr>
        <w:t>77</w:t>
      </w:r>
      <w:r>
        <w:rPr>
          <w:snapToGrid w:val="0"/>
        </w:rPr>
        <w:t>.</w:t>
      </w:r>
      <w:r>
        <w:rPr>
          <w:snapToGrid w:val="0"/>
        </w:rPr>
        <w:tab/>
        <w:t>Contracts of sale, mortgages and tenancies</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419" w:name="_Toc417967519"/>
      <w:bookmarkStart w:id="420" w:name="_Toc519921969"/>
      <w:bookmarkStart w:id="421" w:name="_Toc131396792"/>
      <w:bookmarkStart w:id="422" w:name="_Toc139691382"/>
      <w:r>
        <w:rPr>
          <w:rStyle w:val="CharSectno"/>
        </w:rPr>
        <w:t>78</w:t>
      </w:r>
      <w:r>
        <w:rPr>
          <w:snapToGrid w:val="0"/>
        </w:rPr>
        <w:t>.</w:t>
      </w:r>
      <w:r>
        <w:rPr>
          <w:snapToGrid w:val="0"/>
        </w:rPr>
        <w:tab/>
        <w:t>Perpetual leases</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23" w:name="_Toc417967520"/>
      <w:bookmarkStart w:id="424" w:name="_Toc519921970"/>
      <w:bookmarkStart w:id="425" w:name="_Toc131396793"/>
      <w:bookmarkStart w:id="426" w:name="_Toc139691383"/>
      <w:r>
        <w:rPr>
          <w:rStyle w:val="CharSectno"/>
        </w:rPr>
        <w:t>79</w:t>
      </w:r>
      <w:r>
        <w:rPr>
          <w:snapToGrid w:val="0"/>
        </w:rPr>
        <w:t>.</w:t>
      </w:r>
      <w:r>
        <w:rPr>
          <w:snapToGrid w:val="0"/>
        </w:rPr>
        <w:tab/>
        <w:t>References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s.4.] </w:t>
      </w:r>
    </w:p>
    <w:p>
      <w:pPr>
        <w:pStyle w:val="Heading5"/>
        <w:rPr>
          <w:snapToGrid w:val="0"/>
        </w:rPr>
      </w:pPr>
      <w:bookmarkStart w:id="427" w:name="_Toc417967521"/>
      <w:bookmarkStart w:id="428" w:name="_Toc519921971"/>
      <w:bookmarkStart w:id="429" w:name="_Toc131396794"/>
      <w:bookmarkStart w:id="430" w:name="_Toc139691384"/>
      <w:r>
        <w:rPr>
          <w:rStyle w:val="CharSectno"/>
        </w:rPr>
        <w:t>80</w:t>
      </w:r>
      <w:r>
        <w:rPr>
          <w:snapToGrid w:val="0"/>
        </w:rPr>
        <w:t>.</w:t>
      </w:r>
      <w:r>
        <w:rPr>
          <w:snapToGrid w:val="0"/>
        </w:rPr>
        <w:tab/>
        <w:t>Construction</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31" w:name="_Toc116712925"/>
      <w:bookmarkStart w:id="432" w:name="_Toc116811342"/>
      <w:bookmarkStart w:id="433" w:name="_Toc131396795"/>
      <w:bookmarkStart w:id="434" w:name="_Toc139275357"/>
      <w:bookmarkStart w:id="435" w:name="_Toc139691385"/>
      <w:r>
        <w:t>Notes</w:t>
      </w:r>
      <w:bookmarkEnd w:id="431"/>
      <w:bookmarkEnd w:id="432"/>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36" w:name="_Toc139691386"/>
      <w:r>
        <w:rPr>
          <w:snapToGrid w:val="0"/>
        </w:rPr>
        <w:t>Compilation table</w:t>
      </w:r>
      <w:bookmarkEnd w:id="4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Act 1980</w:t>
            </w:r>
          </w:p>
        </w:tc>
        <w:tc>
          <w:tcPr>
            <w:tcW w:w="113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section 2 and </w:t>
            </w:r>
            <w:r>
              <w:rPr>
                <w:i/>
                <w:sz w:val="19"/>
              </w:rPr>
              <w:t>Gazette</w:t>
            </w:r>
            <w:r>
              <w:rPr>
                <w:sz w:val="19"/>
              </w:rPr>
              <w:t xml:space="preserve"> 24 Dec 1980 p.4349)</w:t>
            </w:r>
          </w:p>
        </w:tc>
      </w:tr>
      <w:tr>
        <w:trPr>
          <w:cantSplit/>
        </w:trPr>
        <w:tc>
          <w:tcPr>
            <w:tcW w:w="2268" w:type="dxa"/>
          </w:tcPr>
          <w:p>
            <w:pPr>
              <w:pStyle w:val="nTable"/>
              <w:spacing w:after="40"/>
              <w:ind w:right="113"/>
              <w:rPr>
                <w:sz w:val="19"/>
              </w:rPr>
            </w:pPr>
            <w:r>
              <w:rPr>
                <w:i/>
                <w:sz w:val="19"/>
              </w:rPr>
              <w:t>Companies (Consequential Amendments) Act 1982</w:t>
            </w:r>
            <w:r>
              <w:rPr>
                <w:sz w:val="19"/>
              </w:rPr>
              <w:t>,</w:t>
            </w:r>
            <w:r>
              <w:rPr>
                <w:sz w:val="19"/>
              </w:rPr>
              <w:b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w:t>
            </w:r>
          </w:p>
        </w:tc>
      </w:tr>
      <w:tr>
        <w:trPr>
          <w:cantSplit/>
        </w:trPr>
        <w:tc>
          <w:tcPr>
            <w:tcW w:w="2268" w:type="dxa"/>
          </w:tcPr>
          <w:p>
            <w:pPr>
              <w:pStyle w:val="nTable"/>
              <w:spacing w:after="40"/>
              <w:ind w:right="113"/>
              <w:rPr>
                <w:iCs/>
                <w:sz w:val="19"/>
              </w:rPr>
            </w:pPr>
            <w:r>
              <w:rPr>
                <w:i/>
                <w:sz w:val="19"/>
              </w:rPr>
              <w:t>Housing Amendment Act 1983</w:t>
            </w:r>
            <w:r>
              <w:rPr>
                <w:iCs/>
                <w:sz w:val="19"/>
                <w:vertAlign w:val="superscript"/>
              </w:rPr>
              <w:t> 5</w:t>
            </w:r>
          </w:p>
        </w:tc>
        <w:tc>
          <w:tcPr>
            <w:tcW w:w="113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Section 4 operative 1 Jan 1984 Balance operative 13 Dec 1983</w:t>
            </w:r>
          </w:p>
        </w:tc>
      </w:tr>
      <w:tr>
        <w:trPr>
          <w:cantSplit/>
        </w:trPr>
        <w:tc>
          <w:tcPr>
            <w:tcW w:w="2268" w:type="dxa"/>
          </w:tcPr>
          <w:p>
            <w:pPr>
              <w:pStyle w:val="nTable"/>
              <w:spacing w:after="40"/>
              <w:ind w:right="113"/>
              <w:rPr>
                <w:sz w:val="19"/>
              </w:rPr>
            </w:pPr>
            <w:r>
              <w:rPr>
                <w:i/>
                <w:sz w:val="19"/>
              </w:rPr>
              <w:t>Acts Amendment (Financial Administration and Audit) Act 1985,</w:t>
            </w:r>
            <w:r>
              <w:rPr>
                <w:i/>
                <w:sz w:val="19"/>
              </w:rPr>
              <w:br/>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rPr>
          <w:cantSplit/>
        </w:trPr>
        <w:tc>
          <w:tcPr>
            <w:tcW w:w="2268" w:type="dxa"/>
          </w:tcPr>
          <w:p>
            <w:pPr>
              <w:pStyle w:val="nTable"/>
              <w:spacing w:after="40"/>
              <w:ind w:right="113"/>
              <w:rPr>
                <w:sz w:val="19"/>
              </w:rPr>
            </w:pPr>
            <w:r>
              <w:rPr>
                <w:i/>
                <w:sz w:val="19"/>
              </w:rPr>
              <w:t xml:space="preserve">Acts Amendment (Public Sector Management) </w:t>
            </w:r>
            <w:r>
              <w:rPr>
                <w:i/>
                <w:sz w:val="19"/>
              </w:rPr>
              <w:br/>
              <w:t>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Planning Legislation Amendment Act </w:t>
            </w:r>
            <w:r>
              <w:rPr>
                <w:i/>
                <w:sz w:val="19"/>
              </w:rPr>
              <w:br/>
              <w:t>(No. 2) 1994</w:t>
            </w:r>
            <w:r>
              <w:rPr>
                <w:sz w:val="19"/>
              </w:rPr>
              <w:t>,</w:t>
            </w:r>
            <w:r>
              <w:rPr>
                <w:sz w:val="19"/>
              </w:rPr>
              <w:br/>
              <w:t>section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keepNext/>
              <w:keepLines/>
              <w:spacing w:after="40"/>
              <w:ind w:right="113"/>
              <w:rPr>
                <w:sz w:val="19"/>
              </w:rPr>
            </w:pPr>
            <w:r>
              <w:rPr>
                <w:i/>
                <w:sz w:val="19"/>
              </w:rPr>
              <w:t>Water Agencies Restructure (Transitional and Consequential Provisions) Act 1995</w:t>
            </w:r>
            <w:r>
              <w:rPr>
                <w:sz w:val="19"/>
              </w:rPr>
              <w:t>,</w:t>
            </w:r>
            <w:r>
              <w:rPr>
                <w:sz w:val="19"/>
              </w:rPr>
              <w:br/>
              <w:t>Part 13</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Part 13 operative 1 January 1996 </w:t>
            </w:r>
            <w:r>
              <w:rPr>
                <w:sz w:val="19"/>
              </w:rPr>
              <w:br/>
              <w:t xml:space="preserve">(see section 2 and </w:t>
            </w:r>
            <w:r>
              <w:rPr>
                <w:i/>
                <w:sz w:val="19"/>
              </w:rPr>
              <w:t>Gazette</w:t>
            </w:r>
            <w:r>
              <w:rPr>
                <w:sz w:val="19"/>
              </w:rPr>
              <w:t xml:space="preserve"> 29 December 1995 p.6291)</w:t>
            </w:r>
          </w:p>
        </w:tc>
      </w:tr>
      <w:tr>
        <w:trPr>
          <w:cantSplit/>
        </w:trPr>
        <w:tc>
          <w:tcPr>
            <w:tcW w:w="2268" w:type="dxa"/>
          </w:tcPr>
          <w:p>
            <w:pPr>
              <w:pStyle w:val="nTable"/>
              <w:spacing w:after="4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July 1996 </w:t>
            </w:r>
            <w:r>
              <w:rPr>
                <w:sz w:val="19"/>
              </w:rPr>
              <w:br/>
              <w:t>(see section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 xml:space="preserve">Financial Legislation Amendment </w:t>
            </w:r>
            <w:r>
              <w:rPr>
                <w:i/>
                <w:sz w:val="19"/>
              </w:rPr>
              <w:br/>
              <w:t>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 xml:space="preserve">Transfer of Land Amendment </w:t>
            </w:r>
            <w:r>
              <w:rPr>
                <w:i/>
                <w:sz w:val="19"/>
              </w:rPr>
              <w:br/>
              <w:t>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w:t>
            </w:r>
            <w:r>
              <w:rPr>
                <w:sz w:val="19"/>
              </w:rPr>
              <w:br/>
              <w:t>(see section 2(1))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33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9(2)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rPr>
                <w:sz w:val="19"/>
              </w:rPr>
            </w:pPr>
            <w:r>
              <w:rPr>
                <w:sz w:val="19"/>
              </w:rPr>
              <w:t>section 87</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rPr>
          <w:cantSplit/>
        </w:trPr>
        <w:tc>
          <w:tcPr>
            <w:tcW w:w="2268" w:type="dxa"/>
          </w:tcPr>
          <w:p>
            <w:pPr>
              <w:pStyle w:val="nTable"/>
              <w:spacing w:after="40"/>
              <w:ind w:right="170"/>
              <w:rPr>
                <w:i/>
                <w:sz w:val="19"/>
              </w:rPr>
            </w:pPr>
            <w:r>
              <w:rPr>
                <w:i/>
                <w:sz w:val="19"/>
              </w:rPr>
              <w:t>Building Societies Amendment Act 2001</w:t>
            </w:r>
          </w:p>
          <w:p>
            <w:pPr>
              <w:pStyle w:val="nTable"/>
              <w:spacing w:after="40"/>
              <w:ind w:right="113"/>
              <w:rPr>
                <w:i/>
                <w:sz w:val="19"/>
              </w:rPr>
            </w:pPr>
            <w:r>
              <w:rPr>
                <w:sz w:val="19"/>
              </w:rPr>
              <w:t>sections 49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4</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7" w:name="_Toc534778309"/>
      <w:bookmarkStart w:id="438" w:name="_Toc7405063"/>
      <w:bookmarkStart w:id="439" w:name="_Toc116703346"/>
      <w:bookmarkStart w:id="440" w:name="_Toc131396797"/>
      <w:bookmarkStart w:id="441" w:name="_Toc139691387"/>
      <w:r>
        <w:rPr>
          <w:snapToGrid w:val="0"/>
        </w:rPr>
        <w:t>Provisions that have not come into operation</w:t>
      </w:r>
      <w:bookmarkEnd w:id="437"/>
      <w:bookmarkEnd w:id="438"/>
      <w:bookmarkEnd w:id="439"/>
      <w:bookmarkEnd w:id="440"/>
      <w:bookmarkEnd w:id="4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8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8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80"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May be read as a reference to the Minister for Public Sector Management.  (See the </w:t>
      </w:r>
      <w:r>
        <w:rPr>
          <w:i/>
          <w:snapToGrid w:val="0"/>
        </w:rPr>
        <w:t>Public Sector Management Act 1994</w:t>
      </w:r>
      <w:r>
        <w:rPr>
          <w:snapToGrid w:val="0"/>
        </w:rPr>
        <w:t xml:space="preserve"> (Act No. 31 of 1994) section 112(2)).</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442" w:name="_Toc101073355"/>
      <w:bookmarkStart w:id="443" w:name="_Toc101080538"/>
      <w:bookmarkStart w:id="444" w:name="_Toc101081201"/>
      <w:bookmarkStart w:id="445" w:name="_Toc101174163"/>
      <w:bookmarkStart w:id="446" w:name="_Toc101256839"/>
      <w:bookmarkStart w:id="447" w:name="_Toc101260891"/>
      <w:bookmarkStart w:id="448" w:name="_Toc101329672"/>
      <w:bookmarkStart w:id="449" w:name="_Toc101351113"/>
      <w:bookmarkStart w:id="450" w:name="_Toc101578993"/>
      <w:bookmarkStart w:id="451" w:name="_Toc101599968"/>
      <w:bookmarkStart w:id="452" w:name="_Toc101666800"/>
      <w:bookmarkStart w:id="453" w:name="_Toc101672762"/>
      <w:bookmarkStart w:id="454" w:name="_Toc101675272"/>
      <w:bookmarkStart w:id="455" w:name="_Toc101682998"/>
      <w:bookmarkStart w:id="456" w:name="_Toc101690268"/>
      <w:bookmarkStart w:id="457" w:name="_Toc101769600"/>
      <w:bookmarkStart w:id="458" w:name="_Toc101770886"/>
      <w:bookmarkStart w:id="459" w:name="_Toc101774343"/>
      <w:bookmarkStart w:id="460" w:name="_Toc101845307"/>
      <w:bookmarkStart w:id="461" w:name="_Toc102981960"/>
      <w:bookmarkStart w:id="462" w:name="_Toc103570066"/>
      <w:bookmarkStart w:id="463" w:name="_Toc106089302"/>
      <w:bookmarkStart w:id="464" w:name="_Toc106097357"/>
      <w:bookmarkStart w:id="465" w:name="_Toc136050503"/>
      <w:bookmarkStart w:id="466" w:name="_Toc138660882"/>
      <w:bookmarkStart w:id="467" w:name="_Toc138661461"/>
      <w:bookmarkStart w:id="468" w:name="_Toc138750462"/>
      <w:bookmarkStart w:id="469" w:name="_Toc138751147"/>
      <w:bookmarkStart w:id="470" w:name="_Toc139166888"/>
      <w:r>
        <w:t>Division 6 — Transitional matters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5"/>
      </w:pPr>
      <w:bookmarkStart w:id="471" w:name="_Toc100544670"/>
      <w:bookmarkStart w:id="472" w:name="_Toc138661462"/>
      <w:bookmarkStart w:id="473" w:name="_Toc138751148"/>
      <w:bookmarkStart w:id="474" w:name="_Toc139166889"/>
      <w:r>
        <w:t>336.</w:t>
      </w:r>
      <w:r>
        <w:tab/>
        <w:t>Financial reporting</w:t>
      </w:r>
      <w:bookmarkEnd w:id="471"/>
      <w:bookmarkEnd w:id="472"/>
      <w:bookmarkEnd w:id="473"/>
      <w:bookmarkEnd w:id="47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rStyle w:val="CharDefText"/>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rStyle w:val="CharDefText"/>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475" w:name="_Toc100544671"/>
      <w:bookmarkStart w:id="476" w:name="_Toc138661463"/>
      <w:bookmarkStart w:id="477" w:name="_Toc138751149"/>
      <w:bookmarkStart w:id="478" w:name="_Toc139166890"/>
      <w:r>
        <w:t>337.</w:t>
      </w:r>
      <w:r>
        <w:tab/>
        <w:t>References to former bodies</w:t>
      </w:r>
      <w:bookmarkEnd w:id="475"/>
      <w:bookmarkEnd w:id="476"/>
      <w:bookmarkEnd w:id="477"/>
      <w:bookmarkEnd w:id="47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479" w:name="_Toc40495503"/>
      <w:bookmarkStart w:id="480" w:name="_Toc100544672"/>
      <w:bookmarkStart w:id="481" w:name="_Toc138661464"/>
      <w:bookmarkStart w:id="482" w:name="_Toc138751150"/>
      <w:bookmarkStart w:id="483" w:name="_Toc139166891"/>
      <w:r>
        <w:t>338.</w:t>
      </w:r>
      <w:r>
        <w:tab/>
      </w:r>
      <w:r>
        <w:rPr>
          <w:i/>
          <w:iCs/>
        </w:rPr>
        <w:t>Government Employees’ Housing Act 1964</w:t>
      </w:r>
      <w:bookmarkEnd w:id="479"/>
      <w:bookmarkEnd w:id="480"/>
      <w:bookmarkEnd w:id="481"/>
      <w:bookmarkEnd w:id="482"/>
      <w:bookmarkEnd w:id="48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484" w:name="_Toc40495504"/>
      <w:bookmarkStart w:id="485" w:name="_Toc100544673"/>
      <w:bookmarkStart w:id="486" w:name="_Toc138661465"/>
      <w:bookmarkStart w:id="487" w:name="_Toc138751151"/>
      <w:bookmarkStart w:id="488" w:name="_Toc139166892"/>
      <w:r>
        <w:t>339.</w:t>
      </w:r>
      <w:r>
        <w:tab/>
      </w:r>
      <w:r>
        <w:rPr>
          <w:i/>
          <w:iCs/>
        </w:rPr>
        <w:t>Housing Act 1980</w:t>
      </w:r>
      <w:bookmarkEnd w:id="484"/>
      <w:bookmarkEnd w:id="485"/>
      <w:bookmarkEnd w:id="486"/>
      <w:bookmarkEnd w:id="487"/>
      <w:bookmarkEnd w:id="48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489" w:name="_Toc100544674"/>
      <w:bookmarkStart w:id="490" w:name="_Toc138661466"/>
      <w:bookmarkStart w:id="491" w:name="_Toc138751152"/>
      <w:bookmarkStart w:id="492" w:name="_Toc139166893"/>
      <w:r>
        <w:t>340.</w:t>
      </w:r>
      <w:r>
        <w:tab/>
        <w:t>Interpretation</w:t>
      </w:r>
      <w:bookmarkEnd w:id="489"/>
      <w:bookmarkEnd w:id="490"/>
      <w:bookmarkEnd w:id="491"/>
      <w:bookmarkEnd w:id="492"/>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time at which section 314 comes into operation;</w:t>
      </w:r>
    </w:p>
    <w:p>
      <w:pPr>
        <w:pStyle w:val="nzDefstart"/>
      </w:pPr>
      <w:r>
        <w:rPr>
          <w:b/>
        </w:rPr>
        <w:tab/>
        <w:t>“</w:t>
      </w:r>
      <w:r>
        <w:rPr>
          <w:rStyle w:val="CharDefText"/>
        </w:rPr>
        <w:t>former body</w:t>
      </w:r>
      <w:r>
        <w:rPr>
          <w:b/>
          <w:bCs/>
        </w:rPr>
        <w:t>”</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rStyle w:val="CharDefText"/>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(Act No. 12 of 1984) section 77(1).</w:t>
      </w:r>
    </w:p>
    <w:p>
      <w:pPr>
        <w:pStyle w:val="nSubsection"/>
        <w:rPr>
          <w:snapToGrid w:val="0"/>
        </w:rPr>
      </w:pPr>
      <w:r>
        <w:rPr>
          <w:snapToGrid w:val="0"/>
          <w:vertAlign w:val="superscript"/>
        </w:rPr>
        <w:t>5</w:t>
      </w:r>
      <w:r>
        <w:rPr>
          <w:snapToGrid w:val="0"/>
        </w:rPr>
        <w:tab/>
      </w:r>
      <w:r>
        <w:t>Section</w:t>
      </w:r>
      <w:r>
        <w:rPr>
          <w:snapToGrid w:val="0"/>
        </w:rPr>
        <w:t xml:space="preserve"> 4(2) of the </w:t>
      </w:r>
      <w:r>
        <w:rPr>
          <w:i/>
          <w:snapToGrid w:val="0"/>
        </w:rPr>
        <w:t>Housing Amendment Act 1983</w:t>
      </w:r>
      <w:r>
        <w:rPr>
          <w:snapToGrid w:val="0"/>
        </w:rPr>
        <w:t xml:space="preserve"> (Act No. 62 of 1983) reads as follows — </w:t>
      </w:r>
    </w:p>
    <w:p>
      <w:pPr>
        <w:pStyle w:val="MiscOpen"/>
        <w:rPr>
          <w:snapToGrid w:val="0"/>
        </w:rPr>
      </w:pPr>
      <w:r>
        <w:rPr>
          <w:snapToGrid w:val="0"/>
        </w:rPr>
        <w:t>“</w:t>
      </w:r>
    </w:p>
    <w:p>
      <w:pPr>
        <w:pStyle w:val="nzSubsection"/>
        <w:spacing w:before="0"/>
      </w:pPr>
      <w:r>
        <w:tab/>
        <w:t>(2)</w:t>
      </w:r>
      <w:r>
        <w:tab/>
        <w: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t>
      </w:r>
      <w:r>
        <w:rPr>
          <w:i/>
        </w:rPr>
        <w:t>Interpretation Act 1918</w:t>
      </w:r>
      <w: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493" w:name="_Toc102877596"/>
      <w:bookmarkStart w:id="494" w:name="_Toc115180710"/>
      <w:r>
        <w:rPr>
          <w:rStyle w:val="CharSectno"/>
        </w:rPr>
        <w:t>28</w:t>
      </w:r>
      <w:r>
        <w:t>.</w:t>
      </w:r>
      <w:r>
        <w:tab/>
      </w:r>
      <w:r>
        <w:rPr>
          <w:i/>
          <w:iCs/>
        </w:rPr>
        <w:t xml:space="preserve">Housing Act 1980 </w:t>
      </w:r>
      <w:r>
        <w:rPr>
          <w:iCs/>
        </w:rPr>
        <w:t>amended</w:t>
      </w:r>
      <w:bookmarkEnd w:id="493"/>
      <w:bookmarkEnd w:id="494"/>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2249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20B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BAB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AE6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89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9AB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A43B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AC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DA4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047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BEC36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88E21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B627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36297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16"/>
    <w:docVar w:name="WAFER_20151211131316" w:val="RemoveTrackChanges"/>
    <w:docVar w:name="WAFER_20151211131316_GUID" w:val="b05e2a75-29ba-4597-8210-0a64b4cb6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16561</Words>
  <Characters>79497</Characters>
  <Application>Microsoft Office Word</Application>
  <DocSecurity>0</DocSecurity>
  <Lines>2148</Lines>
  <Paragraphs>1067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1980 - 01-h0-05</dc:title>
  <dc:subject/>
  <dc:creator/>
  <cp:keywords/>
  <dc:description/>
  <cp:lastModifiedBy>svcMRProcess</cp:lastModifiedBy>
  <cp:revision>4</cp:revision>
  <cp:lastPrinted>1999-06-18T05:49:00Z</cp:lastPrinted>
  <dcterms:created xsi:type="dcterms:W3CDTF">2018-09-03T00:44:00Z</dcterms:created>
  <dcterms:modified xsi:type="dcterms:W3CDTF">2018-09-03T00:44:00Z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357</vt:i4>
  </property>
  <property fmtid="{D5CDD505-2E9C-101B-9397-08002B2CF9AE}" pid="6" name="AsAtDate">
    <vt:lpwstr>01 Jul 2006</vt:lpwstr>
  </property>
  <property fmtid="{D5CDD505-2E9C-101B-9397-08002B2CF9AE}" pid="7" name="Suffix">
    <vt:lpwstr>01-h0-05</vt:lpwstr>
  </property>
</Properties>
</file>