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Imperial Act Adopting Ordinance 1847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Imperial Act Adopting Ordinance 1847</w:t>
      </w:r>
      <w:r>
        <w:fldChar w:fldCharType="end"/>
      </w:r>
    </w:p>
    <w:p>
      <w:pPr>
        <w:pStyle w:val="Arrangement"/>
      </w:pPr>
      <w:r>
        <w:t>Contents</w:t>
      </w:r>
    </w:p>
    <w:p>
      <w:pPr>
        <w:pStyle w:val="TOC8"/>
        <w:rPr>
          <w:rFonts w:asciiTheme="minorHAnsi" w:eastAsiaTheme="minorEastAsia" w:hAnsiTheme="minorHAnsi" w:cstheme="minorBidi"/>
          <w:szCs w:val="22"/>
        </w:rPr>
      </w:pPr>
      <w:r>
        <w:tab/>
      </w: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Citation</w:t>
      </w:r>
      <w:r>
        <w:tab/>
      </w:r>
      <w:r>
        <w:fldChar w:fldCharType="begin"/>
      </w:r>
      <w:r>
        <w:instrText xml:space="preserve"> PAGEREF _Toc535911963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_Toc535911965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Imperial Act Adopting Ordinance 1847</w:t>
      </w:r>
    </w:p>
    <w:p>
      <w:pPr>
        <w:pStyle w:val="LongTitle"/>
        <w:rPr>
          <w:snapToGrid w:val="0"/>
        </w:rPr>
      </w:pPr>
      <w:r>
        <w:rPr>
          <w:snapToGrid w:val="0"/>
        </w:rPr>
        <w:t xml:space="preserve">An Ordinance to adopt certain Improvements made in the Law of England respecting Libel. </w:t>
      </w:r>
      <w:r>
        <w:rPr>
          <w:vertAlign w:val="superscript"/>
        </w:rPr>
        <w:t>1</w:t>
      </w:r>
    </w:p>
    <w:p>
      <w:pPr>
        <w:pStyle w:val="Preamble"/>
        <w:tabs>
          <w:tab w:val="clear" w:pos="567"/>
          <w:tab w:val="left" w:pos="851"/>
        </w:tabs>
        <w:spacing w:before="240"/>
        <w:ind w:left="879" w:hanging="879"/>
        <w:rPr>
          <w:b/>
          <w:snapToGrid w:val="0"/>
        </w:rPr>
      </w:pPr>
      <w:r>
        <w:rPr>
          <w:snapToGrid w:val="0"/>
        </w:rPr>
        <w:tab/>
      </w:r>
      <w:r>
        <w:rPr>
          <w:b/>
          <w:snapToGrid w:val="0"/>
        </w:rPr>
        <w:t>Preamble</w:t>
      </w:r>
    </w:p>
    <w:p>
      <w:pPr>
        <w:pStyle w:val="Preamble"/>
        <w:tabs>
          <w:tab w:val="clear" w:pos="567"/>
          <w:tab w:val="left" w:pos="851"/>
        </w:tabs>
        <w:spacing w:before="240"/>
        <w:ind w:left="879" w:hanging="879"/>
        <w:rPr>
          <w:snapToGrid w:val="0"/>
        </w:rPr>
      </w:pPr>
      <w:r>
        <w:rPr>
          <w:snapToGrid w:val="0"/>
        </w:rPr>
        <w:tab/>
        <w:t>Whereas a certain Act of Parliament was passed in the sixth and seventh years of the reign of Her present Majesty, entitled ‘An Act to amend the Law respecting Defamatory Words and Libel;’ 2*</w:t>
      </w:r>
    </w:p>
    <w:p>
      <w:pPr>
        <w:pStyle w:val="Preamble"/>
        <w:tabs>
          <w:tab w:val="clear" w:pos="567"/>
          <w:tab w:val="left" w:pos="851"/>
        </w:tabs>
        <w:spacing w:before="240"/>
        <w:ind w:left="879" w:hanging="879"/>
        <w:rPr>
          <w:snapToGrid w:val="0"/>
        </w:rPr>
      </w:pPr>
      <w:r>
        <w:rPr>
          <w:snapToGrid w:val="0"/>
        </w:rPr>
        <w:tab/>
        <w:t>And whereas it is expedient to adopt and apply the said Act to the Administration of Justice in this Colony:</w:t>
      </w:r>
    </w:p>
    <w:p>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by and with the advice and consent of the Legislative Council thereof, that the said Act, and every clause, provision, and enactment therein respectively contained, shall be and the same is hereby adopted and directed to be applied in the administration of Justice, so far as they can be applied respectively to the circumstances of this colony.</w:t>
      </w:r>
    </w:p>
    <w:p>
      <w:pPr>
        <w:pStyle w:val="Heading5"/>
        <w:rPr>
          <w:snapToGrid w:val="0"/>
        </w:rPr>
      </w:pPr>
      <w:bookmarkStart w:id="3" w:name="_Toc378776806"/>
      <w:bookmarkStart w:id="4" w:name="_Toc535911963"/>
      <w:r>
        <w:rPr>
          <w:snapToGrid w:val="0"/>
        </w:rPr>
        <w:t>Citation</w:t>
      </w:r>
      <w:bookmarkEnd w:id="3"/>
      <w:bookmarkEnd w:id="4"/>
    </w:p>
    <w:p>
      <w:pPr>
        <w:pStyle w:val="Subsection"/>
        <w:rPr>
          <w:snapToGrid w:val="0"/>
        </w:rPr>
      </w:pPr>
      <w:r>
        <w:rPr>
          <w:snapToGrid w:val="0"/>
        </w:rPr>
        <w:tab/>
      </w:r>
      <w:r>
        <w:rPr>
          <w:snapToGrid w:val="0"/>
        </w:rPr>
        <w:tab/>
        <w:t xml:space="preserve">This Ordinance may be cited as the </w:t>
      </w:r>
      <w:r>
        <w:rPr>
          <w:i/>
          <w:snapToGrid w:val="0"/>
        </w:rPr>
        <w:t>Imperial Act Adopting Ordinance 1847</w:t>
      </w:r>
      <w:r>
        <w:rPr>
          <w:snapToGrid w:val="0"/>
        </w:rPr>
        <w:t>.</w:t>
      </w:r>
    </w:p>
    <w:p>
      <w:pPr>
        <w:pStyle w:val="Footnotesection"/>
      </w:pPr>
      <w:r>
        <w:tab/>
        <w:t xml:space="preserve">[Inserted: No. 10 of 1970 s.3.]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 w:name="_Toc378776807"/>
      <w:bookmarkStart w:id="6" w:name="_Toc419711680"/>
      <w:bookmarkStart w:id="7" w:name="_Toc535911964"/>
      <w:r>
        <w:t>Notes</w:t>
      </w:r>
      <w:bookmarkEnd w:id="5"/>
      <w:bookmarkEnd w:id="6"/>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Imperial Act  Adopting Ordinance 1847</w:t>
      </w:r>
      <w:r>
        <w:rPr>
          <w:snapToGrid w:val="0"/>
        </w:rPr>
        <w:t xml:space="preserve"> and includes all amendments effected by the other Acts referred to in the following Table.</w:t>
      </w:r>
    </w:p>
    <w:p>
      <w:pPr>
        <w:pStyle w:val="nHeading3"/>
        <w:rPr>
          <w:snapToGrid w:val="0"/>
        </w:rPr>
      </w:pPr>
      <w:bookmarkStart w:id="8" w:name="_Toc535911965"/>
      <w:r>
        <w:rPr>
          <w:snapToGrid w:val="0"/>
        </w:rPr>
        <w:t>Compilation table</w:t>
      </w:r>
      <w:bookmarkEnd w:id="8"/>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rPr>
            </w:pPr>
            <w:r>
              <w:rPr>
                <w:i/>
              </w:rPr>
              <w:t>Imperial Act Adopting Ordinance 1847</w:t>
            </w:r>
          </w:p>
        </w:tc>
        <w:tc>
          <w:tcPr>
            <w:tcW w:w="1134" w:type="dxa"/>
          </w:tcPr>
          <w:p>
            <w:pPr>
              <w:pStyle w:val="nTable"/>
              <w:spacing w:after="40"/>
            </w:pPr>
            <w:r>
              <w:t>10 Vict., No. 8 (1847)</w:t>
            </w:r>
          </w:p>
        </w:tc>
        <w:tc>
          <w:tcPr>
            <w:tcW w:w="1134" w:type="dxa"/>
          </w:tcPr>
          <w:p>
            <w:pPr>
              <w:pStyle w:val="nTable"/>
              <w:spacing w:after="40"/>
            </w:pPr>
            <w:r>
              <w:t>5 Aug 1847</w:t>
            </w:r>
          </w:p>
        </w:tc>
        <w:tc>
          <w:tcPr>
            <w:tcW w:w="2551" w:type="dxa"/>
          </w:tcPr>
          <w:p>
            <w:pPr>
              <w:pStyle w:val="nTable"/>
              <w:spacing w:after="40"/>
            </w:pPr>
            <w:r>
              <w:t>5 Aug 1847</w:t>
            </w:r>
          </w:p>
        </w:tc>
      </w:tr>
      <w:tr>
        <w:tc>
          <w:tcPr>
            <w:tcW w:w="2268" w:type="dxa"/>
            <w:tcBorders>
              <w:bottom w:val="single" w:sz="8" w:space="0" w:color="auto"/>
            </w:tcBorders>
            <w:shd w:val="clear" w:color="auto" w:fill="auto"/>
          </w:tcPr>
          <w:p>
            <w:pPr>
              <w:pStyle w:val="nTable"/>
              <w:spacing w:after="40"/>
            </w:pPr>
            <w:r>
              <w:rPr>
                <w:i/>
              </w:rPr>
              <w:t xml:space="preserve">Statute Law Revision Act 1970 </w:t>
            </w:r>
            <w:r>
              <w:t>s. 3)</w:t>
            </w:r>
          </w:p>
        </w:tc>
        <w:tc>
          <w:tcPr>
            <w:tcW w:w="1134" w:type="dxa"/>
            <w:tcBorders>
              <w:bottom w:val="single" w:sz="8" w:space="0" w:color="auto"/>
            </w:tcBorders>
            <w:shd w:val="clear" w:color="auto" w:fill="auto"/>
          </w:tcPr>
          <w:p>
            <w:pPr>
              <w:pStyle w:val="nTable"/>
              <w:spacing w:after="40"/>
            </w:pPr>
            <w:r>
              <w:t>10 of 1970</w:t>
            </w:r>
          </w:p>
        </w:tc>
        <w:tc>
          <w:tcPr>
            <w:tcW w:w="1134" w:type="dxa"/>
            <w:tcBorders>
              <w:bottom w:val="single" w:sz="8" w:space="0" w:color="auto"/>
            </w:tcBorders>
            <w:shd w:val="clear" w:color="auto" w:fill="auto"/>
          </w:tcPr>
          <w:p>
            <w:pPr>
              <w:pStyle w:val="nTable"/>
              <w:spacing w:after="40"/>
            </w:pPr>
            <w:r>
              <w:t>29 Apr 1970</w:t>
            </w:r>
          </w:p>
        </w:tc>
        <w:tc>
          <w:tcPr>
            <w:tcW w:w="2551" w:type="dxa"/>
            <w:tcBorders>
              <w:bottom w:val="single" w:sz="8" w:space="0" w:color="auto"/>
            </w:tcBorders>
            <w:shd w:val="clear" w:color="auto" w:fill="auto"/>
          </w:tcPr>
          <w:p>
            <w:pPr>
              <w:pStyle w:val="nTable"/>
              <w:spacing w:after="40"/>
            </w:pPr>
            <w:r>
              <w:t>29 Apr 1970</w:t>
            </w:r>
          </w:p>
        </w:tc>
      </w:tr>
    </w:tbl>
    <w:p>
      <w:pPr>
        <w:pStyle w:val="nSubsection"/>
      </w:pPr>
      <w:r>
        <w:rPr>
          <w:snapToGrid w:val="0"/>
          <w:vertAlign w:val="superscript"/>
        </w:rPr>
        <w:t>2</w:t>
      </w:r>
      <w:r>
        <w:rPr>
          <w:snapToGrid w:val="0"/>
        </w:rPr>
        <w:tab/>
        <w:t xml:space="preserve">This adopted Act (6 &amp; 7 Vict. c. 96) [the </w:t>
      </w:r>
      <w:r>
        <w:rPr>
          <w:i/>
          <w:snapToGrid w:val="0"/>
        </w:rPr>
        <w:t>Libel Act 1843</w:t>
      </w:r>
      <w:r>
        <w:rPr>
          <w:snapToGrid w:val="0"/>
        </w:rPr>
        <w:t xml:space="preserve"> (Imp)], so far as it was a part of the law of WA, was repealed by the </w:t>
      </w:r>
      <w:r>
        <w:rPr>
          <w:i/>
          <w:iCs/>
          <w:snapToGrid w:val="0"/>
        </w:rPr>
        <w:t>Defamation Act 2005</w:t>
      </w:r>
      <w:r>
        <w:rPr>
          <w:snapToGrid w:val="0"/>
        </w:rPr>
        <w:t xml:space="preserve"> (No. 44 of 2005) s. 46.</w:t>
      </w:r>
    </w:p>
    <w:p>
      <w:pPr>
        <w:pStyle w:val="nSubsection"/>
        <w:rPr>
          <w:snapToGrid w:val="0"/>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 Adopting Ordinance 1847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35"/>
    <w:docVar w:name="WAFER_20140129162611" w:val="RemoveTocBookmarks,RemoveUnusedBookmarks,RemoveLanguageTags,UsedStyles,ResetPageSize,UpdateArrangement"/>
    <w:docVar w:name="WAFER_20140129162611_GUID" w:val="a7e36bde-3f00-4aeb-ab4c-f5b1630a10c4"/>
    <w:docVar w:name="WAFER_20140129162651" w:val="RemoveTocBookmarks,RunningHeaders"/>
    <w:docVar w:name="WAFER_20140129162651_GUID" w:val="ebd462ea-9fd0-42fd-9c22-be8389e5f61e"/>
    <w:docVar w:name="WAFER_20150518103043" w:val="ResetPageSize,UpdateArrangement,UpdateNTable"/>
    <w:docVar w:name="WAFER_20150518103043_GUID" w:val="9c34a559-4dec-491d-aa2c-dde64d266009"/>
    <w:docVar w:name="WAFER_20151105133135" w:val="UpdateStyles,UsedStyles"/>
    <w:docVar w:name="WAFER_20151105133135_GUID" w:val="144494dd-d846-4d84-99ce-52bb2d7e88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Words>
  <Characters>1816</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 Adopting Ordinance 1847 - 01-b0-09</dc:title>
  <dc:subject/>
  <dc:creator/>
  <cp:keywords/>
  <dc:description/>
  <cp:lastModifiedBy>svcMRProcess</cp:lastModifiedBy>
  <cp:revision>4</cp:revision>
  <cp:lastPrinted>1999-11-10T06:22:00Z</cp:lastPrinted>
  <dcterms:created xsi:type="dcterms:W3CDTF">2019-01-22T02:02:00Z</dcterms:created>
  <dcterms:modified xsi:type="dcterms:W3CDTF">2019-01-22T02:02:00Z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AsAtDate">
    <vt:lpwstr>01 Jan 2006</vt:lpwstr>
  </property>
  <property fmtid="{D5CDD505-2E9C-101B-9397-08002B2CF9AE}" pid="6" name="Suffix">
    <vt:lpwstr>01-b0-09</vt:lpwstr>
  </property>
</Properties>
</file>