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Artificial Conception Act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6 June 2003</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Artificial Conception Act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_Toc412630155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_Toc412630156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_Toc412630157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w:t>
      </w:r>
      <w:r>
        <w:tab/>
      </w:r>
      <w:r>
        <w:fldChar w:fldCharType="begin"/>
      </w:r>
      <w:r>
        <w:instrText xml:space="preserve"> PAGEREF _Toc412630158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Rule relating to maternity</w:t>
      </w:r>
      <w:r>
        <w:tab/>
      </w:r>
      <w:r>
        <w:fldChar w:fldCharType="begin"/>
      </w:r>
      <w:r>
        <w:instrText xml:space="preserve"> PAGEREF _Toc412630159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Rule relating to paternity</w:t>
      </w:r>
      <w:r>
        <w:tab/>
      </w:r>
      <w:r>
        <w:fldChar w:fldCharType="begin"/>
      </w:r>
      <w:r>
        <w:instrText xml:space="preserve"> PAGEREF _Toc412630160 \h </w:instrText>
      </w:r>
      <w:r>
        <w:fldChar w:fldCharType="separate"/>
      </w:r>
      <w:r>
        <w:t>2</w:t>
      </w:r>
      <w:r>
        <w:fldChar w:fldCharType="end"/>
      </w:r>
    </w:p>
    <w:p>
      <w:pPr>
        <w:pStyle w:val="TOC8"/>
        <w:rPr>
          <w:rFonts w:asciiTheme="minorHAnsi" w:eastAsiaTheme="minorEastAsia" w:hAnsiTheme="minorHAnsi" w:cstheme="minorBidi"/>
          <w:szCs w:val="22"/>
        </w:rPr>
      </w:pPr>
      <w:r>
        <w:t>6A.</w:t>
      </w:r>
      <w:r>
        <w:tab/>
        <w:t>Rule relating to parentage — same sex de facto relationships</w:t>
      </w:r>
      <w:r>
        <w:tab/>
      </w:r>
      <w:r>
        <w:fldChar w:fldCharType="begin"/>
      </w:r>
      <w:r>
        <w:instrText xml:space="preserve"> PAGEREF _Toc412630161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Donor of genetic material</w:t>
      </w:r>
      <w:r>
        <w:tab/>
      </w:r>
      <w:r>
        <w:fldChar w:fldCharType="begin"/>
      </w:r>
      <w:r>
        <w:instrText xml:space="preserve"> PAGEREF _Toc412630162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_Toc412630164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6 June 2003</w:t>
            </w:r>
            <w:r>
              <w:rPr>
                <w:b/>
                <w:sz w:val="22"/>
              </w:rPr>
              <w:fldChar w:fldCharType="end"/>
            </w:r>
          </w:p>
        </w:tc>
      </w:tr>
    </w:tbl>
    <w:p>
      <w:pPr>
        <w:pStyle w:val="WA"/>
        <w:spacing w:before="12"/>
      </w:pPr>
      <w:r>
        <w:t>Western Australia</w:t>
      </w:r>
    </w:p>
    <w:p>
      <w:pPr>
        <w:pStyle w:val="NameofActReg"/>
      </w:pPr>
      <w:r>
        <w:t xml:space="preserve">Artificial Conception Act 1985 </w:t>
      </w:r>
    </w:p>
    <w:p>
      <w:pPr>
        <w:pStyle w:val="LongTitle"/>
        <w:rPr>
          <w:snapToGrid w:val="0"/>
        </w:rPr>
      </w:pPr>
      <w:r>
        <w:rPr>
          <w:snapToGrid w:val="0"/>
        </w:rPr>
        <w:t xml:space="preserve">An Act relating to the status of persons conceived by artificial means and for related purposes. </w:t>
      </w:r>
    </w:p>
    <w:p>
      <w:pPr>
        <w:pStyle w:val="Heading5"/>
        <w:rPr>
          <w:snapToGrid w:val="0"/>
        </w:rPr>
      </w:pPr>
      <w:bookmarkStart w:id="3" w:name="_Toc377996591"/>
      <w:bookmarkStart w:id="4" w:name="_Toc41263015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Artificial Conception Act 1985</w:t>
      </w:r>
      <w:r>
        <w:rPr>
          <w:snapToGrid w:val="0"/>
          <w:vertAlign w:val="superscript"/>
        </w:rPr>
        <w:t> 1</w:t>
      </w:r>
      <w:r>
        <w:rPr>
          <w:snapToGrid w:val="0"/>
        </w:rPr>
        <w:t>.</w:t>
      </w:r>
    </w:p>
    <w:p>
      <w:pPr>
        <w:pStyle w:val="Heading5"/>
        <w:rPr>
          <w:snapToGrid w:val="0"/>
        </w:rPr>
      </w:pPr>
      <w:bookmarkStart w:id="5" w:name="_Toc377996592"/>
      <w:bookmarkStart w:id="6" w:name="_Toc41263015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pPr>
        <w:pStyle w:val="Heading5"/>
        <w:rPr>
          <w:snapToGrid w:val="0"/>
        </w:rPr>
      </w:pPr>
      <w:bookmarkStart w:id="7" w:name="_Toc377996593"/>
      <w:bookmarkStart w:id="8" w:name="_Toc412630157"/>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t>(1)</w:t>
      </w:r>
      <w:r>
        <w:rPr>
          <w:snapToGrid w:val="0"/>
        </w:rPr>
        <w:tab/>
        <w:t>A reference in this Act to a married woman includes a reference to a woman who is living with a man as his</w:t>
      </w:r>
      <w:r>
        <w:t xml:space="preserve"> de facto partner</w:t>
      </w:r>
      <w:r>
        <w:rPr>
          <w:snapToGrid w:val="0"/>
        </w:rPr>
        <w:t>.</w:t>
      </w:r>
    </w:p>
    <w:p>
      <w:pPr>
        <w:pStyle w:val="Subsection"/>
        <w:rPr>
          <w:snapToGrid w:val="0"/>
        </w:rPr>
      </w:pPr>
      <w:r>
        <w:rPr>
          <w:snapToGrid w:val="0"/>
        </w:rPr>
        <w:tab/>
        <w:t>(2)</w:t>
      </w:r>
      <w:r>
        <w:rPr>
          <w:snapToGrid w:val="0"/>
        </w:rPr>
        <w:tab/>
        <w:t>A reference (however expressed) in this Act to the husband or wife of a person — </w:t>
      </w:r>
    </w:p>
    <w:p>
      <w:pPr>
        <w:pStyle w:val="Indenta"/>
      </w:pPr>
      <w:r>
        <w:tab/>
        <w:t>(a)</w:t>
      </w:r>
      <w:r>
        <w:tab/>
        <w:t>is, in a case where the person is in a de facto relationship with a person of the opposite sex, a reference to the person’s de facto partner; and</w:t>
      </w:r>
    </w:p>
    <w:p>
      <w:pPr>
        <w:pStyle w:val="Indenta"/>
        <w:rPr>
          <w:snapToGrid w:val="0"/>
        </w:rPr>
      </w:pPr>
      <w:r>
        <w:rPr>
          <w:snapToGrid w:val="0"/>
        </w:rPr>
        <w:tab/>
        <w:t>(b)</w:t>
      </w:r>
      <w:r>
        <w:rPr>
          <w:snapToGrid w:val="0"/>
        </w:rPr>
        <w:tab/>
        <w:t>does not, in that case, include a reference to the spouse (if any) to whom the person is actually married.</w:t>
      </w:r>
    </w:p>
    <w:p>
      <w:pPr>
        <w:pStyle w:val="Subsection"/>
        <w:keepNext/>
      </w:pPr>
      <w:r>
        <w:tab/>
        <w:t>(3)</w:t>
      </w:r>
      <w:r>
        <w:tab/>
        <w:t xml:space="preserve">In this Act — </w:t>
      </w:r>
    </w:p>
    <w:p>
      <w:pPr>
        <w:pStyle w:val="Defstart"/>
        <w:spacing w:before="120"/>
      </w:pPr>
      <w:r>
        <w:tab/>
      </w:r>
      <w:r>
        <w:rPr>
          <w:rStyle w:val="CharDefText"/>
        </w:rPr>
        <w:t>artificial fertilisation procedure</w:t>
      </w:r>
      <w:r>
        <w:t xml:space="preserve"> has the meaning given by the</w:t>
      </w:r>
      <w:r>
        <w:rPr>
          <w:i/>
        </w:rPr>
        <w:t xml:space="preserve"> Human Reproductive Technology Act 1991</w:t>
      </w:r>
      <w:r>
        <w:t>.</w:t>
      </w:r>
    </w:p>
    <w:p>
      <w:pPr>
        <w:pStyle w:val="Footnotesection"/>
      </w:pPr>
      <w:r>
        <w:tab/>
        <w:t>[Section 3 amended: No. 3 of 2002 s. 24.]</w:t>
      </w:r>
    </w:p>
    <w:p>
      <w:pPr>
        <w:pStyle w:val="Heading5"/>
        <w:spacing w:before="260"/>
        <w:rPr>
          <w:snapToGrid w:val="0"/>
        </w:rPr>
      </w:pPr>
      <w:bookmarkStart w:id="9" w:name="_Toc377996594"/>
      <w:bookmarkStart w:id="10" w:name="_Toc412630158"/>
      <w:r>
        <w:rPr>
          <w:rStyle w:val="CharSectno"/>
        </w:rPr>
        <w:t>4</w:t>
      </w:r>
      <w:r>
        <w:rPr>
          <w:snapToGrid w:val="0"/>
        </w:rPr>
        <w:t>.</w:t>
      </w:r>
      <w:r>
        <w:rPr>
          <w:snapToGrid w:val="0"/>
        </w:rPr>
        <w:tab/>
        <w:t>Application</w:t>
      </w:r>
      <w:bookmarkEnd w:id="9"/>
      <w:bookmarkEnd w:id="10"/>
      <w:r>
        <w:rPr>
          <w:snapToGrid w:val="0"/>
        </w:rPr>
        <w:t xml:space="preserve"> </w:t>
      </w:r>
    </w:p>
    <w:p>
      <w:pPr>
        <w:pStyle w:val="Subsection"/>
        <w:spacing w:before="200"/>
        <w:rPr>
          <w:snapToGrid w:val="0"/>
        </w:rPr>
      </w:pPr>
      <w:r>
        <w:rPr>
          <w:snapToGrid w:val="0"/>
        </w:rPr>
        <w:tab/>
        <w:t>(1)</w:t>
      </w:r>
      <w:r>
        <w:rPr>
          <w:snapToGrid w:val="0"/>
        </w:rPr>
        <w:tab/>
        <w:t>The provisions of this Act apply — </w:t>
      </w:r>
    </w:p>
    <w:p>
      <w:pPr>
        <w:pStyle w:val="Indenta"/>
        <w:rPr>
          <w:snapToGrid w:val="0"/>
        </w:rPr>
      </w:pPr>
      <w:r>
        <w:rPr>
          <w:snapToGrid w:val="0"/>
        </w:rPr>
        <w:tab/>
        <w:t>(a)</w:t>
      </w:r>
      <w:r>
        <w:rPr>
          <w:snapToGrid w:val="0"/>
        </w:rPr>
        <w:tab/>
        <w:t xml:space="preserve">in respect of </w:t>
      </w:r>
      <w:r>
        <w:t>an artificial fertilisation procedure</w:t>
      </w:r>
      <w:r>
        <w:rPr>
          <w:snapToGrid w:val="0"/>
        </w:rPr>
        <w:t xml:space="preserve"> carried out before or after the commencement of this Act either within or outside Western Australia; and</w:t>
      </w:r>
    </w:p>
    <w:p>
      <w:pPr>
        <w:pStyle w:val="Indenta"/>
        <w:rPr>
          <w:snapToGrid w:val="0"/>
        </w:rPr>
      </w:pPr>
      <w:r>
        <w:rPr>
          <w:snapToGrid w:val="0"/>
        </w:rPr>
        <w:tab/>
        <w:t>(b)</w:t>
      </w:r>
      <w:r>
        <w:rPr>
          <w:snapToGrid w:val="0"/>
        </w:rPr>
        <w:tab/>
        <w:t>in respect of a child born before or after the commencement of this Act either within or outside Western Australia.</w:t>
      </w:r>
    </w:p>
    <w:p>
      <w:pPr>
        <w:pStyle w:val="Subsection"/>
        <w:spacing w:before="200"/>
        <w:rPr>
          <w:snapToGrid w:val="0"/>
        </w:rPr>
      </w:pPr>
      <w:r>
        <w:rPr>
          <w:snapToGrid w:val="0"/>
        </w:rPr>
        <w:tab/>
        <w:t>(2)</w:t>
      </w:r>
      <w:r>
        <w:rPr>
          <w:snapToGrid w:val="0"/>
        </w:rPr>
        <w:tab/>
        <w:t>Nothing in this Act affects the vesting of property in possession or in interest before the commencement of this Act.</w:t>
      </w:r>
    </w:p>
    <w:p>
      <w:pPr>
        <w:pStyle w:val="Footnotesection"/>
        <w:ind w:left="890" w:hanging="890"/>
      </w:pPr>
      <w:r>
        <w:tab/>
        <w:t>[Section 4 amended: No. 3 of 2002 s. 28.]</w:t>
      </w:r>
    </w:p>
    <w:p>
      <w:pPr>
        <w:pStyle w:val="Heading5"/>
        <w:spacing w:before="260"/>
        <w:rPr>
          <w:snapToGrid w:val="0"/>
        </w:rPr>
      </w:pPr>
      <w:bookmarkStart w:id="11" w:name="_Toc377996595"/>
      <w:bookmarkStart w:id="12" w:name="_Toc412630159"/>
      <w:r>
        <w:rPr>
          <w:rStyle w:val="CharSectno"/>
        </w:rPr>
        <w:t>5</w:t>
      </w:r>
      <w:r>
        <w:rPr>
          <w:snapToGrid w:val="0"/>
        </w:rPr>
        <w:t>.</w:t>
      </w:r>
      <w:r>
        <w:rPr>
          <w:snapToGrid w:val="0"/>
        </w:rPr>
        <w:tab/>
        <w:t>Rule relating to maternity</w:t>
      </w:r>
      <w:bookmarkEnd w:id="11"/>
      <w:bookmarkEnd w:id="12"/>
      <w:r>
        <w:rPr>
          <w:snapToGrid w:val="0"/>
        </w:rPr>
        <w:t xml:space="preserve"> </w:t>
      </w:r>
    </w:p>
    <w:p>
      <w:pPr>
        <w:pStyle w:val="Subsection"/>
        <w:spacing w:before="200"/>
        <w:rPr>
          <w:snapToGrid w:val="0"/>
        </w:rPr>
      </w:pPr>
      <w:r>
        <w:rPr>
          <w:snapToGrid w:val="0"/>
        </w:rPr>
        <w:tab/>
        <w:t>(1)</w:t>
      </w:r>
      <w:r>
        <w:rPr>
          <w:snapToGrid w:val="0"/>
        </w:rPr>
        <w:tab/>
        <w:t xml:space="preserve">Where a woman undergoes </w:t>
      </w:r>
      <w:r>
        <w:t>an artificial fertilisation procedure</w:t>
      </w:r>
      <w:r>
        <w:rPr>
          <w:snapToGrid w:val="0"/>
        </w:rPr>
        <w:t xml:space="preserve"> in consequence of which she becomes pregnant and the ovum used for the purposes of the procedure was taken from some other woman, then for the purposes of the law of the State, the </w:t>
      </w:r>
      <w:r>
        <w:t>pregnant woman</w:t>
      </w:r>
      <w:r>
        <w:rPr>
          <w:snapToGrid w:val="0"/>
        </w:rPr>
        <w:t xml:space="preserve"> is the mother of any child born as a result of the pregnancy.</w:t>
      </w:r>
    </w:p>
    <w:p>
      <w:pPr>
        <w:pStyle w:val="Ednotesubsection"/>
        <w:spacing w:before="200"/>
        <w:ind w:left="890" w:hanging="890"/>
      </w:pPr>
      <w:r>
        <w:tab/>
        <w:t>[(2)</w:t>
      </w:r>
      <w:r>
        <w:tab/>
        <w:t>deleted]</w:t>
      </w:r>
    </w:p>
    <w:p>
      <w:pPr>
        <w:pStyle w:val="Footnotesection"/>
        <w:spacing w:before="160"/>
        <w:ind w:left="890" w:hanging="890"/>
      </w:pPr>
      <w:r>
        <w:tab/>
        <w:t>[Section 5 amended: No. 3 of 2002 s. 25 and 28.]</w:t>
      </w:r>
    </w:p>
    <w:p>
      <w:pPr>
        <w:pStyle w:val="Heading5"/>
        <w:spacing w:before="260"/>
        <w:rPr>
          <w:snapToGrid w:val="0"/>
        </w:rPr>
      </w:pPr>
      <w:bookmarkStart w:id="13" w:name="_Toc377996596"/>
      <w:bookmarkStart w:id="14" w:name="_Toc412630160"/>
      <w:r>
        <w:rPr>
          <w:rStyle w:val="CharSectno"/>
        </w:rPr>
        <w:t>6</w:t>
      </w:r>
      <w:r>
        <w:rPr>
          <w:snapToGrid w:val="0"/>
        </w:rPr>
        <w:t>.</w:t>
      </w:r>
      <w:r>
        <w:rPr>
          <w:snapToGrid w:val="0"/>
        </w:rPr>
        <w:tab/>
        <w:t>Rule relating to paternity</w:t>
      </w:r>
      <w:bookmarkEnd w:id="13"/>
      <w:bookmarkEnd w:id="14"/>
      <w:r>
        <w:rPr>
          <w:snapToGrid w:val="0"/>
        </w:rPr>
        <w:t xml:space="preserve"> </w:t>
      </w:r>
    </w:p>
    <w:p>
      <w:pPr>
        <w:pStyle w:val="Subsection"/>
        <w:spacing w:before="200"/>
        <w:rPr>
          <w:snapToGrid w:val="0"/>
        </w:rPr>
      </w:pPr>
      <w:r>
        <w:rPr>
          <w:snapToGrid w:val="0"/>
        </w:rPr>
        <w:tab/>
        <w:t>(1)</w:t>
      </w:r>
      <w:r>
        <w:rPr>
          <w:snapToGrid w:val="0"/>
        </w:rPr>
        <w:tab/>
        <w:t xml:space="preserve">Where a married woman undergoes, with the consent of her husband, </w:t>
      </w:r>
      <w:r>
        <w:t>an artificial fertilisation procedure</w:t>
      </w:r>
      <w:r>
        <w:rPr>
          <w:snapToGrid w:val="0"/>
        </w:rPr>
        <w:t xml:space="preserve"> in consequence of which she becomes pregnant, then for the purposes of the law of the State, the husband — </w:t>
      </w:r>
    </w:p>
    <w:p>
      <w:pPr>
        <w:pStyle w:val="Indenta"/>
        <w:rPr>
          <w:snapToGrid w:val="0"/>
        </w:rPr>
      </w:pPr>
      <w:r>
        <w:rPr>
          <w:snapToGrid w:val="0"/>
        </w:rPr>
        <w:tab/>
        <w:t>(a)</w:t>
      </w:r>
      <w:r>
        <w:rPr>
          <w:snapToGrid w:val="0"/>
        </w:rPr>
        <w:tab/>
        <w:t>shall be conclusively presumed to have caused the pregnancy; and</w:t>
      </w:r>
    </w:p>
    <w:p>
      <w:pPr>
        <w:pStyle w:val="Indenta"/>
        <w:rPr>
          <w:snapToGrid w:val="0"/>
        </w:rPr>
      </w:pPr>
      <w:r>
        <w:rPr>
          <w:snapToGrid w:val="0"/>
        </w:rPr>
        <w:tab/>
        <w:t>(b)</w:t>
      </w:r>
      <w:r>
        <w:rPr>
          <w:snapToGrid w:val="0"/>
        </w:rPr>
        <w:tab/>
        <w:t>is the father of any child born as a result of the pregnancy.</w:t>
      </w:r>
    </w:p>
    <w:p>
      <w:pPr>
        <w:pStyle w:val="Subsection"/>
        <w:rPr>
          <w:snapToGrid w:val="0"/>
        </w:rPr>
      </w:pPr>
      <w:r>
        <w:rPr>
          <w:snapToGrid w:val="0"/>
        </w:rPr>
        <w:tab/>
        <w:t>(2)</w:t>
      </w:r>
      <w:r>
        <w:rPr>
          <w:snapToGrid w:val="0"/>
        </w:rPr>
        <w:tab/>
        <w:t>In every case in which it is necessary to determine for the purposes of this section whether a husband consented to his wife undergoing</w:t>
      </w:r>
      <w:r>
        <w:t xml:space="preserve"> an artificial fertilisation procedure</w:t>
      </w:r>
      <w:r>
        <w:rPr>
          <w:snapToGrid w:val="0"/>
        </w:rPr>
        <w:t>, that consent shall be presumed, but the presumption is rebuttable.</w:t>
      </w:r>
    </w:p>
    <w:p>
      <w:pPr>
        <w:pStyle w:val="Footnotesection"/>
      </w:pPr>
      <w:r>
        <w:tab/>
        <w:t>[Section 6 amended: No. 3 of 2002 s. 28.]</w:t>
      </w:r>
    </w:p>
    <w:p>
      <w:pPr>
        <w:pStyle w:val="Heading5"/>
      </w:pPr>
      <w:bookmarkStart w:id="15" w:name="_Toc377996597"/>
      <w:bookmarkStart w:id="16" w:name="_Toc412630161"/>
      <w:r>
        <w:rPr>
          <w:rStyle w:val="CharSectno"/>
        </w:rPr>
        <w:t>6A</w:t>
      </w:r>
      <w:r>
        <w:t>.</w:t>
      </w:r>
      <w:r>
        <w:tab/>
        <w:t>Rule relating to parentage — same sex de facto relationships</w:t>
      </w:r>
      <w:bookmarkEnd w:id="15"/>
      <w:bookmarkEnd w:id="16"/>
    </w:p>
    <w:p>
      <w:pPr>
        <w:pStyle w:val="Subsection"/>
      </w:pPr>
      <w:r>
        <w:tab/>
        <w:t>(1)</w:t>
      </w:r>
      <w:r>
        <w:tab/>
        <w:t xml:space="preserve">Where a woman who is in a de facto relationship with another woman undergoes, with the consent of her de facto partner, an artificial fertilisation procedure in consequence of which she becomes pregnant, then for the purposes of the law of the State, the de facto partner of the pregnant woman — </w:t>
      </w:r>
    </w:p>
    <w:p>
      <w:pPr>
        <w:pStyle w:val="Indenta"/>
      </w:pPr>
      <w:r>
        <w:tab/>
        <w:t>(a)</w:t>
      </w:r>
      <w:r>
        <w:tab/>
        <w:t>shall be conclusively presumed to be a parent of the unborn child; and</w:t>
      </w:r>
    </w:p>
    <w:p>
      <w:pPr>
        <w:pStyle w:val="Indenta"/>
      </w:pPr>
      <w:r>
        <w:tab/>
        <w:t>(b)</w:t>
      </w:r>
      <w:r>
        <w:tab/>
        <w:t>is a parent of any child born as a result of the pregnancy.</w:t>
      </w:r>
    </w:p>
    <w:p>
      <w:pPr>
        <w:pStyle w:val="Subsection"/>
      </w:pPr>
      <w:r>
        <w:tab/>
        <w:t>(2)</w:t>
      </w:r>
      <w:r>
        <w:tab/>
        <w:t>In every case in which it is necessary to determine for the purposes of this section whether a de facto partner consented to her de facto partner undergoing an artificial fertilisation procedure, that consent shall be presumed, but the presumption is rebuttable.</w:t>
      </w:r>
    </w:p>
    <w:p>
      <w:pPr>
        <w:pStyle w:val="Footnotesection"/>
      </w:pPr>
      <w:r>
        <w:tab/>
        <w:t>[Section 6A inserted: No. 3 of 2002 s. 26.]</w:t>
      </w:r>
    </w:p>
    <w:p>
      <w:pPr>
        <w:pStyle w:val="Heading5"/>
        <w:rPr>
          <w:snapToGrid w:val="0"/>
        </w:rPr>
      </w:pPr>
      <w:bookmarkStart w:id="17" w:name="_Toc377996598"/>
      <w:bookmarkStart w:id="18" w:name="_Toc412630162"/>
      <w:r>
        <w:rPr>
          <w:rStyle w:val="CharSectno"/>
        </w:rPr>
        <w:t>7</w:t>
      </w:r>
      <w:r>
        <w:rPr>
          <w:snapToGrid w:val="0"/>
        </w:rPr>
        <w:t>.</w:t>
      </w:r>
      <w:r>
        <w:rPr>
          <w:snapToGrid w:val="0"/>
        </w:rPr>
        <w:tab/>
        <w:t>Donor of genetic material</w:t>
      </w:r>
      <w:bookmarkEnd w:id="17"/>
      <w:bookmarkEnd w:id="18"/>
      <w:r>
        <w:rPr>
          <w:snapToGrid w:val="0"/>
        </w:rPr>
        <w:t xml:space="preserve"> </w:t>
      </w:r>
    </w:p>
    <w:p>
      <w:pPr>
        <w:pStyle w:val="Subsection"/>
        <w:rPr>
          <w:snapToGrid w:val="0"/>
        </w:rPr>
      </w:pPr>
      <w:r>
        <w:rPr>
          <w:snapToGrid w:val="0"/>
        </w:rPr>
        <w:tab/>
        <w:t>(1)</w:t>
      </w:r>
      <w:r>
        <w:rPr>
          <w:snapToGrid w:val="0"/>
        </w:rPr>
        <w:tab/>
      </w:r>
      <w:r>
        <w:t>Where</w:t>
      </w:r>
      <w:r>
        <w:rPr>
          <w:snapToGrid w:val="0"/>
        </w:rPr>
        <w:t> — </w:t>
      </w:r>
    </w:p>
    <w:p>
      <w:pPr>
        <w:pStyle w:val="Indenta"/>
        <w:rPr>
          <w:snapToGrid w:val="0"/>
        </w:rPr>
      </w:pPr>
      <w:r>
        <w:rPr>
          <w:snapToGrid w:val="0"/>
        </w:rPr>
        <w:tab/>
        <w:t>(a)</w:t>
      </w:r>
      <w:r>
        <w:rPr>
          <w:snapToGrid w:val="0"/>
        </w:rPr>
        <w:tab/>
        <w:t>a woman becomes pregnant in consequence of</w:t>
      </w:r>
      <w:r>
        <w:t xml:space="preserve"> an artificial fertilisation procedure</w:t>
      </w:r>
      <w:r>
        <w:rPr>
          <w:snapToGrid w:val="0"/>
        </w:rPr>
        <w:t>; and</w:t>
      </w:r>
    </w:p>
    <w:p>
      <w:pPr>
        <w:pStyle w:val="Indenta"/>
        <w:rPr>
          <w:snapToGrid w:val="0"/>
        </w:rPr>
      </w:pPr>
      <w:r>
        <w:rPr>
          <w:snapToGrid w:val="0"/>
        </w:rPr>
        <w:tab/>
        <w:t>(b)</w:t>
      </w:r>
      <w:r>
        <w:rPr>
          <w:snapToGrid w:val="0"/>
        </w:rPr>
        <w:tab/>
        <w:t>the ovum used for the purposes of the procedure was taken from some other woman,</w:t>
      </w:r>
    </w:p>
    <w:p>
      <w:pPr>
        <w:pStyle w:val="Subsection"/>
        <w:rPr>
          <w:snapToGrid w:val="0"/>
        </w:rPr>
      </w:pPr>
      <w:r>
        <w:rPr>
          <w:snapToGrid w:val="0"/>
        </w:rPr>
        <w:tab/>
      </w:r>
      <w:r>
        <w:rPr>
          <w:snapToGrid w:val="0"/>
        </w:rPr>
        <w:tab/>
        <w:t>then for the purposes of the law of the State, the woman from whom the ovum was taken is not the mother of any child born as a result of the pregnancy.</w:t>
      </w:r>
    </w:p>
    <w:p>
      <w:pPr>
        <w:pStyle w:val="Subsection"/>
        <w:rPr>
          <w:snapToGrid w:val="0"/>
        </w:rPr>
      </w:pPr>
      <w:r>
        <w:rPr>
          <w:snapToGrid w:val="0"/>
        </w:rPr>
        <w:tab/>
        <w:t>(2)</w:t>
      </w:r>
      <w:r>
        <w:rPr>
          <w:snapToGrid w:val="0"/>
        </w:rPr>
        <w:tab/>
      </w:r>
      <w:r>
        <w:t>Where</w:t>
      </w:r>
      <w:r>
        <w:rPr>
          <w:snapToGrid w:val="0"/>
        </w:rPr>
        <w:t> — </w:t>
      </w:r>
    </w:p>
    <w:p>
      <w:pPr>
        <w:pStyle w:val="Indenta"/>
        <w:rPr>
          <w:snapToGrid w:val="0"/>
        </w:rPr>
      </w:pPr>
      <w:r>
        <w:rPr>
          <w:snapToGrid w:val="0"/>
        </w:rPr>
        <w:tab/>
        <w:t>(a)</w:t>
      </w:r>
      <w:r>
        <w:rPr>
          <w:snapToGrid w:val="0"/>
        </w:rPr>
        <w:tab/>
        <w:t>a woman becomes pregnant in consequence of</w:t>
      </w:r>
      <w:r>
        <w:t xml:space="preserve"> an artificial fertilisation procedure</w:t>
      </w:r>
      <w:r>
        <w:rPr>
          <w:snapToGrid w:val="0"/>
        </w:rPr>
        <w:t>; and</w:t>
      </w:r>
    </w:p>
    <w:p>
      <w:pPr>
        <w:pStyle w:val="Indenta"/>
        <w:rPr>
          <w:snapToGrid w:val="0"/>
        </w:rPr>
      </w:pPr>
      <w:r>
        <w:rPr>
          <w:snapToGrid w:val="0"/>
        </w:rPr>
        <w:tab/>
        <w:t>(b)</w:t>
      </w:r>
      <w:r>
        <w:rPr>
          <w:snapToGrid w:val="0"/>
        </w:rPr>
        <w:tab/>
        <w:t>a man (not being the woman's husband) produced sperm used for the purposes of the procedure,</w:t>
      </w:r>
    </w:p>
    <w:p>
      <w:pPr>
        <w:pStyle w:val="Subsection"/>
        <w:rPr>
          <w:snapToGrid w:val="0"/>
        </w:rPr>
      </w:pPr>
      <w:r>
        <w:rPr>
          <w:snapToGrid w:val="0"/>
        </w:rPr>
        <w:tab/>
      </w:r>
      <w:r>
        <w:rPr>
          <w:snapToGrid w:val="0"/>
        </w:rPr>
        <w:tab/>
        <w:t>then for the purposes of the law of the State, the man referred to in paragraph (b) — </w:t>
      </w:r>
    </w:p>
    <w:p>
      <w:pPr>
        <w:pStyle w:val="Indenta"/>
        <w:rPr>
          <w:snapToGrid w:val="0"/>
        </w:rPr>
      </w:pPr>
      <w:r>
        <w:rPr>
          <w:snapToGrid w:val="0"/>
        </w:rPr>
        <w:tab/>
        <w:t>(c)</w:t>
      </w:r>
      <w:r>
        <w:rPr>
          <w:snapToGrid w:val="0"/>
        </w:rPr>
        <w:tab/>
        <w:t>shall be conclusively presumed not to have caused the pregnancy; and</w:t>
      </w:r>
    </w:p>
    <w:p>
      <w:pPr>
        <w:pStyle w:val="Indenta"/>
        <w:rPr>
          <w:snapToGrid w:val="0"/>
        </w:rPr>
      </w:pPr>
      <w:r>
        <w:rPr>
          <w:snapToGrid w:val="0"/>
        </w:rPr>
        <w:tab/>
        <w:t>(d)</w:t>
      </w:r>
      <w:r>
        <w:rPr>
          <w:snapToGrid w:val="0"/>
        </w:rPr>
        <w:tab/>
        <w:t>is not the father of any child born as a result of the pregnancy.</w:t>
      </w:r>
    </w:p>
    <w:p>
      <w:pPr>
        <w:pStyle w:val="Footnotesection"/>
      </w:pPr>
      <w:r>
        <w:tab/>
        <w:t xml:space="preserve">[Section 7 amended: No. 73 of 1994 s. 4; No. 3 of 2002 s. 27 and 28.] </w:t>
      </w:r>
    </w:p>
    <w:p>
      <w:pPr>
        <w:pStyle w:val="Ednotesection"/>
      </w:pPr>
      <w:r>
        <w:t>[</w:t>
      </w:r>
      <w:r>
        <w:rPr>
          <w:b/>
        </w:rPr>
        <w:t>8.</w:t>
      </w:r>
      <w:r>
        <w:rPr>
          <w:b/>
        </w:rPr>
        <w:tab/>
      </w:r>
      <w:r>
        <w:rPr>
          <w:b/>
        </w:rPr>
        <w:tab/>
      </w:r>
      <w:r>
        <w:t>Omitted under the Reprints Act 1984 s. 7(4)(e).]</w:t>
      </w:r>
    </w:p>
    <w:p>
      <w:pPr>
        <w:pStyle w:val="Ednotesection"/>
      </w:pPr>
      <w:r>
        <w:tab/>
        <w:t>[Schedule 1 omitted under the Reprints Act 1984 s. 7(4)(e).]</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9" w:name="_Toc377996599"/>
      <w:bookmarkStart w:id="20" w:name="_Toc412630095"/>
      <w:bookmarkStart w:id="21" w:name="_Toc412630105"/>
      <w:bookmarkStart w:id="22" w:name="_Toc412630163"/>
      <w:r>
        <w:t>Notes</w:t>
      </w:r>
      <w:bookmarkEnd w:id="19"/>
      <w:bookmarkEnd w:id="20"/>
      <w:bookmarkEnd w:id="21"/>
      <w:bookmarkEnd w:id="22"/>
    </w:p>
    <w:p>
      <w:pPr>
        <w:pStyle w:val="nSubsection"/>
        <w:rPr>
          <w:snapToGrid w:val="0"/>
        </w:rPr>
      </w:pPr>
      <w:r>
        <w:rPr>
          <w:snapToGrid w:val="0"/>
          <w:vertAlign w:val="superscript"/>
        </w:rPr>
        <w:t>1</w:t>
      </w:r>
      <w:r>
        <w:rPr>
          <w:snapToGrid w:val="0"/>
        </w:rPr>
        <w:tab/>
        <w:t xml:space="preserve">This reprint is a compilation as at 6 June 2003 of the </w:t>
      </w:r>
      <w:r>
        <w:rPr>
          <w:i/>
          <w:noProof/>
          <w:snapToGrid w:val="0"/>
        </w:rPr>
        <w:t>Artificial Conception Act 1985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3" w:name="_Toc377996600"/>
      <w:bookmarkStart w:id="24" w:name="_Toc412630164"/>
      <w:r>
        <w:rPr>
          <w:snapToGrid w:val="0"/>
        </w:rPr>
        <w:t>Compilation table</w:t>
      </w:r>
      <w:bookmarkEnd w:id="23"/>
      <w:bookmarkEnd w:id="2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Pr>
          <w:p>
            <w:pPr>
              <w:pStyle w:val="nTable"/>
              <w:spacing w:after="40"/>
            </w:pPr>
            <w:r>
              <w:rPr>
                <w:i/>
              </w:rPr>
              <w:t>Artificial Conception Act 1985</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c>
          <w:tcPr>
            <w:tcW w:w="2268" w:type="dxa"/>
          </w:tcPr>
          <w:p>
            <w:pPr>
              <w:pStyle w:val="nTable"/>
              <w:spacing w:after="4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c>
          <w:tcPr>
            <w:tcW w:w="2268" w:type="dxa"/>
          </w:tcPr>
          <w:p>
            <w:pPr>
              <w:pStyle w:val="nTable"/>
              <w:spacing w:after="40"/>
              <w:rPr>
                <w:i/>
              </w:rPr>
            </w:pPr>
            <w:r>
              <w:rPr>
                <w:i/>
              </w:rPr>
              <w:t>Acts Amendment (Lesbian and Gay Law Reform) Act 2002</w:t>
            </w:r>
            <w:r>
              <w:t xml:space="preserve"> Pt. 4</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7087" w:type="dxa"/>
            <w:gridSpan w:val="4"/>
            <w:tcBorders>
              <w:bottom w:val="single" w:sz="4" w:space="0" w:color="auto"/>
            </w:tcBorders>
          </w:tcPr>
          <w:p>
            <w:pPr>
              <w:pStyle w:val="nTable"/>
              <w:spacing w:after="40"/>
            </w:pPr>
            <w:r>
              <w:rPr>
                <w:b/>
              </w:rPr>
              <w:t xml:space="preserve">Reprint 1:  The </w:t>
            </w:r>
            <w:r>
              <w:rPr>
                <w:b/>
                <w:i/>
              </w:rPr>
              <w:t xml:space="preserve">Artificial Conception Act 1985 </w:t>
            </w:r>
            <w:r>
              <w:rPr>
                <w:b/>
              </w:rPr>
              <w:t xml:space="preserve">as at 6 Jun 2003 </w:t>
            </w:r>
            <w:r>
              <w:t>(includes amendments listed above)</w:t>
            </w:r>
          </w:p>
        </w:tc>
      </w:tr>
    </w:tbl>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rPr>
          <w:sz w:val="28"/>
        </w:rPr>
      </w:pPr>
      <w:bookmarkStart w:id="26" w:name="_Toc412630165"/>
      <w:r>
        <w:rPr>
          <w:sz w:val="28"/>
        </w:rPr>
        <w:t>Defined terms</w:t>
      </w:r>
      <w:bookmarkEnd w:id="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artificial fertilisation procedure</w:t>
      </w:r>
      <w:r>
        <w:tab/>
        <w:t>3(3)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2003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Jun 2003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Jun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01-a0-12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Artificial Conception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Conception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5" w:name="Compilation"/>
    <w:bookmarkEnd w:id="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Conception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Artificial Conception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7" w:name="DefinedTerms"/>
    <w:bookmarkEnd w:id="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 w:name="Coversheet"/>
    <w:bookmarkEnd w:id="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Artificial Conception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Artificial Conception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Artificial Conception Act 1985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Artificial Conception Act 1985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lvlText w:val="%1."/>
      <w:lvlJc w:val="left"/>
      <w:pPr>
        <w:tabs>
          <w:tab w:val="num" w:pos="1492"/>
        </w:tabs>
        <w:ind w:left="1492" w:hanging="360"/>
      </w:pPr>
    </w:lvl>
  </w:abstractNum>
  <w:abstractNum w:abstractNumId="1">
    <w:nsid w:val="FFFFFF7D"/>
    <w:multiLevelType w:val="singleLevel"/>
    <w:tmpl w:val="4BA21004"/>
    <w:lvl w:ilvl="0">
      <w:start w:val="1"/>
      <w:numFmt w:val="decimal"/>
      <w:lvlText w:val="%1."/>
      <w:lvlJc w:val="left"/>
      <w:pPr>
        <w:tabs>
          <w:tab w:val="num" w:pos="1209"/>
        </w:tabs>
        <w:ind w:left="1209" w:hanging="360"/>
      </w:pPr>
    </w:lvl>
  </w:abstractNum>
  <w:abstractNum w:abstractNumId="2">
    <w:nsid w:val="FFFFFF7E"/>
    <w:multiLevelType w:val="singleLevel"/>
    <w:tmpl w:val="E58AA272"/>
    <w:lvl w:ilvl="0">
      <w:start w:val="1"/>
      <w:numFmt w:val="decimal"/>
      <w:lvlText w:val="%1."/>
      <w:lvlJc w:val="left"/>
      <w:pPr>
        <w:tabs>
          <w:tab w:val="num" w:pos="926"/>
        </w:tabs>
        <w:ind w:left="926" w:hanging="360"/>
      </w:pPr>
    </w:lvl>
  </w:abstractNum>
  <w:abstractNum w:abstractNumId="3">
    <w:nsid w:val="FFFFFF7F"/>
    <w:multiLevelType w:val="singleLevel"/>
    <w:tmpl w:val="FA46EEA2"/>
    <w:lvl w:ilvl="0">
      <w:start w:val="1"/>
      <w:numFmt w:val="decimal"/>
      <w:lvlText w:val="%1."/>
      <w:lvlJc w:val="left"/>
      <w:pPr>
        <w:tabs>
          <w:tab w:val="num" w:pos="643"/>
        </w:tabs>
        <w:ind w:left="643" w:hanging="360"/>
      </w:pPr>
    </w:lvl>
  </w:abstractNum>
  <w:abstractNum w:abstractNumId="4">
    <w:nsid w:val="FFFFFF80"/>
    <w:multiLevelType w:val="singleLevel"/>
    <w:tmpl w:val="F6FA9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lvlText w:val="%1."/>
      <w:lvlJc w:val="left"/>
      <w:pPr>
        <w:tabs>
          <w:tab w:val="num" w:pos="360"/>
        </w:tabs>
        <w:ind w:left="360" w:hanging="360"/>
      </w:pPr>
    </w:lvl>
  </w:abstractNum>
  <w:abstractNum w:abstractNumId="9">
    <w:nsid w:val="FFFFFF89"/>
    <w:multiLevelType w:val="singleLevel"/>
    <w:tmpl w:val="231A158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D1879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15803"/>
    <w:docVar w:name="WAFER_20140120154243" w:val="RemoveTocBookmarks,RemoveUnusedBookmarks,RemoveLanguageTags,UsedStyles,ResetPageSize,UpdateArrangement"/>
    <w:docVar w:name="WAFER_20140120154243_GUID" w:val="e60ce833-1f07-4ba9-a4e7-2dd3007cf617"/>
    <w:docVar w:name="WAFER_20140120154738" w:val="RemoveTocBookmarks,RunningHeaders"/>
    <w:docVar w:name="WAFER_20140120154738_GUID" w:val="042b715e-1b8d-461b-b935-c66278694343"/>
    <w:docVar w:name="WAFER_20150225121851" w:val="ResetPageSize,UpdateArrangement,UpdateNTable"/>
    <w:docVar w:name="WAFER_20150225121851_GUID" w:val="812a42c1-52a0-471f-a743-b395e1271ec9"/>
    <w:docVar w:name="WAFER_20151102115803" w:val="UpdateStyles,UsedStyles"/>
    <w:docVar w:name="WAFER_20151102115803_GUID" w:val="e3e5ab16-c0ae-486b-9ef6-db6bf1973c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20" w:line="260" w:lineRule="atLeast"/>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pPr>
      <w:shd w:val="clear" w:color="808080" w:fill="auto"/>
    </w:pPr>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MiscellaneousBody"/>
    <w:pPr>
      <w:shd w:val="clear" w:color="808080" w:fill="auto"/>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efitem">
    <w:name w:val="yEdnote(defitem)"/>
    <w:basedOn w:val="yDefitem"/>
    <w:rPr>
      <w:i/>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1183</Words>
  <Characters>5454</Characters>
  <Application>Microsoft Office Word</Application>
  <DocSecurity>0</DocSecurity>
  <Lines>202</Lines>
  <Paragraphs>132</Paragraphs>
  <ScaleCrop>false</ScaleCrop>
  <HeadingPairs>
    <vt:vector size="2" baseType="variant">
      <vt:variant>
        <vt:lpstr>Title</vt:lpstr>
      </vt:variant>
      <vt:variant>
        <vt:i4>1</vt:i4>
      </vt:variant>
    </vt:vector>
  </HeadingPairs>
  <TitlesOfParts>
    <vt:vector size="1" baseType="lpstr">
      <vt:lpstr>Artificial Conception Act 1985</vt:lpstr>
    </vt:vector>
  </TitlesOfParts>
  <Manager/>
  <Company/>
  <LinksUpToDate>false</LinksUpToDate>
  <CharactersWithSpaces>6505</CharactersWithSpaces>
  <SharedDoc>false</SharedDoc>
  <HLinks>
    <vt:vector size="12" baseType="variant">
      <vt:variant>
        <vt:i4>65542</vt:i4>
      </vt:variant>
      <vt:variant>
        <vt:i4>1956</vt:i4>
      </vt:variant>
      <vt:variant>
        <vt:i4>1025</vt:i4>
      </vt:variant>
      <vt:variant>
        <vt:i4>1</vt:i4>
      </vt:variant>
      <vt:variant>
        <vt:lpwstr>Crest</vt:lpwstr>
      </vt:variant>
      <vt:variant>
        <vt:lpwstr/>
      </vt:variant>
      <vt:variant>
        <vt:i4>65542</vt:i4>
      </vt:variant>
      <vt:variant>
        <vt:i4>-1</vt:i4>
      </vt:variant>
      <vt:variant>
        <vt:i4>1026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Artificial Conception Act 1985 - 01-a0-12</dc:title>
  <dc:subject/>
  <dc:creator/>
  <cp:keywords/>
  <dc:description/>
  <cp:lastModifiedBy>svcMRProcess</cp:lastModifiedBy>
  <cp:revision>4</cp:revision>
  <cp:lastPrinted>2003-05-29T02:06:00Z</cp:lastPrinted>
  <dcterms:created xsi:type="dcterms:W3CDTF">2019-01-23T04:26:00Z</dcterms:created>
  <dcterms:modified xsi:type="dcterms:W3CDTF">2019-01-23T04:27:00Z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1985</vt:lpwstr>
  </property>
  <property fmtid="{D5CDD505-2E9C-101B-9397-08002B2CF9AE}" pid="3" name="CommencementDate">
    <vt:lpwstr>20030606</vt:lpwstr>
  </property>
  <property fmtid="{D5CDD505-2E9C-101B-9397-08002B2CF9AE}" pid="4" name="DocumentType">
    <vt:lpwstr>Act</vt:lpwstr>
  </property>
  <property fmtid="{D5CDD505-2E9C-101B-9397-08002B2CF9AE}" pid="5" name="ReprintedAsAt">
    <vt:filetime>2003-06-05T16:00:00Z</vt:filetime>
  </property>
  <property fmtid="{D5CDD505-2E9C-101B-9397-08002B2CF9AE}" pid="6" name="ReprintNo">
    <vt:lpwstr>1</vt:lpwstr>
  </property>
  <property fmtid="{D5CDD505-2E9C-101B-9397-08002B2CF9AE}" pid="7" name="AsAtDate">
    <vt:lpwstr>06 Jun 2003</vt:lpwstr>
  </property>
  <property fmtid="{D5CDD505-2E9C-101B-9397-08002B2CF9AE}" pid="8" name="Suffix">
    <vt:lpwstr>01-a0-12</vt:lpwstr>
  </property>
</Properties>
</file>