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E0" w:rsidRDefault="008D602C">
      <w:pPr>
        <w:pStyle w:val="WA"/>
      </w:pPr>
      <w:bookmarkStart w:id="0" w:name="UpToHere"/>
      <w:bookmarkStart w:id="1" w:name="_GoBack"/>
      <w:bookmarkEnd w:id="0"/>
      <w:bookmarkEnd w:id="1"/>
      <w:r>
        <w:t>Western Australia</w:t>
      </w:r>
    </w:p>
    <w:p w:rsidR="003F7FE0" w:rsidRDefault="008D602C">
      <w:pPr>
        <w:pStyle w:val="PrincipalActReg"/>
        <w:spacing w:before="2600" w:after="0"/>
      </w:pPr>
      <w:r>
        <w:rPr>
          <w:snapToGrid w:val="0"/>
        </w:rPr>
        <w:t>Western Australian Marine Act 1982</w:t>
      </w:r>
    </w:p>
    <w:p w:rsidR="003F7FE0" w:rsidRDefault="008D602C">
      <w:pPr>
        <w:pStyle w:val="NameofActRegPage1"/>
        <w:spacing w:before="1800" w:after="4200"/>
      </w:pPr>
      <w:r>
        <w:fldChar w:fldCharType="begin"/>
      </w:r>
      <w:r>
        <w:instrText xml:space="preserve"> STYLEREF "Name Of Act/Reg"</w:instrText>
      </w:r>
      <w:r>
        <w:fldChar w:fldCharType="separate"/>
      </w:r>
      <w:r w:rsidR="00912CD8">
        <w:t>W.A. Marine (Hire and Drive Vessels) Regulations 1983</w:t>
      </w:r>
      <w:r>
        <w:fldChar w:fldCharType="end"/>
      </w:r>
    </w:p>
    <w:p w:rsidR="003F7FE0" w:rsidRDefault="003F7FE0">
      <w:pPr>
        <w:jc w:val="center"/>
        <w:rPr>
          <w:b/>
        </w:rPr>
        <w:sectPr w:rsidR="003F7FE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F7FE0" w:rsidRDefault="008D602C">
      <w:pPr>
        <w:pStyle w:val="WA"/>
      </w:pPr>
      <w:r>
        <w:lastRenderedPageBreak/>
        <w:t>Western Australia</w:t>
      </w:r>
    </w:p>
    <w:p w:rsidR="003F7FE0" w:rsidRDefault="008D602C">
      <w:pPr>
        <w:pStyle w:val="NameofActRegPage1"/>
      </w:pPr>
      <w:r>
        <w:fldChar w:fldCharType="begin"/>
      </w:r>
      <w:r>
        <w:instrText xml:space="preserve"> STYLEREF "Name Of Act/Reg"</w:instrText>
      </w:r>
      <w:r>
        <w:fldChar w:fldCharType="separate"/>
      </w:r>
      <w:r w:rsidR="00912CD8">
        <w:t>W.A. Marine (Hire and Drive Vessels) Regulations 1983</w:t>
      </w:r>
      <w:r>
        <w:fldChar w:fldCharType="end"/>
      </w:r>
    </w:p>
    <w:p w:rsidR="003F7FE0" w:rsidRDefault="008D602C">
      <w:pPr>
        <w:pStyle w:val="Arrangement"/>
      </w:pPr>
      <w:r>
        <w:t>CONTENTS</w:t>
      </w:r>
    </w:p>
    <w:p w:rsidR="003F7FE0" w:rsidRDefault="008D602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_Toc212607808 \h </w:instrText>
      </w:r>
      <w:r>
        <w:fldChar w:fldCharType="separate"/>
      </w:r>
      <w:r w:rsidR="00912CD8">
        <w:t>1</w:t>
      </w:r>
      <w:r>
        <w:fldChar w:fldCharType="end"/>
      </w:r>
    </w:p>
    <w:p w:rsidR="003F7FE0" w:rsidRDefault="008D602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_Toc212607809 \h </w:instrText>
      </w:r>
      <w:r>
        <w:fldChar w:fldCharType="separate"/>
      </w:r>
      <w:r w:rsidR="00912CD8">
        <w:t>1</w:t>
      </w:r>
      <w:r>
        <w:fldChar w:fldCharType="end"/>
      </w:r>
    </w:p>
    <w:p w:rsidR="003F7FE0" w:rsidRDefault="008D602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_Toc212607810 \h </w:instrText>
      </w:r>
      <w:r>
        <w:fldChar w:fldCharType="separate"/>
      </w:r>
      <w:r w:rsidR="00912CD8">
        <w:t>1</w:t>
      </w:r>
      <w:r>
        <w:fldChar w:fldCharType="end"/>
      </w:r>
    </w:p>
    <w:p w:rsidR="003F7FE0" w:rsidRDefault="008D602C">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_Toc212607811 \h </w:instrText>
      </w:r>
      <w:r>
        <w:fldChar w:fldCharType="separate"/>
      </w:r>
      <w:r w:rsidR="00912CD8">
        <w:t>2</w:t>
      </w:r>
      <w:r>
        <w:fldChar w:fldCharType="end"/>
      </w:r>
    </w:p>
    <w:p w:rsidR="003F7FE0" w:rsidRDefault="008D602C">
      <w:pPr>
        <w:pStyle w:val="TOC8"/>
        <w:rPr>
          <w:sz w:val="24"/>
          <w:szCs w:val="24"/>
        </w:rPr>
      </w:pPr>
      <w:r>
        <w:rPr>
          <w:szCs w:val="24"/>
        </w:rPr>
        <w:t>5.</w:t>
      </w:r>
      <w:r>
        <w:rPr>
          <w:szCs w:val="24"/>
        </w:rPr>
        <w:tab/>
        <w:t>Construction of Code</w:t>
      </w:r>
      <w:r>
        <w:tab/>
      </w:r>
      <w:r>
        <w:fldChar w:fldCharType="begin"/>
      </w:r>
      <w:r>
        <w:instrText xml:space="preserve"> PAGEREF _Toc212607812 \h </w:instrText>
      </w:r>
      <w:r>
        <w:fldChar w:fldCharType="separate"/>
      </w:r>
      <w:r w:rsidR="00912CD8">
        <w:t>9</w:t>
      </w:r>
      <w:r>
        <w:fldChar w:fldCharType="end"/>
      </w:r>
    </w:p>
    <w:p w:rsidR="003F7FE0" w:rsidRDefault="008D602C">
      <w:pPr>
        <w:pStyle w:val="TOC2"/>
        <w:tabs>
          <w:tab w:val="right" w:leader="dot" w:pos="7078"/>
        </w:tabs>
        <w:rPr>
          <w:b w:val="0"/>
          <w:sz w:val="24"/>
          <w:szCs w:val="24"/>
        </w:rPr>
      </w:pPr>
      <w:r>
        <w:rPr>
          <w:szCs w:val="26"/>
        </w:rPr>
        <w:t>Notes</w:t>
      </w:r>
    </w:p>
    <w:p w:rsidR="003F7FE0" w:rsidRDefault="008D602C">
      <w:pPr>
        <w:pStyle w:val="TOC8"/>
        <w:rPr>
          <w:sz w:val="24"/>
          <w:szCs w:val="24"/>
        </w:rPr>
      </w:pPr>
      <w:r>
        <w:rPr>
          <w:snapToGrid w:val="0"/>
          <w:szCs w:val="24"/>
        </w:rPr>
        <w:tab/>
        <w:t>Compilation table</w:t>
      </w:r>
      <w:r>
        <w:tab/>
      </w:r>
      <w:r>
        <w:fldChar w:fldCharType="begin"/>
      </w:r>
      <w:r>
        <w:instrText xml:space="preserve"> PAGEREF _Toc212607814 \h </w:instrText>
      </w:r>
      <w:r>
        <w:fldChar w:fldCharType="separate"/>
      </w:r>
      <w:r w:rsidR="00912CD8">
        <w:t>10</w:t>
      </w:r>
      <w:r>
        <w:fldChar w:fldCharType="end"/>
      </w:r>
    </w:p>
    <w:p w:rsidR="003F7FE0" w:rsidRDefault="008D602C">
      <w:r>
        <w:fldChar w:fldCharType="end"/>
      </w:r>
    </w:p>
    <w:p w:rsidR="003F7FE0" w:rsidRDefault="008D602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7FE0" w:rsidRDefault="003F7FE0">
      <w:pPr>
        <w:pStyle w:val="NoteHeading"/>
        <w:sectPr w:rsidR="003F7FE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F7FE0" w:rsidRDefault="008D602C">
      <w:pPr>
        <w:pStyle w:val="WA"/>
        <w:spacing w:before="120"/>
      </w:pPr>
      <w:r>
        <w:t>Western Australia</w:t>
      </w:r>
    </w:p>
    <w:p w:rsidR="003F7FE0" w:rsidRDefault="008D602C">
      <w:pPr>
        <w:pStyle w:val="PrincipalActReg"/>
        <w:spacing w:after="240"/>
        <w:rPr>
          <w:snapToGrid w:val="0"/>
        </w:rPr>
      </w:pPr>
      <w:r>
        <w:rPr>
          <w:snapToGrid w:val="0"/>
        </w:rPr>
        <w:t>Western Australian Marine Act 1982</w:t>
      </w:r>
    </w:p>
    <w:p w:rsidR="003F7FE0" w:rsidRDefault="008D602C">
      <w:pPr>
        <w:pStyle w:val="NameofActReg"/>
      </w:pPr>
      <w:r>
        <w:t>W.A. Marine (Hire and Drive Vessels) Regulations 1983</w:t>
      </w:r>
    </w:p>
    <w:p w:rsidR="003F7FE0" w:rsidRDefault="008D602C">
      <w:pPr>
        <w:pStyle w:val="Heading5"/>
        <w:rPr>
          <w:snapToGrid w:val="0"/>
        </w:rPr>
      </w:pPr>
      <w:bookmarkStart w:id="2" w:name="_Toc486221078"/>
      <w:bookmarkStart w:id="3" w:name="_Toc11839640"/>
      <w:bookmarkStart w:id="4" w:name="_Toc107635601"/>
      <w:bookmarkStart w:id="5" w:name="_Toc212607808"/>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3F7FE0" w:rsidRDefault="008D602C">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3F7FE0" w:rsidRDefault="008D602C">
      <w:pPr>
        <w:pStyle w:val="Heading5"/>
        <w:rPr>
          <w:snapToGrid w:val="0"/>
        </w:rPr>
      </w:pPr>
      <w:bookmarkStart w:id="6" w:name="_Toc486221079"/>
      <w:bookmarkStart w:id="7" w:name="_Toc11839641"/>
      <w:bookmarkStart w:id="8" w:name="_Toc107635602"/>
      <w:bookmarkStart w:id="9" w:name="_Toc212607809"/>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3F7FE0" w:rsidRDefault="008D602C">
      <w:pPr>
        <w:pStyle w:val="Subsection"/>
        <w:rPr>
          <w:snapToGrid w:val="0"/>
        </w:rPr>
      </w:pPr>
      <w:r>
        <w:rPr>
          <w:snapToGrid w:val="0"/>
        </w:rPr>
        <w:tab/>
      </w:r>
      <w:r>
        <w:rPr>
          <w:snapToGrid w:val="0"/>
        </w:rPr>
        <w:tab/>
        <w:t>These regulations shall come into operation on 1 July 1983.</w:t>
      </w:r>
    </w:p>
    <w:p w:rsidR="003F7FE0" w:rsidRDefault="008D602C">
      <w:pPr>
        <w:pStyle w:val="Heading5"/>
        <w:rPr>
          <w:snapToGrid w:val="0"/>
        </w:rPr>
      </w:pPr>
      <w:bookmarkStart w:id="10" w:name="_Toc486221080"/>
      <w:bookmarkStart w:id="11" w:name="_Toc11839642"/>
      <w:bookmarkStart w:id="12" w:name="_Toc107635603"/>
      <w:bookmarkStart w:id="13" w:name="_Toc21260781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3F7FE0" w:rsidRDefault="008D602C">
      <w:pPr>
        <w:pStyle w:val="Subsection"/>
        <w:rPr>
          <w:snapToGrid w:val="0"/>
        </w:rPr>
      </w:pPr>
      <w:r>
        <w:rPr>
          <w:snapToGrid w:val="0"/>
        </w:rPr>
        <w:tab/>
      </w:r>
      <w:r>
        <w:rPr>
          <w:snapToGrid w:val="0"/>
        </w:rPr>
        <w:tab/>
        <w:t>In these regulations, unless the contrary intention appears — </w:t>
      </w:r>
    </w:p>
    <w:p w:rsidR="003F7FE0" w:rsidRDefault="008D602C">
      <w:pPr>
        <w:pStyle w:val="Defstart"/>
      </w:pPr>
      <w:r>
        <w:rPr>
          <w:b/>
        </w:rPr>
        <w:tab/>
      </w:r>
      <w:r>
        <w:rPr>
          <w:rStyle w:val="CharDefText"/>
        </w:rPr>
        <w:t>Authority</w:t>
      </w:r>
      <w:r>
        <w:t xml:space="preserve"> means the chief executive officer;</w:t>
      </w:r>
    </w:p>
    <w:p w:rsidR="003F7FE0" w:rsidRDefault="008D602C">
      <w:pPr>
        <w:pStyle w:val="Defstart"/>
      </w:pPr>
      <w:r>
        <w:rPr>
          <w:b/>
        </w:rPr>
        <w:tab/>
      </w:r>
      <w:r>
        <w:rPr>
          <w:rStyle w:val="CharDefText"/>
        </w:rPr>
        <w:t>Code</w:t>
      </w:r>
      <w:r>
        <w:t xml:space="preserve"> means the Uniform Shipping Laws Code incorporating the amendments adopted by the Australian Transport Council on 1 October 2007;</w:t>
      </w:r>
    </w:p>
    <w:p w:rsidR="003F7FE0" w:rsidRDefault="008D602C">
      <w:pPr>
        <w:pStyle w:val="Defstart"/>
      </w:pPr>
      <w:r>
        <w:rPr>
          <w:b/>
        </w:rPr>
        <w:tab/>
      </w:r>
      <w:r>
        <w:rPr>
          <w:rStyle w:val="CharDefText"/>
        </w:rPr>
        <w:t>NSCV</w:t>
      </w:r>
      <w:r>
        <w:t xml:space="preserve"> means the National Standard for Commercial Vessels described in the Code.</w:t>
      </w:r>
    </w:p>
    <w:p w:rsidR="003F7FE0" w:rsidRDefault="008D602C">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3F7FE0" w:rsidRDefault="008D602C">
      <w:pPr>
        <w:pStyle w:val="Footnotesection"/>
      </w:pPr>
      <w:r>
        <w:tab/>
        <w:t xml:space="preserve">[Regulation 3 amended in Gazette 11 Aug 1992 p. 3978; 24 Oct 2008 p. 4674.] </w:t>
      </w:r>
    </w:p>
    <w:p w:rsidR="003F7FE0" w:rsidRDefault="008D602C">
      <w:pPr>
        <w:pStyle w:val="Heading5"/>
        <w:rPr>
          <w:snapToGrid w:val="0"/>
        </w:rPr>
      </w:pPr>
      <w:bookmarkStart w:id="14" w:name="_Toc486221081"/>
      <w:bookmarkStart w:id="15" w:name="_Toc11839643"/>
      <w:bookmarkStart w:id="16" w:name="_Toc107635604"/>
      <w:bookmarkStart w:id="17" w:name="_Toc212607811"/>
      <w:r>
        <w:rPr>
          <w:rStyle w:val="CharSectno"/>
        </w:rPr>
        <w:t>4</w:t>
      </w:r>
      <w:r>
        <w:rPr>
          <w:snapToGrid w:val="0"/>
        </w:rPr>
        <w:t>.</w:t>
      </w:r>
      <w:r>
        <w:rPr>
          <w:snapToGrid w:val="0"/>
        </w:rPr>
        <w:tab/>
        <w:t>Application of Section 18 of Code</w:t>
      </w:r>
      <w:bookmarkEnd w:id="14"/>
      <w:bookmarkEnd w:id="15"/>
      <w:bookmarkEnd w:id="16"/>
      <w:bookmarkEnd w:id="17"/>
      <w:r>
        <w:rPr>
          <w:snapToGrid w:val="0"/>
        </w:rPr>
        <w:t xml:space="preserve"> </w:t>
      </w:r>
    </w:p>
    <w:p w:rsidR="003F7FE0" w:rsidRDefault="008D602C">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3F7FE0" w:rsidRDefault="008D602C">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3F7FE0" w:rsidRDefault="008D602C">
      <w:pPr>
        <w:pStyle w:val="Indenta"/>
        <w:rPr>
          <w:snapToGrid w:val="0"/>
        </w:rPr>
      </w:pPr>
      <w:r>
        <w:rPr>
          <w:snapToGrid w:val="0"/>
        </w:rPr>
        <w:tab/>
        <w:t>(a)</w:t>
      </w:r>
      <w:r>
        <w:rPr>
          <w:snapToGrid w:val="0"/>
        </w:rPr>
        <w:tab/>
        <w:t>in clause 1.2 — </w:t>
      </w:r>
    </w:p>
    <w:p w:rsidR="003F7FE0" w:rsidRDefault="008D602C">
      <w:pPr>
        <w:pStyle w:val="Indenti"/>
        <w:rPr>
          <w:snapToGrid w:val="0"/>
        </w:rPr>
      </w:pPr>
      <w:r>
        <w:rPr>
          <w:snapToGrid w:val="0"/>
        </w:rPr>
        <w:tab/>
        <w:t>(i)</w:t>
      </w:r>
      <w:r>
        <w:rPr>
          <w:snapToGrid w:val="0"/>
        </w:rPr>
        <w:tab/>
        <w:t>paragraphs 1, 2 and 3 shall be deleted;</w:t>
      </w:r>
    </w:p>
    <w:p w:rsidR="003F7FE0" w:rsidRDefault="008D602C">
      <w:pPr>
        <w:pStyle w:val="Indenti"/>
        <w:rPr>
          <w:snapToGrid w:val="0"/>
        </w:rPr>
      </w:pPr>
      <w:r>
        <w:rPr>
          <w:snapToGrid w:val="0"/>
        </w:rPr>
        <w:tab/>
        <w:t>(ii)</w:t>
      </w:r>
      <w:r>
        <w:rPr>
          <w:snapToGrid w:val="0"/>
        </w:rPr>
        <w:tab/>
        <w:t>paragraph 6 is amended by inserting after “devices” the following — </w:t>
      </w:r>
    </w:p>
    <w:p w:rsidR="003F7FE0" w:rsidRDefault="008D602C">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3F7FE0" w:rsidRDefault="008D602C">
      <w:pPr>
        <w:pStyle w:val="Indenti"/>
        <w:rPr>
          <w:snapToGrid w:val="0"/>
        </w:rPr>
      </w:pPr>
      <w:r>
        <w:rPr>
          <w:snapToGrid w:val="0"/>
        </w:rPr>
        <w:tab/>
        <w:t>(iii)</w:t>
      </w:r>
      <w:r>
        <w:rPr>
          <w:snapToGrid w:val="0"/>
        </w:rPr>
        <w:tab/>
        <w:t>for paragraph 8, there shall be substituted the following — </w:t>
      </w:r>
    </w:p>
    <w:p w:rsidR="003F7FE0" w:rsidRDefault="008D602C">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3F7FE0" w:rsidRDefault="008D602C">
      <w:pPr>
        <w:pStyle w:val="IndentA0"/>
        <w:rPr>
          <w:snapToGrid w:val="0"/>
        </w:rPr>
      </w:pPr>
      <w:r>
        <w:rPr>
          <w:snapToGrid w:val="0"/>
        </w:rPr>
        <w:tab/>
        <w:t>(a)</w:t>
      </w:r>
      <w:r>
        <w:rPr>
          <w:snapToGrid w:val="0"/>
        </w:rPr>
        <w:tab/>
        <w:t>as a place of habitation whether such use be temporary, intermittent or permanent;</w:t>
      </w:r>
    </w:p>
    <w:p w:rsidR="003F7FE0" w:rsidRDefault="008D602C">
      <w:pPr>
        <w:pStyle w:val="IndentA0"/>
        <w:rPr>
          <w:snapToGrid w:val="0"/>
        </w:rPr>
      </w:pPr>
      <w:r>
        <w:rPr>
          <w:snapToGrid w:val="0"/>
        </w:rPr>
        <w:tab/>
        <w:t>(b)</w:t>
      </w:r>
      <w:r>
        <w:rPr>
          <w:snapToGrid w:val="0"/>
        </w:rPr>
        <w:tab/>
        <w:t>as a place for accommodating or receiving persons for purposes of shelter, recreation, entertainment or refreshment; or</w:t>
      </w:r>
    </w:p>
    <w:p w:rsidR="003F7FE0" w:rsidRDefault="008D602C">
      <w:pPr>
        <w:pStyle w:val="IndentA0"/>
        <w:rPr>
          <w:snapToGrid w:val="0"/>
        </w:rPr>
      </w:pPr>
      <w:r>
        <w:rPr>
          <w:snapToGrid w:val="0"/>
        </w:rPr>
        <w:tab/>
        <w:t>(c)</w:t>
      </w:r>
      <w:r>
        <w:rPr>
          <w:snapToGrid w:val="0"/>
        </w:rPr>
        <w:tab/>
        <w:t>as club or business premises,</w:t>
      </w:r>
    </w:p>
    <w:p w:rsidR="003F7FE0" w:rsidRDefault="008D602C">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3F7FE0" w:rsidRDefault="008D602C">
      <w:pPr>
        <w:pStyle w:val="Indenta"/>
        <w:rPr>
          <w:snapToGrid w:val="0"/>
        </w:rPr>
      </w:pPr>
      <w:r>
        <w:rPr>
          <w:snapToGrid w:val="0"/>
        </w:rPr>
        <w:tab/>
        <w:t>(b)</w:t>
      </w:r>
      <w:r>
        <w:rPr>
          <w:snapToGrid w:val="0"/>
        </w:rPr>
        <w:tab/>
        <w:t>in clause 2.4 — </w:t>
      </w:r>
    </w:p>
    <w:p w:rsidR="003F7FE0" w:rsidRDefault="008D602C">
      <w:pPr>
        <w:pStyle w:val="Indenti"/>
        <w:rPr>
          <w:snapToGrid w:val="0"/>
        </w:rPr>
      </w:pPr>
      <w:r>
        <w:rPr>
          <w:snapToGrid w:val="0"/>
        </w:rPr>
        <w:tab/>
        <w:t>(i)</w:t>
      </w:r>
      <w:r>
        <w:rPr>
          <w:snapToGrid w:val="0"/>
        </w:rPr>
        <w:tab/>
        <w:t>by inserting at the end of paragraph 1 the following — </w:t>
      </w:r>
    </w:p>
    <w:p w:rsidR="003F7FE0" w:rsidRDefault="008D602C">
      <w:pPr>
        <w:pStyle w:val="Indenti"/>
        <w:rPr>
          <w:snapToGrid w:val="0"/>
        </w:rPr>
      </w:pPr>
      <w:r>
        <w:rPr>
          <w:snapToGrid w:val="0"/>
        </w:rPr>
        <w:tab/>
      </w:r>
      <w:r>
        <w:rPr>
          <w:snapToGrid w:val="0"/>
        </w:rPr>
        <w:tab/>
        <w:t>“</w:t>
      </w:r>
      <w:r>
        <w:rPr>
          <w:snapToGrid w:val="0"/>
        </w:rPr>
        <w:tab/>
        <w:t>Penalty: $500.         ”;</w:t>
      </w:r>
    </w:p>
    <w:p w:rsidR="003F7FE0" w:rsidRDefault="008D602C">
      <w:pPr>
        <w:pStyle w:val="Indenti"/>
        <w:rPr>
          <w:snapToGrid w:val="0"/>
        </w:rPr>
      </w:pPr>
      <w:r>
        <w:rPr>
          <w:snapToGrid w:val="0"/>
        </w:rPr>
        <w:tab/>
        <w:t>(ii)</w:t>
      </w:r>
      <w:r>
        <w:rPr>
          <w:snapToGrid w:val="0"/>
        </w:rPr>
        <w:tab/>
        <w:t>for paragraph 2 there shall be substituted the following paragraphs — </w:t>
      </w:r>
    </w:p>
    <w:p w:rsidR="003F7FE0" w:rsidRDefault="008D602C">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3F7FE0" w:rsidRDefault="008D602C">
      <w:pPr>
        <w:pStyle w:val="IndentI0"/>
        <w:rPr>
          <w:snapToGrid w:val="0"/>
        </w:rPr>
      </w:pPr>
      <w:r>
        <w:rPr>
          <w:snapToGrid w:val="0"/>
        </w:rPr>
        <w:tab/>
      </w:r>
      <w:r>
        <w:rPr>
          <w:snapToGrid w:val="0"/>
        </w:rPr>
        <w:tab/>
        <w:t>Penalty: $500.</w:t>
      </w:r>
      <w:r>
        <w:rPr>
          <w:snapToGrid w:val="0"/>
        </w:rPr>
        <w:tab/>
        <w:t>”</w:t>
      </w:r>
    </w:p>
    <w:p w:rsidR="003F7FE0" w:rsidRDefault="008D602C">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3F7FE0" w:rsidRDefault="008D602C">
      <w:pPr>
        <w:pStyle w:val="IndentI0"/>
        <w:rPr>
          <w:snapToGrid w:val="0"/>
        </w:rPr>
      </w:pPr>
      <w:r>
        <w:rPr>
          <w:snapToGrid w:val="0"/>
        </w:rPr>
        <w:tab/>
      </w:r>
      <w:r>
        <w:rPr>
          <w:snapToGrid w:val="0"/>
        </w:rPr>
        <w:tab/>
        <w:t>Penalty: $500.</w:t>
      </w:r>
      <w:r>
        <w:rPr>
          <w:snapToGrid w:val="0"/>
        </w:rPr>
        <w:tab/>
        <w:t>”;</w:t>
      </w:r>
    </w:p>
    <w:p w:rsidR="003F7FE0" w:rsidRDefault="008D602C">
      <w:pPr>
        <w:pStyle w:val="Indenta"/>
        <w:rPr>
          <w:snapToGrid w:val="0"/>
        </w:rPr>
      </w:pPr>
      <w:r>
        <w:rPr>
          <w:snapToGrid w:val="0"/>
        </w:rPr>
        <w:tab/>
        <w:t>(c)</w:t>
      </w:r>
      <w:r>
        <w:rPr>
          <w:snapToGrid w:val="0"/>
        </w:rPr>
        <w:tab/>
        <w:t>clause 2.5 shall be deleted;</w:t>
      </w:r>
    </w:p>
    <w:p w:rsidR="003F7FE0" w:rsidRDefault="008D602C">
      <w:pPr>
        <w:pStyle w:val="Indenta"/>
        <w:rPr>
          <w:snapToGrid w:val="0"/>
        </w:rPr>
      </w:pPr>
      <w:r>
        <w:rPr>
          <w:snapToGrid w:val="0"/>
        </w:rPr>
        <w:tab/>
        <w:t>(d)</w:t>
      </w:r>
      <w:r>
        <w:rPr>
          <w:snapToGrid w:val="0"/>
        </w:rPr>
        <w:tab/>
        <w:t>for the heading above clause 3.1, the following shall be substituted — </w:t>
      </w:r>
    </w:p>
    <w:p w:rsidR="003F7FE0" w:rsidRDefault="008D602C">
      <w:pPr>
        <w:pStyle w:val="Indenti"/>
        <w:rPr>
          <w:snapToGrid w:val="0"/>
        </w:rPr>
      </w:pPr>
      <w:r>
        <w:rPr>
          <w:snapToGrid w:val="0"/>
        </w:rPr>
        <w:tab/>
        <w:t>“</w:t>
      </w:r>
      <w:r>
        <w:rPr>
          <w:snapToGrid w:val="0"/>
        </w:rPr>
        <w:tab/>
        <w:t>PART 3 — LICENSING OF OWNERS AND REGISTRATION AND INSPECTION OF VESSELS</w:t>
      </w:r>
      <w:r>
        <w:rPr>
          <w:snapToGrid w:val="0"/>
        </w:rPr>
        <w:tab/>
        <w:t>”;</w:t>
      </w:r>
    </w:p>
    <w:p w:rsidR="003F7FE0" w:rsidRDefault="008D602C">
      <w:pPr>
        <w:pStyle w:val="Indenta"/>
        <w:rPr>
          <w:snapToGrid w:val="0"/>
        </w:rPr>
      </w:pPr>
      <w:r>
        <w:rPr>
          <w:snapToGrid w:val="0"/>
        </w:rPr>
        <w:tab/>
        <w:t>(e)</w:t>
      </w:r>
      <w:r>
        <w:rPr>
          <w:snapToGrid w:val="0"/>
        </w:rPr>
        <w:tab/>
        <w:t>for clause 3.1, the following shall be substituted — </w:t>
      </w:r>
    </w:p>
    <w:p w:rsidR="003F7FE0" w:rsidRDefault="008D602C">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3F7FE0" w:rsidRDefault="008D602C">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3F7FE0" w:rsidRDefault="008D602C">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3F7FE0" w:rsidRDefault="008D602C">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3F7FE0" w:rsidRDefault="008D602C">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3F7FE0" w:rsidRDefault="008D602C">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3F7FE0" w:rsidRDefault="008D602C">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3F7FE0" w:rsidRDefault="008D602C">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rsidR="003F7FE0" w:rsidRDefault="008D602C">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3F7FE0" w:rsidRDefault="008D602C">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3F7FE0" w:rsidRDefault="008D602C">
      <w:pPr>
        <w:pStyle w:val="IndentI0"/>
        <w:rPr>
          <w:snapToGrid w:val="0"/>
        </w:rPr>
      </w:pPr>
      <w:r>
        <w:rPr>
          <w:snapToGrid w:val="0"/>
        </w:rPr>
        <w:tab/>
        <w:t>(a)</w:t>
      </w:r>
      <w:r>
        <w:rPr>
          <w:snapToGrid w:val="0"/>
        </w:rPr>
        <w:tab/>
        <w:t>if the person makes an application for a transfer of the existing licence;</w:t>
      </w:r>
    </w:p>
    <w:p w:rsidR="003F7FE0" w:rsidRDefault="008D602C">
      <w:pPr>
        <w:pStyle w:val="IndentI0"/>
        <w:rPr>
          <w:snapToGrid w:val="0"/>
        </w:rPr>
      </w:pPr>
      <w:r>
        <w:rPr>
          <w:snapToGrid w:val="0"/>
        </w:rPr>
        <w:tab/>
        <w:t>(b)</w:t>
      </w:r>
      <w:r>
        <w:rPr>
          <w:snapToGrid w:val="0"/>
        </w:rPr>
        <w:tab/>
        <w:t>upon payment of a transfer fee of $236.10 to the Authority; and</w:t>
      </w:r>
    </w:p>
    <w:p w:rsidR="003F7FE0" w:rsidRDefault="008D602C">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3F7FE0" w:rsidRDefault="008D602C">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3F7FE0" w:rsidRDefault="008D602C">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3F7FE0" w:rsidRDefault="008D602C">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3F7FE0" w:rsidRDefault="008D602C">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3F7FE0" w:rsidRDefault="008D602C">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3F7FE0" w:rsidRDefault="008D602C">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3F7FE0" w:rsidRDefault="008D602C">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3F7FE0" w:rsidRDefault="008D602C">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3F7FE0" w:rsidRDefault="008D602C">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3F7FE0" w:rsidRDefault="008D602C">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rsidR="003F7FE0" w:rsidRDefault="008D602C">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rsidR="003F7FE0" w:rsidRDefault="008D602C">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3F7FE0" w:rsidRDefault="008D602C">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3F7FE0" w:rsidRDefault="008D602C">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$90.60.</w:t>
      </w:r>
    </w:p>
    <w:p w:rsidR="003F7FE0" w:rsidRDefault="008D602C">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3F7FE0" w:rsidRDefault="008D602C">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3F7FE0" w:rsidRDefault="008D602C">
      <w:pPr>
        <w:pStyle w:val="Indenta"/>
        <w:keepNext/>
        <w:rPr>
          <w:snapToGrid w:val="0"/>
        </w:rPr>
      </w:pPr>
      <w:r>
        <w:rPr>
          <w:snapToGrid w:val="0"/>
        </w:rPr>
        <w:tab/>
        <w:t>(f)</w:t>
      </w:r>
      <w:r>
        <w:rPr>
          <w:snapToGrid w:val="0"/>
        </w:rPr>
        <w:tab/>
        <w:t>after clause 3.3.1, the following shall be inserted — </w:t>
      </w:r>
    </w:p>
    <w:p w:rsidR="003F7FE0" w:rsidRDefault="008D602C">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3F7FE0" w:rsidRDefault="008D602C">
      <w:pPr>
        <w:pStyle w:val="Indenta"/>
        <w:rPr>
          <w:snapToGrid w:val="0"/>
        </w:rPr>
      </w:pPr>
      <w:r>
        <w:rPr>
          <w:snapToGrid w:val="0"/>
        </w:rPr>
        <w:tab/>
        <w:t>(g)</w:t>
      </w:r>
      <w:r>
        <w:rPr>
          <w:snapToGrid w:val="0"/>
        </w:rPr>
        <w:tab/>
        <w:t>for the heading to clause 3.4 the following shall be substituted — </w:t>
      </w:r>
    </w:p>
    <w:p w:rsidR="003F7FE0" w:rsidRDefault="008D602C">
      <w:pPr>
        <w:pStyle w:val="Indenti"/>
        <w:rPr>
          <w:snapToGrid w:val="0"/>
        </w:rPr>
      </w:pPr>
      <w:r>
        <w:rPr>
          <w:snapToGrid w:val="0"/>
        </w:rPr>
        <w:tab/>
        <w:t>“</w:t>
      </w:r>
      <w:r>
        <w:rPr>
          <w:snapToGrid w:val="0"/>
        </w:rPr>
        <w:tab/>
        <w:t>Display of Registration Plate or Identification Number</w:t>
      </w:r>
      <w:r>
        <w:rPr>
          <w:snapToGrid w:val="0"/>
        </w:rPr>
        <w:tab/>
        <w:t>”;</w:t>
      </w:r>
    </w:p>
    <w:p w:rsidR="003F7FE0" w:rsidRDefault="008D602C">
      <w:pPr>
        <w:pStyle w:val="Indenta"/>
        <w:rPr>
          <w:snapToGrid w:val="0"/>
        </w:rPr>
      </w:pPr>
      <w:r>
        <w:rPr>
          <w:snapToGrid w:val="0"/>
        </w:rPr>
        <w:tab/>
        <w:t>(h)</w:t>
      </w:r>
      <w:r>
        <w:rPr>
          <w:snapToGrid w:val="0"/>
        </w:rPr>
        <w:tab/>
        <w:t>for clause 3.4.1, the following shall be substituted — </w:t>
      </w:r>
    </w:p>
    <w:p w:rsidR="003F7FE0" w:rsidRDefault="008D602C">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3F7FE0" w:rsidRDefault="008D602C">
      <w:pPr>
        <w:pStyle w:val="Indenti"/>
        <w:rPr>
          <w:snapToGrid w:val="0"/>
        </w:rPr>
      </w:pPr>
      <w:r>
        <w:rPr>
          <w:snapToGrid w:val="0"/>
        </w:rPr>
        <w:tab/>
      </w:r>
      <w:r>
        <w:rPr>
          <w:snapToGrid w:val="0"/>
        </w:rPr>
        <w:tab/>
      </w:r>
      <w:r>
        <w:rPr>
          <w:snapToGrid w:val="0"/>
        </w:rPr>
        <w:tab/>
        <w:t>Penalty: $500.</w:t>
      </w:r>
    </w:p>
    <w:p w:rsidR="003F7FE0" w:rsidRDefault="008D602C">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3F7FE0" w:rsidRDefault="008D602C">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3F7FE0" w:rsidRDefault="008D602C">
      <w:pPr>
        <w:pStyle w:val="Indenta"/>
        <w:rPr>
          <w:snapToGrid w:val="0"/>
        </w:rPr>
      </w:pPr>
      <w:r>
        <w:rPr>
          <w:snapToGrid w:val="0"/>
        </w:rPr>
        <w:tab/>
        <w:t>(i)</w:t>
      </w:r>
      <w:r>
        <w:rPr>
          <w:snapToGrid w:val="0"/>
        </w:rPr>
        <w:tab/>
        <w:t>clause 3.10 shall be deleted;</w:t>
      </w:r>
    </w:p>
    <w:p w:rsidR="003F7FE0" w:rsidRDefault="008D602C">
      <w:pPr>
        <w:pStyle w:val="Indenta"/>
        <w:rPr>
          <w:snapToGrid w:val="0"/>
        </w:rPr>
      </w:pPr>
      <w:r>
        <w:rPr>
          <w:snapToGrid w:val="0"/>
        </w:rPr>
        <w:tab/>
        <w:t>(j)</w:t>
      </w:r>
      <w:r>
        <w:rPr>
          <w:snapToGrid w:val="0"/>
        </w:rPr>
        <w:tab/>
        <w:t>for the heading to clause 3.11, the following shall be substituted — </w:t>
      </w:r>
    </w:p>
    <w:p w:rsidR="003F7FE0" w:rsidRDefault="008D602C">
      <w:pPr>
        <w:pStyle w:val="Indenti"/>
        <w:rPr>
          <w:snapToGrid w:val="0"/>
        </w:rPr>
      </w:pPr>
      <w:r>
        <w:rPr>
          <w:snapToGrid w:val="0"/>
        </w:rPr>
        <w:tab/>
        <w:t>“</w:t>
      </w:r>
      <w:r>
        <w:rPr>
          <w:snapToGrid w:val="0"/>
        </w:rPr>
        <w:tab/>
        <w:t>Vessels without Registration or Survey Certificate</w:t>
      </w:r>
      <w:r>
        <w:rPr>
          <w:snapToGrid w:val="0"/>
        </w:rPr>
        <w:tab/>
        <w:t>”;</w:t>
      </w:r>
    </w:p>
    <w:p w:rsidR="003F7FE0" w:rsidRDefault="008D602C">
      <w:pPr>
        <w:pStyle w:val="Indenta"/>
        <w:keepNext/>
        <w:rPr>
          <w:snapToGrid w:val="0"/>
        </w:rPr>
      </w:pPr>
      <w:r>
        <w:rPr>
          <w:snapToGrid w:val="0"/>
        </w:rPr>
        <w:tab/>
        <w:t>(k)</w:t>
      </w:r>
      <w:r>
        <w:rPr>
          <w:snapToGrid w:val="0"/>
        </w:rPr>
        <w:tab/>
        <w:t>in clause 3.11.1 — </w:t>
      </w:r>
    </w:p>
    <w:p w:rsidR="003F7FE0" w:rsidRDefault="008D602C">
      <w:pPr>
        <w:pStyle w:val="Indenti"/>
        <w:rPr>
          <w:snapToGrid w:val="0"/>
        </w:rPr>
      </w:pPr>
      <w:r>
        <w:rPr>
          <w:snapToGrid w:val="0"/>
        </w:rPr>
        <w:tab/>
        <w:t>(i)</w:t>
      </w:r>
      <w:r>
        <w:rPr>
          <w:snapToGrid w:val="0"/>
        </w:rPr>
        <w:tab/>
        <w:t>after “current registration” there shall be inserted the following — </w:t>
      </w:r>
    </w:p>
    <w:p w:rsidR="003F7FE0" w:rsidRDefault="008D602C">
      <w:pPr>
        <w:pStyle w:val="IndentI0"/>
        <w:rPr>
          <w:snapToGrid w:val="0"/>
        </w:rPr>
      </w:pPr>
      <w:r>
        <w:rPr>
          <w:snapToGrid w:val="0"/>
        </w:rPr>
        <w:tab/>
        <w:t>“</w:t>
      </w:r>
      <w:r>
        <w:rPr>
          <w:snapToGrid w:val="0"/>
        </w:rPr>
        <w:tab/>
        <w:t>or current survey certificate</w:t>
      </w:r>
      <w:r>
        <w:rPr>
          <w:snapToGrid w:val="0"/>
        </w:rPr>
        <w:tab/>
        <w:t>”; and</w:t>
      </w:r>
    </w:p>
    <w:p w:rsidR="003F7FE0" w:rsidRDefault="008D602C">
      <w:pPr>
        <w:pStyle w:val="Indenti"/>
        <w:rPr>
          <w:snapToGrid w:val="0"/>
        </w:rPr>
      </w:pPr>
      <w:r>
        <w:rPr>
          <w:snapToGrid w:val="0"/>
        </w:rPr>
        <w:tab/>
        <w:t>(ii)</w:t>
      </w:r>
      <w:r>
        <w:rPr>
          <w:snapToGrid w:val="0"/>
        </w:rPr>
        <w:tab/>
        <w:t>after “equivalent” there shall be inserted the following — </w:t>
      </w:r>
    </w:p>
    <w:p w:rsidR="003F7FE0" w:rsidRDefault="008D602C">
      <w:pPr>
        <w:pStyle w:val="IndentI0"/>
        <w:rPr>
          <w:snapToGrid w:val="0"/>
        </w:rPr>
      </w:pPr>
      <w:r>
        <w:rPr>
          <w:snapToGrid w:val="0"/>
        </w:rPr>
        <w:tab/>
        <w:t>“</w:t>
      </w:r>
      <w:r>
        <w:rPr>
          <w:snapToGrid w:val="0"/>
        </w:rPr>
        <w:tab/>
        <w:t>or mark</w:t>
      </w:r>
      <w:r>
        <w:rPr>
          <w:snapToGrid w:val="0"/>
        </w:rPr>
        <w:tab/>
        <w:t>”;</w:t>
      </w:r>
    </w:p>
    <w:p w:rsidR="003F7FE0" w:rsidRDefault="008D602C">
      <w:pPr>
        <w:pStyle w:val="Indenta"/>
        <w:keepNext/>
        <w:rPr>
          <w:snapToGrid w:val="0"/>
        </w:rPr>
      </w:pPr>
      <w:r>
        <w:rPr>
          <w:snapToGrid w:val="0"/>
        </w:rPr>
        <w:tab/>
        <w:t>(l)</w:t>
      </w:r>
      <w:r>
        <w:rPr>
          <w:snapToGrid w:val="0"/>
        </w:rPr>
        <w:tab/>
        <w:t>after 3.12.1, the following shall be inserted — </w:t>
      </w:r>
    </w:p>
    <w:p w:rsidR="003F7FE0" w:rsidRDefault="008D602C">
      <w:pPr>
        <w:pStyle w:val="Indenti"/>
        <w:rPr>
          <w:snapToGrid w:val="0"/>
        </w:rPr>
      </w:pPr>
      <w:r>
        <w:rPr>
          <w:snapToGrid w:val="0"/>
        </w:rPr>
        <w:tab/>
        <w:t>“</w:t>
      </w:r>
      <w:r>
        <w:rPr>
          <w:snapToGrid w:val="0"/>
        </w:rPr>
        <w:tab/>
        <w:t>Penalty: $500.</w:t>
      </w:r>
      <w:r>
        <w:rPr>
          <w:snapToGrid w:val="0"/>
        </w:rPr>
        <w:tab/>
        <w:t>”;</w:t>
      </w:r>
    </w:p>
    <w:p w:rsidR="003F7FE0" w:rsidRDefault="008D602C">
      <w:pPr>
        <w:pStyle w:val="Indenta"/>
        <w:rPr>
          <w:snapToGrid w:val="0"/>
        </w:rPr>
      </w:pPr>
      <w:r>
        <w:rPr>
          <w:snapToGrid w:val="0"/>
        </w:rPr>
        <w:tab/>
        <w:t>(m)</w:t>
      </w:r>
      <w:r>
        <w:rPr>
          <w:snapToGrid w:val="0"/>
        </w:rPr>
        <w:tab/>
        <w:t>in clause 3.13 — </w:t>
      </w:r>
    </w:p>
    <w:p w:rsidR="003F7FE0" w:rsidRDefault="008D602C">
      <w:pPr>
        <w:pStyle w:val="Indenti"/>
        <w:rPr>
          <w:snapToGrid w:val="0"/>
        </w:rPr>
      </w:pPr>
      <w:r>
        <w:rPr>
          <w:snapToGrid w:val="0"/>
        </w:rPr>
        <w:tab/>
        <w:t>(i)</w:t>
      </w:r>
      <w:r>
        <w:rPr>
          <w:snapToGrid w:val="0"/>
        </w:rPr>
        <w:tab/>
        <w:t>for paragraph 1, the following shall be substituted — </w:t>
      </w:r>
    </w:p>
    <w:p w:rsidR="003F7FE0" w:rsidRDefault="008D602C">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3F7FE0" w:rsidRDefault="008D602C">
      <w:pPr>
        <w:pStyle w:val="Indenti"/>
        <w:rPr>
          <w:snapToGrid w:val="0"/>
        </w:rPr>
      </w:pPr>
      <w:r>
        <w:rPr>
          <w:snapToGrid w:val="0"/>
        </w:rPr>
        <w:tab/>
      </w:r>
      <w:r>
        <w:rPr>
          <w:snapToGrid w:val="0"/>
        </w:rPr>
        <w:tab/>
        <w:t>and</w:t>
      </w:r>
    </w:p>
    <w:p w:rsidR="003F7FE0" w:rsidRDefault="008D602C">
      <w:pPr>
        <w:pStyle w:val="Indenti"/>
        <w:rPr>
          <w:snapToGrid w:val="0"/>
        </w:rPr>
      </w:pPr>
      <w:r>
        <w:rPr>
          <w:snapToGrid w:val="0"/>
        </w:rPr>
        <w:tab/>
        <w:t>(ii)</w:t>
      </w:r>
      <w:r>
        <w:rPr>
          <w:snapToGrid w:val="0"/>
        </w:rPr>
        <w:tab/>
        <w:t>after paragraph 2, the following shall be inserted — </w:t>
      </w:r>
    </w:p>
    <w:p w:rsidR="003F7FE0" w:rsidRDefault="008D602C">
      <w:pPr>
        <w:pStyle w:val="IndentI0"/>
        <w:rPr>
          <w:snapToGrid w:val="0"/>
        </w:rPr>
      </w:pPr>
      <w:r>
        <w:rPr>
          <w:snapToGrid w:val="0"/>
        </w:rPr>
        <w:tab/>
        <w:t>“</w:t>
      </w:r>
      <w:r>
        <w:rPr>
          <w:snapToGrid w:val="0"/>
        </w:rPr>
        <w:tab/>
        <w:t>Penalty: $500.</w:t>
      </w:r>
      <w:r>
        <w:rPr>
          <w:snapToGrid w:val="0"/>
        </w:rPr>
        <w:tab/>
        <w:t>”;</w:t>
      </w:r>
    </w:p>
    <w:p w:rsidR="003F7FE0" w:rsidRDefault="008D602C">
      <w:pPr>
        <w:pStyle w:val="Indenta"/>
        <w:rPr>
          <w:snapToGrid w:val="0"/>
        </w:rPr>
      </w:pPr>
      <w:r>
        <w:rPr>
          <w:snapToGrid w:val="0"/>
        </w:rPr>
        <w:tab/>
        <w:t>(n)</w:t>
      </w:r>
      <w:r>
        <w:rPr>
          <w:snapToGrid w:val="0"/>
        </w:rPr>
        <w:tab/>
        <w:t>in clause 4.1.1, for “The owner of a hire and drive vessel” there shall be substituted — </w:t>
      </w:r>
    </w:p>
    <w:p w:rsidR="003F7FE0" w:rsidRDefault="008D602C">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3F7FE0" w:rsidRDefault="008D602C">
      <w:pPr>
        <w:pStyle w:val="Indenta"/>
        <w:rPr>
          <w:snapToGrid w:val="0"/>
        </w:rPr>
      </w:pPr>
      <w:r>
        <w:rPr>
          <w:snapToGrid w:val="0"/>
        </w:rPr>
        <w:tab/>
        <w:t>(o)</w:t>
      </w:r>
      <w:r>
        <w:rPr>
          <w:snapToGrid w:val="0"/>
        </w:rPr>
        <w:tab/>
        <w:t>after 4.2.2, the following shall be inserted — </w:t>
      </w:r>
    </w:p>
    <w:p w:rsidR="003F7FE0" w:rsidRDefault="008D602C">
      <w:pPr>
        <w:pStyle w:val="Indenti"/>
        <w:rPr>
          <w:snapToGrid w:val="0"/>
        </w:rPr>
      </w:pPr>
      <w:r>
        <w:rPr>
          <w:snapToGrid w:val="0"/>
        </w:rPr>
        <w:tab/>
        <w:t>“</w:t>
      </w:r>
      <w:r>
        <w:rPr>
          <w:snapToGrid w:val="0"/>
        </w:rPr>
        <w:tab/>
        <w:t>Penalty: $500.</w:t>
      </w:r>
      <w:r>
        <w:rPr>
          <w:snapToGrid w:val="0"/>
        </w:rPr>
        <w:tab/>
        <w:t>”; and</w:t>
      </w:r>
    </w:p>
    <w:p w:rsidR="003F7FE0" w:rsidRDefault="008D602C">
      <w:pPr>
        <w:pStyle w:val="Indenta"/>
        <w:keepNext/>
        <w:rPr>
          <w:snapToGrid w:val="0"/>
        </w:rPr>
      </w:pPr>
      <w:r>
        <w:rPr>
          <w:snapToGrid w:val="0"/>
        </w:rPr>
        <w:tab/>
        <w:t>(p)</w:t>
      </w:r>
      <w:r>
        <w:rPr>
          <w:snapToGrid w:val="0"/>
        </w:rPr>
        <w:tab/>
        <w:t>after 4.3.1(b), the following shall be inserted — </w:t>
      </w:r>
    </w:p>
    <w:p w:rsidR="003F7FE0" w:rsidRDefault="008D602C">
      <w:pPr>
        <w:pStyle w:val="Indenti"/>
        <w:keepNext/>
        <w:rPr>
          <w:snapToGrid w:val="0"/>
        </w:rPr>
      </w:pPr>
      <w:r>
        <w:rPr>
          <w:snapToGrid w:val="0"/>
        </w:rPr>
        <w:tab/>
        <w:t>“</w:t>
      </w:r>
      <w:r>
        <w:rPr>
          <w:snapToGrid w:val="0"/>
        </w:rPr>
        <w:tab/>
        <w:t>Penalty: $500.</w:t>
      </w:r>
    </w:p>
    <w:p w:rsidR="003F7FE0" w:rsidRDefault="008D602C">
      <w:pPr>
        <w:pStyle w:val="IndentI0"/>
        <w:keepNext/>
        <w:rPr>
          <w:snapToGrid w:val="0"/>
        </w:rPr>
      </w:pPr>
      <w:r>
        <w:rPr>
          <w:snapToGrid w:val="0"/>
        </w:rPr>
        <w:tab/>
        <w:t>4.3.2</w:t>
      </w:r>
      <w:r>
        <w:rPr>
          <w:snapToGrid w:val="0"/>
        </w:rPr>
        <w:tab/>
        <w:t>Subject to 4.3.3,</w:t>
      </w:r>
    </w:p>
    <w:p w:rsidR="003F7FE0" w:rsidRDefault="008D602C">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3F7FE0" w:rsidRDefault="008D602C">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3F7FE0" w:rsidRDefault="008D602C">
      <w:pPr>
        <w:pStyle w:val="IndentI0"/>
        <w:rPr>
          <w:snapToGrid w:val="0"/>
        </w:rPr>
      </w:pPr>
      <w:r>
        <w:rPr>
          <w:snapToGrid w:val="0"/>
        </w:rPr>
        <w:tab/>
      </w:r>
      <w:r>
        <w:rPr>
          <w:snapToGrid w:val="0"/>
        </w:rPr>
        <w:tab/>
        <w:t>Penalty: $300.</w:t>
      </w:r>
    </w:p>
    <w:p w:rsidR="003F7FE0" w:rsidRDefault="008D602C">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3F7FE0" w:rsidRDefault="008D602C">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 xml:space="preserve">30; 24 Jun 2008 p. 2897; 24 Oct 2008 p. 4674.] </w:t>
      </w:r>
    </w:p>
    <w:p w:rsidR="003F7FE0" w:rsidRDefault="008D602C">
      <w:pPr>
        <w:pStyle w:val="Heading5"/>
      </w:pPr>
      <w:bookmarkStart w:id="18" w:name="_Toc212607812"/>
      <w:r>
        <w:rPr>
          <w:rStyle w:val="CharSectno"/>
        </w:rPr>
        <w:t>5</w:t>
      </w:r>
      <w:r>
        <w:t>.</w:t>
      </w:r>
      <w:r>
        <w:tab/>
        <w:t>Construction of Code</w:t>
      </w:r>
      <w:bookmarkEnd w:id="18"/>
    </w:p>
    <w:p w:rsidR="003F7FE0" w:rsidRDefault="008D602C">
      <w:pPr>
        <w:pStyle w:val="Subsection"/>
      </w:pPr>
      <w:r>
        <w:tab/>
      </w:r>
      <w:r>
        <w:tab/>
        <w:t>In the construction of the Code as incorporated in these regulations, words and expressions defined in the NSCV, Part B, Clause 1.8 shall, unless otherwise provided by the Act or these regulations, have the meanings assigned in that clause.</w:t>
      </w:r>
    </w:p>
    <w:p w:rsidR="003F7FE0" w:rsidRDefault="008D602C">
      <w:pPr>
        <w:pStyle w:val="Footnotesection"/>
      </w:pPr>
      <w:r>
        <w:tab/>
        <w:t>[Regulation 5 inserted in Gazette 24 Oct 2008 p. 4675.]</w:t>
      </w:r>
    </w:p>
    <w:p w:rsidR="003F7FE0" w:rsidRDefault="003F7FE0">
      <w:pPr>
        <w:rPr>
          <w:rStyle w:val="CharDivText"/>
        </w:rPr>
        <w:sectPr w:rsidR="003F7FE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F7FE0" w:rsidRDefault="008D602C">
      <w:pPr>
        <w:pStyle w:val="nHeading2"/>
      </w:pPr>
      <w:bookmarkStart w:id="19" w:name="_Toc107635606"/>
      <w:bookmarkStart w:id="20" w:name="_Toc139181042"/>
      <w:bookmarkStart w:id="21" w:name="_Toc139343670"/>
      <w:bookmarkStart w:id="22" w:name="_Toc144266900"/>
      <w:bookmarkStart w:id="23" w:name="_Toc144267056"/>
      <w:bookmarkStart w:id="24" w:name="_Toc149623563"/>
      <w:bookmarkStart w:id="25" w:name="_Toc153079285"/>
      <w:bookmarkStart w:id="26" w:name="_Toc169410347"/>
      <w:bookmarkStart w:id="27" w:name="_Toc171747281"/>
      <w:bookmarkStart w:id="28" w:name="_Toc171758773"/>
      <w:bookmarkStart w:id="29" w:name="_Toc202505848"/>
      <w:bookmarkStart w:id="30" w:name="_Toc212607813"/>
      <w:r>
        <w:t>Notes</w:t>
      </w:r>
      <w:bookmarkEnd w:id="19"/>
      <w:bookmarkEnd w:id="20"/>
      <w:bookmarkEnd w:id="21"/>
      <w:bookmarkEnd w:id="22"/>
      <w:bookmarkEnd w:id="23"/>
      <w:bookmarkEnd w:id="24"/>
      <w:bookmarkEnd w:id="25"/>
      <w:bookmarkEnd w:id="26"/>
      <w:bookmarkEnd w:id="27"/>
      <w:bookmarkEnd w:id="28"/>
      <w:bookmarkEnd w:id="29"/>
      <w:bookmarkEnd w:id="30"/>
    </w:p>
    <w:p w:rsidR="003F7FE0" w:rsidRDefault="008D602C">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3F7FE0" w:rsidRDefault="008D602C">
      <w:pPr>
        <w:pStyle w:val="nHeading3"/>
        <w:rPr>
          <w:snapToGrid w:val="0"/>
        </w:rPr>
      </w:pPr>
      <w:bookmarkStart w:id="31" w:name="_Toc212607814"/>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F7FE0">
        <w:trPr>
          <w:cantSplit/>
          <w:tblHeader/>
        </w:trPr>
        <w:tc>
          <w:tcPr>
            <w:tcW w:w="3118" w:type="dxa"/>
            <w:tcBorders>
              <w:top w:val="single" w:sz="8" w:space="0" w:color="auto"/>
              <w:bottom w:val="single" w:sz="8" w:space="0" w:color="auto"/>
            </w:tcBorders>
          </w:tcPr>
          <w:p w:rsidR="003F7FE0" w:rsidRDefault="008D602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F7FE0" w:rsidRDefault="008D602C">
            <w:pPr>
              <w:pStyle w:val="nTable"/>
              <w:spacing w:after="40"/>
              <w:rPr>
                <w:b/>
                <w:sz w:val="19"/>
              </w:rPr>
            </w:pPr>
            <w:r>
              <w:rPr>
                <w:b/>
                <w:sz w:val="19"/>
              </w:rPr>
              <w:t>Gazettal</w:t>
            </w:r>
          </w:p>
        </w:tc>
        <w:tc>
          <w:tcPr>
            <w:tcW w:w="2693" w:type="dxa"/>
            <w:tcBorders>
              <w:top w:val="single" w:sz="8" w:space="0" w:color="auto"/>
              <w:bottom w:val="single" w:sz="8" w:space="0" w:color="auto"/>
            </w:tcBorders>
          </w:tcPr>
          <w:p w:rsidR="003F7FE0" w:rsidRDefault="008D602C">
            <w:pPr>
              <w:pStyle w:val="nTable"/>
              <w:spacing w:after="40"/>
              <w:rPr>
                <w:b/>
                <w:sz w:val="19"/>
              </w:rPr>
            </w:pPr>
            <w:r>
              <w:rPr>
                <w:b/>
                <w:sz w:val="19"/>
              </w:rPr>
              <w:t>Commencement</w:t>
            </w:r>
          </w:p>
        </w:tc>
      </w:tr>
      <w:tr w:rsidR="003F7FE0">
        <w:trPr>
          <w:cantSplit/>
        </w:trPr>
        <w:tc>
          <w:tcPr>
            <w:tcW w:w="3118" w:type="dxa"/>
          </w:tcPr>
          <w:p w:rsidR="003F7FE0" w:rsidRDefault="008D602C">
            <w:pPr>
              <w:pStyle w:val="nTable"/>
              <w:spacing w:after="40"/>
              <w:ind w:right="113"/>
              <w:rPr>
                <w:sz w:val="19"/>
              </w:rPr>
            </w:pPr>
            <w:r>
              <w:rPr>
                <w:i/>
                <w:sz w:val="19"/>
              </w:rPr>
              <w:t>W.A. Marine (Hire and Drive Vessels) Regulations 1983</w:t>
            </w:r>
          </w:p>
        </w:tc>
        <w:tc>
          <w:tcPr>
            <w:tcW w:w="1276" w:type="dxa"/>
          </w:tcPr>
          <w:p w:rsidR="003F7FE0" w:rsidRDefault="008D602C">
            <w:pPr>
              <w:pStyle w:val="nTable"/>
              <w:spacing w:after="40"/>
              <w:rPr>
                <w:sz w:val="19"/>
              </w:rPr>
            </w:pPr>
            <w:r>
              <w:rPr>
                <w:sz w:val="19"/>
              </w:rPr>
              <w:t>1 Jul 1983 p. 2185</w:t>
            </w:r>
            <w:r>
              <w:rPr>
                <w:sz w:val="19"/>
              </w:rPr>
              <w:noBreakHyphen/>
              <w:t>8</w:t>
            </w:r>
          </w:p>
        </w:tc>
        <w:tc>
          <w:tcPr>
            <w:tcW w:w="2693" w:type="dxa"/>
          </w:tcPr>
          <w:p w:rsidR="003F7FE0" w:rsidRDefault="008D602C">
            <w:pPr>
              <w:pStyle w:val="nTable"/>
              <w:spacing w:after="40"/>
              <w:rPr>
                <w:sz w:val="19"/>
              </w:rPr>
            </w:pPr>
            <w:r>
              <w:rPr>
                <w:sz w:val="19"/>
              </w:rPr>
              <w:t>1 Jul 1983 (see r. 2)</w:t>
            </w:r>
          </w:p>
        </w:tc>
      </w:tr>
      <w:tr w:rsidR="003F7FE0">
        <w:trPr>
          <w:cantSplit/>
        </w:trPr>
        <w:tc>
          <w:tcPr>
            <w:tcW w:w="3118" w:type="dxa"/>
          </w:tcPr>
          <w:p w:rsidR="003F7FE0" w:rsidRDefault="008D602C">
            <w:pPr>
              <w:pStyle w:val="nTable"/>
              <w:spacing w:after="40"/>
              <w:ind w:right="113"/>
              <w:rPr>
                <w:sz w:val="19"/>
              </w:rPr>
            </w:pPr>
            <w:r>
              <w:rPr>
                <w:i/>
                <w:sz w:val="19"/>
              </w:rPr>
              <w:t>W.A. Marine (Hire and Drive Vessels) Amendment Regulations 1988</w:t>
            </w:r>
          </w:p>
        </w:tc>
        <w:tc>
          <w:tcPr>
            <w:tcW w:w="1276" w:type="dxa"/>
          </w:tcPr>
          <w:p w:rsidR="003F7FE0" w:rsidRDefault="008D602C">
            <w:pPr>
              <w:pStyle w:val="nTable"/>
              <w:spacing w:after="40"/>
              <w:rPr>
                <w:sz w:val="19"/>
              </w:rPr>
            </w:pPr>
            <w:r>
              <w:rPr>
                <w:sz w:val="19"/>
              </w:rPr>
              <w:t>12 Aug 1988 p. 2714</w:t>
            </w:r>
          </w:p>
        </w:tc>
        <w:tc>
          <w:tcPr>
            <w:tcW w:w="2693" w:type="dxa"/>
          </w:tcPr>
          <w:p w:rsidR="003F7FE0" w:rsidRDefault="008D602C">
            <w:pPr>
              <w:pStyle w:val="nTable"/>
              <w:spacing w:after="40"/>
              <w:rPr>
                <w:sz w:val="19"/>
              </w:rPr>
            </w:pPr>
            <w:r>
              <w:rPr>
                <w:sz w:val="19"/>
              </w:rPr>
              <w:t>12 Aug 1988</w:t>
            </w:r>
          </w:p>
        </w:tc>
      </w:tr>
      <w:tr w:rsidR="003F7FE0">
        <w:trPr>
          <w:cantSplit/>
        </w:trPr>
        <w:tc>
          <w:tcPr>
            <w:tcW w:w="3118" w:type="dxa"/>
          </w:tcPr>
          <w:p w:rsidR="003F7FE0" w:rsidRDefault="008D602C">
            <w:pPr>
              <w:pStyle w:val="nTable"/>
              <w:spacing w:after="40"/>
              <w:ind w:right="113"/>
              <w:rPr>
                <w:sz w:val="19"/>
              </w:rPr>
            </w:pPr>
            <w:r>
              <w:rPr>
                <w:i/>
                <w:sz w:val="19"/>
              </w:rPr>
              <w:t>W.A. Marine (Hire and Drive Vessels) Amendment Regulations 1990</w:t>
            </w:r>
          </w:p>
        </w:tc>
        <w:tc>
          <w:tcPr>
            <w:tcW w:w="1276" w:type="dxa"/>
          </w:tcPr>
          <w:p w:rsidR="003F7FE0" w:rsidRDefault="008D602C">
            <w:pPr>
              <w:pStyle w:val="nTable"/>
              <w:spacing w:after="40"/>
              <w:rPr>
                <w:sz w:val="19"/>
              </w:rPr>
            </w:pPr>
            <w:r>
              <w:rPr>
                <w:sz w:val="19"/>
              </w:rPr>
              <w:t>1 Aug 1990 p. 3644</w:t>
            </w:r>
          </w:p>
        </w:tc>
        <w:tc>
          <w:tcPr>
            <w:tcW w:w="2693" w:type="dxa"/>
          </w:tcPr>
          <w:p w:rsidR="003F7FE0" w:rsidRDefault="008D602C">
            <w:pPr>
              <w:pStyle w:val="nTable"/>
              <w:spacing w:after="40"/>
              <w:rPr>
                <w:sz w:val="19"/>
              </w:rPr>
            </w:pPr>
            <w:r>
              <w:rPr>
                <w:sz w:val="19"/>
              </w:rPr>
              <w:t>1 Aug 1990 (see r. 2)</w:t>
            </w:r>
          </w:p>
        </w:tc>
      </w:tr>
      <w:tr w:rsidR="003F7FE0">
        <w:trPr>
          <w:cantSplit/>
        </w:trPr>
        <w:tc>
          <w:tcPr>
            <w:tcW w:w="3118" w:type="dxa"/>
          </w:tcPr>
          <w:p w:rsidR="003F7FE0" w:rsidRDefault="008D602C">
            <w:pPr>
              <w:pStyle w:val="nTable"/>
              <w:spacing w:after="40"/>
              <w:ind w:right="113"/>
              <w:rPr>
                <w:sz w:val="19"/>
              </w:rPr>
            </w:pPr>
            <w:r>
              <w:rPr>
                <w:i/>
                <w:sz w:val="19"/>
              </w:rPr>
              <w:t>WA Marine (Hire and Drive Vessels) Amendment Regulations 1991</w:t>
            </w:r>
          </w:p>
        </w:tc>
        <w:tc>
          <w:tcPr>
            <w:tcW w:w="1276" w:type="dxa"/>
          </w:tcPr>
          <w:p w:rsidR="003F7FE0" w:rsidRDefault="008D602C">
            <w:pPr>
              <w:pStyle w:val="nTable"/>
              <w:spacing w:after="40"/>
              <w:rPr>
                <w:sz w:val="19"/>
              </w:rPr>
            </w:pPr>
            <w:r>
              <w:rPr>
                <w:sz w:val="19"/>
              </w:rPr>
              <w:t xml:space="preserve">26 Jul 1991 </w:t>
            </w:r>
            <w:r>
              <w:rPr>
                <w:sz w:val="19"/>
              </w:rPr>
              <w:br/>
              <w:t>p. 3928</w:t>
            </w:r>
          </w:p>
        </w:tc>
        <w:tc>
          <w:tcPr>
            <w:tcW w:w="2693" w:type="dxa"/>
          </w:tcPr>
          <w:p w:rsidR="003F7FE0" w:rsidRDefault="008D602C">
            <w:pPr>
              <w:pStyle w:val="nTable"/>
              <w:spacing w:after="40"/>
              <w:rPr>
                <w:sz w:val="19"/>
              </w:rPr>
            </w:pPr>
            <w:r>
              <w:rPr>
                <w:sz w:val="19"/>
              </w:rPr>
              <w:t>1 Aug 1991 (see r. 2)</w:t>
            </w:r>
          </w:p>
        </w:tc>
      </w:tr>
      <w:tr w:rsidR="003F7FE0">
        <w:trPr>
          <w:cantSplit/>
        </w:trPr>
        <w:tc>
          <w:tcPr>
            <w:tcW w:w="3118" w:type="dxa"/>
          </w:tcPr>
          <w:p w:rsidR="003F7FE0" w:rsidRDefault="008D602C">
            <w:pPr>
              <w:pStyle w:val="nTable"/>
              <w:spacing w:after="40"/>
              <w:ind w:right="113"/>
              <w:rPr>
                <w:i/>
                <w:sz w:val="19"/>
              </w:rPr>
            </w:pPr>
            <w:r>
              <w:rPr>
                <w:i/>
                <w:sz w:val="19"/>
              </w:rPr>
              <w:t xml:space="preserve">W.A. Marine Amendment Regulations (No. 2) 1992 </w:t>
            </w:r>
            <w:r>
              <w:rPr>
                <w:sz w:val="19"/>
              </w:rPr>
              <w:t>Pt. 4</w:t>
            </w:r>
          </w:p>
        </w:tc>
        <w:tc>
          <w:tcPr>
            <w:tcW w:w="1276" w:type="dxa"/>
          </w:tcPr>
          <w:p w:rsidR="003F7FE0" w:rsidRDefault="008D602C">
            <w:pPr>
              <w:pStyle w:val="nTable"/>
              <w:spacing w:after="40"/>
              <w:rPr>
                <w:sz w:val="19"/>
              </w:rPr>
            </w:pPr>
            <w:r>
              <w:rPr>
                <w:sz w:val="19"/>
              </w:rPr>
              <w:t xml:space="preserve">30 Jun 1992 </w:t>
            </w:r>
            <w:r>
              <w:rPr>
                <w:sz w:val="19"/>
              </w:rPr>
              <w:br/>
              <w:t>p. 2905</w:t>
            </w:r>
            <w:r>
              <w:rPr>
                <w:sz w:val="19"/>
              </w:rPr>
              <w:noBreakHyphen/>
              <w:t>9</w:t>
            </w:r>
          </w:p>
        </w:tc>
        <w:tc>
          <w:tcPr>
            <w:tcW w:w="2693" w:type="dxa"/>
          </w:tcPr>
          <w:p w:rsidR="003F7FE0" w:rsidRDefault="008D602C">
            <w:pPr>
              <w:pStyle w:val="nTable"/>
              <w:spacing w:after="40"/>
              <w:rPr>
                <w:sz w:val="19"/>
              </w:rPr>
            </w:pPr>
            <w:r>
              <w:rPr>
                <w:sz w:val="19"/>
              </w:rPr>
              <w:t>1 Jul 1992 (see r. 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1992</w:t>
            </w:r>
            <w:r>
              <w:rPr>
                <w:sz w:val="19"/>
              </w:rPr>
              <w:t xml:space="preserve"> Pt. 6</w:t>
            </w:r>
          </w:p>
        </w:tc>
        <w:tc>
          <w:tcPr>
            <w:tcW w:w="1276" w:type="dxa"/>
          </w:tcPr>
          <w:p w:rsidR="003F7FE0" w:rsidRDefault="008D602C">
            <w:pPr>
              <w:pStyle w:val="nTable"/>
              <w:spacing w:after="40"/>
              <w:rPr>
                <w:sz w:val="19"/>
              </w:rPr>
            </w:pPr>
            <w:r>
              <w:rPr>
                <w:sz w:val="19"/>
              </w:rPr>
              <w:t>11 Aug 1992 p. 3976</w:t>
            </w:r>
            <w:r>
              <w:rPr>
                <w:sz w:val="19"/>
              </w:rPr>
              <w:noBreakHyphen/>
              <w:t>80</w:t>
            </w:r>
          </w:p>
        </w:tc>
        <w:tc>
          <w:tcPr>
            <w:tcW w:w="2693" w:type="dxa"/>
          </w:tcPr>
          <w:p w:rsidR="003F7FE0" w:rsidRDefault="008D602C">
            <w:pPr>
              <w:pStyle w:val="nTable"/>
              <w:spacing w:after="40"/>
              <w:rPr>
                <w:sz w:val="19"/>
              </w:rPr>
            </w:pPr>
            <w:r>
              <w:rPr>
                <w:sz w:val="19"/>
              </w:rPr>
              <w:t>11 Aug 1992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1993</w:t>
            </w:r>
            <w:r>
              <w:rPr>
                <w:sz w:val="19"/>
              </w:rPr>
              <w:t xml:space="preserve"> Pt. 4</w:t>
            </w:r>
          </w:p>
        </w:tc>
        <w:tc>
          <w:tcPr>
            <w:tcW w:w="1276" w:type="dxa"/>
          </w:tcPr>
          <w:p w:rsidR="003F7FE0" w:rsidRDefault="008D602C">
            <w:pPr>
              <w:pStyle w:val="nTable"/>
              <w:spacing w:after="40"/>
              <w:rPr>
                <w:sz w:val="19"/>
              </w:rPr>
            </w:pPr>
            <w:r>
              <w:rPr>
                <w:sz w:val="19"/>
              </w:rPr>
              <w:t>29 Jun 1993 p. 3184</w:t>
            </w:r>
            <w:r>
              <w:rPr>
                <w:sz w:val="19"/>
              </w:rPr>
              <w:noBreakHyphen/>
              <w:t>6</w:t>
            </w:r>
          </w:p>
        </w:tc>
        <w:tc>
          <w:tcPr>
            <w:tcW w:w="2693" w:type="dxa"/>
          </w:tcPr>
          <w:p w:rsidR="003F7FE0" w:rsidRDefault="008D602C">
            <w:pPr>
              <w:pStyle w:val="nTable"/>
              <w:spacing w:after="40"/>
              <w:rPr>
                <w:sz w:val="19"/>
              </w:rPr>
            </w:pPr>
            <w:r>
              <w:rPr>
                <w:sz w:val="19"/>
              </w:rPr>
              <w:t>1 Jul 1993 (see r. 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1994</w:t>
            </w:r>
            <w:r>
              <w:rPr>
                <w:sz w:val="19"/>
              </w:rPr>
              <w:t xml:space="preserve"> Pt. 4</w:t>
            </w:r>
          </w:p>
        </w:tc>
        <w:tc>
          <w:tcPr>
            <w:tcW w:w="1276" w:type="dxa"/>
          </w:tcPr>
          <w:p w:rsidR="003F7FE0" w:rsidRDefault="008D602C">
            <w:pPr>
              <w:pStyle w:val="nTable"/>
              <w:spacing w:after="40"/>
              <w:rPr>
                <w:sz w:val="19"/>
              </w:rPr>
            </w:pPr>
            <w:r>
              <w:rPr>
                <w:sz w:val="19"/>
              </w:rPr>
              <w:t xml:space="preserve">14 Jun 1994 </w:t>
            </w:r>
            <w:r>
              <w:rPr>
                <w:sz w:val="19"/>
              </w:rPr>
              <w:br/>
              <w:t>p. 2486</w:t>
            </w:r>
            <w:r>
              <w:rPr>
                <w:sz w:val="19"/>
              </w:rPr>
              <w:noBreakHyphen/>
              <w:t>93</w:t>
            </w:r>
          </w:p>
        </w:tc>
        <w:tc>
          <w:tcPr>
            <w:tcW w:w="2693" w:type="dxa"/>
          </w:tcPr>
          <w:p w:rsidR="003F7FE0" w:rsidRDefault="008D602C">
            <w:pPr>
              <w:pStyle w:val="nTable"/>
              <w:spacing w:after="40"/>
              <w:rPr>
                <w:sz w:val="19"/>
              </w:rPr>
            </w:pPr>
            <w:r>
              <w:rPr>
                <w:sz w:val="19"/>
              </w:rPr>
              <w:t>1 Jul 1994 (see r. 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1995</w:t>
            </w:r>
            <w:r>
              <w:rPr>
                <w:sz w:val="19"/>
              </w:rPr>
              <w:t xml:space="preserve"> Pt. 4 </w:t>
            </w:r>
          </w:p>
        </w:tc>
        <w:tc>
          <w:tcPr>
            <w:tcW w:w="1276" w:type="dxa"/>
          </w:tcPr>
          <w:p w:rsidR="003F7FE0" w:rsidRDefault="008D602C">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3F7FE0" w:rsidRDefault="008D602C">
            <w:pPr>
              <w:pStyle w:val="nTable"/>
              <w:spacing w:after="40"/>
              <w:rPr>
                <w:sz w:val="19"/>
              </w:rPr>
            </w:pPr>
            <w:r>
              <w:rPr>
                <w:sz w:val="19"/>
              </w:rPr>
              <w:t>11 Jul 1995</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1996</w:t>
            </w:r>
            <w:r>
              <w:rPr>
                <w:sz w:val="19"/>
              </w:rPr>
              <w:t xml:space="preserve"> Pt. 4</w:t>
            </w:r>
          </w:p>
        </w:tc>
        <w:tc>
          <w:tcPr>
            <w:tcW w:w="1276" w:type="dxa"/>
          </w:tcPr>
          <w:p w:rsidR="003F7FE0" w:rsidRDefault="008D602C">
            <w:pPr>
              <w:pStyle w:val="nTable"/>
              <w:spacing w:after="40"/>
              <w:rPr>
                <w:sz w:val="19"/>
              </w:rPr>
            </w:pPr>
            <w:r>
              <w:rPr>
                <w:sz w:val="19"/>
              </w:rPr>
              <w:t xml:space="preserve">25 Jun 1996 </w:t>
            </w:r>
            <w:r>
              <w:rPr>
                <w:sz w:val="19"/>
              </w:rPr>
              <w:br/>
              <w:t>p. 2998</w:t>
            </w:r>
            <w:r>
              <w:rPr>
                <w:sz w:val="19"/>
              </w:rPr>
              <w:noBreakHyphen/>
              <w:t>3005</w:t>
            </w:r>
          </w:p>
        </w:tc>
        <w:tc>
          <w:tcPr>
            <w:tcW w:w="2693" w:type="dxa"/>
          </w:tcPr>
          <w:p w:rsidR="003F7FE0" w:rsidRDefault="008D602C">
            <w:pPr>
              <w:pStyle w:val="nTable"/>
              <w:spacing w:after="40"/>
              <w:rPr>
                <w:sz w:val="19"/>
              </w:rPr>
            </w:pPr>
            <w:r>
              <w:rPr>
                <w:sz w:val="19"/>
              </w:rPr>
              <w:t>25 Jun 1996</w:t>
            </w:r>
          </w:p>
        </w:tc>
      </w:tr>
      <w:tr w:rsidR="003F7FE0">
        <w:trPr>
          <w:cantSplit/>
        </w:trPr>
        <w:tc>
          <w:tcPr>
            <w:tcW w:w="3118" w:type="dxa"/>
          </w:tcPr>
          <w:p w:rsidR="003F7FE0" w:rsidRDefault="008D602C">
            <w:pPr>
              <w:pStyle w:val="nTable"/>
              <w:spacing w:after="40"/>
              <w:ind w:right="113"/>
              <w:rPr>
                <w:sz w:val="19"/>
              </w:rPr>
            </w:pPr>
            <w:r>
              <w:rPr>
                <w:i/>
                <w:sz w:val="19"/>
              </w:rPr>
              <w:t xml:space="preserve">W.A. Marine Amendment Regulations 1997 </w:t>
            </w:r>
            <w:r>
              <w:rPr>
                <w:sz w:val="19"/>
              </w:rPr>
              <w:t>Div. 3</w:t>
            </w:r>
          </w:p>
        </w:tc>
        <w:tc>
          <w:tcPr>
            <w:tcW w:w="1276" w:type="dxa"/>
          </w:tcPr>
          <w:p w:rsidR="003F7FE0" w:rsidRDefault="008D602C">
            <w:pPr>
              <w:pStyle w:val="nTable"/>
              <w:spacing w:after="40"/>
              <w:rPr>
                <w:sz w:val="19"/>
              </w:rPr>
            </w:pPr>
            <w:r>
              <w:rPr>
                <w:sz w:val="19"/>
              </w:rPr>
              <w:t xml:space="preserve">27 Jun 1997 </w:t>
            </w:r>
            <w:r>
              <w:rPr>
                <w:sz w:val="19"/>
              </w:rPr>
              <w:br/>
              <w:t>p. 3141</w:t>
            </w:r>
            <w:r>
              <w:rPr>
                <w:sz w:val="19"/>
              </w:rPr>
              <w:noBreakHyphen/>
              <w:t>6</w:t>
            </w:r>
          </w:p>
        </w:tc>
        <w:tc>
          <w:tcPr>
            <w:tcW w:w="2693" w:type="dxa"/>
          </w:tcPr>
          <w:p w:rsidR="003F7FE0" w:rsidRDefault="008D602C">
            <w:pPr>
              <w:pStyle w:val="nTable"/>
              <w:spacing w:after="40"/>
              <w:rPr>
                <w:sz w:val="19"/>
              </w:rPr>
            </w:pPr>
            <w:r>
              <w:rPr>
                <w:sz w:val="19"/>
              </w:rPr>
              <w:t>1 Jul 1997 (see r. 2)</w:t>
            </w:r>
          </w:p>
        </w:tc>
      </w:tr>
      <w:tr w:rsidR="003F7FE0">
        <w:trPr>
          <w:cantSplit/>
        </w:trPr>
        <w:tc>
          <w:tcPr>
            <w:tcW w:w="3118" w:type="dxa"/>
          </w:tcPr>
          <w:p w:rsidR="003F7FE0" w:rsidRDefault="008D602C">
            <w:pPr>
              <w:pStyle w:val="nTable"/>
              <w:spacing w:after="40"/>
              <w:ind w:right="113"/>
              <w:rPr>
                <w:sz w:val="19"/>
              </w:rPr>
            </w:pPr>
            <w:r>
              <w:rPr>
                <w:i/>
                <w:sz w:val="19"/>
              </w:rPr>
              <w:t xml:space="preserve">W.A. Marine Amendment Regulations 1998 </w:t>
            </w:r>
            <w:r>
              <w:rPr>
                <w:sz w:val="19"/>
              </w:rPr>
              <w:t>Div. 3</w:t>
            </w:r>
          </w:p>
        </w:tc>
        <w:tc>
          <w:tcPr>
            <w:tcW w:w="1276" w:type="dxa"/>
          </w:tcPr>
          <w:p w:rsidR="003F7FE0" w:rsidRDefault="008D602C">
            <w:pPr>
              <w:pStyle w:val="nTable"/>
              <w:spacing w:after="40"/>
              <w:rPr>
                <w:sz w:val="19"/>
              </w:rPr>
            </w:pPr>
            <w:r>
              <w:rPr>
                <w:sz w:val="19"/>
              </w:rPr>
              <w:t xml:space="preserve">12 May 1998 </w:t>
            </w:r>
            <w:r>
              <w:rPr>
                <w:sz w:val="19"/>
              </w:rPr>
              <w:br/>
              <w:t>p. 2790</w:t>
            </w:r>
            <w:r>
              <w:rPr>
                <w:sz w:val="19"/>
              </w:rPr>
              <w:noBreakHyphen/>
              <w:t>5</w:t>
            </w:r>
          </w:p>
        </w:tc>
        <w:tc>
          <w:tcPr>
            <w:tcW w:w="2693" w:type="dxa"/>
          </w:tcPr>
          <w:p w:rsidR="003F7FE0" w:rsidRDefault="008D602C">
            <w:pPr>
              <w:pStyle w:val="nTable"/>
              <w:spacing w:after="40"/>
              <w:rPr>
                <w:sz w:val="19"/>
              </w:rPr>
            </w:pPr>
            <w:r>
              <w:rPr>
                <w:sz w:val="19"/>
              </w:rPr>
              <w:t>1 Jul 1998 (see r. 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2000</w:t>
            </w:r>
            <w:r>
              <w:rPr>
                <w:sz w:val="19"/>
              </w:rPr>
              <w:t xml:space="preserve"> r. 4</w:t>
            </w:r>
          </w:p>
        </w:tc>
        <w:tc>
          <w:tcPr>
            <w:tcW w:w="1276" w:type="dxa"/>
          </w:tcPr>
          <w:p w:rsidR="003F7FE0" w:rsidRDefault="008D602C">
            <w:pPr>
              <w:pStyle w:val="nTable"/>
              <w:spacing w:after="40"/>
              <w:rPr>
                <w:sz w:val="19"/>
              </w:rPr>
            </w:pPr>
            <w:r>
              <w:rPr>
                <w:sz w:val="19"/>
              </w:rPr>
              <w:t>20 Jun 2000 p. 3062</w:t>
            </w:r>
            <w:r>
              <w:rPr>
                <w:sz w:val="19"/>
              </w:rPr>
              <w:noBreakHyphen/>
              <w:t>71</w:t>
            </w:r>
          </w:p>
        </w:tc>
        <w:tc>
          <w:tcPr>
            <w:tcW w:w="2693" w:type="dxa"/>
          </w:tcPr>
          <w:p w:rsidR="003F7FE0" w:rsidRDefault="008D602C">
            <w:pPr>
              <w:pStyle w:val="nTable"/>
              <w:spacing w:after="40"/>
              <w:rPr>
                <w:sz w:val="19"/>
              </w:rPr>
            </w:pPr>
            <w:r>
              <w:rPr>
                <w:sz w:val="19"/>
              </w:rPr>
              <w:t>1 Jul 2000 (see r. 2)</w:t>
            </w:r>
          </w:p>
        </w:tc>
      </w:tr>
      <w:tr w:rsidR="003F7FE0">
        <w:trPr>
          <w:cantSplit/>
        </w:trPr>
        <w:tc>
          <w:tcPr>
            <w:tcW w:w="7087" w:type="dxa"/>
            <w:gridSpan w:val="3"/>
          </w:tcPr>
          <w:p w:rsidR="003F7FE0" w:rsidRDefault="008D602C">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3F7FE0">
        <w:trPr>
          <w:cantSplit/>
        </w:trPr>
        <w:tc>
          <w:tcPr>
            <w:tcW w:w="3118" w:type="dxa"/>
          </w:tcPr>
          <w:p w:rsidR="003F7FE0" w:rsidRDefault="008D602C">
            <w:pPr>
              <w:pStyle w:val="nTable"/>
              <w:spacing w:after="40"/>
              <w:ind w:right="113"/>
              <w:rPr>
                <w:i/>
                <w:sz w:val="19"/>
              </w:rPr>
            </w:pPr>
            <w:r>
              <w:rPr>
                <w:i/>
                <w:sz w:val="19"/>
              </w:rPr>
              <w:t>W.A. Marine Amendment Regulations 2001</w:t>
            </w:r>
            <w:r>
              <w:rPr>
                <w:sz w:val="19"/>
              </w:rPr>
              <w:t xml:space="preserve"> r. 4</w:t>
            </w:r>
          </w:p>
        </w:tc>
        <w:tc>
          <w:tcPr>
            <w:tcW w:w="1276" w:type="dxa"/>
          </w:tcPr>
          <w:p w:rsidR="003F7FE0" w:rsidRDefault="008D602C">
            <w:pPr>
              <w:pStyle w:val="nTable"/>
              <w:spacing w:after="40"/>
              <w:rPr>
                <w:sz w:val="19"/>
              </w:rPr>
            </w:pPr>
            <w:r>
              <w:rPr>
                <w:sz w:val="19"/>
              </w:rPr>
              <w:t>27 Jul 2001</w:t>
            </w:r>
            <w:r>
              <w:rPr>
                <w:sz w:val="19"/>
              </w:rPr>
              <w:br/>
              <w:t>p. 3803</w:t>
            </w:r>
            <w:r>
              <w:rPr>
                <w:sz w:val="19"/>
              </w:rPr>
              <w:noBreakHyphen/>
              <w:t>13</w:t>
            </w:r>
          </w:p>
        </w:tc>
        <w:tc>
          <w:tcPr>
            <w:tcW w:w="2693" w:type="dxa"/>
          </w:tcPr>
          <w:p w:rsidR="003F7FE0" w:rsidRDefault="008D602C">
            <w:pPr>
              <w:pStyle w:val="nTable"/>
              <w:spacing w:after="40"/>
              <w:rPr>
                <w:sz w:val="19"/>
              </w:rPr>
            </w:pPr>
            <w:r>
              <w:rPr>
                <w:sz w:val="19"/>
              </w:rPr>
              <w:t>1 Aug 2001 (see r. 2)</w:t>
            </w:r>
          </w:p>
        </w:tc>
      </w:tr>
      <w:tr w:rsidR="003F7FE0">
        <w:trPr>
          <w:cantSplit/>
        </w:trPr>
        <w:tc>
          <w:tcPr>
            <w:tcW w:w="3118" w:type="dxa"/>
          </w:tcPr>
          <w:p w:rsidR="003F7FE0" w:rsidRDefault="008D602C">
            <w:pPr>
              <w:pStyle w:val="nTable"/>
              <w:spacing w:after="40"/>
              <w:ind w:right="113"/>
              <w:rPr>
                <w:sz w:val="19"/>
              </w:rPr>
            </w:pPr>
            <w:r>
              <w:rPr>
                <w:i/>
                <w:sz w:val="19"/>
              </w:rPr>
              <w:t>W.A. Marine Amendment Regulations 2002</w:t>
            </w:r>
            <w:r>
              <w:rPr>
                <w:sz w:val="19"/>
              </w:rPr>
              <w:t xml:space="preserve"> r. 4</w:t>
            </w:r>
          </w:p>
        </w:tc>
        <w:tc>
          <w:tcPr>
            <w:tcW w:w="1276" w:type="dxa"/>
          </w:tcPr>
          <w:p w:rsidR="003F7FE0" w:rsidRDefault="008D602C">
            <w:pPr>
              <w:pStyle w:val="nTable"/>
              <w:spacing w:after="40"/>
              <w:rPr>
                <w:sz w:val="19"/>
              </w:rPr>
            </w:pPr>
            <w:r>
              <w:rPr>
                <w:sz w:val="19"/>
              </w:rPr>
              <w:t>14 Jun 2002 p. 2825</w:t>
            </w:r>
            <w:r>
              <w:rPr>
                <w:sz w:val="19"/>
              </w:rPr>
              <w:noBreakHyphen/>
              <w:t>35</w:t>
            </w:r>
          </w:p>
        </w:tc>
        <w:tc>
          <w:tcPr>
            <w:tcW w:w="2693" w:type="dxa"/>
          </w:tcPr>
          <w:p w:rsidR="003F7FE0" w:rsidRDefault="008D602C">
            <w:pPr>
              <w:pStyle w:val="nTable"/>
              <w:spacing w:after="40"/>
              <w:rPr>
                <w:sz w:val="19"/>
              </w:rPr>
            </w:pPr>
            <w:r>
              <w:rPr>
                <w:sz w:val="19"/>
              </w:rPr>
              <w:t>1 Jul 2002 (see r. 2)</w:t>
            </w:r>
          </w:p>
        </w:tc>
      </w:tr>
      <w:tr w:rsidR="003F7FE0">
        <w:trPr>
          <w:cantSplit/>
        </w:trPr>
        <w:tc>
          <w:tcPr>
            <w:tcW w:w="3118" w:type="dxa"/>
          </w:tcPr>
          <w:p w:rsidR="003F7FE0" w:rsidRDefault="008D602C">
            <w:pPr>
              <w:pStyle w:val="nTable"/>
              <w:spacing w:after="40"/>
              <w:ind w:right="113"/>
              <w:rPr>
                <w:i/>
                <w:sz w:val="19"/>
              </w:rPr>
            </w:pPr>
            <w:r>
              <w:rPr>
                <w:i/>
                <w:sz w:val="19"/>
              </w:rPr>
              <w:t>W.A. Marine (Hire and Drive Vessels) Amendment Regulations 2003</w:t>
            </w:r>
          </w:p>
        </w:tc>
        <w:tc>
          <w:tcPr>
            <w:tcW w:w="1276" w:type="dxa"/>
          </w:tcPr>
          <w:p w:rsidR="003F7FE0" w:rsidRDefault="008D602C">
            <w:pPr>
              <w:pStyle w:val="nTable"/>
              <w:spacing w:after="40"/>
              <w:rPr>
                <w:sz w:val="19"/>
              </w:rPr>
            </w:pPr>
            <w:r>
              <w:rPr>
                <w:sz w:val="19"/>
              </w:rPr>
              <w:t>27 Jun 2003 p. 2534</w:t>
            </w:r>
          </w:p>
        </w:tc>
        <w:tc>
          <w:tcPr>
            <w:tcW w:w="2693" w:type="dxa"/>
          </w:tcPr>
          <w:p w:rsidR="003F7FE0" w:rsidRDefault="008D602C">
            <w:pPr>
              <w:pStyle w:val="nTable"/>
              <w:spacing w:after="40"/>
              <w:rPr>
                <w:sz w:val="19"/>
              </w:rPr>
            </w:pPr>
            <w:r>
              <w:rPr>
                <w:sz w:val="19"/>
              </w:rPr>
              <w:t>1 Jul 2003 (see r. 2)</w:t>
            </w:r>
          </w:p>
        </w:tc>
      </w:tr>
      <w:tr w:rsidR="003F7FE0">
        <w:trPr>
          <w:cantSplit/>
        </w:trPr>
        <w:tc>
          <w:tcPr>
            <w:tcW w:w="3118" w:type="dxa"/>
          </w:tcPr>
          <w:p w:rsidR="003F7FE0" w:rsidRDefault="008D602C">
            <w:pPr>
              <w:pStyle w:val="nTable"/>
              <w:spacing w:after="40"/>
              <w:ind w:right="113"/>
              <w:rPr>
                <w:i/>
                <w:sz w:val="19"/>
              </w:rPr>
            </w:pPr>
            <w:r>
              <w:rPr>
                <w:i/>
                <w:sz w:val="19"/>
              </w:rPr>
              <w:t>W.A. Marine (Hire and Drive Vessels) Amendment Regulations 2004</w:t>
            </w:r>
          </w:p>
        </w:tc>
        <w:tc>
          <w:tcPr>
            <w:tcW w:w="1276" w:type="dxa"/>
          </w:tcPr>
          <w:p w:rsidR="003F7FE0" w:rsidRDefault="008D602C">
            <w:pPr>
              <w:pStyle w:val="nTable"/>
              <w:spacing w:after="40"/>
              <w:rPr>
                <w:sz w:val="19"/>
              </w:rPr>
            </w:pPr>
            <w:r>
              <w:rPr>
                <w:sz w:val="19"/>
              </w:rPr>
              <w:t>25 Jun 2004 p. 2263</w:t>
            </w:r>
          </w:p>
        </w:tc>
        <w:tc>
          <w:tcPr>
            <w:tcW w:w="2693" w:type="dxa"/>
          </w:tcPr>
          <w:p w:rsidR="003F7FE0" w:rsidRDefault="008D602C">
            <w:pPr>
              <w:pStyle w:val="nTable"/>
              <w:spacing w:after="40"/>
              <w:rPr>
                <w:sz w:val="19"/>
              </w:rPr>
            </w:pPr>
            <w:r>
              <w:rPr>
                <w:sz w:val="19"/>
              </w:rPr>
              <w:t>1 Jul 2004 (see r. 2)</w:t>
            </w:r>
          </w:p>
        </w:tc>
      </w:tr>
      <w:tr w:rsidR="003F7FE0">
        <w:trPr>
          <w:cantSplit/>
        </w:trPr>
        <w:tc>
          <w:tcPr>
            <w:tcW w:w="3118" w:type="dxa"/>
          </w:tcPr>
          <w:p w:rsidR="003F7FE0" w:rsidRDefault="008D602C">
            <w:pPr>
              <w:pStyle w:val="nTable"/>
              <w:spacing w:after="40"/>
              <w:ind w:right="113"/>
              <w:rPr>
                <w:i/>
                <w:sz w:val="19"/>
              </w:rPr>
            </w:pPr>
            <w:r>
              <w:rPr>
                <w:i/>
                <w:sz w:val="19"/>
              </w:rPr>
              <w:t>W.A. Marine (Hire and Drive Vessels) Amendment Regulations 2005</w:t>
            </w:r>
          </w:p>
        </w:tc>
        <w:tc>
          <w:tcPr>
            <w:tcW w:w="1276" w:type="dxa"/>
          </w:tcPr>
          <w:p w:rsidR="003F7FE0" w:rsidRDefault="008D602C">
            <w:pPr>
              <w:pStyle w:val="nTable"/>
              <w:spacing w:after="40"/>
              <w:rPr>
                <w:sz w:val="19"/>
              </w:rPr>
            </w:pPr>
            <w:r>
              <w:rPr>
                <w:sz w:val="19"/>
              </w:rPr>
              <w:t>24 Jun 2005 p. 2780</w:t>
            </w:r>
            <w:r>
              <w:rPr>
                <w:sz w:val="19"/>
              </w:rPr>
              <w:noBreakHyphen/>
              <w:t>1</w:t>
            </w:r>
          </w:p>
        </w:tc>
        <w:tc>
          <w:tcPr>
            <w:tcW w:w="2693" w:type="dxa"/>
          </w:tcPr>
          <w:p w:rsidR="003F7FE0" w:rsidRDefault="008D602C">
            <w:pPr>
              <w:pStyle w:val="nTable"/>
              <w:spacing w:after="40"/>
              <w:rPr>
                <w:sz w:val="19"/>
              </w:rPr>
            </w:pPr>
            <w:r>
              <w:rPr>
                <w:sz w:val="19"/>
              </w:rPr>
              <w:t>1 Jul 2005 (see r. 2)</w:t>
            </w:r>
          </w:p>
        </w:tc>
      </w:tr>
      <w:tr w:rsidR="003F7FE0">
        <w:trPr>
          <w:cantSplit/>
        </w:trPr>
        <w:tc>
          <w:tcPr>
            <w:tcW w:w="3118" w:type="dxa"/>
          </w:tcPr>
          <w:p w:rsidR="003F7FE0" w:rsidRDefault="008D602C">
            <w:pPr>
              <w:pStyle w:val="nTable"/>
              <w:spacing w:after="40"/>
              <w:ind w:right="113"/>
              <w:rPr>
                <w:i/>
                <w:sz w:val="19"/>
              </w:rPr>
            </w:pPr>
            <w:r>
              <w:rPr>
                <w:i/>
                <w:sz w:val="19"/>
              </w:rPr>
              <w:t>W.A. Marine (Hire and Drive Vessels) Amendment Regulations 2006</w:t>
            </w:r>
          </w:p>
        </w:tc>
        <w:tc>
          <w:tcPr>
            <w:tcW w:w="1276" w:type="dxa"/>
          </w:tcPr>
          <w:p w:rsidR="003F7FE0" w:rsidRDefault="008D602C">
            <w:pPr>
              <w:pStyle w:val="nTable"/>
              <w:spacing w:after="40"/>
              <w:rPr>
                <w:sz w:val="19"/>
              </w:rPr>
            </w:pPr>
            <w:r>
              <w:rPr>
                <w:sz w:val="19"/>
              </w:rPr>
              <w:t>23 Jun 2006 p. 2211</w:t>
            </w:r>
            <w:r>
              <w:rPr>
                <w:sz w:val="19"/>
              </w:rPr>
              <w:noBreakHyphen/>
              <w:t>12</w:t>
            </w:r>
          </w:p>
        </w:tc>
        <w:tc>
          <w:tcPr>
            <w:tcW w:w="2693" w:type="dxa"/>
          </w:tcPr>
          <w:p w:rsidR="003F7FE0" w:rsidRDefault="008D602C">
            <w:pPr>
              <w:pStyle w:val="nTable"/>
              <w:spacing w:after="40"/>
              <w:rPr>
                <w:sz w:val="19"/>
              </w:rPr>
            </w:pPr>
            <w:r>
              <w:rPr>
                <w:sz w:val="19"/>
              </w:rPr>
              <w:t>1 Jul 2006 (see r. 2)</w:t>
            </w:r>
          </w:p>
        </w:tc>
      </w:tr>
      <w:tr w:rsidR="003F7FE0">
        <w:trPr>
          <w:cantSplit/>
        </w:trPr>
        <w:tc>
          <w:tcPr>
            <w:tcW w:w="7087" w:type="dxa"/>
            <w:gridSpan w:val="3"/>
          </w:tcPr>
          <w:p w:rsidR="003F7FE0" w:rsidRDefault="008D602C">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3F7FE0">
        <w:trPr>
          <w:cantSplit/>
        </w:trPr>
        <w:tc>
          <w:tcPr>
            <w:tcW w:w="3118" w:type="dxa"/>
          </w:tcPr>
          <w:p w:rsidR="003F7FE0" w:rsidRDefault="008D602C">
            <w:pPr>
              <w:pStyle w:val="nTable"/>
              <w:spacing w:after="40"/>
              <w:ind w:right="113"/>
              <w:rPr>
                <w:sz w:val="19"/>
              </w:rPr>
            </w:pPr>
            <w:r>
              <w:rPr>
                <w:i/>
                <w:sz w:val="19"/>
              </w:rPr>
              <w:t xml:space="preserve">W.A. Marine (Hire and Drive Vessels) Amendment Regulations 2007 </w:t>
            </w:r>
          </w:p>
        </w:tc>
        <w:tc>
          <w:tcPr>
            <w:tcW w:w="1276" w:type="dxa"/>
          </w:tcPr>
          <w:p w:rsidR="003F7FE0" w:rsidRDefault="008D602C">
            <w:pPr>
              <w:pStyle w:val="nTable"/>
              <w:spacing w:after="40"/>
              <w:rPr>
                <w:sz w:val="19"/>
              </w:rPr>
            </w:pPr>
            <w:r>
              <w:rPr>
                <w:sz w:val="19"/>
              </w:rPr>
              <w:t>12 Jun 2007 p. 2729</w:t>
            </w:r>
            <w:r>
              <w:rPr>
                <w:sz w:val="19"/>
              </w:rPr>
              <w:noBreakHyphen/>
              <w:t>30</w:t>
            </w:r>
          </w:p>
        </w:tc>
        <w:tc>
          <w:tcPr>
            <w:tcW w:w="2693" w:type="dxa"/>
          </w:tcPr>
          <w:p w:rsidR="003F7FE0" w:rsidRDefault="008D602C">
            <w:pPr>
              <w:pStyle w:val="nTable"/>
              <w:spacing w:after="40"/>
              <w:rPr>
                <w:sz w:val="19"/>
              </w:rPr>
            </w:pPr>
            <w:r>
              <w:rPr>
                <w:sz w:val="19"/>
              </w:rPr>
              <w:t>1 Jul 2007 (see r. 2)</w:t>
            </w:r>
          </w:p>
        </w:tc>
      </w:tr>
      <w:tr w:rsidR="003F7FE0">
        <w:trPr>
          <w:cantSplit/>
        </w:trPr>
        <w:tc>
          <w:tcPr>
            <w:tcW w:w="3118" w:type="dxa"/>
          </w:tcPr>
          <w:p w:rsidR="003F7FE0" w:rsidRDefault="008D602C">
            <w:pPr>
              <w:pStyle w:val="nTable"/>
              <w:spacing w:after="40"/>
              <w:ind w:right="113"/>
              <w:rPr>
                <w:sz w:val="19"/>
              </w:rPr>
            </w:pPr>
            <w:r>
              <w:rPr>
                <w:i/>
                <w:sz w:val="19"/>
              </w:rPr>
              <w:t xml:space="preserve">W.A. Marine (Hire and Drive Vessels) Amendment Regulations 2008 </w:t>
            </w:r>
          </w:p>
        </w:tc>
        <w:tc>
          <w:tcPr>
            <w:tcW w:w="1276" w:type="dxa"/>
          </w:tcPr>
          <w:p w:rsidR="003F7FE0" w:rsidRDefault="008D602C">
            <w:pPr>
              <w:pStyle w:val="nTable"/>
              <w:spacing w:after="40"/>
              <w:rPr>
                <w:sz w:val="19"/>
              </w:rPr>
            </w:pPr>
            <w:r>
              <w:rPr>
                <w:sz w:val="19"/>
              </w:rPr>
              <w:t>24 Jun 2008 p. 2896-7</w:t>
            </w:r>
          </w:p>
        </w:tc>
        <w:tc>
          <w:tcPr>
            <w:tcW w:w="2693" w:type="dxa"/>
          </w:tcPr>
          <w:p w:rsidR="003F7FE0" w:rsidRDefault="008D602C">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3F7FE0">
        <w:trPr>
          <w:cantSplit/>
        </w:trPr>
        <w:tc>
          <w:tcPr>
            <w:tcW w:w="3118" w:type="dxa"/>
            <w:tcBorders>
              <w:bottom w:val="single" w:sz="4" w:space="0" w:color="auto"/>
            </w:tcBorders>
          </w:tcPr>
          <w:p w:rsidR="003F7FE0" w:rsidRDefault="008D602C">
            <w:pPr>
              <w:pStyle w:val="nTable"/>
              <w:spacing w:after="40"/>
              <w:ind w:right="113"/>
              <w:rPr>
                <w:i/>
                <w:sz w:val="19"/>
              </w:rPr>
            </w:pPr>
            <w:r>
              <w:rPr>
                <w:i/>
                <w:sz w:val="19"/>
              </w:rPr>
              <w:t>W.A. Marine (Hire and Drive Vessels) Amendment Regulations (No. 2) 2008</w:t>
            </w:r>
          </w:p>
        </w:tc>
        <w:tc>
          <w:tcPr>
            <w:tcW w:w="1276" w:type="dxa"/>
            <w:tcBorders>
              <w:bottom w:val="single" w:sz="4" w:space="0" w:color="auto"/>
            </w:tcBorders>
          </w:tcPr>
          <w:p w:rsidR="003F7FE0" w:rsidRDefault="008D602C">
            <w:pPr>
              <w:pStyle w:val="nTable"/>
              <w:spacing w:after="40"/>
              <w:rPr>
                <w:sz w:val="19"/>
              </w:rPr>
            </w:pPr>
            <w:r>
              <w:rPr>
                <w:sz w:val="19"/>
              </w:rPr>
              <w:t>24 Oct 2008 p. 4673-5</w:t>
            </w:r>
          </w:p>
        </w:tc>
        <w:tc>
          <w:tcPr>
            <w:tcW w:w="2693" w:type="dxa"/>
            <w:tcBorders>
              <w:bottom w:val="single" w:sz="4" w:space="0" w:color="auto"/>
            </w:tcBorders>
          </w:tcPr>
          <w:p w:rsidR="003F7FE0" w:rsidRDefault="008D602C">
            <w:pPr>
              <w:pStyle w:val="nTable"/>
              <w:spacing w:after="40"/>
              <w:rPr>
                <w:sz w:val="19"/>
              </w:rPr>
            </w:pPr>
            <w:r>
              <w:rPr>
                <w:sz w:val="19"/>
              </w:rPr>
              <w:t>r. 1 and 2: 24 Oct 2008 (see r. 2(a));</w:t>
            </w:r>
          </w:p>
          <w:p w:rsidR="003F7FE0" w:rsidRDefault="008D602C">
            <w:pPr>
              <w:pStyle w:val="nTable"/>
              <w:spacing w:before="0" w:after="40"/>
              <w:rPr>
                <w:snapToGrid w:val="0"/>
                <w:sz w:val="19"/>
                <w:lang w:val="en-US"/>
              </w:rPr>
            </w:pPr>
            <w:r>
              <w:rPr>
                <w:sz w:val="19"/>
              </w:rPr>
              <w:t>Regulations other than r. 1 and 2: 25 Oct 2008 (see r. 2(b))</w:t>
            </w:r>
          </w:p>
        </w:tc>
      </w:tr>
    </w:tbl>
    <w:p w:rsidR="003F7FE0" w:rsidRDefault="003F7FE0"/>
    <w:p w:rsidR="003F7FE0" w:rsidRDefault="003F7FE0">
      <w:pPr>
        <w:sectPr w:rsidR="003F7FE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F7FE0" w:rsidRDefault="003F7FE0"/>
    <w:sectPr w:rsidR="003F7FE0">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E0" w:rsidRDefault="008D602C">
      <w:r>
        <w:separator/>
      </w:r>
    </w:p>
  </w:endnote>
  <w:endnote w:type="continuationSeparator" w:id="0">
    <w:p w:rsidR="003F7FE0" w:rsidRDefault="008D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p>
  <w:p w:rsidR="003F7FE0" w:rsidRDefault="008D602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3F7FE0" w:rsidRDefault="008D602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3F7FE0" w:rsidRDefault="008D602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p>
  <w:p w:rsidR="003F7FE0" w:rsidRDefault="008D602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F7FE0" w:rsidRDefault="008D602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2CD8">
      <w:rPr>
        <w:rStyle w:val="PageNumber"/>
        <w:rFonts w:ascii="Arial" w:hAnsi="Arial" w:cs="Arial"/>
        <w:noProof/>
      </w:rPr>
      <w:t>i</w:t>
    </w:r>
    <w:r>
      <w:rPr>
        <w:rStyle w:val="PageNumber"/>
        <w:rFonts w:ascii="Arial" w:hAnsi="Arial" w:cs="Arial"/>
      </w:rPr>
      <w:fldChar w:fldCharType="end"/>
    </w:r>
  </w:p>
  <w:p w:rsidR="003F7FE0" w:rsidRDefault="008D602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CD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rsidR="003F7FE0" w:rsidRDefault="008D602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CD8">
      <w:rPr>
        <w:rStyle w:val="CharPageNo"/>
        <w:rFonts w:ascii="Arial" w:hAnsi="Arial"/>
        <w:noProof/>
      </w:rPr>
      <w:t>11</w:t>
    </w:r>
    <w:r>
      <w:rPr>
        <w:rStyle w:val="CharPageNo"/>
        <w:rFonts w:ascii="Arial" w:hAnsi="Arial"/>
      </w:rPr>
      <w:fldChar w:fldCharType="end"/>
    </w:r>
  </w:p>
  <w:p w:rsidR="003F7FE0" w:rsidRDefault="008D602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Footer"/>
      <w:tabs>
        <w:tab w:val="clear" w:pos="4153"/>
        <w:tab w:val="right" w:pos="7088"/>
      </w:tabs>
      <w:rPr>
        <w:rStyle w:val="PageNumber"/>
      </w:rPr>
    </w:pPr>
  </w:p>
  <w:p w:rsidR="003F7FE0" w:rsidRDefault="008D6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CD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CD8">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CD8">
      <w:rPr>
        <w:rStyle w:val="CharPageNo"/>
        <w:rFonts w:ascii="Arial" w:hAnsi="Arial"/>
        <w:noProof/>
      </w:rPr>
      <w:t>1</w:t>
    </w:r>
    <w:r>
      <w:rPr>
        <w:rStyle w:val="CharPageNo"/>
        <w:rFonts w:ascii="Arial" w:hAnsi="Arial"/>
      </w:rPr>
      <w:fldChar w:fldCharType="end"/>
    </w:r>
  </w:p>
  <w:p w:rsidR="003F7FE0" w:rsidRDefault="008D602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E0" w:rsidRDefault="008D602C">
      <w:r>
        <w:separator/>
      </w:r>
    </w:p>
  </w:footnote>
  <w:footnote w:type="continuationSeparator" w:id="0">
    <w:p w:rsidR="003F7FE0" w:rsidRDefault="008D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8D602C">
    <w:pPr>
      <w:pStyle w:val="headerpartodd"/>
      <w:ind w:left="0" w:firstLine="0"/>
      <w:rPr>
        <w:i/>
      </w:rPr>
    </w:pPr>
    <w:r>
      <w:rPr>
        <w:i/>
      </w:rPr>
      <w:fldChar w:fldCharType="begin"/>
    </w:r>
    <w:r>
      <w:rPr>
        <w:i/>
      </w:rPr>
      <w:instrText xml:space="preserve"> Styleref "Name of Act/Reg" </w:instrText>
    </w:r>
    <w:r>
      <w:rPr>
        <w:i/>
      </w:rPr>
      <w:fldChar w:fldCharType="separate"/>
    </w:r>
    <w:r w:rsidR="00912CD8">
      <w:rPr>
        <w:i/>
        <w:noProof/>
      </w:rPr>
      <w:t>W.A. Marine (Hire and Drive Vessels) Regulations 1983</w:t>
    </w:r>
    <w:r>
      <w:rPr>
        <w:i/>
      </w:rPr>
      <w:fldChar w:fldCharType="end"/>
    </w:r>
  </w:p>
  <w:p w:rsidR="003F7FE0" w:rsidRDefault="008D602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F7FE0" w:rsidRDefault="008D602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F7FE0" w:rsidRDefault="003F7FE0">
    <w:pPr>
      <w:pStyle w:val="headerpart"/>
    </w:pPr>
  </w:p>
  <w:p w:rsidR="003F7FE0" w:rsidRDefault="003F7FE0">
    <w:pPr>
      <w:pBdr>
        <w:bottom w:val="single" w:sz="6" w:space="1" w:color="auto"/>
      </w:pBdr>
      <w:rPr>
        <w:b/>
      </w:rPr>
    </w:pPr>
  </w:p>
  <w:p w:rsidR="003F7FE0" w:rsidRDefault="003F7F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E0">
      <w:trPr>
        <w:cantSplit/>
      </w:trPr>
      <w:tc>
        <w:tcPr>
          <w:tcW w:w="7263" w:type="dxa"/>
          <w:gridSpan w:val="2"/>
        </w:tcPr>
        <w:p w:rsidR="003F7FE0" w:rsidRDefault="008D602C">
          <w:pPr>
            <w:pStyle w:val="HeaderActNameLeft"/>
          </w:pPr>
          <w:fldSimple w:instr=" Styleref &quot;Name of Act/Reg&quot; ">
            <w:r w:rsidR="00912CD8">
              <w:rPr>
                <w:noProof/>
              </w:rPr>
              <w:t>W.A. Marine (Hire and Drive Vessels) Regulations 1983</w:t>
            </w:r>
          </w:fldSimple>
        </w:p>
      </w:tc>
    </w:tr>
    <w:tr w:rsidR="003F7FE0">
      <w:tc>
        <w:tcPr>
          <w:tcW w:w="1548" w:type="dxa"/>
        </w:tcPr>
        <w:p w:rsidR="003F7FE0" w:rsidRDefault="003F7FE0">
          <w:pPr>
            <w:pStyle w:val="HeaderNumberLeft"/>
          </w:pPr>
        </w:p>
      </w:tc>
      <w:tc>
        <w:tcPr>
          <w:tcW w:w="5715" w:type="dxa"/>
        </w:tcPr>
        <w:p w:rsidR="003F7FE0" w:rsidRDefault="003F7FE0">
          <w:pPr>
            <w:pStyle w:val="HeaderTextLeft"/>
          </w:pPr>
        </w:p>
      </w:tc>
    </w:tr>
    <w:tr w:rsidR="003F7FE0">
      <w:tc>
        <w:tcPr>
          <w:tcW w:w="1548" w:type="dxa"/>
        </w:tcPr>
        <w:p w:rsidR="003F7FE0" w:rsidRDefault="003F7FE0">
          <w:pPr>
            <w:pStyle w:val="HeaderNumberLeft"/>
          </w:pPr>
        </w:p>
      </w:tc>
      <w:tc>
        <w:tcPr>
          <w:tcW w:w="5715" w:type="dxa"/>
        </w:tcPr>
        <w:p w:rsidR="003F7FE0" w:rsidRDefault="003F7FE0">
          <w:pPr>
            <w:pStyle w:val="HeaderTextLeft"/>
          </w:pPr>
        </w:p>
      </w:tc>
    </w:tr>
    <w:tr w:rsidR="003F7FE0">
      <w:trPr>
        <w:cantSplit/>
      </w:trPr>
      <w:tc>
        <w:tcPr>
          <w:tcW w:w="7263" w:type="dxa"/>
          <w:gridSpan w:val="2"/>
        </w:tcPr>
        <w:p w:rsidR="003F7FE0" w:rsidRDefault="003F7FE0">
          <w:pPr>
            <w:pStyle w:val="HeaderSectionRight"/>
            <w:ind w:right="17"/>
            <w:jc w:val="left"/>
          </w:pPr>
        </w:p>
      </w:tc>
    </w:tr>
  </w:tbl>
  <w:p w:rsidR="003F7FE0" w:rsidRDefault="003F7F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E0">
      <w:trPr>
        <w:cantSplit/>
      </w:trPr>
      <w:tc>
        <w:tcPr>
          <w:tcW w:w="7263" w:type="dxa"/>
          <w:gridSpan w:val="2"/>
        </w:tcPr>
        <w:p w:rsidR="003F7FE0" w:rsidRDefault="008D602C">
          <w:pPr>
            <w:pStyle w:val="HeaderActNameRight"/>
            <w:ind w:right="17"/>
          </w:pPr>
          <w:fldSimple w:instr=" Styleref &quot;Name of Act/Reg&quot; ">
            <w:r w:rsidR="00912CD8">
              <w:rPr>
                <w:noProof/>
              </w:rPr>
              <w:t>W.A. Marine (Hire and Drive Vessels) Regulations 1983</w:t>
            </w:r>
          </w:fldSimple>
        </w:p>
      </w:tc>
    </w:tr>
    <w:tr w:rsidR="003F7FE0">
      <w:tc>
        <w:tcPr>
          <w:tcW w:w="5715" w:type="dxa"/>
        </w:tcPr>
        <w:p w:rsidR="003F7FE0" w:rsidRDefault="003F7FE0">
          <w:pPr>
            <w:pStyle w:val="HeaderTextRight"/>
          </w:pPr>
        </w:p>
      </w:tc>
      <w:tc>
        <w:tcPr>
          <w:tcW w:w="1548" w:type="dxa"/>
        </w:tcPr>
        <w:p w:rsidR="003F7FE0" w:rsidRDefault="003F7FE0">
          <w:pPr>
            <w:pStyle w:val="HeaderNumberRight"/>
            <w:ind w:right="17"/>
          </w:pPr>
        </w:p>
      </w:tc>
    </w:tr>
    <w:tr w:rsidR="003F7FE0">
      <w:tc>
        <w:tcPr>
          <w:tcW w:w="5715" w:type="dxa"/>
        </w:tcPr>
        <w:p w:rsidR="003F7FE0" w:rsidRDefault="003F7FE0">
          <w:pPr>
            <w:pStyle w:val="HeaderTextRight"/>
          </w:pPr>
        </w:p>
      </w:tc>
      <w:tc>
        <w:tcPr>
          <w:tcW w:w="1548" w:type="dxa"/>
        </w:tcPr>
        <w:p w:rsidR="003F7FE0" w:rsidRDefault="003F7FE0">
          <w:pPr>
            <w:pStyle w:val="HeaderNumberRight"/>
            <w:ind w:right="17"/>
          </w:pPr>
        </w:p>
      </w:tc>
    </w:tr>
    <w:tr w:rsidR="003F7FE0">
      <w:trPr>
        <w:cantSplit/>
      </w:trPr>
      <w:tc>
        <w:tcPr>
          <w:tcW w:w="7263" w:type="dxa"/>
          <w:gridSpan w:val="2"/>
        </w:tcPr>
        <w:p w:rsidR="003F7FE0" w:rsidRDefault="003F7FE0">
          <w:pPr>
            <w:pStyle w:val="HeaderSectionRight"/>
            <w:ind w:right="17"/>
          </w:pPr>
        </w:p>
      </w:tc>
    </w:tr>
  </w:tbl>
  <w:p w:rsidR="003F7FE0" w:rsidRDefault="003F7FE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8D602C">
    <w:pPr>
      <w:pStyle w:val="headerpartodd"/>
      <w:ind w:left="0" w:firstLine="0"/>
      <w:rPr>
        <w:i/>
      </w:rPr>
    </w:pPr>
    <w:r>
      <w:rPr>
        <w:i/>
      </w:rPr>
      <w:fldChar w:fldCharType="begin"/>
    </w:r>
    <w:r>
      <w:rPr>
        <w:i/>
      </w:rPr>
      <w:instrText xml:space="preserve"> Styleref "Name of Act/Reg" </w:instrText>
    </w:r>
    <w:r>
      <w:rPr>
        <w:i/>
      </w:rPr>
      <w:fldChar w:fldCharType="separate"/>
    </w:r>
    <w:r w:rsidR="00912CD8">
      <w:rPr>
        <w:i/>
        <w:noProof/>
      </w:rPr>
      <w:t>W.A. Marine (Hire and Drive Vessels) Regulations 1983</w:t>
    </w:r>
    <w:r>
      <w:rPr>
        <w:i/>
      </w:rPr>
      <w:fldChar w:fldCharType="end"/>
    </w:r>
  </w:p>
  <w:p w:rsidR="003F7FE0" w:rsidRDefault="003F7FE0">
    <w:pPr>
      <w:pStyle w:val="headerpartodd"/>
      <w:ind w:left="0" w:firstLine="0"/>
      <w:rPr>
        <w:b w:val="0"/>
        <w:i/>
      </w:rPr>
    </w:pPr>
  </w:p>
  <w:p w:rsidR="003F7FE0" w:rsidRDefault="003F7FE0">
    <w:pPr>
      <w:pStyle w:val="headerpart"/>
    </w:pPr>
  </w:p>
  <w:p w:rsidR="003F7FE0" w:rsidRDefault="003F7FE0">
    <w:pPr>
      <w:pStyle w:val="headerpart"/>
    </w:pPr>
  </w:p>
  <w:p w:rsidR="003F7FE0" w:rsidRDefault="003F7FE0">
    <w:pPr>
      <w:pBdr>
        <w:bottom w:val="single" w:sz="6" w:space="1" w:color="auto"/>
      </w:pBdr>
      <w:rPr>
        <w:b/>
      </w:rPr>
    </w:pPr>
  </w:p>
  <w:p w:rsidR="003F7FE0" w:rsidRDefault="003F7FE0"/>
  <w:p w:rsidR="003F7FE0" w:rsidRDefault="003F7FE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8D602C">
    <w:pPr>
      <w:pStyle w:val="headerpartodd"/>
      <w:ind w:left="0" w:firstLine="0"/>
      <w:jc w:val="right"/>
      <w:rPr>
        <w:i/>
      </w:rPr>
    </w:pPr>
    <w:r>
      <w:rPr>
        <w:i/>
      </w:rPr>
      <w:fldChar w:fldCharType="begin"/>
    </w:r>
    <w:r>
      <w:rPr>
        <w:i/>
      </w:rPr>
      <w:instrText xml:space="preserve"> Styleref "Name of Act/Reg" </w:instrText>
    </w:r>
    <w:r>
      <w:rPr>
        <w:i/>
      </w:rPr>
      <w:fldChar w:fldCharType="separate"/>
    </w:r>
    <w:r w:rsidR="00912CD8">
      <w:rPr>
        <w:i/>
        <w:noProof/>
      </w:rPr>
      <w:t>W.A. Marine (Hire and Drive Vessels) Regulations 1983</w:t>
    </w:r>
    <w:r>
      <w:rPr>
        <w:i/>
      </w:rPr>
      <w:fldChar w:fldCharType="end"/>
    </w:r>
  </w:p>
  <w:p w:rsidR="003F7FE0" w:rsidRDefault="003F7FE0">
    <w:pPr>
      <w:pStyle w:val="headerpartodd"/>
      <w:ind w:left="0" w:firstLine="0"/>
      <w:jc w:val="right"/>
      <w:rPr>
        <w:b w:val="0"/>
        <w:i/>
      </w:rPr>
    </w:pPr>
  </w:p>
  <w:p w:rsidR="003F7FE0" w:rsidRDefault="003F7FE0">
    <w:pPr>
      <w:pStyle w:val="headerpart"/>
      <w:jc w:val="right"/>
    </w:pPr>
  </w:p>
  <w:p w:rsidR="003F7FE0" w:rsidRDefault="003F7FE0">
    <w:pPr>
      <w:pStyle w:val="headerpart"/>
      <w:jc w:val="right"/>
    </w:pPr>
  </w:p>
  <w:p w:rsidR="003F7FE0" w:rsidRDefault="003F7FE0">
    <w:pPr>
      <w:pBdr>
        <w:bottom w:val="single" w:sz="6" w:space="1" w:color="auto"/>
      </w:pBdr>
      <w:jc w:val="right"/>
      <w:rPr>
        <w:b/>
      </w:rPr>
    </w:pPr>
  </w:p>
  <w:p w:rsidR="003F7FE0" w:rsidRDefault="003F7FE0"/>
  <w:p w:rsidR="003F7FE0" w:rsidRDefault="003F7F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7FE0">
      <w:trPr>
        <w:cantSplit/>
      </w:trPr>
      <w:tc>
        <w:tcPr>
          <w:tcW w:w="7312" w:type="dxa"/>
          <w:gridSpan w:val="2"/>
        </w:tcPr>
        <w:p w:rsidR="003F7FE0" w:rsidRDefault="008D602C">
          <w:pPr>
            <w:pStyle w:val="HeaderActNameLeft"/>
          </w:pPr>
          <w:r>
            <w:rPr>
              <w:i w:val="0"/>
            </w:rPr>
            <w:fldChar w:fldCharType="begin"/>
          </w:r>
          <w:r>
            <w:rPr>
              <w:i w:val="0"/>
            </w:rPr>
            <w:instrText xml:space="preserve"> Styleref "Name of Act/Reg" </w:instrText>
          </w:r>
          <w:r>
            <w:rPr>
              <w:i w:val="0"/>
            </w:rPr>
            <w:fldChar w:fldCharType="separate"/>
          </w:r>
          <w:r w:rsidR="00912CD8">
            <w:rPr>
              <w:i w:val="0"/>
              <w:noProof/>
            </w:rPr>
            <w:t>W.A. Marine (Hire and Drive Vessels) Regulations 1983</w:t>
          </w:r>
          <w:r>
            <w:rPr>
              <w:i w:val="0"/>
            </w:rPr>
            <w:fldChar w:fldCharType="end"/>
          </w:r>
        </w:p>
      </w:tc>
    </w:tr>
    <w:tr w:rsidR="003F7FE0">
      <w:tc>
        <w:tcPr>
          <w:tcW w:w="1548" w:type="dxa"/>
        </w:tcPr>
        <w:p w:rsidR="003F7FE0" w:rsidRDefault="003F7FE0">
          <w:pPr>
            <w:pStyle w:val="HeaderNumberLeft"/>
          </w:pPr>
        </w:p>
      </w:tc>
      <w:tc>
        <w:tcPr>
          <w:tcW w:w="5764" w:type="dxa"/>
        </w:tcPr>
        <w:p w:rsidR="003F7FE0" w:rsidRDefault="003F7FE0">
          <w:pPr>
            <w:pStyle w:val="HeaderTextLeft"/>
          </w:pPr>
        </w:p>
      </w:tc>
    </w:tr>
    <w:tr w:rsidR="003F7FE0">
      <w:tc>
        <w:tcPr>
          <w:tcW w:w="1548" w:type="dxa"/>
        </w:tcPr>
        <w:p w:rsidR="003F7FE0" w:rsidRDefault="003F7FE0">
          <w:pPr>
            <w:pStyle w:val="HeaderNumberLeft"/>
          </w:pPr>
        </w:p>
      </w:tc>
      <w:tc>
        <w:tcPr>
          <w:tcW w:w="5764" w:type="dxa"/>
        </w:tcPr>
        <w:p w:rsidR="003F7FE0" w:rsidRDefault="003F7FE0">
          <w:pPr>
            <w:pStyle w:val="HeaderTextLeft"/>
          </w:pPr>
        </w:p>
      </w:tc>
    </w:tr>
    <w:tr w:rsidR="003F7FE0">
      <w:trPr>
        <w:cantSplit/>
      </w:trPr>
      <w:tc>
        <w:tcPr>
          <w:tcW w:w="7312" w:type="dxa"/>
          <w:gridSpan w:val="2"/>
        </w:tcPr>
        <w:p w:rsidR="003F7FE0" w:rsidRDefault="003F7FE0">
          <w:pPr>
            <w:pStyle w:val="HeaderSectionLeft"/>
          </w:pPr>
        </w:p>
      </w:tc>
    </w:tr>
  </w:tbl>
  <w:p w:rsidR="003F7FE0" w:rsidRDefault="003F7F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7FE0">
      <w:trPr>
        <w:cantSplit/>
      </w:trPr>
      <w:tc>
        <w:tcPr>
          <w:tcW w:w="7312" w:type="dxa"/>
          <w:gridSpan w:val="2"/>
        </w:tcPr>
        <w:p w:rsidR="003F7FE0" w:rsidRDefault="008D602C">
          <w:pPr>
            <w:pStyle w:val="HeaderActNameRight"/>
          </w:pPr>
          <w:fldSimple w:instr=" Styleref &quot;Name of Act/Reg&quot; ">
            <w:r w:rsidR="00912CD8">
              <w:rPr>
                <w:noProof/>
              </w:rPr>
              <w:t>W.A. Marine (Hire and Drive Vessels) Regulations 1983</w:t>
            </w:r>
          </w:fldSimple>
        </w:p>
      </w:tc>
    </w:tr>
    <w:tr w:rsidR="003F7FE0">
      <w:tc>
        <w:tcPr>
          <w:tcW w:w="5760" w:type="dxa"/>
        </w:tcPr>
        <w:p w:rsidR="003F7FE0" w:rsidRDefault="003F7FE0">
          <w:pPr>
            <w:pStyle w:val="HeaderTextRight"/>
          </w:pPr>
        </w:p>
      </w:tc>
      <w:tc>
        <w:tcPr>
          <w:tcW w:w="1552" w:type="dxa"/>
        </w:tcPr>
        <w:p w:rsidR="003F7FE0" w:rsidRDefault="003F7FE0">
          <w:pPr>
            <w:pStyle w:val="HeaderNumberRight"/>
          </w:pPr>
        </w:p>
      </w:tc>
    </w:tr>
    <w:tr w:rsidR="003F7FE0">
      <w:tc>
        <w:tcPr>
          <w:tcW w:w="5760" w:type="dxa"/>
        </w:tcPr>
        <w:p w:rsidR="003F7FE0" w:rsidRDefault="003F7FE0">
          <w:pPr>
            <w:pStyle w:val="HeaderTextRight"/>
          </w:pPr>
        </w:p>
      </w:tc>
      <w:tc>
        <w:tcPr>
          <w:tcW w:w="1552" w:type="dxa"/>
        </w:tcPr>
        <w:p w:rsidR="003F7FE0" w:rsidRDefault="003F7FE0">
          <w:pPr>
            <w:pStyle w:val="HeaderNumberRight"/>
          </w:pPr>
        </w:p>
      </w:tc>
    </w:tr>
    <w:tr w:rsidR="003F7FE0">
      <w:trPr>
        <w:cantSplit/>
      </w:trPr>
      <w:tc>
        <w:tcPr>
          <w:tcW w:w="7312" w:type="dxa"/>
          <w:gridSpan w:val="2"/>
        </w:tcPr>
        <w:p w:rsidR="003F7FE0" w:rsidRDefault="003F7FE0">
          <w:pPr>
            <w:pStyle w:val="HeaderSectionRight"/>
          </w:pPr>
        </w:p>
      </w:tc>
    </w:tr>
  </w:tbl>
  <w:p w:rsidR="003F7FE0" w:rsidRDefault="003F7F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E0">
      <w:trPr>
        <w:cantSplit/>
      </w:trPr>
      <w:tc>
        <w:tcPr>
          <w:tcW w:w="7263" w:type="dxa"/>
          <w:gridSpan w:val="2"/>
        </w:tcPr>
        <w:p w:rsidR="003F7FE0" w:rsidRDefault="008D602C">
          <w:pPr>
            <w:pStyle w:val="HeaderActNameLeft"/>
          </w:pPr>
          <w:fldSimple w:instr=" Styleref &quot;Name of Act/Reg&quot; ">
            <w:r w:rsidR="00912CD8">
              <w:rPr>
                <w:noProof/>
              </w:rPr>
              <w:t>W.A. Marine (Hire and Drive Vessels) Regulations 1983</w:t>
            </w:r>
          </w:fldSimple>
        </w:p>
      </w:tc>
    </w:tr>
    <w:tr w:rsidR="003F7FE0">
      <w:tc>
        <w:tcPr>
          <w:tcW w:w="1548" w:type="dxa"/>
        </w:tcPr>
        <w:p w:rsidR="003F7FE0" w:rsidRDefault="008D602C">
          <w:pPr>
            <w:pStyle w:val="HeaderNumberLeft"/>
          </w:pPr>
          <w:r>
            <w:fldChar w:fldCharType="begin"/>
          </w:r>
          <w:r>
            <w:instrText xml:space="preserve"> styleref CharPartNo </w:instrText>
          </w:r>
          <w:r>
            <w:fldChar w:fldCharType="end"/>
          </w:r>
        </w:p>
      </w:tc>
      <w:tc>
        <w:tcPr>
          <w:tcW w:w="5715" w:type="dxa"/>
        </w:tcPr>
        <w:p w:rsidR="003F7FE0" w:rsidRDefault="008D602C">
          <w:pPr>
            <w:pStyle w:val="HeaderTextLeft"/>
          </w:pPr>
          <w:r>
            <w:fldChar w:fldCharType="begin"/>
          </w:r>
          <w:r>
            <w:instrText xml:space="preserve"> styleref CharPartText </w:instrText>
          </w:r>
          <w:r>
            <w:fldChar w:fldCharType="end"/>
          </w:r>
        </w:p>
      </w:tc>
    </w:tr>
    <w:tr w:rsidR="003F7FE0">
      <w:tc>
        <w:tcPr>
          <w:tcW w:w="1548" w:type="dxa"/>
        </w:tcPr>
        <w:p w:rsidR="003F7FE0" w:rsidRDefault="008D602C">
          <w:pPr>
            <w:pStyle w:val="HeaderNumberLeft"/>
          </w:pPr>
          <w:r>
            <w:fldChar w:fldCharType="begin"/>
          </w:r>
          <w:r>
            <w:instrText xml:space="preserve"> styleref CharDivNo </w:instrText>
          </w:r>
          <w:r>
            <w:fldChar w:fldCharType="end"/>
          </w:r>
        </w:p>
      </w:tc>
      <w:tc>
        <w:tcPr>
          <w:tcW w:w="5715" w:type="dxa"/>
        </w:tcPr>
        <w:p w:rsidR="003F7FE0" w:rsidRDefault="008D602C">
          <w:pPr>
            <w:pStyle w:val="HeaderTextLeft"/>
          </w:pPr>
          <w:r>
            <w:fldChar w:fldCharType="begin"/>
          </w:r>
          <w:r>
            <w:instrText xml:space="preserve"> styleref CharDivText </w:instrText>
          </w:r>
          <w:r>
            <w:fldChar w:fldCharType="end"/>
          </w:r>
        </w:p>
      </w:tc>
    </w:tr>
    <w:tr w:rsidR="003F7FE0">
      <w:trPr>
        <w:cantSplit/>
      </w:trPr>
      <w:tc>
        <w:tcPr>
          <w:tcW w:w="7263" w:type="dxa"/>
          <w:gridSpan w:val="2"/>
        </w:tcPr>
        <w:p w:rsidR="003F7FE0" w:rsidRDefault="008D602C">
          <w:pPr>
            <w:pStyle w:val="HeaderSectionLeft"/>
          </w:pPr>
          <w:r>
            <w:t xml:space="preserve">r. </w:t>
          </w:r>
          <w:fldSimple w:instr=" styleref CharSectno ">
            <w:r w:rsidR="00912CD8">
              <w:rPr>
                <w:noProof/>
              </w:rPr>
              <w:t>1</w:t>
            </w:r>
          </w:fldSimple>
        </w:p>
      </w:tc>
    </w:tr>
  </w:tbl>
  <w:p w:rsidR="003F7FE0" w:rsidRDefault="003F7F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7FE0">
      <w:trPr>
        <w:cantSplit/>
      </w:trPr>
      <w:tc>
        <w:tcPr>
          <w:tcW w:w="7312" w:type="dxa"/>
          <w:gridSpan w:val="2"/>
        </w:tcPr>
        <w:p w:rsidR="003F7FE0" w:rsidRDefault="008D602C">
          <w:pPr>
            <w:pStyle w:val="HeaderActNameRight"/>
          </w:pPr>
          <w:fldSimple w:instr=" Styleref &quot;Name of Act/Reg&quot; ">
            <w:r w:rsidR="00912CD8">
              <w:rPr>
                <w:noProof/>
              </w:rPr>
              <w:t>W.A. Marine (Hire and Drive Vessels) Regulations 1983</w:t>
            </w:r>
          </w:fldSimple>
        </w:p>
      </w:tc>
    </w:tr>
    <w:tr w:rsidR="003F7FE0">
      <w:tc>
        <w:tcPr>
          <w:tcW w:w="5985" w:type="dxa"/>
        </w:tcPr>
        <w:p w:rsidR="003F7FE0" w:rsidRDefault="008D602C">
          <w:pPr>
            <w:pStyle w:val="HeaderTextRight"/>
          </w:pPr>
          <w:r>
            <w:fldChar w:fldCharType="begin"/>
          </w:r>
          <w:r>
            <w:instrText xml:space="preserve"> styleref CharPartText </w:instrText>
          </w:r>
          <w:r>
            <w:fldChar w:fldCharType="end"/>
          </w:r>
        </w:p>
      </w:tc>
      <w:tc>
        <w:tcPr>
          <w:tcW w:w="1327" w:type="dxa"/>
        </w:tcPr>
        <w:p w:rsidR="003F7FE0" w:rsidRDefault="008D602C">
          <w:pPr>
            <w:pStyle w:val="HeaderNumberRight"/>
          </w:pPr>
          <w:r>
            <w:fldChar w:fldCharType="begin"/>
          </w:r>
          <w:r>
            <w:instrText xml:space="preserve"> styleref CharPartNo </w:instrText>
          </w:r>
          <w:r>
            <w:fldChar w:fldCharType="end"/>
          </w:r>
        </w:p>
      </w:tc>
    </w:tr>
    <w:tr w:rsidR="003F7FE0">
      <w:tc>
        <w:tcPr>
          <w:tcW w:w="5985" w:type="dxa"/>
        </w:tcPr>
        <w:p w:rsidR="003F7FE0" w:rsidRDefault="008D602C">
          <w:pPr>
            <w:pStyle w:val="HeaderTextRight"/>
          </w:pPr>
          <w:r>
            <w:fldChar w:fldCharType="begin"/>
          </w:r>
          <w:r>
            <w:instrText xml:space="preserve"> styleref CharDivText </w:instrText>
          </w:r>
          <w:r>
            <w:fldChar w:fldCharType="end"/>
          </w:r>
        </w:p>
      </w:tc>
      <w:tc>
        <w:tcPr>
          <w:tcW w:w="1327" w:type="dxa"/>
        </w:tcPr>
        <w:p w:rsidR="003F7FE0" w:rsidRDefault="008D602C">
          <w:pPr>
            <w:pStyle w:val="HeaderNumberRight"/>
          </w:pPr>
          <w:r>
            <w:fldChar w:fldCharType="begin"/>
          </w:r>
          <w:r>
            <w:instrText xml:space="preserve"> styleref CharDivNo </w:instrText>
          </w:r>
          <w:r>
            <w:fldChar w:fldCharType="end"/>
          </w:r>
        </w:p>
      </w:tc>
    </w:tr>
    <w:tr w:rsidR="003F7FE0">
      <w:trPr>
        <w:cantSplit/>
      </w:trPr>
      <w:tc>
        <w:tcPr>
          <w:tcW w:w="7312" w:type="dxa"/>
          <w:gridSpan w:val="2"/>
        </w:tcPr>
        <w:p w:rsidR="003F7FE0" w:rsidRDefault="008D602C">
          <w:pPr>
            <w:pStyle w:val="HeaderSectionRight"/>
          </w:pPr>
          <w:r>
            <w:t xml:space="preserve">r. </w:t>
          </w:r>
          <w:fldSimple w:instr=" styleref CharSectno ">
            <w:r w:rsidR="00912CD8">
              <w:rPr>
                <w:noProof/>
              </w:rPr>
              <w:t>1</w:t>
            </w:r>
          </w:fldSimple>
        </w:p>
      </w:tc>
    </w:tr>
  </w:tbl>
  <w:p w:rsidR="003F7FE0" w:rsidRDefault="003F7F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0" w:rsidRDefault="003F7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2C"/>
    <w:rsid w:val="003F7FE0"/>
    <w:rsid w:val="008C2355"/>
    <w:rsid w:val="008D602C"/>
    <w:rsid w:val="00912CD8"/>
    <w:rsid w:val="00D40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2503</Words>
  <Characters>11669</Characters>
  <Application>Microsoft Office Word</Application>
  <DocSecurity>0</DocSecurity>
  <Lines>486</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1983 - 02-e0-01</dc:title>
  <dc:subject/>
  <dc:creator>Matthew Pether</dc:creator>
  <cp:keywords/>
  <cp:lastModifiedBy>svcMRProcess</cp:lastModifiedBy>
  <cp:revision>4</cp:revision>
  <cp:lastPrinted>2006-10-26T05:59:00Z</cp:lastPrinted>
  <dcterms:created xsi:type="dcterms:W3CDTF">2013-02-19T11:53:00Z</dcterms:created>
  <dcterms:modified xsi:type="dcterms:W3CDTF">2013-02-19T11:53:00Z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25 Oct 2008</vt:lpwstr>
  </property>
  <property fmtid="{D5CDD505-2E9C-101B-9397-08002B2CF9AE}" pid="8" name="Suffix">
    <vt:lpwstr>02-e0-01</vt:lpwstr>
  </property>
</Properties>
</file>