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Auditor General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Auditor General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_Toc157493536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_Toc157493537 \h </w:instrText>
      </w:r>
      <w:r>
        <w:fldChar w:fldCharType="separate"/>
      </w:r>
      <w:r>
        <w:t>2</w:t>
      </w:r>
      <w:r>
        <w:fldChar w:fldCharType="end"/>
      </w:r>
    </w:p>
    <w:p>
      <w:pPr>
        <w:pStyle w:val="TOC8"/>
        <w:rPr>
          <w:sz w:val="24"/>
          <w:szCs w:val="24"/>
        </w:rPr>
      </w:pPr>
      <w:r>
        <w:rPr>
          <w:szCs w:val="24"/>
        </w:rPr>
        <w:t>3.</w:t>
      </w:r>
      <w:r>
        <w:rPr>
          <w:szCs w:val="24"/>
        </w:rPr>
        <w:tab/>
        <w:t>Purpose</w:t>
      </w:r>
      <w:r>
        <w:tab/>
      </w:r>
      <w:r>
        <w:fldChar w:fldCharType="begin"/>
      </w:r>
      <w:r>
        <w:instrText xml:space="preserve"> PAGEREF _Toc157493538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_Toc157493539 \h </w:instrText>
      </w:r>
      <w:r>
        <w:fldChar w:fldCharType="separate"/>
      </w:r>
      <w:r>
        <w:t>2</w:t>
      </w:r>
      <w:r>
        <w:fldChar w:fldCharType="end"/>
      </w:r>
    </w:p>
    <w:p>
      <w:pPr>
        <w:pStyle w:val="TOC8"/>
        <w:rPr>
          <w:sz w:val="24"/>
          <w:szCs w:val="24"/>
        </w:rPr>
      </w:pPr>
      <w:r>
        <w:rPr>
          <w:szCs w:val="24"/>
        </w:rPr>
        <w:t>5.</w:t>
      </w:r>
      <w:r>
        <w:rPr>
          <w:szCs w:val="24"/>
        </w:rPr>
        <w:tab/>
        <w:t>Functions under other written laws</w:t>
      </w:r>
      <w:r>
        <w:tab/>
      </w:r>
      <w:r>
        <w:fldChar w:fldCharType="begin"/>
      </w:r>
      <w:r>
        <w:instrText xml:space="preserve"> PAGEREF _Toc157493540 \h </w:instrText>
      </w:r>
      <w:r>
        <w:fldChar w:fldCharType="separate"/>
      </w:r>
      <w:r>
        <w:t>4</w:t>
      </w:r>
      <w:r>
        <w:fldChar w:fldCharType="end"/>
      </w:r>
    </w:p>
    <w:p>
      <w:pPr>
        <w:pStyle w:val="TOC2"/>
        <w:tabs>
          <w:tab w:val="right" w:leader="dot" w:pos="7086"/>
        </w:tabs>
        <w:rPr>
          <w:b w:val="0"/>
          <w:sz w:val="24"/>
          <w:szCs w:val="24"/>
        </w:rPr>
      </w:pPr>
      <w:r>
        <w:rPr>
          <w:szCs w:val="30"/>
        </w:rPr>
        <w:t>Part 2 — The Auditor General and Deputy Auditor General</w:t>
      </w:r>
    </w:p>
    <w:p>
      <w:pPr>
        <w:pStyle w:val="TOC8"/>
        <w:rPr>
          <w:sz w:val="24"/>
          <w:szCs w:val="24"/>
        </w:rPr>
      </w:pPr>
      <w:r>
        <w:rPr>
          <w:szCs w:val="24"/>
        </w:rPr>
        <w:t>6.</w:t>
      </w:r>
      <w:r>
        <w:rPr>
          <w:szCs w:val="24"/>
        </w:rPr>
        <w:tab/>
        <w:t>Auditor General</w:t>
      </w:r>
      <w:r>
        <w:tab/>
      </w:r>
      <w:r>
        <w:fldChar w:fldCharType="begin"/>
      </w:r>
      <w:r>
        <w:instrText xml:space="preserve"> PAGEREF _Toc157493542 \h </w:instrText>
      </w:r>
      <w:r>
        <w:fldChar w:fldCharType="separate"/>
      </w:r>
      <w:r>
        <w:t>5</w:t>
      </w:r>
      <w:r>
        <w:fldChar w:fldCharType="end"/>
      </w:r>
    </w:p>
    <w:p>
      <w:pPr>
        <w:pStyle w:val="TOC8"/>
        <w:rPr>
          <w:sz w:val="24"/>
          <w:szCs w:val="24"/>
        </w:rPr>
      </w:pPr>
      <w:r>
        <w:rPr>
          <w:szCs w:val="24"/>
        </w:rPr>
        <w:t>7.</w:t>
      </w:r>
      <w:r>
        <w:rPr>
          <w:szCs w:val="24"/>
        </w:rPr>
        <w:tab/>
        <w:t>Status and independence of Auditor General</w:t>
      </w:r>
      <w:r>
        <w:tab/>
      </w:r>
      <w:r>
        <w:fldChar w:fldCharType="begin"/>
      </w:r>
      <w:r>
        <w:instrText xml:space="preserve"> PAGEREF _Toc157493543 \h </w:instrText>
      </w:r>
      <w:r>
        <w:fldChar w:fldCharType="separate"/>
      </w:r>
      <w:r>
        <w:t>5</w:t>
      </w:r>
      <w:r>
        <w:fldChar w:fldCharType="end"/>
      </w:r>
    </w:p>
    <w:p>
      <w:pPr>
        <w:pStyle w:val="TOC8"/>
        <w:rPr>
          <w:sz w:val="24"/>
          <w:szCs w:val="24"/>
        </w:rPr>
      </w:pPr>
      <w:r>
        <w:rPr>
          <w:szCs w:val="24"/>
        </w:rPr>
        <w:t>8.</w:t>
      </w:r>
      <w:r>
        <w:rPr>
          <w:szCs w:val="24"/>
        </w:rPr>
        <w:tab/>
        <w:t>Auditor General to have regard to audit priorities of Parliament</w:t>
      </w:r>
      <w:r>
        <w:tab/>
      </w:r>
      <w:r>
        <w:fldChar w:fldCharType="begin"/>
      </w:r>
      <w:r>
        <w:instrText xml:space="preserve"> PAGEREF _Toc157493544 \h </w:instrText>
      </w:r>
      <w:r>
        <w:fldChar w:fldCharType="separate"/>
      </w:r>
      <w:r>
        <w:t>6</w:t>
      </w:r>
      <w:r>
        <w:fldChar w:fldCharType="end"/>
      </w:r>
    </w:p>
    <w:p>
      <w:pPr>
        <w:pStyle w:val="TOC8"/>
        <w:rPr>
          <w:sz w:val="24"/>
          <w:szCs w:val="24"/>
        </w:rPr>
      </w:pPr>
      <w:r>
        <w:rPr>
          <w:szCs w:val="24"/>
        </w:rPr>
        <w:t>9.</w:t>
      </w:r>
      <w:r>
        <w:rPr>
          <w:szCs w:val="24"/>
        </w:rPr>
        <w:tab/>
        <w:t xml:space="preserve">Application of </w:t>
      </w:r>
      <w:r>
        <w:rPr>
          <w:i/>
          <w:iCs/>
          <w:szCs w:val="24"/>
        </w:rPr>
        <w:t>Public Sector Management Act 1994</w:t>
      </w:r>
      <w:r>
        <w:rPr>
          <w:szCs w:val="24"/>
        </w:rPr>
        <w:t xml:space="preserve"> limited</w:t>
      </w:r>
      <w:r>
        <w:tab/>
      </w:r>
      <w:r>
        <w:fldChar w:fldCharType="begin"/>
      </w:r>
      <w:r>
        <w:instrText xml:space="preserve"> PAGEREF _Toc157493545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Deputy Auditor General</w:t>
      </w:r>
      <w:r>
        <w:tab/>
      </w:r>
      <w:r>
        <w:fldChar w:fldCharType="begin"/>
      </w:r>
      <w:r>
        <w:instrText xml:space="preserve"> PAGEREF _Toc157493546 \h </w:instrText>
      </w:r>
      <w:r>
        <w:fldChar w:fldCharType="separate"/>
      </w:r>
      <w:r>
        <w:t>6</w:t>
      </w:r>
      <w:r>
        <w:fldChar w:fldCharType="end"/>
      </w:r>
    </w:p>
    <w:p>
      <w:pPr>
        <w:pStyle w:val="TOC8"/>
        <w:rPr>
          <w:sz w:val="24"/>
          <w:szCs w:val="24"/>
        </w:rPr>
      </w:pPr>
      <w:r>
        <w:rPr>
          <w:szCs w:val="24"/>
        </w:rPr>
        <w:t>11.</w:t>
      </w:r>
      <w:r>
        <w:rPr>
          <w:szCs w:val="24"/>
        </w:rPr>
        <w:tab/>
        <w:t>General provisions as to Auditor General</w:t>
      </w:r>
      <w:r>
        <w:tab/>
      </w:r>
      <w:r>
        <w:fldChar w:fldCharType="begin"/>
      </w:r>
      <w:r>
        <w:instrText xml:space="preserve"> PAGEREF _Toc157493547 \h </w:instrText>
      </w:r>
      <w:r>
        <w:fldChar w:fldCharType="separate"/>
      </w:r>
      <w:r>
        <w:t>7</w:t>
      </w:r>
      <w:r>
        <w:fldChar w:fldCharType="end"/>
      </w:r>
    </w:p>
    <w:p>
      <w:pPr>
        <w:pStyle w:val="TOC2"/>
        <w:tabs>
          <w:tab w:val="right" w:leader="dot" w:pos="7086"/>
        </w:tabs>
        <w:rPr>
          <w:b w:val="0"/>
          <w:sz w:val="24"/>
          <w:szCs w:val="24"/>
        </w:rPr>
      </w:pPr>
      <w:r>
        <w:rPr>
          <w:szCs w:val="30"/>
        </w:rPr>
        <w:t>Part 3 — Auditing and other functions of Auditor General</w:t>
      </w:r>
    </w:p>
    <w:p>
      <w:pPr>
        <w:pStyle w:val="TOC4"/>
        <w:tabs>
          <w:tab w:val="right" w:leader="dot" w:pos="7086"/>
        </w:tabs>
        <w:rPr>
          <w:b w:val="0"/>
          <w:sz w:val="24"/>
          <w:szCs w:val="24"/>
        </w:rPr>
      </w:pPr>
      <w:r>
        <w:rPr>
          <w:szCs w:val="26"/>
        </w:rPr>
        <w:t>Division 1 — Functions as to the State, agencies, subsidiary bodies and related entities</w:t>
      </w:r>
    </w:p>
    <w:p>
      <w:pPr>
        <w:pStyle w:val="TOC8"/>
        <w:rPr>
          <w:sz w:val="24"/>
          <w:szCs w:val="24"/>
        </w:rPr>
      </w:pPr>
      <w:r>
        <w:rPr>
          <w:szCs w:val="24"/>
        </w:rPr>
        <w:t>12</w:t>
      </w:r>
      <w:r>
        <w:rPr>
          <w:snapToGrid w:val="0"/>
          <w:szCs w:val="24"/>
        </w:rPr>
        <w:t>.</w:t>
      </w:r>
      <w:r>
        <w:rPr>
          <w:snapToGrid w:val="0"/>
          <w:szCs w:val="24"/>
        </w:rPr>
        <w:tab/>
        <w:t>Audit of the Public Ledger</w:t>
      </w:r>
      <w:r>
        <w:tab/>
      </w:r>
      <w:r>
        <w:fldChar w:fldCharType="begin"/>
      </w:r>
      <w:r>
        <w:instrText xml:space="preserve"> PAGEREF _Toc157493550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Audit and opinion on Annual Report on State Finances</w:t>
      </w:r>
      <w:r>
        <w:tab/>
      </w:r>
      <w:r>
        <w:fldChar w:fldCharType="begin"/>
      </w:r>
      <w:r>
        <w:instrText xml:space="preserve"> PAGEREF _Toc157493551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Audits of accounts of agencies</w:t>
      </w:r>
      <w:r>
        <w:tab/>
      </w:r>
      <w:r>
        <w:fldChar w:fldCharType="begin"/>
      </w:r>
      <w:r>
        <w:instrText xml:space="preserve"> PAGEREF _Toc157493552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Audits and opinions on financial statements and related information as to agencies</w:t>
      </w:r>
      <w:r>
        <w:tab/>
      </w:r>
      <w:r>
        <w:fldChar w:fldCharType="begin"/>
      </w:r>
      <w:r>
        <w:instrText xml:space="preserve"> PAGEREF _Toc157493553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Audits of accounts of certain subsidiary bodies</w:t>
      </w:r>
      <w:r>
        <w:tab/>
      </w:r>
      <w:r>
        <w:fldChar w:fldCharType="begin"/>
      </w:r>
      <w:r>
        <w:instrText xml:space="preserve"> PAGEREF _Toc157493554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Audits of accounts of related entities</w:t>
      </w:r>
      <w:r>
        <w:tab/>
      </w:r>
      <w:r>
        <w:fldChar w:fldCharType="begin"/>
      </w:r>
      <w:r>
        <w:instrText xml:space="preserve"> PAGEREF _Toc157493555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Examinations and investigations</w:t>
      </w:r>
      <w:r>
        <w:tab/>
      </w:r>
      <w:r>
        <w:fldChar w:fldCharType="begin"/>
      </w:r>
      <w:r>
        <w:instrText xml:space="preserve"> PAGEREF _Toc157493556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Audits at the request of the Treasurer</w:t>
      </w:r>
      <w:r>
        <w:tab/>
      </w:r>
      <w:r>
        <w:fldChar w:fldCharType="begin"/>
      </w:r>
      <w:r>
        <w:instrText xml:space="preserve"> PAGEREF _Toc157493557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Audits at the request of committees of Parliament</w:t>
      </w:r>
      <w:r>
        <w:tab/>
      </w:r>
      <w:r>
        <w:fldChar w:fldCharType="begin"/>
      </w:r>
      <w:r>
        <w:instrText xml:space="preserve"> PAGEREF _Toc157493558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Audit fees</w:t>
      </w:r>
      <w:r>
        <w:tab/>
      </w:r>
      <w:r>
        <w:fldChar w:fldCharType="begin"/>
      </w:r>
      <w:r>
        <w:instrText xml:space="preserve"> PAGEREF _Toc157493559 \h </w:instrText>
      </w:r>
      <w:r>
        <w:fldChar w:fldCharType="separate"/>
      </w:r>
      <w:r>
        <w:t>13</w:t>
      </w:r>
      <w:r>
        <w:fldChar w:fldCharType="end"/>
      </w:r>
    </w:p>
    <w:p>
      <w:pPr>
        <w:pStyle w:val="TOC4"/>
        <w:tabs>
          <w:tab w:val="right" w:leader="dot" w:pos="7086"/>
        </w:tabs>
        <w:rPr>
          <w:b w:val="0"/>
          <w:sz w:val="24"/>
          <w:szCs w:val="24"/>
        </w:rPr>
      </w:pPr>
      <w:r>
        <w:rPr>
          <w:szCs w:val="26"/>
        </w:rPr>
        <w:t>Division 2 — Other audits, services and functions</w:t>
      </w:r>
    </w:p>
    <w:p>
      <w:pPr>
        <w:pStyle w:val="TOC8"/>
        <w:rPr>
          <w:sz w:val="24"/>
          <w:szCs w:val="24"/>
        </w:rPr>
      </w:pPr>
      <w:r>
        <w:rPr>
          <w:szCs w:val="24"/>
        </w:rPr>
        <w:t>22.</w:t>
      </w:r>
      <w:r>
        <w:rPr>
          <w:szCs w:val="24"/>
        </w:rPr>
        <w:tab/>
        <w:t>Audits and other services by arrangement</w:t>
      </w:r>
      <w:r>
        <w:tab/>
      </w:r>
      <w:r>
        <w:fldChar w:fldCharType="begin"/>
      </w:r>
      <w:r>
        <w:instrText xml:space="preserve"> PAGEREF _Toc157493561 \h </w:instrText>
      </w:r>
      <w:r>
        <w:fldChar w:fldCharType="separate"/>
      </w:r>
      <w:r>
        <w:t>13</w:t>
      </w:r>
      <w:r>
        <w:fldChar w:fldCharType="end"/>
      </w:r>
    </w:p>
    <w:p>
      <w:pPr>
        <w:pStyle w:val="TOC8"/>
        <w:rPr>
          <w:sz w:val="24"/>
          <w:szCs w:val="24"/>
        </w:rPr>
      </w:pPr>
      <w:r>
        <w:rPr>
          <w:szCs w:val="24"/>
        </w:rPr>
        <w:t>23.</w:t>
      </w:r>
      <w:r>
        <w:rPr>
          <w:szCs w:val="24"/>
        </w:rPr>
        <w:tab/>
        <w:t>Provision of advice or information</w:t>
      </w:r>
      <w:r>
        <w:tab/>
      </w:r>
      <w:r>
        <w:fldChar w:fldCharType="begin"/>
      </w:r>
      <w:r>
        <w:instrText xml:space="preserve"> PAGEREF _Toc157493562 \h </w:instrText>
      </w:r>
      <w:r>
        <w:fldChar w:fldCharType="separate"/>
      </w:r>
      <w:r>
        <w:t>14</w:t>
      </w:r>
      <w:r>
        <w:fldChar w:fldCharType="end"/>
      </w:r>
    </w:p>
    <w:p>
      <w:pPr>
        <w:pStyle w:val="TOC4"/>
        <w:tabs>
          <w:tab w:val="right" w:leader="dot" w:pos="7086"/>
        </w:tabs>
        <w:rPr>
          <w:b w:val="0"/>
          <w:sz w:val="24"/>
          <w:szCs w:val="24"/>
        </w:rPr>
      </w:pPr>
      <w:r>
        <w:rPr>
          <w:szCs w:val="26"/>
        </w:rPr>
        <w:t>Division 3 — Reporting to Parliament</w:t>
      </w:r>
    </w:p>
    <w:p>
      <w:pPr>
        <w:pStyle w:val="TOC8"/>
        <w:rPr>
          <w:sz w:val="24"/>
          <w:szCs w:val="24"/>
        </w:rPr>
      </w:pPr>
      <w:r>
        <w:rPr>
          <w:szCs w:val="24"/>
        </w:rPr>
        <w:t>24.</w:t>
      </w:r>
      <w:r>
        <w:rPr>
          <w:szCs w:val="24"/>
        </w:rPr>
        <w:tab/>
      </w:r>
      <w:r>
        <w:rPr>
          <w:snapToGrid w:val="0"/>
          <w:szCs w:val="24"/>
        </w:rPr>
        <w:t>Reports on performance of functions generally</w:t>
      </w:r>
      <w:r>
        <w:tab/>
      </w:r>
      <w:r>
        <w:fldChar w:fldCharType="begin"/>
      </w:r>
      <w:r>
        <w:instrText xml:space="preserve"> PAGEREF _Toc157493564 \h </w:instrText>
      </w:r>
      <w:r>
        <w:fldChar w:fldCharType="separate"/>
      </w:r>
      <w:r>
        <w:t>14</w:t>
      </w:r>
      <w:r>
        <w:fldChar w:fldCharType="end"/>
      </w:r>
    </w:p>
    <w:p>
      <w:pPr>
        <w:pStyle w:val="TOC8"/>
        <w:rPr>
          <w:sz w:val="24"/>
          <w:szCs w:val="24"/>
        </w:rPr>
      </w:pPr>
      <w:r>
        <w:rPr>
          <w:szCs w:val="24"/>
        </w:rPr>
        <w:t>25.</w:t>
      </w:r>
      <w:r>
        <w:rPr>
          <w:szCs w:val="24"/>
        </w:rPr>
        <w:tab/>
        <w:t>Report on an examination or investigation</w:t>
      </w:r>
      <w:r>
        <w:tab/>
      </w:r>
      <w:r>
        <w:fldChar w:fldCharType="begin"/>
      </w:r>
      <w:r>
        <w:instrText xml:space="preserve"> PAGEREF _Toc157493565 \h </w:instrText>
      </w:r>
      <w:r>
        <w:fldChar w:fldCharType="separate"/>
      </w:r>
      <w:r>
        <w:t>15</w:t>
      </w:r>
      <w:r>
        <w:fldChar w:fldCharType="end"/>
      </w:r>
    </w:p>
    <w:p>
      <w:pPr>
        <w:pStyle w:val="TOC8"/>
        <w:rPr>
          <w:sz w:val="24"/>
          <w:szCs w:val="24"/>
        </w:rPr>
      </w:pPr>
      <w:r>
        <w:rPr>
          <w:szCs w:val="24"/>
        </w:rPr>
        <w:t>26.</w:t>
      </w:r>
      <w:r>
        <w:rPr>
          <w:szCs w:val="24"/>
        </w:rPr>
        <w:tab/>
        <w:t>Reports transmitted to Clerks</w:t>
      </w:r>
      <w:r>
        <w:tab/>
      </w:r>
      <w:r>
        <w:fldChar w:fldCharType="begin"/>
      </w:r>
      <w:r>
        <w:instrText xml:space="preserve"> PAGEREF _Toc157493566 \h </w:instrText>
      </w:r>
      <w:r>
        <w:fldChar w:fldCharType="separate"/>
      </w:r>
      <w:r>
        <w:t>16</w:t>
      </w:r>
      <w:r>
        <w:fldChar w:fldCharType="end"/>
      </w:r>
    </w:p>
    <w:p>
      <w:pPr>
        <w:pStyle w:val="TOC2"/>
        <w:tabs>
          <w:tab w:val="right" w:leader="dot" w:pos="7086"/>
        </w:tabs>
        <w:rPr>
          <w:b w:val="0"/>
          <w:sz w:val="24"/>
          <w:szCs w:val="24"/>
        </w:rPr>
      </w:pPr>
      <w:r>
        <w:rPr>
          <w:szCs w:val="30"/>
        </w:rPr>
        <w:t>Part 4 — Powers and duties of Auditor General</w:t>
      </w:r>
    </w:p>
    <w:p>
      <w:pPr>
        <w:pStyle w:val="TOC4"/>
        <w:tabs>
          <w:tab w:val="right" w:leader="dot" w:pos="7086"/>
        </w:tabs>
        <w:rPr>
          <w:b w:val="0"/>
          <w:sz w:val="24"/>
          <w:szCs w:val="24"/>
        </w:rPr>
      </w:pPr>
      <w:r>
        <w:rPr>
          <w:szCs w:val="26"/>
        </w:rPr>
        <w:t>Division 1 — Powers and duties generally</w:t>
      </w:r>
    </w:p>
    <w:p>
      <w:pPr>
        <w:pStyle w:val="TOC8"/>
        <w:rPr>
          <w:sz w:val="24"/>
          <w:szCs w:val="24"/>
        </w:rPr>
      </w:pPr>
      <w:r>
        <w:rPr>
          <w:szCs w:val="24"/>
        </w:rPr>
        <w:t>27.</w:t>
      </w:r>
      <w:r>
        <w:rPr>
          <w:szCs w:val="24"/>
        </w:rPr>
        <w:tab/>
      </w:r>
      <w:r>
        <w:rPr>
          <w:snapToGrid w:val="0"/>
          <w:szCs w:val="24"/>
        </w:rPr>
        <w:t>Powers</w:t>
      </w:r>
      <w:r>
        <w:tab/>
      </w:r>
      <w:r>
        <w:fldChar w:fldCharType="begin"/>
      </w:r>
      <w:r>
        <w:instrText xml:space="preserve"> PAGEREF _Toc157493569 \h </w:instrText>
      </w:r>
      <w:r>
        <w:fldChar w:fldCharType="separate"/>
      </w:r>
      <w:r>
        <w:t>17</w:t>
      </w:r>
      <w:r>
        <w:fldChar w:fldCharType="end"/>
      </w:r>
    </w:p>
    <w:p>
      <w:pPr>
        <w:pStyle w:val="TOC8"/>
        <w:rPr>
          <w:sz w:val="24"/>
          <w:szCs w:val="24"/>
        </w:rPr>
      </w:pPr>
      <w:r>
        <w:rPr>
          <w:szCs w:val="24"/>
        </w:rPr>
        <w:t>28.</w:t>
      </w:r>
      <w:r>
        <w:rPr>
          <w:szCs w:val="24"/>
        </w:rPr>
        <w:tab/>
      </w:r>
      <w:r>
        <w:rPr>
          <w:snapToGrid w:val="0"/>
          <w:szCs w:val="24"/>
        </w:rPr>
        <w:t>Duties of Auditor General as to audits</w:t>
      </w:r>
      <w:r>
        <w:tab/>
      </w:r>
      <w:r>
        <w:fldChar w:fldCharType="begin"/>
      </w:r>
      <w:r>
        <w:instrText xml:space="preserve"> PAGEREF _Toc157493570 \h </w:instrText>
      </w:r>
      <w:r>
        <w:fldChar w:fldCharType="separate"/>
      </w:r>
      <w:r>
        <w:t>17</w:t>
      </w:r>
      <w:r>
        <w:fldChar w:fldCharType="end"/>
      </w:r>
    </w:p>
    <w:p>
      <w:pPr>
        <w:pStyle w:val="TOC8"/>
        <w:rPr>
          <w:sz w:val="24"/>
          <w:szCs w:val="24"/>
        </w:rPr>
      </w:pPr>
      <w:r>
        <w:rPr>
          <w:szCs w:val="24"/>
        </w:rPr>
        <w:t>29.</w:t>
      </w:r>
      <w:r>
        <w:rPr>
          <w:szCs w:val="24"/>
        </w:rPr>
        <w:tab/>
      </w:r>
      <w:r>
        <w:rPr>
          <w:snapToGrid w:val="0"/>
          <w:szCs w:val="24"/>
        </w:rPr>
        <w:t>Auditor General may appoint person to audit</w:t>
      </w:r>
      <w:r>
        <w:tab/>
      </w:r>
      <w:r>
        <w:fldChar w:fldCharType="begin"/>
      </w:r>
      <w:r>
        <w:instrText xml:space="preserve"> PAGEREF _Toc157493571 \h </w:instrText>
      </w:r>
      <w:r>
        <w:fldChar w:fldCharType="separate"/>
      </w:r>
      <w:r>
        <w:t>17</w:t>
      </w:r>
      <w:r>
        <w:fldChar w:fldCharType="end"/>
      </w:r>
    </w:p>
    <w:p>
      <w:pPr>
        <w:pStyle w:val="TOC8"/>
        <w:rPr>
          <w:sz w:val="24"/>
          <w:szCs w:val="24"/>
        </w:rPr>
      </w:pPr>
      <w:r>
        <w:rPr>
          <w:szCs w:val="24"/>
        </w:rPr>
        <w:t>30.</w:t>
      </w:r>
      <w:r>
        <w:rPr>
          <w:szCs w:val="24"/>
        </w:rPr>
        <w:tab/>
      </w:r>
      <w:r>
        <w:rPr>
          <w:snapToGrid w:val="0"/>
          <w:szCs w:val="24"/>
        </w:rPr>
        <w:t>Power to obtain opinion</w:t>
      </w:r>
      <w:r>
        <w:tab/>
      </w:r>
      <w:r>
        <w:fldChar w:fldCharType="begin"/>
      </w:r>
      <w:r>
        <w:instrText xml:space="preserve"> PAGEREF _Toc157493572 \h </w:instrText>
      </w:r>
      <w:r>
        <w:fldChar w:fldCharType="separate"/>
      </w:r>
      <w:r>
        <w:t>17</w:t>
      </w:r>
      <w:r>
        <w:fldChar w:fldCharType="end"/>
      </w:r>
    </w:p>
    <w:p>
      <w:pPr>
        <w:pStyle w:val="TOC8"/>
        <w:rPr>
          <w:sz w:val="24"/>
          <w:szCs w:val="24"/>
        </w:rPr>
      </w:pPr>
      <w:r>
        <w:rPr>
          <w:szCs w:val="24"/>
        </w:rPr>
        <w:t>31.</w:t>
      </w:r>
      <w:r>
        <w:rPr>
          <w:szCs w:val="24"/>
        </w:rPr>
        <w:tab/>
      </w:r>
      <w:r>
        <w:rPr>
          <w:snapToGrid w:val="0"/>
          <w:szCs w:val="24"/>
        </w:rPr>
        <w:t>Delegation</w:t>
      </w:r>
      <w:r>
        <w:rPr>
          <w:szCs w:val="24"/>
        </w:rPr>
        <w:t xml:space="preserve"> by </w:t>
      </w:r>
      <w:r>
        <w:rPr>
          <w:snapToGrid w:val="0"/>
          <w:szCs w:val="24"/>
        </w:rPr>
        <w:t>Auditor General</w:t>
      </w:r>
      <w:r>
        <w:tab/>
      </w:r>
      <w:r>
        <w:fldChar w:fldCharType="begin"/>
      </w:r>
      <w:r>
        <w:instrText xml:space="preserve"> PAGEREF _Toc157493573 \h </w:instrText>
      </w:r>
      <w:r>
        <w:fldChar w:fldCharType="separate"/>
      </w:r>
      <w:r>
        <w:t>18</w:t>
      </w:r>
      <w:r>
        <w:fldChar w:fldCharType="end"/>
      </w:r>
    </w:p>
    <w:p>
      <w:pPr>
        <w:pStyle w:val="TOC8"/>
        <w:rPr>
          <w:sz w:val="24"/>
          <w:szCs w:val="24"/>
        </w:rPr>
      </w:pPr>
      <w:r>
        <w:rPr>
          <w:szCs w:val="24"/>
        </w:rPr>
        <w:t>32.</w:t>
      </w:r>
      <w:r>
        <w:rPr>
          <w:szCs w:val="24"/>
        </w:rPr>
        <w:tab/>
        <w:t>Powers and duties under other written laws</w:t>
      </w:r>
      <w:r>
        <w:tab/>
      </w:r>
      <w:r>
        <w:fldChar w:fldCharType="begin"/>
      </w:r>
      <w:r>
        <w:instrText xml:space="preserve"> PAGEREF _Toc157493574 \h </w:instrText>
      </w:r>
      <w:r>
        <w:fldChar w:fldCharType="separate"/>
      </w:r>
      <w:r>
        <w:t>18</w:t>
      </w:r>
      <w:r>
        <w:fldChar w:fldCharType="end"/>
      </w:r>
    </w:p>
    <w:p>
      <w:pPr>
        <w:pStyle w:val="TOC4"/>
        <w:tabs>
          <w:tab w:val="right" w:leader="dot" w:pos="7086"/>
        </w:tabs>
        <w:rPr>
          <w:b w:val="0"/>
          <w:sz w:val="24"/>
          <w:szCs w:val="24"/>
        </w:rPr>
      </w:pPr>
      <w:r>
        <w:rPr>
          <w:szCs w:val="26"/>
        </w:rPr>
        <w:t>Division 2 — Information gathering powers</w:t>
      </w:r>
    </w:p>
    <w:p>
      <w:pPr>
        <w:pStyle w:val="TOC8"/>
        <w:rPr>
          <w:sz w:val="24"/>
          <w:szCs w:val="24"/>
        </w:rPr>
      </w:pPr>
      <w:r>
        <w:rPr>
          <w:szCs w:val="24"/>
        </w:rPr>
        <w:t>33.</w:t>
      </w:r>
      <w:r>
        <w:rPr>
          <w:szCs w:val="24"/>
        </w:rPr>
        <w:tab/>
      </w:r>
      <w:r>
        <w:rPr>
          <w:snapToGrid w:val="0"/>
          <w:szCs w:val="24"/>
        </w:rPr>
        <w:t>Auditor General may authorise people to perform functions</w:t>
      </w:r>
      <w:r>
        <w:tab/>
      </w:r>
      <w:r>
        <w:fldChar w:fldCharType="begin"/>
      </w:r>
      <w:r>
        <w:instrText xml:space="preserve"> PAGEREF _Toc157493576 \h </w:instrText>
      </w:r>
      <w:r>
        <w:fldChar w:fldCharType="separate"/>
      </w:r>
      <w:r>
        <w:t>19</w:t>
      </w:r>
      <w:r>
        <w:fldChar w:fldCharType="end"/>
      </w:r>
    </w:p>
    <w:p>
      <w:pPr>
        <w:pStyle w:val="TOC8"/>
        <w:rPr>
          <w:sz w:val="24"/>
          <w:szCs w:val="24"/>
        </w:rPr>
      </w:pPr>
      <w:r>
        <w:rPr>
          <w:szCs w:val="24"/>
        </w:rPr>
        <w:t>34.</w:t>
      </w:r>
      <w:r>
        <w:rPr>
          <w:szCs w:val="24"/>
        </w:rPr>
        <w:tab/>
        <w:t>Power to obtain information</w:t>
      </w:r>
      <w:r>
        <w:tab/>
      </w:r>
      <w:r>
        <w:fldChar w:fldCharType="begin"/>
      </w:r>
      <w:r>
        <w:instrText xml:space="preserve"> PAGEREF _Toc157493577 \h </w:instrText>
      </w:r>
      <w:r>
        <w:fldChar w:fldCharType="separate"/>
      </w:r>
      <w:r>
        <w:t>19</w:t>
      </w:r>
      <w:r>
        <w:fldChar w:fldCharType="end"/>
      </w:r>
    </w:p>
    <w:p>
      <w:pPr>
        <w:pStyle w:val="TOC8"/>
        <w:rPr>
          <w:sz w:val="24"/>
          <w:szCs w:val="24"/>
        </w:rPr>
      </w:pPr>
      <w:r>
        <w:rPr>
          <w:szCs w:val="24"/>
        </w:rPr>
        <w:t>35.</w:t>
      </w:r>
      <w:r>
        <w:rPr>
          <w:szCs w:val="24"/>
        </w:rPr>
        <w:tab/>
      </w:r>
      <w:r>
        <w:rPr>
          <w:snapToGrid w:val="0"/>
          <w:szCs w:val="24"/>
        </w:rPr>
        <w:t>Access to accounts, information, money and property</w:t>
      </w:r>
      <w:r>
        <w:tab/>
      </w:r>
      <w:r>
        <w:fldChar w:fldCharType="begin"/>
      </w:r>
      <w:r>
        <w:instrText xml:space="preserve"> PAGEREF _Toc157493578 \h </w:instrText>
      </w:r>
      <w:r>
        <w:fldChar w:fldCharType="separate"/>
      </w:r>
      <w:r>
        <w:t>20</w:t>
      </w:r>
      <w:r>
        <w:fldChar w:fldCharType="end"/>
      </w:r>
    </w:p>
    <w:p>
      <w:pPr>
        <w:pStyle w:val="TOC8"/>
        <w:rPr>
          <w:sz w:val="24"/>
          <w:szCs w:val="24"/>
        </w:rPr>
      </w:pPr>
      <w:r>
        <w:rPr>
          <w:szCs w:val="24"/>
        </w:rPr>
        <w:t>36.</w:t>
      </w:r>
      <w:r>
        <w:rPr>
          <w:szCs w:val="24"/>
        </w:rPr>
        <w:tab/>
        <w:t>Duty to give information overrides other duties and rights</w:t>
      </w:r>
      <w:r>
        <w:tab/>
      </w:r>
      <w:r>
        <w:fldChar w:fldCharType="begin"/>
      </w:r>
      <w:r>
        <w:instrText xml:space="preserve"> PAGEREF _Toc157493579 \h </w:instrText>
      </w:r>
      <w:r>
        <w:fldChar w:fldCharType="separate"/>
      </w:r>
      <w:r>
        <w:t>21</w:t>
      </w:r>
      <w:r>
        <w:fldChar w:fldCharType="end"/>
      </w:r>
    </w:p>
    <w:p>
      <w:pPr>
        <w:pStyle w:val="TOC8"/>
        <w:rPr>
          <w:sz w:val="24"/>
          <w:szCs w:val="24"/>
        </w:rPr>
      </w:pPr>
      <w:r>
        <w:rPr>
          <w:szCs w:val="24"/>
        </w:rPr>
        <w:t>37.</w:t>
      </w:r>
      <w:r>
        <w:rPr>
          <w:szCs w:val="24"/>
        </w:rPr>
        <w:tab/>
        <w:t>Powers extend to confidential information</w:t>
      </w:r>
      <w:r>
        <w:tab/>
      </w:r>
      <w:r>
        <w:fldChar w:fldCharType="begin"/>
      </w:r>
      <w:r>
        <w:instrText xml:space="preserve"> PAGEREF _Toc157493580 \h </w:instrText>
      </w:r>
      <w:r>
        <w:fldChar w:fldCharType="separate"/>
      </w:r>
      <w:r>
        <w:t>22</w:t>
      </w:r>
      <w:r>
        <w:fldChar w:fldCharType="end"/>
      </w:r>
    </w:p>
    <w:p>
      <w:pPr>
        <w:pStyle w:val="TOC2"/>
        <w:tabs>
          <w:tab w:val="right" w:leader="dot" w:pos="7086"/>
        </w:tabs>
        <w:rPr>
          <w:b w:val="0"/>
          <w:sz w:val="24"/>
          <w:szCs w:val="24"/>
        </w:rPr>
      </w:pPr>
      <w:r>
        <w:rPr>
          <w:szCs w:val="30"/>
        </w:rPr>
        <w:t>Part 5 — Independent auditing of the OAG</w:t>
      </w:r>
    </w:p>
    <w:p>
      <w:pPr>
        <w:pStyle w:val="TOC8"/>
        <w:rPr>
          <w:sz w:val="24"/>
          <w:szCs w:val="24"/>
        </w:rPr>
      </w:pPr>
      <w:r>
        <w:rPr>
          <w:szCs w:val="24"/>
        </w:rPr>
        <w:t>38</w:t>
      </w:r>
      <w:r>
        <w:rPr>
          <w:snapToGrid w:val="0"/>
          <w:szCs w:val="24"/>
        </w:rPr>
        <w:t>.</w:t>
      </w:r>
      <w:r>
        <w:rPr>
          <w:snapToGrid w:val="0"/>
          <w:szCs w:val="24"/>
        </w:rPr>
        <w:tab/>
        <w:t>Appointment of independent auditor for the OAG</w:t>
      </w:r>
      <w:r>
        <w:tab/>
      </w:r>
      <w:r>
        <w:fldChar w:fldCharType="begin"/>
      </w:r>
      <w:r>
        <w:instrText xml:space="preserve"> PAGEREF _Toc157493582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Audits of accounts of the OAG</w:t>
      </w:r>
      <w:r>
        <w:tab/>
      </w:r>
      <w:r>
        <w:fldChar w:fldCharType="begin"/>
      </w:r>
      <w:r>
        <w:instrText xml:space="preserve"> PAGEREF _Toc157493583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Audits and opinions on financial statements and related information as to the OAG</w:t>
      </w:r>
      <w:r>
        <w:tab/>
      </w:r>
      <w:r>
        <w:fldChar w:fldCharType="begin"/>
      </w:r>
      <w:r>
        <w:instrText xml:space="preserve"> PAGEREF _Toc157493584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Duties of independent auditor as to audits</w:t>
      </w:r>
      <w:r>
        <w:tab/>
      </w:r>
      <w:r>
        <w:fldChar w:fldCharType="begin"/>
      </w:r>
      <w:r>
        <w:instrText xml:space="preserve"> PAGEREF _Toc157493585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Audit fees for independent auditor</w:t>
      </w:r>
      <w:r>
        <w:tab/>
      </w:r>
      <w:r>
        <w:fldChar w:fldCharType="begin"/>
      </w:r>
      <w:r>
        <w:instrText xml:space="preserve"> PAGEREF _Toc157493586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43.</w:t>
      </w:r>
      <w:r>
        <w:rPr>
          <w:szCs w:val="24"/>
        </w:rPr>
        <w:tab/>
        <w:t>Joint Standing Committee on Audit</w:t>
      </w:r>
      <w:r>
        <w:tab/>
      </w:r>
      <w:r>
        <w:fldChar w:fldCharType="begin"/>
      </w:r>
      <w:r>
        <w:instrText xml:space="preserve"> PAGEREF _Toc157493588 \h </w:instrText>
      </w:r>
      <w:r>
        <w:fldChar w:fldCharType="separate"/>
      </w:r>
      <w:r>
        <w:t>25</w:t>
      </w:r>
      <w:r>
        <w:fldChar w:fldCharType="end"/>
      </w:r>
    </w:p>
    <w:p>
      <w:pPr>
        <w:pStyle w:val="TOC8"/>
        <w:rPr>
          <w:sz w:val="24"/>
          <w:szCs w:val="24"/>
        </w:rPr>
      </w:pPr>
      <w:r>
        <w:rPr>
          <w:szCs w:val="24"/>
        </w:rPr>
        <w:t>44.</w:t>
      </w:r>
      <w:r>
        <w:rPr>
          <w:szCs w:val="24"/>
        </w:rPr>
        <w:tab/>
        <w:t>Recommendations by the Joint Standing Committee on Audit</w:t>
      </w:r>
      <w:r>
        <w:tab/>
      </w:r>
      <w:r>
        <w:fldChar w:fldCharType="begin"/>
      </w:r>
      <w:r>
        <w:instrText xml:space="preserve"> PAGEREF _Toc157493589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Protection from liability</w:t>
      </w:r>
      <w:r>
        <w:tab/>
      </w:r>
      <w:r>
        <w:fldChar w:fldCharType="begin"/>
      </w:r>
      <w:r>
        <w:instrText xml:space="preserve"> PAGEREF _Toc157493590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Information confidential</w:t>
      </w:r>
      <w:r>
        <w:tab/>
      </w:r>
      <w:r>
        <w:fldChar w:fldCharType="begin"/>
      </w:r>
      <w:r>
        <w:instrText xml:space="preserve"> PAGEREF _Toc157493591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_Toc157493592 \h </w:instrText>
      </w:r>
      <w:r>
        <w:fldChar w:fldCharType="separate"/>
      </w:r>
      <w:r>
        <w:t>27</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_Toc157493593 \h </w:instrText>
      </w:r>
      <w:r>
        <w:fldChar w:fldCharType="separate"/>
      </w:r>
      <w:r>
        <w:t>27</w:t>
      </w:r>
      <w:r>
        <w:fldChar w:fldCharType="end"/>
      </w:r>
    </w:p>
    <w:p>
      <w:pPr>
        <w:pStyle w:val="TOC2"/>
        <w:tabs>
          <w:tab w:val="right" w:leader="dot" w:pos="7086"/>
        </w:tabs>
        <w:rPr>
          <w:b w:val="0"/>
          <w:sz w:val="24"/>
          <w:szCs w:val="24"/>
        </w:rPr>
      </w:pPr>
      <w:r>
        <w:rPr>
          <w:szCs w:val="30"/>
        </w:rPr>
        <w:t>Part 7 — Transitional and saving</w:t>
      </w:r>
    </w:p>
    <w:p>
      <w:pPr>
        <w:pStyle w:val="TOC8"/>
        <w:rPr>
          <w:sz w:val="24"/>
          <w:szCs w:val="24"/>
        </w:rPr>
      </w:pPr>
      <w:r>
        <w:rPr>
          <w:szCs w:val="24"/>
        </w:rPr>
        <w:t>49.</w:t>
      </w:r>
      <w:r>
        <w:rPr>
          <w:szCs w:val="24"/>
        </w:rPr>
        <w:tab/>
        <w:t>Incumbent Auditor General remains in office</w:t>
      </w:r>
      <w:r>
        <w:tab/>
      </w:r>
      <w:r>
        <w:fldChar w:fldCharType="begin"/>
      </w:r>
      <w:r>
        <w:instrText xml:space="preserve"> PAGEREF _Toc157493595 \h </w:instrText>
      </w:r>
      <w:r>
        <w:fldChar w:fldCharType="separate"/>
      </w:r>
      <w:r>
        <w:t>30</w:t>
      </w:r>
      <w:r>
        <w:fldChar w:fldCharType="end"/>
      </w:r>
    </w:p>
    <w:p>
      <w:pPr>
        <w:pStyle w:val="TOC8"/>
        <w:rPr>
          <w:sz w:val="24"/>
          <w:szCs w:val="24"/>
        </w:rPr>
      </w:pPr>
      <w:r>
        <w:rPr>
          <w:szCs w:val="24"/>
        </w:rPr>
        <w:t>50.</w:t>
      </w:r>
      <w:r>
        <w:rPr>
          <w:szCs w:val="24"/>
        </w:rPr>
        <w:tab/>
        <w:t>Savings of appointments of persons to audit</w:t>
      </w:r>
      <w:r>
        <w:tab/>
      </w:r>
      <w:r>
        <w:fldChar w:fldCharType="begin"/>
      </w:r>
      <w:r>
        <w:instrText xml:space="preserve"> PAGEREF _Toc157493596 \h </w:instrText>
      </w:r>
      <w:r>
        <w:fldChar w:fldCharType="separate"/>
      </w:r>
      <w:r>
        <w:t>30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General provisions as to Auditor General</w:t>
      </w:r>
    </w:p>
    <w:p>
      <w:pPr>
        <w:pStyle w:val="TOC8"/>
        <w:rPr>
          <w:sz w:val="24"/>
          <w:szCs w:val="24"/>
        </w:rPr>
      </w:pPr>
      <w:r>
        <w:rPr>
          <w:szCs w:val="22"/>
        </w:rPr>
        <w:t>1.</w:t>
      </w:r>
      <w:r>
        <w:rPr>
          <w:szCs w:val="22"/>
        </w:rPr>
        <w:tab/>
        <w:t>Appointment of Auditor General</w:t>
      </w:r>
      <w:r>
        <w:tab/>
      </w:r>
      <w:r>
        <w:fldChar w:fldCharType="begin"/>
      </w:r>
      <w:r>
        <w:instrText xml:space="preserve"> PAGEREF _Toc157493598 \h </w:instrText>
      </w:r>
      <w:r>
        <w:fldChar w:fldCharType="separate"/>
      </w:r>
      <w:r>
        <w:t>31</w:t>
      </w:r>
      <w:r>
        <w:fldChar w:fldCharType="end"/>
      </w:r>
    </w:p>
    <w:p>
      <w:pPr>
        <w:pStyle w:val="TOC8"/>
        <w:rPr>
          <w:sz w:val="24"/>
          <w:szCs w:val="24"/>
        </w:rPr>
      </w:pPr>
      <w:r>
        <w:rPr>
          <w:szCs w:val="22"/>
        </w:rPr>
        <w:t>2.</w:t>
      </w:r>
      <w:r>
        <w:rPr>
          <w:szCs w:val="22"/>
        </w:rPr>
        <w:tab/>
        <w:t>Remuneration</w:t>
      </w:r>
      <w:r>
        <w:tab/>
      </w:r>
      <w:r>
        <w:fldChar w:fldCharType="begin"/>
      </w:r>
      <w:r>
        <w:instrText xml:space="preserve"> PAGEREF _Toc157493599 \h </w:instrText>
      </w:r>
      <w:r>
        <w:fldChar w:fldCharType="separate"/>
      </w:r>
      <w:r>
        <w:t>31</w:t>
      </w:r>
      <w:r>
        <w:fldChar w:fldCharType="end"/>
      </w:r>
    </w:p>
    <w:p>
      <w:pPr>
        <w:pStyle w:val="TOC8"/>
        <w:rPr>
          <w:sz w:val="24"/>
          <w:szCs w:val="24"/>
        </w:rPr>
      </w:pPr>
      <w:r>
        <w:rPr>
          <w:szCs w:val="22"/>
        </w:rPr>
        <w:t>3.</w:t>
      </w:r>
      <w:r>
        <w:rPr>
          <w:szCs w:val="22"/>
        </w:rPr>
        <w:tab/>
        <w:t>Other employment</w:t>
      </w:r>
      <w:r>
        <w:tab/>
      </w:r>
      <w:r>
        <w:fldChar w:fldCharType="begin"/>
      </w:r>
      <w:r>
        <w:instrText xml:space="preserve"> PAGEREF _Toc157493600 \h </w:instrText>
      </w:r>
      <w:r>
        <w:fldChar w:fldCharType="separate"/>
      </w:r>
      <w:r>
        <w:t>32</w:t>
      </w:r>
      <w:r>
        <w:fldChar w:fldCharType="end"/>
      </w:r>
    </w:p>
    <w:p>
      <w:pPr>
        <w:pStyle w:val="TOC8"/>
        <w:rPr>
          <w:sz w:val="24"/>
          <w:szCs w:val="24"/>
        </w:rPr>
      </w:pPr>
      <w:r>
        <w:rPr>
          <w:szCs w:val="22"/>
        </w:rPr>
        <w:t>4.</w:t>
      </w:r>
      <w:r>
        <w:rPr>
          <w:szCs w:val="22"/>
        </w:rPr>
        <w:tab/>
        <w:t>Leave and other conditions of service</w:t>
      </w:r>
      <w:r>
        <w:tab/>
      </w:r>
      <w:r>
        <w:fldChar w:fldCharType="begin"/>
      </w:r>
      <w:r>
        <w:instrText xml:space="preserve"> PAGEREF _Toc157493601 \h </w:instrText>
      </w:r>
      <w:r>
        <w:fldChar w:fldCharType="separate"/>
      </w:r>
      <w:r>
        <w:t>32</w:t>
      </w:r>
      <w:r>
        <w:fldChar w:fldCharType="end"/>
      </w:r>
    </w:p>
    <w:p>
      <w:pPr>
        <w:pStyle w:val="TOC8"/>
        <w:rPr>
          <w:sz w:val="24"/>
          <w:szCs w:val="24"/>
        </w:rPr>
      </w:pPr>
      <w:r>
        <w:rPr>
          <w:szCs w:val="22"/>
        </w:rPr>
        <w:t>5.</w:t>
      </w:r>
      <w:r>
        <w:rPr>
          <w:szCs w:val="22"/>
        </w:rPr>
        <w:tab/>
        <w:t>Rights of officers preserved</w:t>
      </w:r>
      <w:r>
        <w:tab/>
      </w:r>
      <w:r>
        <w:fldChar w:fldCharType="begin"/>
      </w:r>
      <w:r>
        <w:instrText xml:space="preserve"> PAGEREF _Toc157493602 \h </w:instrText>
      </w:r>
      <w:r>
        <w:fldChar w:fldCharType="separate"/>
      </w:r>
      <w:r>
        <w:t>32</w:t>
      </w:r>
      <w:r>
        <w:fldChar w:fldCharType="end"/>
      </w:r>
    </w:p>
    <w:p>
      <w:pPr>
        <w:pStyle w:val="TOC8"/>
        <w:rPr>
          <w:sz w:val="24"/>
          <w:szCs w:val="24"/>
        </w:rPr>
      </w:pPr>
      <w:r>
        <w:rPr>
          <w:szCs w:val="22"/>
        </w:rPr>
        <w:t>6.</w:t>
      </w:r>
      <w:r>
        <w:rPr>
          <w:szCs w:val="22"/>
        </w:rPr>
        <w:tab/>
        <w:t>Resignation of Auditor General</w:t>
      </w:r>
      <w:r>
        <w:tab/>
      </w:r>
      <w:r>
        <w:fldChar w:fldCharType="begin"/>
      </w:r>
      <w:r>
        <w:instrText xml:space="preserve"> PAGEREF _Toc157493603 \h </w:instrText>
      </w:r>
      <w:r>
        <w:fldChar w:fldCharType="separate"/>
      </w:r>
      <w:r>
        <w:t>33</w:t>
      </w:r>
      <w:r>
        <w:fldChar w:fldCharType="end"/>
      </w:r>
    </w:p>
    <w:p>
      <w:pPr>
        <w:pStyle w:val="TOC8"/>
        <w:rPr>
          <w:sz w:val="24"/>
          <w:szCs w:val="24"/>
        </w:rPr>
      </w:pPr>
      <w:r>
        <w:rPr>
          <w:szCs w:val="22"/>
        </w:rPr>
        <w:t>7.</w:t>
      </w:r>
      <w:r>
        <w:rPr>
          <w:szCs w:val="22"/>
        </w:rPr>
        <w:tab/>
        <w:t>Removal and suspension from office</w:t>
      </w:r>
      <w:r>
        <w:tab/>
      </w:r>
      <w:r>
        <w:fldChar w:fldCharType="begin"/>
      </w:r>
      <w:r>
        <w:instrText xml:space="preserve"> PAGEREF _Toc157493604 \h </w:instrText>
      </w:r>
      <w:r>
        <w:fldChar w:fldCharType="separate"/>
      </w:r>
      <w:r>
        <w:t>33</w:t>
      </w:r>
      <w:r>
        <w:fldChar w:fldCharType="end"/>
      </w:r>
    </w:p>
    <w:p>
      <w:pPr>
        <w:pStyle w:val="TOC8"/>
        <w:rPr>
          <w:sz w:val="24"/>
          <w:szCs w:val="24"/>
        </w:rPr>
      </w:pPr>
      <w:r>
        <w:rPr>
          <w:szCs w:val="22"/>
        </w:rPr>
        <w:t>8.</w:t>
      </w:r>
      <w:r>
        <w:rPr>
          <w:szCs w:val="22"/>
        </w:rPr>
        <w:tab/>
        <w:t>Acting Auditor General</w:t>
      </w:r>
      <w:r>
        <w:tab/>
      </w:r>
      <w:r>
        <w:fldChar w:fldCharType="begin"/>
      </w:r>
      <w:r>
        <w:instrText xml:space="preserve"> PAGEREF _Toc157493605 \h </w:instrText>
      </w:r>
      <w:r>
        <w:fldChar w:fldCharType="separate"/>
      </w:r>
      <w:r>
        <w:t>34</w:t>
      </w:r>
      <w:r>
        <w:fldChar w:fldCharType="end"/>
      </w:r>
    </w:p>
    <w:p>
      <w:pPr>
        <w:pStyle w:val="TOC8"/>
        <w:rPr>
          <w:sz w:val="24"/>
          <w:szCs w:val="24"/>
        </w:rPr>
      </w:pPr>
      <w:r>
        <w:rPr>
          <w:szCs w:val="22"/>
        </w:rPr>
        <w:t>9.</w:t>
      </w:r>
      <w:r>
        <w:rPr>
          <w:szCs w:val="22"/>
        </w:rPr>
        <w:tab/>
        <w:t>Deputy Auditor General, or acting Deputy Auditor General, may act as Auditor General</w:t>
      </w:r>
      <w:r>
        <w:tab/>
      </w:r>
      <w:r>
        <w:fldChar w:fldCharType="begin"/>
      </w:r>
      <w:r>
        <w:instrText xml:space="preserve"> PAGEREF _Toc157493606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_Toc157493609 \h </w:instrText>
      </w:r>
      <w:r>
        <w:fldChar w:fldCharType="separate"/>
      </w:r>
      <w:r>
        <w:t>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Auditor General Act 2006</w:t>
      </w:r>
    </w:p>
    <w:p>
      <w:pPr>
        <w:pStyle w:val="LongTitle"/>
        <w:suppressLineNumbers/>
      </w:pPr>
      <w:bookmarkStart w:id="1" w:name="BillCited"/>
      <w:bookmarkEnd w:id="1"/>
      <w:r>
        <w:rPr>
          <w:snapToGrid w:val="0"/>
        </w:rPr>
        <w:t>An Act to provide for the appointment of an Auditor General, to set out the Auditor General’s functions, and for related purposes</w:t>
      </w:r>
      <w:r>
        <w:t>.</w:t>
      </w:r>
    </w:p>
    <w:p>
      <w:pPr>
        <w:pStyle w:val="Heading2"/>
      </w:pPr>
      <w:bookmarkStart w:id="2" w:name="_Toc132689598"/>
      <w:bookmarkStart w:id="3" w:name="_Toc132691057"/>
      <w:bookmarkStart w:id="4" w:name="_Toc133395537"/>
      <w:bookmarkStart w:id="5" w:name="_Toc133395608"/>
      <w:bookmarkStart w:id="6" w:name="_Toc133900002"/>
      <w:bookmarkStart w:id="7" w:name="_Toc133900859"/>
      <w:bookmarkStart w:id="8" w:name="_Toc134615940"/>
      <w:bookmarkStart w:id="9" w:name="_Toc135120527"/>
      <w:bookmarkStart w:id="10" w:name="_Toc135120713"/>
      <w:bookmarkStart w:id="11" w:name="_Toc138060796"/>
      <w:bookmarkStart w:id="12" w:name="_Toc138061102"/>
      <w:bookmarkStart w:id="13" w:name="_Toc138214877"/>
      <w:bookmarkStart w:id="14" w:name="_Toc138214954"/>
      <w:bookmarkStart w:id="15" w:name="_Toc138215025"/>
      <w:bookmarkStart w:id="16" w:name="_Toc138748928"/>
      <w:bookmarkStart w:id="17" w:name="_Toc138830472"/>
      <w:bookmarkStart w:id="18" w:name="_Toc147150805"/>
      <w:bookmarkStart w:id="19" w:name="_Toc153776967"/>
      <w:bookmarkStart w:id="20" w:name="_Toc154302093"/>
      <w:bookmarkStart w:id="21" w:name="_Toc154309603"/>
      <w:bookmarkStart w:id="22" w:name="_Toc155591361"/>
      <w:bookmarkStart w:id="23" w:name="_Toc155592201"/>
      <w:bookmarkStart w:id="24" w:name="_Toc155599262"/>
      <w:bookmarkStart w:id="25" w:name="_Toc157419647"/>
      <w:bookmarkStart w:id="26" w:name="_Toc1574935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110755736"/>
      <w:bookmarkStart w:id="28" w:name="_Toc154309604"/>
      <w:bookmarkStart w:id="29" w:name="_Toc157493536"/>
      <w:r>
        <w:rPr>
          <w:rStyle w:val="CharSectno"/>
        </w:rPr>
        <w:t>1</w:t>
      </w:r>
      <w:r>
        <w:t>.</w:t>
      </w:r>
      <w:r>
        <w:tab/>
      </w:r>
      <w:r>
        <w:rPr>
          <w:snapToGrid w:val="0"/>
        </w:rPr>
        <w:t>Short title</w:t>
      </w:r>
      <w:bookmarkEnd w:id="27"/>
      <w:bookmarkEnd w:id="28"/>
      <w:bookmarkEnd w:id="29"/>
    </w:p>
    <w:p>
      <w:pPr>
        <w:pStyle w:val="Subsection"/>
      </w:pPr>
      <w:r>
        <w:tab/>
      </w:r>
      <w:r>
        <w:tab/>
        <w:t>This</w:t>
      </w:r>
      <w:r>
        <w:rPr>
          <w:snapToGrid w:val="0"/>
        </w:rPr>
        <w:t xml:space="preserve"> is the</w:t>
      </w:r>
      <w:r>
        <w:rPr>
          <w:i/>
          <w:snapToGrid w:val="0"/>
        </w:rPr>
        <w:t xml:space="preserve"> Auditor General Act 2006 </w:t>
      </w:r>
      <w:r>
        <w:rPr>
          <w:iCs/>
          <w:snapToGrid w:val="0"/>
          <w:vertAlign w:val="superscript"/>
        </w:rPr>
        <w:t>1</w:t>
      </w:r>
      <w:r>
        <w:rPr>
          <w:snapToGrid w:val="0"/>
        </w:rPr>
        <w:t>.</w:t>
      </w:r>
    </w:p>
    <w:p>
      <w:pPr>
        <w:pStyle w:val="Heading5"/>
      </w:pPr>
      <w:bookmarkStart w:id="30" w:name="_Toc113339172"/>
      <w:bookmarkStart w:id="31" w:name="_Toc119123032"/>
      <w:bookmarkStart w:id="32" w:name="_Toc154309605"/>
      <w:bookmarkStart w:id="33" w:name="_Toc157493537"/>
      <w:r>
        <w:rPr>
          <w:rStyle w:val="CharSectno"/>
        </w:rPr>
        <w:t>2</w:t>
      </w:r>
      <w:r>
        <w:t>.</w:t>
      </w:r>
      <w:r>
        <w:tab/>
        <w:t>Commencement</w:t>
      </w:r>
      <w:bookmarkEnd w:id="30"/>
      <w:bookmarkEnd w:id="31"/>
      <w:bookmarkEnd w:id="32"/>
      <w:bookmarkEnd w:id="33"/>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 </w:t>
      </w:r>
      <w:r>
        <w:rPr>
          <w:spacing w:val="-2"/>
          <w:vertAlign w:val="superscript"/>
        </w:rPr>
        <w:t>1</w:t>
      </w:r>
      <w:r>
        <w:rPr>
          <w:spacing w:val="-2"/>
        </w:rPr>
        <w:t>.</w:t>
      </w:r>
    </w:p>
    <w:p>
      <w:pPr>
        <w:pStyle w:val="Heading5"/>
      </w:pPr>
      <w:bookmarkStart w:id="34" w:name="_Toc157493538"/>
      <w:r>
        <w:rPr>
          <w:rStyle w:val="CharSectno"/>
        </w:rPr>
        <w:t>3</w:t>
      </w:r>
      <w:r>
        <w:t>.</w:t>
      </w:r>
      <w:r>
        <w:tab/>
        <w:t>Purpose</w:t>
      </w:r>
      <w:bookmarkEnd w:id="34"/>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35" w:name="_Toc157493539"/>
      <w:r>
        <w:rPr>
          <w:rStyle w:val="CharSectno"/>
        </w:rPr>
        <w:t>4</w:t>
      </w:r>
      <w:r>
        <w:rPr>
          <w:snapToGrid w:val="0"/>
        </w:rPr>
        <w:t>.</w:t>
      </w:r>
      <w:r>
        <w:rPr>
          <w:snapToGrid w:val="0"/>
        </w:rPr>
        <w:tab/>
        <w:t>Terms used in this Act</w:t>
      </w:r>
      <w:bookmarkEnd w:id="35"/>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36" w:name="_Toc157493540"/>
      <w:r>
        <w:rPr>
          <w:rStyle w:val="CharSectno"/>
        </w:rPr>
        <w:t>5</w:t>
      </w:r>
      <w:r>
        <w:t>.</w:t>
      </w:r>
      <w:r>
        <w:tab/>
        <w:t>Functions under other written laws</w:t>
      </w:r>
      <w:bookmarkEnd w:id="36"/>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37" w:name="_Toc157419653"/>
      <w:bookmarkStart w:id="38" w:name="_Toc157493541"/>
      <w:r>
        <w:rPr>
          <w:rStyle w:val="CharPartNo"/>
        </w:rPr>
        <w:t>Part 2</w:t>
      </w:r>
      <w:r>
        <w:rPr>
          <w:rStyle w:val="CharDivNo"/>
        </w:rPr>
        <w:t> </w:t>
      </w:r>
      <w:r>
        <w:t>—</w:t>
      </w:r>
      <w:r>
        <w:rPr>
          <w:rStyle w:val="CharDivText"/>
        </w:rPr>
        <w:t> </w:t>
      </w:r>
      <w:r>
        <w:rPr>
          <w:rStyle w:val="CharPartText"/>
        </w:rPr>
        <w:t>The Auditor General and Deputy Auditor General</w:t>
      </w:r>
      <w:bookmarkEnd w:id="37"/>
      <w:bookmarkEnd w:id="38"/>
    </w:p>
    <w:p>
      <w:pPr>
        <w:pStyle w:val="Heading5"/>
      </w:pPr>
      <w:bookmarkStart w:id="39" w:name="_Toc157493542"/>
      <w:r>
        <w:rPr>
          <w:rStyle w:val="CharSectno"/>
        </w:rPr>
        <w:t>6</w:t>
      </w:r>
      <w:r>
        <w:t>.</w:t>
      </w:r>
      <w:r>
        <w:tab/>
        <w:t>Auditor General</w:t>
      </w:r>
      <w:bookmarkEnd w:id="39"/>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40" w:name="_Toc157493543"/>
      <w:r>
        <w:rPr>
          <w:rStyle w:val="CharSectno"/>
        </w:rPr>
        <w:t>7</w:t>
      </w:r>
      <w:r>
        <w:t>.</w:t>
      </w:r>
      <w:r>
        <w:tab/>
        <w:t>Status and independence of Auditor General</w:t>
      </w:r>
      <w:bookmarkEnd w:id="40"/>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41" w:name="_Toc157493544"/>
      <w:r>
        <w:rPr>
          <w:rStyle w:val="CharSectno"/>
        </w:rPr>
        <w:t>8</w:t>
      </w:r>
      <w:r>
        <w:t>.</w:t>
      </w:r>
      <w:r>
        <w:tab/>
        <w:t>Auditor General to have regard to audit priorities of Parliament</w:t>
      </w:r>
      <w:bookmarkEnd w:id="41"/>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42" w:name="_Toc157493545"/>
      <w:r>
        <w:rPr>
          <w:rStyle w:val="CharSectno"/>
        </w:rPr>
        <w:t>9</w:t>
      </w:r>
      <w:r>
        <w:t>.</w:t>
      </w:r>
      <w:r>
        <w:tab/>
        <w:t xml:space="preserve">Application of </w:t>
      </w:r>
      <w:r>
        <w:rPr>
          <w:i/>
          <w:iCs/>
        </w:rPr>
        <w:t>Public Sector Management Act 1994</w:t>
      </w:r>
      <w:r>
        <w:t xml:space="preserve"> limited</w:t>
      </w:r>
      <w:bookmarkEnd w:id="42"/>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sections 21(1)(e) and (g) to (i), 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Heading5"/>
        <w:rPr>
          <w:snapToGrid w:val="0"/>
        </w:rPr>
      </w:pPr>
      <w:bookmarkStart w:id="43" w:name="_Toc157493546"/>
      <w:r>
        <w:rPr>
          <w:rStyle w:val="CharSectno"/>
        </w:rPr>
        <w:t>10</w:t>
      </w:r>
      <w:r>
        <w:rPr>
          <w:snapToGrid w:val="0"/>
        </w:rPr>
        <w:t>.</w:t>
      </w:r>
      <w:r>
        <w:rPr>
          <w:snapToGrid w:val="0"/>
        </w:rPr>
        <w:tab/>
        <w:t>Deputy Auditor General</w:t>
      </w:r>
      <w:bookmarkEnd w:id="43"/>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44" w:name="_Toc157493547"/>
      <w:r>
        <w:rPr>
          <w:rStyle w:val="CharSectno"/>
        </w:rPr>
        <w:t>11</w:t>
      </w:r>
      <w:r>
        <w:t>.</w:t>
      </w:r>
      <w:r>
        <w:tab/>
        <w:t>General provisions as to Auditor General</w:t>
      </w:r>
      <w:bookmarkEnd w:id="44"/>
    </w:p>
    <w:p>
      <w:pPr>
        <w:pStyle w:val="Subsection"/>
      </w:pPr>
      <w:r>
        <w:tab/>
      </w:r>
      <w:r>
        <w:tab/>
        <w:t>Schedule 1 sets out provisions as to appointment, conditions of service, acting arrangements and other matters relating to the Auditor General.</w:t>
      </w:r>
    </w:p>
    <w:p>
      <w:pPr>
        <w:pStyle w:val="Heading2"/>
      </w:pPr>
      <w:bookmarkStart w:id="45" w:name="_Toc157419660"/>
      <w:bookmarkStart w:id="46" w:name="_Toc157493548"/>
      <w:r>
        <w:rPr>
          <w:rStyle w:val="CharPartNo"/>
        </w:rPr>
        <w:t>Part 3</w:t>
      </w:r>
      <w:r>
        <w:t> — </w:t>
      </w:r>
      <w:r>
        <w:rPr>
          <w:rStyle w:val="CharPartText"/>
        </w:rPr>
        <w:t>Auditing and other functions of Auditor General</w:t>
      </w:r>
      <w:bookmarkEnd w:id="45"/>
      <w:bookmarkEnd w:id="46"/>
    </w:p>
    <w:p>
      <w:pPr>
        <w:pStyle w:val="Heading3"/>
      </w:pPr>
      <w:bookmarkStart w:id="47" w:name="_Toc157419661"/>
      <w:bookmarkStart w:id="48" w:name="_Toc157493549"/>
      <w:r>
        <w:rPr>
          <w:rStyle w:val="CharDivNo"/>
        </w:rPr>
        <w:t>Division 1</w:t>
      </w:r>
      <w:r>
        <w:t> — </w:t>
      </w:r>
      <w:r>
        <w:rPr>
          <w:rStyle w:val="CharDivText"/>
        </w:rPr>
        <w:t>Functions as to the State, agencies, subsidiary bodies and related entities</w:t>
      </w:r>
      <w:bookmarkEnd w:id="47"/>
      <w:bookmarkEnd w:id="48"/>
    </w:p>
    <w:p>
      <w:pPr>
        <w:pStyle w:val="Heading5"/>
        <w:rPr>
          <w:snapToGrid w:val="0"/>
        </w:rPr>
      </w:pPr>
      <w:bookmarkStart w:id="49" w:name="_Toc157493550"/>
      <w:r>
        <w:rPr>
          <w:rStyle w:val="CharSectno"/>
        </w:rPr>
        <w:t>12</w:t>
      </w:r>
      <w:r>
        <w:rPr>
          <w:snapToGrid w:val="0"/>
        </w:rPr>
        <w:t>.</w:t>
      </w:r>
      <w:r>
        <w:rPr>
          <w:snapToGrid w:val="0"/>
        </w:rPr>
        <w:tab/>
        <w:t>Audit of the Public Ledger</w:t>
      </w:r>
      <w:bookmarkEnd w:id="49"/>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50" w:name="_Toc157493551"/>
      <w:r>
        <w:rPr>
          <w:rStyle w:val="CharSectno"/>
        </w:rPr>
        <w:t>13</w:t>
      </w:r>
      <w:r>
        <w:rPr>
          <w:snapToGrid w:val="0"/>
        </w:rPr>
        <w:t>.</w:t>
      </w:r>
      <w:r>
        <w:rPr>
          <w:snapToGrid w:val="0"/>
        </w:rPr>
        <w:tab/>
        <w:t>Audit and opinion on Annual Report on State Finances</w:t>
      </w:r>
      <w:bookmarkEnd w:id="50"/>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51" w:name="_Toc157493552"/>
      <w:r>
        <w:rPr>
          <w:rStyle w:val="CharSectno"/>
        </w:rPr>
        <w:t>14</w:t>
      </w:r>
      <w:r>
        <w:rPr>
          <w:snapToGrid w:val="0"/>
        </w:rPr>
        <w:t>.</w:t>
      </w:r>
      <w:r>
        <w:rPr>
          <w:snapToGrid w:val="0"/>
        </w:rPr>
        <w:tab/>
        <w:t>Audits of accounts of agencies</w:t>
      </w:r>
      <w:bookmarkEnd w:id="51"/>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52" w:name="_Toc157493553"/>
      <w:r>
        <w:rPr>
          <w:rStyle w:val="CharSectno"/>
        </w:rPr>
        <w:t>15</w:t>
      </w:r>
      <w:r>
        <w:rPr>
          <w:snapToGrid w:val="0"/>
        </w:rPr>
        <w:t>.</w:t>
      </w:r>
      <w:r>
        <w:rPr>
          <w:snapToGrid w:val="0"/>
        </w:rPr>
        <w:tab/>
        <w:t>Audits and opinions on financial statements and related information as to agencies</w:t>
      </w:r>
      <w:bookmarkEnd w:id="52"/>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53" w:name="_Toc157493554"/>
      <w:r>
        <w:rPr>
          <w:rStyle w:val="CharSectno"/>
        </w:rPr>
        <w:t>16</w:t>
      </w:r>
      <w:r>
        <w:rPr>
          <w:snapToGrid w:val="0"/>
        </w:rPr>
        <w:t>.</w:t>
      </w:r>
      <w:r>
        <w:rPr>
          <w:snapToGrid w:val="0"/>
        </w:rPr>
        <w:tab/>
        <w:t>Audits of accounts of certain subsidiary bodies</w:t>
      </w:r>
      <w:bookmarkEnd w:id="53"/>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54" w:name="_Toc157493555"/>
      <w:r>
        <w:rPr>
          <w:rStyle w:val="CharSectno"/>
        </w:rPr>
        <w:t>17</w:t>
      </w:r>
      <w:r>
        <w:rPr>
          <w:snapToGrid w:val="0"/>
        </w:rPr>
        <w:t>.</w:t>
      </w:r>
      <w:r>
        <w:rPr>
          <w:snapToGrid w:val="0"/>
        </w:rPr>
        <w:tab/>
        <w:t>Audits of accounts of related entities</w:t>
      </w:r>
      <w:bookmarkEnd w:id="54"/>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55" w:name="_Toc157493556"/>
      <w:r>
        <w:rPr>
          <w:rStyle w:val="CharSectno"/>
        </w:rPr>
        <w:t>18</w:t>
      </w:r>
      <w:r>
        <w:rPr>
          <w:snapToGrid w:val="0"/>
        </w:rPr>
        <w:t>.</w:t>
      </w:r>
      <w:r>
        <w:rPr>
          <w:snapToGrid w:val="0"/>
        </w:rPr>
        <w:tab/>
        <w:t>Examinations and investigations</w:t>
      </w:r>
      <w:bookmarkEnd w:id="55"/>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56" w:name="_Toc157493557"/>
      <w:r>
        <w:rPr>
          <w:rStyle w:val="CharSectno"/>
        </w:rPr>
        <w:t>19</w:t>
      </w:r>
      <w:r>
        <w:rPr>
          <w:snapToGrid w:val="0"/>
        </w:rPr>
        <w:t>.</w:t>
      </w:r>
      <w:r>
        <w:rPr>
          <w:snapToGrid w:val="0"/>
        </w:rPr>
        <w:tab/>
        <w:t>Audits at the request of the Treasurer</w:t>
      </w:r>
      <w:bookmarkEnd w:id="56"/>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57" w:name="_Toc157493558"/>
      <w:r>
        <w:rPr>
          <w:rStyle w:val="CharSectno"/>
        </w:rPr>
        <w:t>20</w:t>
      </w:r>
      <w:r>
        <w:rPr>
          <w:snapToGrid w:val="0"/>
        </w:rPr>
        <w:t>.</w:t>
      </w:r>
      <w:r>
        <w:rPr>
          <w:snapToGrid w:val="0"/>
        </w:rPr>
        <w:tab/>
        <w:t>Audits at the request of committees of Parliament</w:t>
      </w:r>
      <w:bookmarkEnd w:id="57"/>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58" w:name="_Toc157493559"/>
      <w:r>
        <w:rPr>
          <w:rStyle w:val="CharSectno"/>
        </w:rPr>
        <w:t>21</w:t>
      </w:r>
      <w:r>
        <w:rPr>
          <w:snapToGrid w:val="0"/>
        </w:rPr>
        <w:t>.</w:t>
      </w:r>
      <w:r>
        <w:rPr>
          <w:snapToGrid w:val="0"/>
        </w:rPr>
        <w:tab/>
        <w:t>Audit fees</w:t>
      </w:r>
      <w:bookmarkEnd w:id="58"/>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59" w:name="_Toc157419672"/>
      <w:bookmarkStart w:id="60" w:name="_Toc157493560"/>
      <w:r>
        <w:rPr>
          <w:rStyle w:val="CharDivNo"/>
        </w:rPr>
        <w:t>Division 2</w:t>
      </w:r>
      <w:r>
        <w:t> — </w:t>
      </w:r>
      <w:r>
        <w:rPr>
          <w:rStyle w:val="CharDivText"/>
        </w:rPr>
        <w:t>Other audits, services and functions</w:t>
      </w:r>
      <w:bookmarkEnd w:id="59"/>
      <w:bookmarkEnd w:id="60"/>
    </w:p>
    <w:p>
      <w:pPr>
        <w:pStyle w:val="Heading5"/>
      </w:pPr>
      <w:bookmarkStart w:id="61" w:name="_Toc157493561"/>
      <w:r>
        <w:rPr>
          <w:rStyle w:val="CharSectno"/>
        </w:rPr>
        <w:t>22</w:t>
      </w:r>
      <w:r>
        <w:t>.</w:t>
      </w:r>
      <w:r>
        <w:tab/>
        <w:t>Audits and other services by arrangement</w:t>
      </w:r>
      <w:bookmarkEnd w:id="61"/>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62" w:name="_Toc157493562"/>
      <w:r>
        <w:rPr>
          <w:rStyle w:val="CharSectno"/>
        </w:rPr>
        <w:t>23</w:t>
      </w:r>
      <w:r>
        <w:t>.</w:t>
      </w:r>
      <w:r>
        <w:tab/>
        <w:t>Provision of advice or information</w:t>
      </w:r>
      <w:bookmarkEnd w:id="62"/>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63" w:name="_Toc157419675"/>
      <w:bookmarkStart w:id="64" w:name="_Toc157493563"/>
      <w:r>
        <w:rPr>
          <w:rStyle w:val="CharDivNo"/>
        </w:rPr>
        <w:t>Division 3</w:t>
      </w:r>
      <w:r>
        <w:t> — </w:t>
      </w:r>
      <w:r>
        <w:rPr>
          <w:rStyle w:val="CharDivText"/>
        </w:rPr>
        <w:t>Reporting to Parliament</w:t>
      </w:r>
      <w:bookmarkEnd w:id="63"/>
      <w:bookmarkEnd w:id="64"/>
    </w:p>
    <w:p>
      <w:pPr>
        <w:pStyle w:val="Heading5"/>
        <w:rPr>
          <w:snapToGrid w:val="0"/>
        </w:rPr>
      </w:pPr>
      <w:bookmarkStart w:id="65" w:name="_Toc157493564"/>
      <w:r>
        <w:rPr>
          <w:rStyle w:val="CharSectno"/>
        </w:rPr>
        <w:t>24</w:t>
      </w:r>
      <w:r>
        <w:t>.</w:t>
      </w:r>
      <w:r>
        <w:tab/>
      </w:r>
      <w:r>
        <w:rPr>
          <w:snapToGrid w:val="0"/>
        </w:rPr>
        <w:t>Reports on performance of functions generally</w:t>
      </w:r>
      <w:bookmarkEnd w:id="65"/>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66" w:name="_Toc157493565"/>
      <w:r>
        <w:rPr>
          <w:rStyle w:val="CharSectno"/>
        </w:rPr>
        <w:t>25</w:t>
      </w:r>
      <w:r>
        <w:t>.</w:t>
      </w:r>
      <w:r>
        <w:tab/>
        <w:t>Report on an examination or investigation</w:t>
      </w:r>
      <w:bookmarkEnd w:id="66"/>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67" w:name="_Toc157493566"/>
      <w:r>
        <w:rPr>
          <w:rStyle w:val="CharSectno"/>
        </w:rPr>
        <w:t>26</w:t>
      </w:r>
      <w:r>
        <w:t>.</w:t>
      </w:r>
      <w:r>
        <w:tab/>
        <w:t>Reports transmitted to Clerks</w:t>
      </w:r>
      <w:bookmarkEnd w:id="67"/>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68" w:name="_Toc157419679"/>
      <w:bookmarkStart w:id="69" w:name="_Toc157493567"/>
      <w:r>
        <w:rPr>
          <w:rStyle w:val="CharPartNo"/>
        </w:rPr>
        <w:t>Part 4</w:t>
      </w:r>
      <w:r>
        <w:t> — </w:t>
      </w:r>
      <w:r>
        <w:rPr>
          <w:rStyle w:val="CharPartText"/>
        </w:rPr>
        <w:t>Powers and duties of Auditor General</w:t>
      </w:r>
      <w:bookmarkEnd w:id="68"/>
      <w:bookmarkEnd w:id="69"/>
    </w:p>
    <w:p>
      <w:pPr>
        <w:pStyle w:val="Heading3"/>
      </w:pPr>
      <w:bookmarkStart w:id="70" w:name="_Toc157419680"/>
      <w:bookmarkStart w:id="71" w:name="_Toc157493568"/>
      <w:r>
        <w:rPr>
          <w:rStyle w:val="CharDivNo"/>
        </w:rPr>
        <w:t>Division 1</w:t>
      </w:r>
      <w:r>
        <w:t> — </w:t>
      </w:r>
      <w:r>
        <w:rPr>
          <w:rStyle w:val="CharDivText"/>
        </w:rPr>
        <w:t>Powers and duties generally</w:t>
      </w:r>
      <w:bookmarkEnd w:id="70"/>
      <w:bookmarkEnd w:id="71"/>
    </w:p>
    <w:p>
      <w:pPr>
        <w:pStyle w:val="Heading5"/>
        <w:rPr>
          <w:snapToGrid w:val="0"/>
        </w:rPr>
      </w:pPr>
      <w:bookmarkStart w:id="72" w:name="_Toc157493569"/>
      <w:r>
        <w:rPr>
          <w:rStyle w:val="CharSectno"/>
        </w:rPr>
        <w:t>27</w:t>
      </w:r>
      <w:r>
        <w:t>.</w:t>
      </w:r>
      <w:r>
        <w:tab/>
      </w:r>
      <w:r>
        <w:rPr>
          <w:snapToGrid w:val="0"/>
        </w:rPr>
        <w:t>Powers</w:t>
      </w:r>
      <w:bookmarkEnd w:id="72"/>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73" w:name="_Toc157493570"/>
      <w:r>
        <w:rPr>
          <w:rStyle w:val="CharSectno"/>
        </w:rPr>
        <w:t>28</w:t>
      </w:r>
      <w:r>
        <w:t>.</w:t>
      </w:r>
      <w:r>
        <w:tab/>
      </w:r>
      <w:r>
        <w:rPr>
          <w:snapToGrid w:val="0"/>
        </w:rPr>
        <w:t>Duties of Auditor General as to audits</w:t>
      </w:r>
      <w:bookmarkEnd w:id="73"/>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74" w:name="_Toc157493571"/>
      <w:r>
        <w:rPr>
          <w:rStyle w:val="CharSectno"/>
        </w:rPr>
        <w:t>29</w:t>
      </w:r>
      <w:r>
        <w:t>.</w:t>
      </w:r>
      <w:r>
        <w:tab/>
      </w:r>
      <w:r>
        <w:rPr>
          <w:snapToGrid w:val="0"/>
        </w:rPr>
        <w:t>Auditor General may appoint person to audit</w:t>
      </w:r>
      <w:bookmarkEnd w:id="74"/>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75" w:name="_Toc157493572"/>
      <w:r>
        <w:rPr>
          <w:rStyle w:val="CharSectno"/>
        </w:rPr>
        <w:t>30</w:t>
      </w:r>
      <w:r>
        <w:t>.</w:t>
      </w:r>
      <w:r>
        <w:tab/>
      </w:r>
      <w:r>
        <w:rPr>
          <w:snapToGrid w:val="0"/>
        </w:rPr>
        <w:t>Power to obtain opinion</w:t>
      </w:r>
      <w:bookmarkEnd w:id="75"/>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76" w:name="_Toc157493573"/>
      <w:r>
        <w:rPr>
          <w:rStyle w:val="CharSectno"/>
        </w:rPr>
        <w:t>31</w:t>
      </w:r>
      <w:r>
        <w:t>.</w:t>
      </w:r>
      <w:r>
        <w:tab/>
      </w:r>
      <w:r>
        <w:rPr>
          <w:snapToGrid w:val="0"/>
        </w:rPr>
        <w:t>Delegation</w:t>
      </w:r>
      <w:r>
        <w:t xml:space="preserve"> by </w:t>
      </w:r>
      <w:r>
        <w:rPr>
          <w:snapToGrid w:val="0"/>
        </w:rPr>
        <w:t>Auditor General</w:t>
      </w:r>
      <w:bookmarkEnd w:id="76"/>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77" w:name="_Toc157493574"/>
      <w:r>
        <w:rPr>
          <w:rStyle w:val="CharSectno"/>
        </w:rPr>
        <w:t>32</w:t>
      </w:r>
      <w:r>
        <w:t>.</w:t>
      </w:r>
      <w:r>
        <w:tab/>
        <w:t>Powers and duties under other written laws</w:t>
      </w:r>
      <w:bookmarkEnd w:id="77"/>
    </w:p>
    <w:p>
      <w:pPr>
        <w:pStyle w:val="Subsection"/>
        <w:spacing w:before="120"/>
      </w:pPr>
      <w:r>
        <w:tab/>
      </w:r>
      <w:r>
        <w:tab/>
        <w:t>The Auditor General’s powers and duties under this Part are in addition to the Auditor General’s powers and duties under other written laws.</w:t>
      </w:r>
    </w:p>
    <w:p>
      <w:pPr>
        <w:pStyle w:val="Heading3"/>
      </w:pPr>
      <w:bookmarkStart w:id="78" w:name="_Toc157419687"/>
      <w:bookmarkStart w:id="79" w:name="_Toc157493575"/>
      <w:r>
        <w:rPr>
          <w:rStyle w:val="CharDivNo"/>
        </w:rPr>
        <w:t>Division 2</w:t>
      </w:r>
      <w:r>
        <w:t> — </w:t>
      </w:r>
      <w:r>
        <w:rPr>
          <w:rStyle w:val="CharDivText"/>
        </w:rPr>
        <w:t>Information gathering powers</w:t>
      </w:r>
      <w:bookmarkEnd w:id="78"/>
      <w:bookmarkEnd w:id="79"/>
    </w:p>
    <w:p>
      <w:pPr>
        <w:pStyle w:val="Heading5"/>
        <w:rPr>
          <w:snapToGrid w:val="0"/>
        </w:rPr>
      </w:pPr>
      <w:bookmarkStart w:id="80" w:name="_Toc157493576"/>
      <w:r>
        <w:rPr>
          <w:rStyle w:val="CharSectno"/>
        </w:rPr>
        <w:t>33</w:t>
      </w:r>
      <w:r>
        <w:t>.</w:t>
      </w:r>
      <w:r>
        <w:tab/>
      </w:r>
      <w:r>
        <w:rPr>
          <w:snapToGrid w:val="0"/>
        </w:rPr>
        <w:t>Auditor General may authorise people to perform functions</w:t>
      </w:r>
      <w:bookmarkEnd w:id="80"/>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81" w:name="_Toc157493577"/>
      <w:r>
        <w:rPr>
          <w:rStyle w:val="CharSectno"/>
        </w:rPr>
        <w:t>34</w:t>
      </w:r>
      <w:r>
        <w:t>.</w:t>
      </w:r>
      <w:r>
        <w:tab/>
        <w:t>Power to obtain information</w:t>
      </w:r>
      <w:bookmarkEnd w:id="81"/>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82" w:name="_Toc157493578"/>
      <w:r>
        <w:rPr>
          <w:rStyle w:val="CharSectno"/>
        </w:rPr>
        <w:t>35</w:t>
      </w:r>
      <w:r>
        <w:t>.</w:t>
      </w:r>
      <w:r>
        <w:tab/>
      </w:r>
      <w:r>
        <w:rPr>
          <w:snapToGrid w:val="0"/>
        </w:rPr>
        <w:t>Access to accounts, information, money and property</w:t>
      </w:r>
      <w:bookmarkEnd w:id="82"/>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83" w:name="_Toc157493579"/>
      <w:r>
        <w:rPr>
          <w:rStyle w:val="CharSectno"/>
        </w:rPr>
        <w:t>36</w:t>
      </w:r>
      <w:r>
        <w:t>.</w:t>
      </w:r>
      <w:r>
        <w:tab/>
        <w:t>Duty to give information overrides other duties and rights</w:t>
      </w:r>
      <w:bookmarkEnd w:id="83"/>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84" w:name="_Toc157493580"/>
      <w:r>
        <w:rPr>
          <w:rStyle w:val="CharSectno"/>
        </w:rPr>
        <w:t>37</w:t>
      </w:r>
      <w:r>
        <w:t>.</w:t>
      </w:r>
      <w:r>
        <w:tab/>
        <w:t>Powers extend to confidential information</w:t>
      </w:r>
      <w:bookmarkEnd w:id="84"/>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85" w:name="_Toc157419693"/>
      <w:bookmarkStart w:id="86" w:name="_Toc157493581"/>
      <w:r>
        <w:rPr>
          <w:rStyle w:val="CharPartNo"/>
        </w:rPr>
        <w:t>Part 5</w:t>
      </w:r>
      <w:r>
        <w:rPr>
          <w:rStyle w:val="CharDivNo"/>
        </w:rPr>
        <w:t> </w:t>
      </w:r>
      <w:r>
        <w:t>—</w:t>
      </w:r>
      <w:r>
        <w:rPr>
          <w:rStyle w:val="CharDivText"/>
        </w:rPr>
        <w:t> </w:t>
      </w:r>
      <w:r>
        <w:rPr>
          <w:rStyle w:val="CharPartText"/>
        </w:rPr>
        <w:t>Independent auditing of the OAG</w:t>
      </w:r>
      <w:bookmarkEnd w:id="85"/>
      <w:bookmarkEnd w:id="86"/>
    </w:p>
    <w:p>
      <w:pPr>
        <w:pStyle w:val="Heading5"/>
        <w:rPr>
          <w:snapToGrid w:val="0"/>
        </w:rPr>
      </w:pPr>
      <w:bookmarkStart w:id="87" w:name="_Toc157493582"/>
      <w:r>
        <w:rPr>
          <w:rStyle w:val="CharSectno"/>
        </w:rPr>
        <w:t>38</w:t>
      </w:r>
      <w:r>
        <w:rPr>
          <w:snapToGrid w:val="0"/>
        </w:rPr>
        <w:t>.</w:t>
      </w:r>
      <w:r>
        <w:rPr>
          <w:snapToGrid w:val="0"/>
        </w:rPr>
        <w:tab/>
        <w:t>Appointment of independent auditor for the OAG</w:t>
      </w:r>
      <w:bookmarkEnd w:id="87"/>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88" w:name="_Toc157493583"/>
      <w:r>
        <w:rPr>
          <w:rStyle w:val="CharSectno"/>
        </w:rPr>
        <w:t>39</w:t>
      </w:r>
      <w:r>
        <w:rPr>
          <w:snapToGrid w:val="0"/>
        </w:rPr>
        <w:t>.</w:t>
      </w:r>
      <w:r>
        <w:rPr>
          <w:snapToGrid w:val="0"/>
        </w:rPr>
        <w:tab/>
        <w:t>Audits of accounts of the OAG</w:t>
      </w:r>
      <w:bookmarkEnd w:id="88"/>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89" w:name="_Toc157493584"/>
      <w:r>
        <w:rPr>
          <w:rStyle w:val="CharSectno"/>
        </w:rPr>
        <w:t>40</w:t>
      </w:r>
      <w:r>
        <w:rPr>
          <w:snapToGrid w:val="0"/>
        </w:rPr>
        <w:t>.</w:t>
      </w:r>
      <w:r>
        <w:rPr>
          <w:snapToGrid w:val="0"/>
        </w:rPr>
        <w:tab/>
        <w:t>Audits and opinions on financial statements and related information as to the OAG</w:t>
      </w:r>
      <w:bookmarkEnd w:id="89"/>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90" w:name="_Toc157493585"/>
      <w:r>
        <w:rPr>
          <w:rStyle w:val="CharSectno"/>
        </w:rPr>
        <w:t>41</w:t>
      </w:r>
      <w:r>
        <w:rPr>
          <w:snapToGrid w:val="0"/>
        </w:rPr>
        <w:t>.</w:t>
      </w:r>
      <w:r>
        <w:rPr>
          <w:snapToGrid w:val="0"/>
        </w:rPr>
        <w:tab/>
        <w:t>Duties of independent auditor as to audits</w:t>
      </w:r>
      <w:bookmarkEnd w:id="90"/>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91" w:name="_Toc157493586"/>
      <w:r>
        <w:rPr>
          <w:rStyle w:val="CharSectno"/>
        </w:rPr>
        <w:t>42</w:t>
      </w:r>
      <w:r>
        <w:rPr>
          <w:snapToGrid w:val="0"/>
        </w:rPr>
        <w:t>.</w:t>
      </w:r>
      <w:r>
        <w:rPr>
          <w:snapToGrid w:val="0"/>
        </w:rPr>
        <w:tab/>
        <w:t>Audit fees for independent auditor</w:t>
      </w:r>
      <w:bookmarkEnd w:id="91"/>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92" w:name="_Toc157419699"/>
      <w:bookmarkStart w:id="93" w:name="_Toc157493587"/>
      <w:r>
        <w:rPr>
          <w:rStyle w:val="CharPartNo"/>
        </w:rPr>
        <w:t>Part 6</w:t>
      </w:r>
      <w:r>
        <w:rPr>
          <w:rStyle w:val="CharDivNo"/>
        </w:rPr>
        <w:t> </w:t>
      </w:r>
      <w:r>
        <w:t>—</w:t>
      </w:r>
      <w:r>
        <w:rPr>
          <w:rStyle w:val="CharDivText"/>
        </w:rPr>
        <w:t> </w:t>
      </w:r>
      <w:r>
        <w:rPr>
          <w:rStyle w:val="CharPartText"/>
        </w:rPr>
        <w:t>Miscellaneous</w:t>
      </w:r>
      <w:bookmarkEnd w:id="92"/>
      <w:bookmarkEnd w:id="93"/>
    </w:p>
    <w:p>
      <w:pPr>
        <w:pStyle w:val="Heading5"/>
      </w:pPr>
      <w:bookmarkStart w:id="94" w:name="_Toc157493588"/>
      <w:r>
        <w:rPr>
          <w:rStyle w:val="CharSectno"/>
        </w:rPr>
        <w:t>43</w:t>
      </w:r>
      <w:r>
        <w:t>.</w:t>
      </w:r>
      <w:r>
        <w:tab/>
        <w:t>Joint Standing Committee on Audit</w:t>
      </w:r>
      <w:bookmarkEnd w:id="94"/>
    </w:p>
    <w:p>
      <w:pPr>
        <w:pStyle w:val="Subsection"/>
      </w:pPr>
      <w:r>
        <w:tab/>
      </w:r>
      <w:r>
        <w:tab/>
        <w:t>The Houses of Parliament are to establish a Joint Standing Committee on Audit comprising an equal number of members appointed by each House.</w:t>
      </w:r>
    </w:p>
    <w:p>
      <w:pPr>
        <w:pStyle w:val="Heading5"/>
      </w:pPr>
      <w:bookmarkStart w:id="95" w:name="_Toc157493589"/>
      <w:r>
        <w:rPr>
          <w:rStyle w:val="CharSectno"/>
        </w:rPr>
        <w:t>44</w:t>
      </w:r>
      <w:r>
        <w:t>.</w:t>
      </w:r>
      <w:r>
        <w:tab/>
        <w:t>Recommendations by the Joint Standing Committee on Audit</w:t>
      </w:r>
      <w:bookmarkEnd w:id="95"/>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96" w:name="_Toc157493590"/>
      <w:r>
        <w:rPr>
          <w:rStyle w:val="CharSectno"/>
        </w:rPr>
        <w:t>45</w:t>
      </w:r>
      <w:r>
        <w:rPr>
          <w:snapToGrid w:val="0"/>
        </w:rPr>
        <w:t>.</w:t>
      </w:r>
      <w:r>
        <w:rPr>
          <w:snapToGrid w:val="0"/>
        </w:rPr>
        <w:tab/>
        <w:t>Protection from liability</w:t>
      </w:r>
      <w:bookmarkEnd w:id="96"/>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97" w:name="_Toc157493591"/>
      <w:r>
        <w:rPr>
          <w:rStyle w:val="CharSectno"/>
        </w:rPr>
        <w:t>46</w:t>
      </w:r>
      <w:r>
        <w:rPr>
          <w:snapToGrid w:val="0"/>
        </w:rPr>
        <w:t>.</w:t>
      </w:r>
      <w:r>
        <w:rPr>
          <w:snapToGrid w:val="0"/>
        </w:rPr>
        <w:tab/>
        <w:t>Information confidential</w:t>
      </w:r>
      <w:bookmarkEnd w:id="97"/>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98" w:name="_Toc157493592"/>
      <w:r>
        <w:rPr>
          <w:rStyle w:val="CharSectno"/>
        </w:rPr>
        <w:t>47</w:t>
      </w:r>
      <w:r>
        <w:rPr>
          <w:snapToGrid w:val="0"/>
        </w:rPr>
        <w:t>.</w:t>
      </w:r>
      <w:r>
        <w:rPr>
          <w:snapToGrid w:val="0"/>
        </w:rPr>
        <w:tab/>
        <w:t>Regulations</w:t>
      </w:r>
      <w:bookmarkEnd w:id="98"/>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99" w:name="_Toc157493593"/>
      <w:r>
        <w:rPr>
          <w:rStyle w:val="CharSectno"/>
        </w:rPr>
        <w:t>48</w:t>
      </w:r>
      <w:r>
        <w:t>.</w:t>
      </w:r>
      <w:r>
        <w:tab/>
        <w:t>Review of Act</w:t>
      </w:r>
      <w:bookmarkEnd w:id="99"/>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w:t>
      </w:r>
      <w:r>
        <w:rPr>
          <w:rStyle w:val="MemberName"/>
          <w:sz w:val="24"/>
        </w:rPr>
        <w:t>Legislative Council and the</w:t>
      </w:r>
      <w:r>
        <w:t xml:space="preserv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100" w:name="_Toc157419706"/>
      <w:bookmarkStart w:id="101" w:name="_Toc157493594"/>
      <w:r>
        <w:rPr>
          <w:rStyle w:val="CharPartNo"/>
        </w:rPr>
        <w:t>Part 7</w:t>
      </w:r>
      <w:r>
        <w:rPr>
          <w:rStyle w:val="CharDivNo"/>
        </w:rPr>
        <w:t> </w:t>
      </w:r>
      <w:r>
        <w:t>—</w:t>
      </w:r>
      <w:r>
        <w:rPr>
          <w:rStyle w:val="CharDivText"/>
        </w:rPr>
        <w:t> </w:t>
      </w:r>
      <w:r>
        <w:rPr>
          <w:rStyle w:val="CharPartText"/>
        </w:rPr>
        <w:t>Transitional and saving</w:t>
      </w:r>
      <w:bookmarkEnd w:id="100"/>
      <w:bookmarkEnd w:id="101"/>
    </w:p>
    <w:p>
      <w:pPr>
        <w:pStyle w:val="Heading5"/>
      </w:pPr>
      <w:bookmarkStart w:id="102" w:name="_Toc157493595"/>
      <w:r>
        <w:rPr>
          <w:rStyle w:val="CharSectno"/>
        </w:rPr>
        <w:t>49</w:t>
      </w:r>
      <w:r>
        <w:t>.</w:t>
      </w:r>
      <w:r>
        <w:tab/>
        <w:t>Incumbent Auditor General remains in office</w:t>
      </w:r>
      <w:bookmarkEnd w:id="102"/>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103" w:name="_Toc157493596"/>
      <w:r>
        <w:rPr>
          <w:rStyle w:val="CharSectno"/>
        </w:rPr>
        <w:t>50</w:t>
      </w:r>
      <w:r>
        <w:t>.</w:t>
      </w:r>
      <w:r>
        <w:tab/>
        <w:t>Savings of appointments of persons to audit</w:t>
      </w:r>
      <w:bookmarkEnd w:id="103"/>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4" w:name="_Toc157419709"/>
    </w:p>
    <w:p>
      <w:pPr>
        <w:pStyle w:val="yScheduleHeading"/>
      </w:pPr>
      <w:bookmarkStart w:id="105" w:name="UpToHere"/>
      <w:bookmarkStart w:id="106" w:name="_Toc157493597"/>
      <w:bookmarkEnd w:id="105"/>
      <w:r>
        <w:rPr>
          <w:rStyle w:val="CharSchNo"/>
        </w:rPr>
        <w:t>Schedule 1</w:t>
      </w:r>
      <w:r>
        <w:rPr>
          <w:rStyle w:val="CharSDivNo"/>
        </w:rPr>
        <w:t> </w:t>
      </w:r>
      <w:r>
        <w:t>—</w:t>
      </w:r>
      <w:r>
        <w:rPr>
          <w:rStyle w:val="CharSDivText"/>
        </w:rPr>
        <w:t> </w:t>
      </w:r>
      <w:r>
        <w:rPr>
          <w:rStyle w:val="CharSchText"/>
        </w:rPr>
        <w:t>General provisions as to Auditor General</w:t>
      </w:r>
      <w:bookmarkEnd w:id="104"/>
      <w:bookmarkEnd w:id="106"/>
    </w:p>
    <w:p>
      <w:pPr>
        <w:pStyle w:val="yShoulderClause"/>
      </w:pPr>
      <w:r>
        <w:t>[s. 6(2), 11 and 49(2)]</w:t>
      </w:r>
    </w:p>
    <w:p>
      <w:pPr>
        <w:pStyle w:val="yHeading5"/>
      </w:pPr>
      <w:bookmarkStart w:id="107" w:name="_Toc157493598"/>
      <w:r>
        <w:rPr>
          <w:rStyle w:val="CharSClsNo"/>
        </w:rPr>
        <w:t>1</w:t>
      </w:r>
      <w:r>
        <w:t>.</w:t>
      </w:r>
      <w:r>
        <w:tab/>
        <w:t>Appointment of Auditor General</w:t>
      </w:r>
      <w:bookmarkEnd w:id="107"/>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108" w:name="_Toc157493599"/>
      <w:r>
        <w:rPr>
          <w:rStyle w:val="CharSClsNo"/>
        </w:rPr>
        <w:t>2</w:t>
      </w:r>
      <w:r>
        <w:t>.</w:t>
      </w:r>
      <w:r>
        <w:tab/>
        <w:t>Remuneration</w:t>
      </w:r>
      <w:bookmarkEnd w:id="108"/>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109" w:name="_Toc157493600"/>
      <w:r>
        <w:rPr>
          <w:rStyle w:val="CharSClsNo"/>
        </w:rPr>
        <w:t>3</w:t>
      </w:r>
      <w:r>
        <w:t>.</w:t>
      </w:r>
      <w:r>
        <w:tab/>
        <w:t>Other employment</w:t>
      </w:r>
      <w:bookmarkEnd w:id="109"/>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110" w:name="_Toc157493601"/>
      <w:r>
        <w:rPr>
          <w:rStyle w:val="CharSClsNo"/>
        </w:rPr>
        <w:t>4</w:t>
      </w:r>
      <w:r>
        <w:t>.</w:t>
      </w:r>
      <w:r>
        <w:tab/>
        <w:t>Leave and other conditions of service</w:t>
      </w:r>
      <w:bookmarkEnd w:id="110"/>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111" w:name="_Toc157493602"/>
      <w:r>
        <w:rPr>
          <w:rStyle w:val="CharSClsNo"/>
        </w:rPr>
        <w:t>5</w:t>
      </w:r>
      <w:r>
        <w:t>.</w:t>
      </w:r>
      <w:r>
        <w:tab/>
        <w:t>Rights of officers preserved</w:t>
      </w:r>
      <w:bookmarkEnd w:id="111"/>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112" w:name="_Toc157493603"/>
      <w:r>
        <w:rPr>
          <w:rStyle w:val="CharSClsNo"/>
        </w:rPr>
        <w:t>6</w:t>
      </w:r>
      <w:r>
        <w:t>.</w:t>
      </w:r>
      <w:r>
        <w:tab/>
        <w:t>Resignation of Auditor General</w:t>
      </w:r>
      <w:bookmarkEnd w:id="112"/>
    </w:p>
    <w:p>
      <w:pPr>
        <w:pStyle w:val="ySubsection"/>
        <w:spacing w:before="120"/>
      </w:pPr>
      <w:r>
        <w:tab/>
      </w:r>
      <w:r>
        <w:tab/>
        <w:t>The Auditor General may resign from office by giving the Governor a signed letter of resignation.</w:t>
      </w:r>
    </w:p>
    <w:p>
      <w:pPr>
        <w:pStyle w:val="yHeading5"/>
      </w:pPr>
      <w:bookmarkStart w:id="113" w:name="_Toc157493604"/>
      <w:r>
        <w:rPr>
          <w:rStyle w:val="CharSClsNo"/>
        </w:rPr>
        <w:t>7</w:t>
      </w:r>
      <w:r>
        <w:t>.</w:t>
      </w:r>
      <w:r>
        <w:tab/>
        <w:t>Removal and suspension from office</w:t>
      </w:r>
      <w:bookmarkEnd w:id="113"/>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114" w:name="_Toc157493605"/>
      <w:r>
        <w:rPr>
          <w:rStyle w:val="CharSClsNo"/>
        </w:rPr>
        <w:t>8</w:t>
      </w:r>
      <w:r>
        <w:t>.</w:t>
      </w:r>
      <w:r>
        <w:tab/>
        <w:t>Acting Auditor General</w:t>
      </w:r>
      <w:bookmarkEnd w:id="114"/>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115" w:name="_Toc157493606"/>
      <w:r>
        <w:rPr>
          <w:rStyle w:val="CharSClsNo"/>
        </w:rPr>
        <w:t>9</w:t>
      </w:r>
      <w:r>
        <w:t>.</w:t>
      </w:r>
      <w:r>
        <w:tab/>
        <w:t>Deputy Auditor General, or acting Deputy Auditor General, may act as Auditor General</w:t>
      </w:r>
      <w:bookmarkEnd w:id="115"/>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16" w:name="_Toc157419719"/>
      <w:bookmarkStart w:id="117" w:name="_Toc157493607"/>
      <w:r>
        <w:rPr>
          <w:rStyle w:val="CharSchNo"/>
        </w:rPr>
        <w:t>Schedule 2</w:t>
      </w:r>
      <w:r>
        <w:rPr>
          <w:rStyle w:val="CharSDivNo"/>
        </w:rPr>
        <w:t> </w:t>
      </w:r>
      <w:r>
        <w:t>—</w:t>
      </w:r>
      <w:r>
        <w:rPr>
          <w:rStyle w:val="CharSDivText"/>
        </w:rPr>
        <w:t> </w:t>
      </w:r>
      <w:r>
        <w:rPr>
          <w:rStyle w:val="CharSchText"/>
        </w:rPr>
        <w:t>Form of declaration</w:t>
      </w:r>
      <w:bookmarkEnd w:id="116"/>
      <w:bookmarkEnd w:id="117"/>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18" w:name="_Toc119746908"/>
      <w:bookmarkStart w:id="119" w:name="_Toc155591364"/>
      <w:bookmarkStart w:id="120" w:name="_Toc155592204"/>
      <w:bookmarkStart w:id="121" w:name="_Toc155599265"/>
      <w:bookmarkStart w:id="122" w:name="_Toc157419720"/>
    </w:p>
    <w:p>
      <w:pPr>
        <w:pStyle w:val="nHeading2"/>
      </w:pPr>
      <w:bookmarkStart w:id="123" w:name="_Toc157493608"/>
      <w:r>
        <w:t>Notes</w:t>
      </w:r>
      <w:bookmarkEnd w:id="118"/>
      <w:bookmarkEnd w:id="119"/>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snapToGrid w:val="0"/>
        </w:rPr>
        <w:t>Auditor General Act 2006</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124" w:name="_Toc157493609"/>
      <w:r>
        <w:rPr>
          <w:snapToGrid w:val="0"/>
        </w:rPr>
        <w:t>Compilation table</w:t>
      </w:r>
      <w:bookmarkEnd w:id="1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Auditor General Act 2006</w:t>
            </w:r>
            <w:r>
              <w:rPr>
                <w:iCs/>
                <w:snapToGrid w:val="0"/>
                <w:sz w:val="19"/>
              </w:rPr>
              <w:t xml:space="preserve"> </w:t>
            </w:r>
          </w:p>
        </w:tc>
        <w:tc>
          <w:tcPr>
            <w:tcW w:w="1134" w:type="dxa"/>
          </w:tcPr>
          <w:p>
            <w:pPr>
              <w:pStyle w:val="nTable"/>
              <w:spacing w:after="40"/>
              <w:rPr>
                <w:sz w:val="19"/>
              </w:rPr>
            </w:pPr>
            <w:r>
              <w:rPr>
                <w:sz w:val="19"/>
              </w:rPr>
              <w:t>75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 and </w:t>
            </w:r>
            <w:r>
              <w:rPr>
                <w:i/>
                <w:iCs/>
                <w:sz w:val="19"/>
              </w:rPr>
              <w:t>Gazette</w:t>
            </w:r>
            <w:r>
              <w:rPr>
                <w:sz w:val="19"/>
              </w:rPr>
              <w:t xml:space="preserve"> 19 Jan 2007 p. 137)</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General provisions as to Auditor General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fldSimple w:instr=" styleref CharSchText ">
            <w:r>
              <w:rPr>
                <w:noProof/>
              </w:rPr>
              <w:t>General provisions as to Auditor General</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Auditor General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Auditor General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Auditor General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Auditor General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Auditor General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47"/>
    <w:docVar w:name="WAFER_20151204150747" w:val="RemoveTrackChanges"/>
    <w:docVar w:name="WAFER_20151204150747_GUID" w:val="462be035-5e71-46fa-9e61-ec9fba6667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indenta1">
    <w:name w:val="indent(a)"/>
    <w:aliases w:val="a"/>
    <w:basedOn w:val="Normal"/>
    <w:pPr>
      <w:tabs>
        <w:tab w:val="right" w:pos="1531"/>
      </w:tabs>
      <w:autoSpaceDE w:val="0"/>
      <w:autoSpaceDN w:val="0"/>
      <w:spacing w:before="40" w:line="260" w:lineRule="atLeast"/>
      <w:ind w:left="1644" w:hanging="1644"/>
    </w:pPr>
    <w:rPr>
      <w:rFonts w:ascii="Times" w:hAnsi="Times"/>
      <w:sz w:val="22"/>
      <w:szCs w:val="22"/>
    </w:rPr>
  </w:style>
  <w:style w:type="paragraph" w:customStyle="1" w:styleId="subsection2">
    <w:name w:val="subsection2"/>
    <w:aliases w:val="ss2"/>
    <w:basedOn w:val="Subsection"/>
    <w:next w:val="Subsection"/>
    <w:pPr>
      <w:tabs>
        <w:tab w:val="clear" w:pos="595"/>
        <w:tab w:val="clear" w:pos="879"/>
      </w:tabs>
      <w:autoSpaceDE w:val="0"/>
      <w:autoSpaceDN w:val="0"/>
      <w:spacing w:before="40"/>
      <w:ind w:left="1134" w:firstLine="0"/>
    </w:pPr>
    <w:rPr>
      <w:rFonts w:ascii="Times" w:hAnsi="Times"/>
      <w:sz w:val="22"/>
      <w:szCs w:val="22"/>
    </w:rPr>
  </w:style>
  <w:style w:type="paragraph" w:customStyle="1" w:styleId="Defintion">
    <w:name w:val="Defintion"/>
    <w:next w:val="Normal"/>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Definition2">
    <w:name w:val="Draft Definition 2"/>
    <w:next w:val="Normal"/>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hAnsi="Times New Roman"/>
      <w:sz w:val="24"/>
      <w:lang w:eastAsia="en-US"/>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efinition">
    <w:name w:val="Definition"/>
    <w:aliases w:val="dd"/>
    <w:basedOn w:val="Subsection"/>
    <w:pPr>
      <w:tabs>
        <w:tab w:val="clear" w:pos="595"/>
        <w:tab w:val="clear" w:pos="879"/>
      </w:tabs>
      <w:autoSpaceDE w:val="0"/>
      <w:autoSpaceDN w:val="0"/>
      <w:spacing w:before="180"/>
      <w:ind w:left="1134" w:firstLine="0"/>
    </w:pPr>
    <w:rPr>
      <w:rFonts w:ascii="Times" w:hAnsi="Times"/>
      <w:sz w:val="22"/>
      <w:szCs w:val="22"/>
    </w:rPr>
  </w:style>
  <w:style w:type="paragraph" w:customStyle="1" w:styleId="notetext">
    <w:name w:val="note(text)"/>
    <w:aliases w:val="n"/>
    <w:basedOn w:val="Normal"/>
    <w:pPr>
      <w:autoSpaceDE w:val="0"/>
      <w:autoSpaceDN w:val="0"/>
      <w:spacing w:before="122" w:line="198" w:lineRule="exact"/>
      <w:ind w:left="1985" w:hanging="851"/>
    </w:pPr>
    <w:rPr>
      <w:rFonts w:ascii="Times" w:hAnsi="Times"/>
      <w:sz w:val="18"/>
      <w:szCs w:val="18"/>
    </w:r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9022</Words>
  <Characters>44122</Characters>
  <Application>Microsoft Office Word</Application>
  <DocSecurity>0</DocSecurity>
  <Lines>1131</Lines>
  <Paragraphs>656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The Auditor General and Deputy Auditor General</vt:lpstr>
      <vt:lpstr>    Part 3 — Auditing and other functions of Auditor General</vt:lpstr>
      <vt:lpstr>        Division 1 — Functions as to the State, agencies, subsidiary bodies and related </vt:lpstr>
      <vt:lpstr>        Division 2 — Other audits, services and functions</vt:lpstr>
      <vt:lpstr>        Division 3 — Reporting to Parliament</vt:lpstr>
      <vt:lpstr>    Part 4 — Powers and duties of Auditor General</vt:lpstr>
      <vt:lpstr>        Division 1 — Powers and duties generally</vt:lpstr>
      <vt:lpstr>        Division 2 — Information gathering powers</vt:lpstr>
      <vt:lpstr>    Part 5 — Independent auditing of the OAG</vt:lpstr>
      <vt:lpstr>    Part 6 — Miscellaneous</vt:lpstr>
      <vt:lpstr>    Part 7 — Transitional and saving</vt:lpstr>
      <vt:lpstr>    Schedule 1 — General provisions as to Auditor General</vt:lpstr>
      <vt:lpstr>    Schedule 2 — Form of declaration</vt:lpstr>
      <vt:lpstr>    Notes</vt:lpstr>
    </vt:vector>
  </TitlesOfParts>
  <Manager/>
  <Company/>
  <LinksUpToDate>false</LinksUpToDate>
  <CharactersWithSpaces>52488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2006 - 00-b0-07</dc:title>
  <dc:subject/>
  <dc:creator/>
  <cp:keywords/>
  <dc:description/>
  <cp:lastModifiedBy>svcMRProcess</cp:lastModifiedBy>
  <cp:revision>4</cp:revision>
  <cp:lastPrinted>2006-12-22T03:13:00Z</cp:lastPrinted>
  <dcterms:created xsi:type="dcterms:W3CDTF">2018-08-20T05:07:00Z</dcterms:created>
  <dcterms:modified xsi:type="dcterms:W3CDTF">2018-08-20T05:07:00Z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146605</vt:i4>
  </property>
  <property fmtid="{D5CDD505-2E9C-101B-9397-08002B2CF9AE}" pid="6" name="AsAtDate">
    <vt:lpwstr>01 Feb 2007</vt:lpwstr>
  </property>
  <property fmtid="{D5CDD505-2E9C-101B-9397-08002B2CF9AE}" pid="7" name="Suffix">
    <vt:lpwstr>00-b0-07</vt:lpwstr>
  </property>
</Properties>
</file>