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AE" w:rsidRDefault="00F2051B">
      <w:pPr>
        <w:pStyle w:val="WA"/>
      </w:pPr>
      <w:bookmarkStart w:id="0" w:name="UpToHere"/>
      <w:bookmarkStart w:id="1" w:name="_GoBack"/>
      <w:bookmarkEnd w:id="0"/>
      <w:bookmarkEnd w:id="1"/>
      <w:r>
        <w:t>Western Australia</w:t>
      </w:r>
    </w:p>
    <w:p w:rsidR="00C62EAE" w:rsidRDefault="00F2051B">
      <w:pPr>
        <w:pStyle w:val="NameofActRegPage1"/>
        <w:spacing w:before="3760" w:after="4200"/>
      </w:pPr>
      <w:r>
        <w:fldChar w:fldCharType="begin"/>
      </w:r>
      <w:r>
        <w:instrText xml:space="preserve"> STYLEREF "Name Of Act/Reg"</w:instrText>
      </w:r>
      <w:r>
        <w:fldChar w:fldCharType="separate"/>
      </w:r>
      <w:r w:rsidR="00256AFE">
        <w:rPr>
          <w:noProof/>
        </w:rPr>
        <w:t>Pharmacy Act 1964</w:t>
      </w:r>
      <w:r>
        <w:fldChar w:fldCharType="end"/>
      </w:r>
    </w:p>
    <w:p w:rsidR="00C62EAE" w:rsidRDefault="00C62EAE">
      <w:pPr>
        <w:jc w:val="center"/>
        <w:rPr>
          <w:b/>
        </w:rPr>
        <w:sectPr w:rsidR="00C62EA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62EAE" w:rsidRDefault="00F2051B">
      <w:pPr>
        <w:pStyle w:val="WA"/>
        <w:spacing w:before="120"/>
      </w:pPr>
      <w:r>
        <w:lastRenderedPageBreak/>
        <w:t>Western Australia</w:t>
      </w:r>
    </w:p>
    <w:p w:rsidR="00C62EAE" w:rsidRDefault="00F2051B">
      <w:pPr>
        <w:pStyle w:val="NameofActRegPage1"/>
      </w:pPr>
      <w:r>
        <w:fldChar w:fldCharType="begin"/>
      </w:r>
      <w:r>
        <w:instrText xml:space="preserve"> STYLEREF "Name Of Act/Reg"</w:instrText>
      </w:r>
      <w:r>
        <w:fldChar w:fldCharType="separate"/>
      </w:r>
      <w:r w:rsidR="00256AFE">
        <w:rPr>
          <w:noProof/>
        </w:rPr>
        <w:t>Pharmacy Act 1964</w:t>
      </w:r>
      <w:r>
        <w:fldChar w:fldCharType="end"/>
      </w:r>
    </w:p>
    <w:p w:rsidR="00C62EAE" w:rsidRDefault="00F2051B">
      <w:pPr>
        <w:pStyle w:val="Arrangement"/>
        <w:ind w:left="2302" w:right="2302"/>
      </w:pPr>
      <w:r>
        <w:t>CONTENTS</w:t>
      </w:r>
    </w:p>
    <w:p w:rsidR="00C62EAE" w:rsidRDefault="00F2051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rsidR="00C62EAE" w:rsidRDefault="00F2051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_Toc215546349 \h </w:instrText>
      </w:r>
      <w:r>
        <w:fldChar w:fldCharType="separate"/>
      </w:r>
      <w:r w:rsidR="00256AFE">
        <w:t>2</w:t>
      </w:r>
      <w:r>
        <w:fldChar w:fldCharType="end"/>
      </w:r>
    </w:p>
    <w:p w:rsidR="00C62EAE" w:rsidRDefault="00F2051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_Toc215546350 \h </w:instrText>
      </w:r>
      <w:r>
        <w:fldChar w:fldCharType="separate"/>
      </w:r>
      <w:r w:rsidR="00256AFE">
        <w:t>2</w:t>
      </w:r>
      <w:r>
        <w:fldChar w:fldCharType="end"/>
      </w:r>
    </w:p>
    <w:p w:rsidR="00C62EAE" w:rsidRDefault="00F2051B">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_Toc215546351 \h </w:instrText>
      </w:r>
      <w:r>
        <w:fldChar w:fldCharType="separate"/>
      </w:r>
      <w:r w:rsidR="00256AFE">
        <w:t>2</w:t>
      </w:r>
      <w:r>
        <w:fldChar w:fldCharType="end"/>
      </w:r>
    </w:p>
    <w:p w:rsidR="00C62EAE" w:rsidRDefault="00F2051B">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_Toc215546352 \h </w:instrText>
      </w:r>
      <w:r>
        <w:fldChar w:fldCharType="separate"/>
      </w:r>
      <w:r w:rsidR="00256AFE">
        <w:t>2</w:t>
      </w:r>
      <w:r>
        <w:fldChar w:fldCharType="end"/>
      </w:r>
    </w:p>
    <w:p w:rsidR="00C62EAE" w:rsidRDefault="00F2051B">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_Toc215546353 \h </w:instrText>
      </w:r>
      <w:r>
        <w:fldChar w:fldCharType="separate"/>
      </w:r>
      <w:r w:rsidR="00256AFE">
        <w:t>4</w:t>
      </w:r>
      <w:r>
        <w:fldChar w:fldCharType="end"/>
      </w:r>
    </w:p>
    <w:p w:rsidR="00C62EAE" w:rsidRDefault="00F2051B">
      <w:pPr>
        <w:pStyle w:val="TOC2"/>
        <w:tabs>
          <w:tab w:val="right" w:leader="dot" w:pos="7086"/>
        </w:tabs>
        <w:rPr>
          <w:b w:val="0"/>
          <w:sz w:val="24"/>
          <w:szCs w:val="24"/>
        </w:rPr>
      </w:pPr>
      <w:r>
        <w:rPr>
          <w:szCs w:val="30"/>
        </w:rPr>
        <w:t>Part II — Administration</w:t>
      </w:r>
    </w:p>
    <w:p w:rsidR="00C62EAE" w:rsidRDefault="00F2051B">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_Toc215546355 \h </w:instrText>
      </w:r>
      <w:r>
        <w:fldChar w:fldCharType="separate"/>
      </w:r>
      <w:r w:rsidR="00256AFE">
        <w:t>5</w:t>
      </w:r>
      <w:r>
        <w:fldChar w:fldCharType="end"/>
      </w:r>
    </w:p>
    <w:p w:rsidR="00C62EAE" w:rsidRDefault="00F2051B">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_Toc215546356 \h </w:instrText>
      </w:r>
      <w:r>
        <w:fldChar w:fldCharType="separate"/>
      </w:r>
      <w:r w:rsidR="00256AFE">
        <w:t>5</w:t>
      </w:r>
      <w:r>
        <w:fldChar w:fldCharType="end"/>
      </w:r>
    </w:p>
    <w:p w:rsidR="00C62EAE" w:rsidRDefault="00F2051B">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_Toc215546357 \h </w:instrText>
      </w:r>
      <w:r>
        <w:fldChar w:fldCharType="separate"/>
      </w:r>
      <w:r w:rsidR="00256AFE">
        <w:t>5</w:t>
      </w:r>
      <w:r>
        <w:fldChar w:fldCharType="end"/>
      </w:r>
    </w:p>
    <w:p w:rsidR="00C62EAE" w:rsidRDefault="00F2051B">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_Toc215546358 \h </w:instrText>
      </w:r>
      <w:r>
        <w:fldChar w:fldCharType="separate"/>
      </w:r>
      <w:r w:rsidR="00256AFE">
        <w:t>6</w:t>
      </w:r>
      <w:r>
        <w:fldChar w:fldCharType="end"/>
      </w:r>
    </w:p>
    <w:p w:rsidR="00C62EAE" w:rsidRDefault="00F2051B">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_Toc215546359 \h </w:instrText>
      </w:r>
      <w:r>
        <w:fldChar w:fldCharType="separate"/>
      </w:r>
      <w:r w:rsidR="00256AFE">
        <w:t>6</w:t>
      </w:r>
      <w:r>
        <w:fldChar w:fldCharType="end"/>
      </w:r>
    </w:p>
    <w:p w:rsidR="00C62EAE" w:rsidRDefault="00F2051B">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_Toc215546360 \h </w:instrText>
      </w:r>
      <w:r>
        <w:fldChar w:fldCharType="separate"/>
      </w:r>
      <w:r w:rsidR="00256AFE">
        <w:t>7</w:t>
      </w:r>
      <w:r>
        <w:fldChar w:fldCharType="end"/>
      </w:r>
    </w:p>
    <w:p w:rsidR="00C62EAE" w:rsidRDefault="00F2051B">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_Toc215546361 \h </w:instrText>
      </w:r>
      <w:r>
        <w:fldChar w:fldCharType="separate"/>
      </w:r>
      <w:r w:rsidR="00256AFE">
        <w:t>7</w:t>
      </w:r>
      <w:r>
        <w:fldChar w:fldCharType="end"/>
      </w:r>
    </w:p>
    <w:p w:rsidR="00C62EAE" w:rsidRDefault="00F2051B">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_Toc215546362 \h </w:instrText>
      </w:r>
      <w:r>
        <w:fldChar w:fldCharType="separate"/>
      </w:r>
      <w:r w:rsidR="00256AFE">
        <w:t>8</w:t>
      </w:r>
      <w:r>
        <w:fldChar w:fldCharType="end"/>
      </w:r>
    </w:p>
    <w:p w:rsidR="00C62EAE" w:rsidRDefault="00F2051B">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_Toc215546363 \h </w:instrText>
      </w:r>
      <w:r>
        <w:fldChar w:fldCharType="separate"/>
      </w:r>
      <w:r w:rsidR="00256AFE">
        <w:t>8</w:t>
      </w:r>
      <w:r>
        <w:fldChar w:fldCharType="end"/>
      </w:r>
    </w:p>
    <w:p w:rsidR="00C62EAE" w:rsidRDefault="00F2051B">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_Toc215546364 \h </w:instrText>
      </w:r>
      <w:r>
        <w:fldChar w:fldCharType="separate"/>
      </w:r>
      <w:r w:rsidR="00256AFE">
        <w:t>8</w:t>
      </w:r>
      <w:r>
        <w:fldChar w:fldCharType="end"/>
      </w:r>
    </w:p>
    <w:p w:rsidR="00C62EAE" w:rsidRDefault="00F2051B">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_Toc215546365 \h </w:instrText>
      </w:r>
      <w:r>
        <w:fldChar w:fldCharType="separate"/>
      </w:r>
      <w:r w:rsidR="00256AFE">
        <w:t>9</w:t>
      </w:r>
      <w:r>
        <w:fldChar w:fldCharType="end"/>
      </w:r>
    </w:p>
    <w:p w:rsidR="00C62EAE" w:rsidRDefault="00F2051B">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_Toc215546366 \h </w:instrText>
      </w:r>
      <w:r>
        <w:fldChar w:fldCharType="separate"/>
      </w:r>
      <w:r w:rsidR="00256AFE">
        <w:t>10</w:t>
      </w:r>
      <w:r>
        <w:fldChar w:fldCharType="end"/>
      </w:r>
    </w:p>
    <w:p w:rsidR="00C62EAE" w:rsidRDefault="00F2051B">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_Toc215546367 \h </w:instrText>
      </w:r>
      <w:r>
        <w:fldChar w:fldCharType="separate"/>
      </w:r>
      <w:r w:rsidR="00256AFE">
        <w:t>10</w:t>
      </w:r>
      <w:r>
        <w:fldChar w:fldCharType="end"/>
      </w:r>
    </w:p>
    <w:p w:rsidR="00C62EAE" w:rsidRDefault="00F2051B">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_Toc215546368 \h </w:instrText>
      </w:r>
      <w:r>
        <w:fldChar w:fldCharType="separate"/>
      </w:r>
      <w:r w:rsidR="00256AFE">
        <w:t>10</w:t>
      </w:r>
      <w:r>
        <w:fldChar w:fldCharType="end"/>
      </w:r>
    </w:p>
    <w:p w:rsidR="00C62EAE" w:rsidRDefault="00F2051B">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_Toc215546369 \h </w:instrText>
      </w:r>
      <w:r>
        <w:fldChar w:fldCharType="separate"/>
      </w:r>
      <w:r w:rsidR="00256AFE">
        <w:t>11</w:t>
      </w:r>
      <w:r>
        <w:fldChar w:fldCharType="end"/>
      </w:r>
    </w:p>
    <w:p w:rsidR="00C62EAE" w:rsidRDefault="00F2051B">
      <w:pPr>
        <w:pStyle w:val="TOC2"/>
        <w:tabs>
          <w:tab w:val="right" w:leader="dot" w:pos="7086"/>
        </w:tabs>
        <w:rPr>
          <w:b w:val="0"/>
          <w:sz w:val="24"/>
          <w:szCs w:val="24"/>
        </w:rPr>
      </w:pPr>
      <w:r>
        <w:rPr>
          <w:szCs w:val="30"/>
        </w:rPr>
        <w:t>Part III — Registration of pharmaceutical chemists and pharmacies</w:t>
      </w:r>
    </w:p>
    <w:p w:rsidR="00C62EAE" w:rsidRDefault="00F2051B">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_Toc215546371 \h </w:instrText>
      </w:r>
      <w:r>
        <w:fldChar w:fldCharType="separate"/>
      </w:r>
      <w:r w:rsidR="00256AFE">
        <w:t>12</w:t>
      </w:r>
      <w:r>
        <w:fldChar w:fldCharType="end"/>
      </w:r>
    </w:p>
    <w:p w:rsidR="00C62EAE" w:rsidRDefault="00F2051B">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_Toc215546372 \h </w:instrText>
      </w:r>
      <w:r>
        <w:fldChar w:fldCharType="separate"/>
      </w:r>
      <w:r w:rsidR="00256AFE">
        <w:t>12</w:t>
      </w:r>
      <w:r>
        <w:fldChar w:fldCharType="end"/>
      </w:r>
    </w:p>
    <w:p w:rsidR="00C62EAE" w:rsidRDefault="00F2051B">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_Toc215546373 \h </w:instrText>
      </w:r>
      <w:r>
        <w:fldChar w:fldCharType="separate"/>
      </w:r>
      <w:r w:rsidR="00256AFE">
        <w:t>15</w:t>
      </w:r>
      <w:r>
        <w:fldChar w:fldCharType="end"/>
      </w:r>
    </w:p>
    <w:p w:rsidR="00C62EAE" w:rsidRDefault="00F2051B">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_Toc215546374 \h </w:instrText>
      </w:r>
      <w:r>
        <w:fldChar w:fldCharType="separate"/>
      </w:r>
      <w:r w:rsidR="00256AFE">
        <w:t>16</w:t>
      </w:r>
      <w:r>
        <w:fldChar w:fldCharType="end"/>
      </w:r>
    </w:p>
    <w:p w:rsidR="00C62EAE" w:rsidRDefault="00F2051B">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_Toc215546375 \h </w:instrText>
      </w:r>
      <w:r>
        <w:fldChar w:fldCharType="separate"/>
      </w:r>
      <w:r w:rsidR="00256AFE">
        <w:t>17</w:t>
      </w:r>
      <w:r>
        <w:fldChar w:fldCharType="end"/>
      </w:r>
    </w:p>
    <w:p w:rsidR="00C62EAE" w:rsidRDefault="00F2051B">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_Toc215546376 \h </w:instrText>
      </w:r>
      <w:r>
        <w:fldChar w:fldCharType="separate"/>
      </w:r>
      <w:r w:rsidR="00256AFE">
        <w:t>17</w:t>
      </w:r>
      <w:r>
        <w:fldChar w:fldCharType="end"/>
      </w:r>
    </w:p>
    <w:p w:rsidR="00C62EAE" w:rsidRDefault="00F2051B">
      <w:pPr>
        <w:pStyle w:val="TOC2"/>
        <w:tabs>
          <w:tab w:val="right" w:leader="dot" w:pos="7086"/>
        </w:tabs>
        <w:rPr>
          <w:b w:val="0"/>
          <w:sz w:val="24"/>
          <w:szCs w:val="24"/>
        </w:rPr>
      </w:pPr>
      <w:r>
        <w:rPr>
          <w:szCs w:val="30"/>
        </w:rPr>
        <w:t>Part IV — Provisions relating to the practice of pharmacy</w:t>
      </w:r>
    </w:p>
    <w:p w:rsidR="00C62EAE" w:rsidRDefault="00F2051B">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_Toc215546378 \h </w:instrText>
      </w:r>
      <w:r>
        <w:fldChar w:fldCharType="separate"/>
      </w:r>
      <w:r w:rsidR="00256AFE">
        <w:t>18</w:t>
      </w:r>
      <w:r>
        <w:fldChar w:fldCharType="end"/>
      </w:r>
    </w:p>
    <w:p w:rsidR="00C62EAE" w:rsidRDefault="00F2051B">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_Toc215546379 \h </w:instrText>
      </w:r>
      <w:r>
        <w:fldChar w:fldCharType="separate"/>
      </w:r>
      <w:r w:rsidR="00256AFE">
        <w:t>19</w:t>
      </w:r>
      <w:r>
        <w:fldChar w:fldCharType="end"/>
      </w:r>
    </w:p>
    <w:p w:rsidR="00C62EAE" w:rsidRDefault="00F2051B">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_Toc215546380 \h </w:instrText>
      </w:r>
      <w:r>
        <w:fldChar w:fldCharType="separate"/>
      </w:r>
      <w:r w:rsidR="00256AFE">
        <w:t>20</w:t>
      </w:r>
      <w:r>
        <w:fldChar w:fldCharType="end"/>
      </w:r>
    </w:p>
    <w:p w:rsidR="00C62EAE" w:rsidRDefault="00F2051B">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_Toc215546381 \h </w:instrText>
      </w:r>
      <w:r>
        <w:fldChar w:fldCharType="separate"/>
      </w:r>
      <w:r w:rsidR="00256AFE">
        <w:t>21</w:t>
      </w:r>
      <w:r>
        <w:fldChar w:fldCharType="end"/>
      </w:r>
    </w:p>
    <w:p w:rsidR="00C62EAE" w:rsidRDefault="00F2051B">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_Toc215546382 \h </w:instrText>
      </w:r>
      <w:r>
        <w:fldChar w:fldCharType="separate"/>
      </w:r>
      <w:r w:rsidR="00256AFE">
        <w:t>21</w:t>
      </w:r>
      <w:r>
        <w:fldChar w:fldCharType="end"/>
      </w:r>
    </w:p>
    <w:p w:rsidR="00C62EAE" w:rsidRDefault="00F2051B">
      <w:pPr>
        <w:pStyle w:val="TOC8"/>
        <w:rPr>
          <w:sz w:val="24"/>
          <w:szCs w:val="24"/>
        </w:rPr>
      </w:pPr>
      <w:r>
        <w:rPr>
          <w:szCs w:val="24"/>
        </w:rPr>
        <w:t>31A.</w:t>
      </w:r>
      <w:r>
        <w:rPr>
          <w:szCs w:val="24"/>
        </w:rPr>
        <w:tab/>
        <w:t>Investigator</w:t>
      </w:r>
      <w:r>
        <w:tab/>
      </w:r>
      <w:r>
        <w:fldChar w:fldCharType="begin"/>
      </w:r>
      <w:r>
        <w:instrText xml:space="preserve"> PAGEREF _Toc215546383 \h </w:instrText>
      </w:r>
      <w:r>
        <w:fldChar w:fldCharType="separate"/>
      </w:r>
      <w:r w:rsidR="00256AFE">
        <w:t>21</w:t>
      </w:r>
      <w:r>
        <w:fldChar w:fldCharType="end"/>
      </w:r>
    </w:p>
    <w:p w:rsidR="00C62EAE" w:rsidRDefault="00F2051B">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_Toc215546384 \h </w:instrText>
      </w:r>
      <w:r>
        <w:fldChar w:fldCharType="separate"/>
      </w:r>
      <w:r w:rsidR="00256AFE">
        <w:t>22</w:t>
      </w:r>
      <w:r>
        <w:fldChar w:fldCharType="end"/>
      </w:r>
    </w:p>
    <w:p w:rsidR="00C62EAE" w:rsidRDefault="00F2051B">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_Toc215546385 \h </w:instrText>
      </w:r>
      <w:r>
        <w:fldChar w:fldCharType="separate"/>
      </w:r>
      <w:r w:rsidR="00256AFE">
        <w:t>22</w:t>
      </w:r>
      <w:r>
        <w:fldChar w:fldCharType="end"/>
      </w:r>
    </w:p>
    <w:p w:rsidR="00C62EAE" w:rsidRDefault="00F2051B">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_Toc215546386 \h </w:instrText>
      </w:r>
      <w:r>
        <w:fldChar w:fldCharType="separate"/>
      </w:r>
      <w:r w:rsidR="00256AFE">
        <w:t>24</w:t>
      </w:r>
      <w:r>
        <w:fldChar w:fldCharType="end"/>
      </w:r>
    </w:p>
    <w:p w:rsidR="00C62EAE" w:rsidRDefault="00F2051B">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_Toc215546387 \h </w:instrText>
      </w:r>
      <w:r>
        <w:fldChar w:fldCharType="separate"/>
      </w:r>
      <w:r w:rsidR="00256AFE">
        <w:t>25</w:t>
      </w:r>
      <w:r>
        <w:fldChar w:fldCharType="end"/>
      </w:r>
    </w:p>
    <w:p w:rsidR="00C62EAE" w:rsidRDefault="00F2051B">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_Toc215546388 \h </w:instrText>
      </w:r>
      <w:r>
        <w:fldChar w:fldCharType="separate"/>
      </w:r>
      <w:r w:rsidR="00256AFE">
        <w:t>26</w:t>
      </w:r>
      <w:r>
        <w:fldChar w:fldCharType="end"/>
      </w:r>
    </w:p>
    <w:p w:rsidR="00C62EAE" w:rsidRDefault="00F2051B">
      <w:pPr>
        <w:pStyle w:val="TOC8"/>
        <w:rPr>
          <w:sz w:val="24"/>
          <w:szCs w:val="24"/>
        </w:rPr>
      </w:pPr>
      <w:r>
        <w:rPr>
          <w:szCs w:val="24"/>
        </w:rPr>
        <w:t>31G.</w:t>
      </w:r>
      <w:r>
        <w:rPr>
          <w:szCs w:val="24"/>
        </w:rPr>
        <w:tab/>
        <w:t>Incriminating information, questions, or documents</w:t>
      </w:r>
      <w:r>
        <w:tab/>
      </w:r>
      <w:r>
        <w:fldChar w:fldCharType="begin"/>
      </w:r>
      <w:r>
        <w:instrText xml:space="preserve"> PAGEREF _Toc215546389 \h </w:instrText>
      </w:r>
      <w:r>
        <w:fldChar w:fldCharType="separate"/>
      </w:r>
      <w:r w:rsidR="00256AFE">
        <w:t>26</w:t>
      </w:r>
      <w:r>
        <w:fldChar w:fldCharType="end"/>
      </w:r>
    </w:p>
    <w:p w:rsidR="00C62EAE" w:rsidRDefault="00F2051B">
      <w:pPr>
        <w:pStyle w:val="TOC8"/>
        <w:rPr>
          <w:sz w:val="24"/>
          <w:szCs w:val="24"/>
        </w:rPr>
      </w:pPr>
      <w:r>
        <w:rPr>
          <w:szCs w:val="24"/>
        </w:rPr>
        <w:t>31H.</w:t>
      </w:r>
      <w:r>
        <w:rPr>
          <w:szCs w:val="24"/>
        </w:rPr>
        <w:tab/>
        <w:t>Failure to comply with investigation</w:t>
      </w:r>
      <w:r>
        <w:tab/>
      </w:r>
      <w:r>
        <w:fldChar w:fldCharType="begin"/>
      </w:r>
      <w:r>
        <w:instrText xml:space="preserve"> PAGEREF _Toc215546390 \h </w:instrText>
      </w:r>
      <w:r>
        <w:fldChar w:fldCharType="separate"/>
      </w:r>
      <w:r w:rsidR="00256AFE">
        <w:t>27</w:t>
      </w:r>
      <w:r>
        <w:fldChar w:fldCharType="end"/>
      </w:r>
    </w:p>
    <w:p w:rsidR="00C62EAE" w:rsidRDefault="00F2051B">
      <w:pPr>
        <w:pStyle w:val="TOC8"/>
        <w:rPr>
          <w:sz w:val="24"/>
          <w:szCs w:val="24"/>
        </w:rPr>
      </w:pPr>
      <w:r>
        <w:rPr>
          <w:szCs w:val="24"/>
        </w:rPr>
        <w:t>31I.</w:t>
      </w:r>
      <w:r>
        <w:rPr>
          <w:szCs w:val="24"/>
        </w:rPr>
        <w:tab/>
        <w:t>Obstruction of investigator</w:t>
      </w:r>
      <w:r>
        <w:tab/>
      </w:r>
      <w:r>
        <w:fldChar w:fldCharType="begin"/>
      </w:r>
      <w:r>
        <w:instrText xml:space="preserve"> PAGEREF _Toc215546391 \h </w:instrText>
      </w:r>
      <w:r>
        <w:fldChar w:fldCharType="separate"/>
      </w:r>
      <w:r w:rsidR="00256AFE">
        <w:t>28</w:t>
      </w:r>
      <w:r>
        <w:fldChar w:fldCharType="end"/>
      </w:r>
    </w:p>
    <w:p w:rsidR="00C62EAE" w:rsidRDefault="00F2051B">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_Toc215546392 \h </w:instrText>
      </w:r>
      <w:r>
        <w:fldChar w:fldCharType="separate"/>
      </w:r>
      <w:r w:rsidR="00256AFE">
        <w:t>28</w:t>
      </w:r>
      <w:r>
        <w:fldChar w:fldCharType="end"/>
      </w:r>
    </w:p>
    <w:p w:rsidR="00C62EAE" w:rsidRDefault="00F2051B">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_Toc215546393 \h </w:instrText>
      </w:r>
      <w:r>
        <w:fldChar w:fldCharType="separate"/>
      </w:r>
      <w:r w:rsidR="00256AFE">
        <w:t>30</w:t>
      </w:r>
      <w:r>
        <w:fldChar w:fldCharType="end"/>
      </w:r>
    </w:p>
    <w:p w:rsidR="00C62EAE" w:rsidRDefault="00F2051B">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_Toc215546394 \h </w:instrText>
      </w:r>
      <w:r>
        <w:fldChar w:fldCharType="separate"/>
      </w:r>
      <w:r w:rsidR="00256AFE">
        <w:t>31</w:t>
      </w:r>
      <w:r>
        <w:fldChar w:fldCharType="end"/>
      </w:r>
    </w:p>
    <w:p w:rsidR="00C62EAE" w:rsidRDefault="00F2051B">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_Toc215546395 \h </w:instrText>
      </w:r>
      <w:r>
        <w:fldChar w:fldCharType="separate"/>
      </w:r>
      <w:r w:rsidR="00256AFE">
        <w:t>31</w:t>
      </w:r>
      <w:r>
        <w:fldChar w:fldCharType="end"/>
      </w:r>
    </w:p>
    <w:p w:rsidR="00C62EAE" w:rsidRDefault="00F2051B">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_Toc215546396 \h </w:instrText>
      </w:r>
      <w:r>
        <w:fldChar w:fldCharType="separate"/>
      </w:r>
      <w:r w:rsidR="00256AFE">
        <w:t>31</w:t>
      </w:r>
      <w:r>
        <w:fldChar w:fldCharType="end"/>
      </w:r>
    </w:p>
    <w:p w:rsidR="00C62EAE" w:rsidRDefault="00F2051B">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_Toc215546397 \h </w:instrText>
      </w:r>
      <w:r>
        <w:fldChar w:fldCharType="separate"/>
      </w:r>
      <w:r w:rsidR="00256AFE">
        <w:t>32</w:t>
      </w:r>
      <w:r>
        <w:fldChar w:fldCharType="end"/>
      </w:r>
    </w:p>
    <w:p w:rsidR="00C62EAE" w:rsidRDefault="00F2051B">
      <w:pPr>
        <w:pStyle w:val="TOC2"/>
        <w:tabs>
          <w:tab w:val="right" w:leader="dot" w:pos="7086"/>
        </w:tabs>
        <w:rPr>
          <w:b w:val="0"/>
          <w:sz w:val="24"/>
          <w:szCs w:val="24"/>
        </w:rPr>
      </w:pPr>
      <w:r>
        <w:rPr>
          <w:szCs w:val="30"/>
        </w:rPr>
        <w:t>Part V — Miscellaneous provisions</w:t>
      </w:r>
    </w:p>
    <w:p w:rsidR="00C62EAE" w:rsidRDefault="00F2051B">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_Toc215546399 \h </w:instrText>
      </w:r>
      <w:r>
        <w:fldChar w:fldCharType="separate"/>
      </w:r>
      <w:r w:rsidR="00256AFE">
        <w:t>33</w:t>
      </w:r>
      <w:r>
        <w:fldChar w:fldCharType="end"/>
      </w:r>
    </w:p>
    <w:p w:rsidR="00C62EAE" w:rsidRDefault="00F2051B">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_Toc215546400 \h </w:instrText>
      </w:r>
      <w:r>
        <w:fldChar w:fldCharType="separate"/>
      </w:r>
      <w:r w:rsidR="00256AFE">
        <w:t>35</w:t>
      </w:r>
      <w:r>
        <w:fldChar w:fldCharType="end"/>
      </w:r>
    </w:p>
    <w:p w:rsidR="00C62EAE" w:rsidRDefault="00F2051B">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_Toc215546401 \h </w:instrText>
      </w:r>
      <w:r>
        <w:fldChar w:fldCharType="separate"/>
      </w:r>
      <w:r w:rsidR="00256AFE">
        <w:t>35</w:t>
      </w:r>
      <w:r>
        <w:fldChar w:fldCharType="end"/>
      </w:r>
    </w:p>
    <w:p w:rsidR="00C62EAE" w:rsidRDefault="00F2051B">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_Toc215546402 \h </w:instrText>
      </w:r>
      <w:r>
        <w:fldChar w:fldCharType="separate"/>
      </w:r>
      <w:r w:rsidR="00256AFE">
        <w:t>37</w:t>
      </w:r>
      <w:r>
        <w:fldChar w:fldCharType="end"/>
      </w:r>
    </w:p>
    <w:p w:rsidR="00C62EAE" w:rsidRDefault="00F2051B">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_Toc215546403 \h </w:instrText>
      </w:r>
      <w:r>
        <w:fldChar w:fldCharType="separate"/>
      </w:r>
      <w:r w:rsidR="00256AFE">
        <w:t>37</w:t>
      </w:r>
      <w:r>
        <w:fldChar w:fldCharType="end"/>
      </w:r>
    </w:p>
    <w:p w:rsidR="00C62EAE" w:rsidRDefault="00F2051B">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_Toc215546404 \h </w:instrText>
      </w:r>
      <w:r>
        <w:fldChar w:fldCharType="separate"/>
      </w:r>
      <w:r w:rsidR="00256AFE">
        <w:t>38</w:t>
      </w:r>
      <w:r>
        <w:fldChar w:fldCharType="end"/>
      </w:r>
    </w:p>
    <w:p w:rsidR="00C62EAE" w:rsidRDefault="00F2051B">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_Toc215546405 \h </w:instrText>
      </w:r>
      <w:r>
        <w:fldChar w:fldCharType="separate"/>
      </w:r>
      <w:r w:rsidR="00256AFE">
        <w:t>39</w:t>
      </w:r>
      <w:r>
        <w:fldChar w:fldCharType="end"/>
      </w:r>
    </w:p>
    <w:p w:rsidR="00C62EAE" w:rsidRDefault="00F2051B">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_Toc215546406 \h </w:instrText>
      </w:r>
      <w:r>
        <w:fldChar w:fldCharType="separate"/>
      </w:r>
      <w:r w:rsidR="00256AFE">
        <w:t>40</w:t>
      </w:r>
      <w:r>
        <w:fldChar w:fldCharType="end"/>
      </w:r>
    </w:p>
    <w:p w:rsidR="00C62EAE" w:rsidRDefault="00F2051B">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_Toc215546407 \h </w:instrText>
      </w:r>
      <w:r>
        <w:fldChar w:fldCharType="separate"/>
      </w:r>
      <w:r w:rsidR="00256AFE">
        <w:t>41</w:t>
      </w:r>
      <w:r>
        <w:fldChar w:fldCharType="end"/>
      </w:r>
    </w:p>
    <w:p w:rsidR="00C62EAE" w:rsidRDefault="00F2051B">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_Toc215546408 \h </w:instrText>
      </w:r>
      <w:r>
        <w:fldChar w:fldCharType="separate"/>
      </w:r>
      <w:r w:rsidR="00256AFE">
        <w:t>42</w:t>
      </w:r>
      <w:r>
        <w:fldChar w:fldCharType="end"/>
      </w:r>
    </w:p>
    <w:p w:rsidR="00C62EAE" w:rsidRDefault="00F2051B">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_Toc215546409 \h </w:instrText>
      </w:r>
      <w:r>
        <w:fldChar w:fldCharType="separate"/>
      </w:r>
      <w:r w:rsidR="00256AFE">
        <w:t>42</w:t>
      </w:r>
      <w:r>
        <w:fldChar w:fldCharType="end"/>
      </w:r>
    </w:p>
    <w:p w:rsidR="00C62EAE" w:rsidRDefault="00F2051B">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_Toc215546410 \h </w:instrText>
      </w:r>
      <w:r>
        <w:fldChar w:fldCharType="separate"/>
      </w:r>
      <w:r w:rsidR="00256AFE">
        <w:t>42</w:t>
      </w:r>
      <w:r>
        <w:fldChar w:fldCharType="end"/>
      </w:r>
    </w:p>
    <w:p w:rsidR="00C62EAE" w:rsidRDefault="00F2051B">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_Toc215546411 \h </w:instrText>
      </w:r>
      <w:r>
        <w:fldChar w:fldCharType="separate"/>
      </w:r>
      <w:r w:rsidR="00256AFE">
        <w:t>42</w:t>
      </w:r>
      <w:r>
        <w:fldChar w:fldCharType="end"/>
      </w:r>
    </w:p>
    <w:p w:rsidR="00C62EAE" w:rsidRDefault="00F2051B">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_Toc215546412 \h </w:instrText>
      </w:r>
      <w:r>
        <w:fldChar w:fldCharType="separate"/>
      </w:r>
      <w:r w:rsidR="00256AFE">
        <w:t>43</w:t>
      </w:r>
      <w:r>
        <w:fldChar w:fldCharType="end"/>
      </w:r>
    </w:p>
    <w:p w:rsidR="00C62EAE" w:rsidRDefault="00F2051B">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_Toc215546413 \h </w:instrText>
      </w:r>
      <w:r>
        <w:fldChar w:fldCharType="separate"/>
      </w:r>
      <w:r w:rsidR="00256AFE">
        <w:t>43</w:t>
      </w:r>
      <w:r>
        <w:fldChar w:fldCharType="end"/>
      </w:r>
    </w:p>
    <w:p w:rsidR="00C62EAE" w:rsidRDefault="00F2051B">
      <w:pPr>
        <w:pStyle w:val="TOC2"/>
        <w:tabs>
          <w:tab w:val="right" w:leader="dot" w:pos="7086"/>
        </w:tabs>
        <w:rPr>
          <w:b w:val="0"/>
          <w:sz w:val="24"/>
          <w:szCs w:val="24"/>
        </w:rPr>
      </w:pPr>
      <w:r>
        <w:rPr>
          <w:szCs w:val="28"/>
        </w:rPr>
        <w:t>First Schedule — Acts repealed by this Act</w:t>
      </w:r>
    </w:p>
    <w:p w:rsidR="00C62EAE" w:rsidRDefault="00F2051B">
      <w:pPr>
        <w:pStyle w:val="TOC2"/>
        <w:tabs>
          <w:tab w:val="right" w:leader="dot" w:pos="7086"/>
        </w:tabs>
        <w:rPr>
          <w:b w:val="0"/>
          <w:sz w:val="24"/>
          <w:szCs w:val="24"/>
        </w:rPr>
      </w:pPr>
      <w:r>
        <w:rPr>
          <w:szCs w:val="28"/>
        </w:rPr>
        <w:t>Second Schedule — Register of Pharmaceutical Chemists</w:t>
      </w:r>
    </w:p>
    <w:p w:rsidR="00C62EAE" w:rsidRDefault="00F2051B">
      <w:pPr>
        <w:pStyle w:val="TOC2"/>
        <w:tabs>
          <w:tab w:val="right" w:leader="dot" w:pos="7086"/>
        </w:tabs>
        <w:rPr>
          <w:b w:val="0"/>
          <w:sz w:val="24"/>
          <w:szCs w:val="24"/>
        </w:rPr>
      </w:pPr>
      <w:r>
        <w:rPr>
          <w:szCs w:val="28"/>
        </w:rPr>
        <w:t>Third Schedule — Certificate of Registration as a Pharmaceutical Chemist</w:t>
      </w:r>
    </w:p>
    <w:p w:rsidR="00C62EAE" w:rsidRDefault="00F2051B">
      <w:pPr>
        <w:pStyle w:val="TOC2"/>
        <w:tabs>
          <w:tab w:val="right" w:leader="dot" w:pos="7086"/>
        </w:tabs>
        <w:rPr>
          <w:b w:val="0"/>
          <w:sz w:val="24"/>
          <w:szCs w:val="24"/>
        </w:rPr>
      </w:pPr>
      <w:r>
        <w:rPr>
          <w:szCs w:val="26"/>
        </w:rPr>
        <w:t>Notes</w:t>
      </w:r>
    </w:p>
    <w:p w:rsidR="00C62EAE" w:rsidRDefault="00F2051B">
      <w:pPr>
        <w:pStyle w:val="TOC8"/>
        <w:rPr>
          <w:sz w:val="24"/>
          <w:szCs w:val="24"/>
        </w:rPr>
      </w:pPr>
      <w:r>
        <w:rPr>
          <w:snapToGrid w:val="0"/>
          <w:szCs w:val="24"/>
        </w:rPr>
        <w:tab/>
        <w:t>Compilation table</w:t>
      </w:r>
      <w:r>
        <w:tab/>
      </w:r>
      <w:r>
        <w:fldChar w:fldCharType="begin"/>
      </w:r>
      <w:r>
        <w:instrText xml:space="preserve"> PAGEREF _Toc215546421 \h </w:instrText>
      </w:r>
      <w:r>
        <w:fldChar w:fldCharType="separate"/>
      </w:r>
      <w:r w:rsidR="00256AFE">
        <w:t>49</w:t>
      </w:r>
      <w:r>
        <w:fldChar w:fldCharType="end"/>
      </w:r>
    </w:p>
    <w:p w:rsidR="00C62EAE" w:rsidRDefault="00F2051B">
      <w:pPr>
        <w:pStyle w:val="TOC8"/>
      </w:pPr>
      <w:r>
        <w:fldChar w:fldCharType="end"/>
      </w:r>
    </w:p>
    <w:p w:rsidR="00C62EAE" w:rsidRDefault="00F2051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2EAE" w:rsidRDefault="00C62EAE">
      <w:pPr>
        <w:pStyle w:val="NoteHeading"/>
        <w:sectPr w:rsidR="00C62EA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2EAE" w:rsidRDefault="00F2051B">
      <w:pPr>
        <w:pStyle w:val="WA"/>
        <w:spacing w:before="120"/>
      </w:pPr>
      <w:r>
        <w:t>Western Australia</w:t>
      </w:r>
    </w:p>
    <w:p w:rsidR="00C62EAE" w:rsidRDefault="00F2051B">
      <w:pPr>
        <w:pStyle w:val="NameofActReg"/>
        <w:spacing w:before="1800" w:after="1200"/>
      </w:pPr>
      <w:r>
        <w:t>Pharmacy Act 1964</w:t>
      </w:r>
    </w:p>
    <w:p w:rsidR="00C62EAE" w:rsidRDefault="00F2051B">
      <w:pPr>
        <w:pStyle w:val="LongTitle"/>
        <w:rPr>
          <w:snapToGrid w:val="0"/>
        </w:rPr>
      </w:pPr>
      <w:r>
        <w:rPr>
          <w:snapToGrid w:val="0"/>
        </w:rPr>
        <w:t>An Act to consolidate and amend the law relating to pharmacy and the registration of pharmaceutical chemists and of pharmacies; and for incidental and other purposes.</w:t>
      </w:r>
    </w:p>
    <w:p w:rsidR="00C62EAE" w:rsidRDefault="00F2051B">
      <w:pPr>
        <w:pStyle w:val="Heading2"/>
      </w:pPr>
      <w:bookmarkStart w:id="2" w:name="_Toc89490871"/>
      <w:bookmarkStart w:id="3" w:name="_Toc89582002"/>
      <w:bookmarkStart w:id="4" w:name="_Toc90869610"/>
      <w:bookmarkStart w:id="5" w:name="_Toc91391172"/>
      <w:bookmarkStart w:id="6" w:name="_Toc92691172"/>
      <w:bookmarkStart w:id="7" w:name="_Toc97001581"/>
      <w:bookmarkStart w:id="8" w:name="_Toc103142726"/>
      <w:bookmarkStart w:id="9" w:name="_Toc104715211"/>
      <w:bookmarkStart w:id="10" w:name="_Toc116887691"/>
      <w:bookmarkStart w:id="11" w:name="_Toc118091917"/>
      <w:bookmarkStart w:id="12" w:name="_Toc118599761"/>
      <w:bookmarkStart w:id="13" w:name="_Toc119202093"/>
      <w:bookmarkStart w:id="14" w:name="_Toc119202164"/>
      <w:bookmarkStart w:id="15" w:name="_Toc119234006"/>
      <w:bookmarkStart w:id="16" w:name="_Toc119303534"/>
      <w:bookmarkStart w:id="17" w:name="_Toc119303809"/>
      <w:bookmarkStart w:id="18" w:name="_Toc119304117"/>
      <w:bookmarkStart w:id="19" w:name="_Toc120688987"/>
      <w:bookmarkStart w:id="20" w:name="_Toc121799616"/>
      <w:bookmarkStart w:id="21" w:name="_Toc177806331"/>
      <w:bookmarkStart w:id="22" w:name="_Toc177877720"/>
      <w:bookmarkStart w:id="23" w:name="_Toc199817331"/>
      <w:bookmarkStart w:id="24" w:name="_Toc215546348"/>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62EAE" w:rsidRDefault="00F2051B">
      <w:pPr>
        <w:pStyle w:val="Heading5"/>
        <w:rPr>
          <w:snapToGrid w:val="0"/>
        </w:rPr>
      </w:pPr>
      <w:bookmarkStart w:id="25" w:name="_Toc37740730"/>
      <w:bookmarkStart w:id="26" w:name="_Toc215546349"/>
      <w:r>
        <w:rPr>
          <w:rStyle w:val="CharSectno"/>
        </w:rPr>
        <w:t>1</w:t>
      </w:r>
      <w:r>
        <w:rPr>
          <w:snapToGrid w:val="0"/>
        </w:rPr>
        <w:t>.</w:t>
      </w:r>
      <w:r>
        <w:rPr>
          <w:snapToGrid w:val="0"/>
        </w:rPr>
        <w:tab/>
        <w:t>Short title</w:t>
      </w:r>
      <w:bookmarkEnd w:id="25"/>
      <w:bookmarkEnd w:id="26"/>
    </w:p>
    <w:p w:rsidR="00C62EAE" w:rsidRDefault="00F2051B">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rsidR="00C62EAE" w:rsidRDefault="00F2051B">
      <w:pPr>
        <w:pStyle w:val="Heading5"/>
        <w:rPr>
          <w:snapToGrid w:val="0"/>
        </w:rPr>
      </w:pPr>
      <w:bookmarkStart w:id="27" w:name="_Toc37740731"/>
      <w:bookmarkStart w:id="28" w:name="_Toc215546350"/>
      <w:r>
        <w:rPr>
          <w:rStyle w:val="CharSectno"/>
        </w:rPr>
        <w:t>2</w:t>
      </w:r>
      <w:r>
        <w:rPr>
          <w:snapToGrid w:val="0"/>
        </w:rPr>
        <w:t>.</w:t>
      </w:r>
      <w:r>
        <w:rPr>
          <w:snapToGrid w:val="0"/>
        </w:rPr>
        <w:tab/>
        <w:t>Commencement</w:t>
      </w:r>
      <w:bookmarkEnd w:id="27"/>
      <w:bookmarkEnd w:id="28"/>
    </w:p>
    <w:p w:rsidR="00C62EAE" w:rsidRDefault="00F2051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C62EAE" w:rsidRDefault="00F2051B">
      <w:pPr>
        <w:pStyle w:val="Ednotesection"/>
      </w:pPr>
      <w:r>
        <w:t>[</w:t>
      </w:r>
      <w:r>
        <w:rPr>
          <w:b/>
        </w:rPr>
        <w:t>3.</w:t>
      </w:r>
      <w:r>
        <w:tab/>
        <w:t>Repealed by No. 10 of 1998 s. 76.]</w:t>
      </w:r>
    </w:p>
    <w:p w:rsidR="00C62EAE" w:rsidRDefault="00F2051B">
      <w:pPr>
        <w:pStyle w:val="Heading5"/>
        <w:rPr>
          <w:snapToGrid w:val="0"/>
        </w:rPr>
      </w:pPr>
      <w:bookmarkStart w:id="29" w:name="_Toc37740732"/>
      <w:bookmarkStart w:id="30" w:name="_Toc215546351"/>
      <w:r>
        <w:rPr>
          <w:rStyle w:val="CharSectno"/>
        </w:rPr>
        <w:t>4</w:t>
      </w:r>
      <w:r>
        <w:rPr>
          <w:snapToGrid w:val="0"/>
        </w:rPr>
        <w:t>.</w:t>
      </w:r>
      <w:r>
        <w:rPr>
          <w:snapToGrid w:val="0"/>
        </w:rPr>
        <w:tab/>
        <w:t>Repeal and savings</w:t>
      </w:r>
      <w:bookmarkEnd w:id="29"/>
      <w:bookmarkEnd w:id="30"/>
    </w:p>
    <w:p w:rsidR="00C62EAE" w:rsidRDefault="00F2051B">
      <w:pPr>
        <w:pStyle w:val="Subsection"/>
        <w:rPr>
          <w:snapToGrid w:val="0"/>
        </w:rPr>
      </w:pPr>
      <w:r>
        <w:rPr>
          <w:snapToGrid w:val="0"/>
        </w:rPr>
        <w:tab/>
        <w:t>(1)</w:t>
      </w:r>
      <w:r>
        <w:rPr>
          <w:snapToGrid w:val="0"/>
        </w:rPr>
        <w:tab/>
        <w:t>The Acts specified in the First Schedule are repealed.</w:t>
      </w:r>
    </w:p>
    <w:p w:rsidR="00C62EAE" w:rsidRDefault="00F2051B">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rsidR="00C62EAE" w:rsidRDefault="00F2051B">
      <w:pPr>
        <w:pStyle w:val="Heading5"/>
        <w:rPr>
          <w:snapToGrid w:val="0"/>
        </w:rPr>
      </w:pPr>
      <w:bookmarkStart w:id="31" w:name="_Toc37740733"/>
      <w:bookmarkStart w:id="32" w:name="_Toc215546352"/>
      <w:r>
        <w:rPr>
          <w:rStyle w:val="CharSectno"/>
        </w:rPr>
        <w:t>5</w:t>
      </w:r>
      <w:r>
        <w:rPr>
          <w:snapToGrid w:val="0"/>
        </w:rPr>
        <w:t>.</w:t>
      </w:r>
      <w:r>
        <w:rPr>
          <w:snapToGrid w:val="0"/>
        </w:rPr>
        <w:tab/>
        <w:t>Interpretation</w:t>
      </w:r>
      <w:bookmarkEnd w:id="31"/>
      <w:bookmarkEnd w:id="32"/>
    </w:p>
    <w:p w:rsidR="00C62EAE" w:rsidRDefault="00F2051B">
      <w:pPr>
        <w:pStyle w:val="Subsection"/>
        <w:keepNext/>
        <w:rPr>
          <w:snapToGrid w:val="0"/>
        </w:rPr>
      </w:pPr>
      <w:r>
        <w:rPr>
          <w:snapToGrid w:val="0"/>
        </w:rPr>
        <w:tab/>
        <w:t>(1)</w:t>
      </w:r>
      <w:r>
        <w:rPr>
          <w:snapToGrid w:val="0"/>
        </w:rPr>
        <w:tab/>
        <w:t>In this Act unless the context requires otherwise —</w:t>
      </w:r>
    </w:p>
    <w:p w:rsidR="00C62EAE" w:rsidRDefault="00F2051B">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rsidR="00C62EAE" w:rsidRDefault="00F2051B">
      <w:pPr>
        <w:pStyle w:val="Defstart"/>
      </w:pPr>
      <w:r>
        <w:rPr>
          <w:b/>
        </w:rPr>
        <w:tab/>
      </w:r>
      <w:r>
        <w:rPr>
          <w:rStyle w:val="CharDefText"/>
        </w:rPr>
        <w:t>Council</w:t>
      </w:r>
      <w:r>
        <w:t xml:space="preserve"> means the Pharmaceutical Council of Western Australia constituted under this Act;</w:t>
      </w:r>
    </w:p>
    <w:p w:rsidR="00C62EAE" w:rsidRDefault="00F2051B">
      <w:pPr>
        <w:pStyle w:val="Defstart"/>
      </w:pPr>
      <w:r>
        <w:rPr>
          <w:b/>
        </w:rPr>
        <w:tab/>
      </w:r>
      <w:r>
        <w:rPr>
          <w:rStyle w:val="CharDefText"/>
        </w:rPr>
        <w:t>dentist</w:t>
      </w:r>
      <w:r>
        <w:t xml:space="preserve"> means a person who is a dentist registered under the </w:t>
      </w:r>
      <w:r>
        <w:rPr>
          <w:i/>
        </w:rPr>
        <w:t>Dental Act 1939</w:t>
      </w:r>
      <w:r>
        <w:t>;</w:t>
      </w:r>
    </w:p>
    <w:p w:rsidR="00C62EAE" w:rsidRDefault="00F2051B">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rsidR="00C62EAE" w:rsidRDefault="00F2051B">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rsidR="00C62EAE" w:rsidRDefault="00F2051B">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rsidR="00C62EAE" w:rsidRDefault="00F2051B">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rsidR="00C62EAE" w:rsidRDefault="00F2051B">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rsidR="00C62EAE" w:rsidRDefault="00F2051B">
      <w:pPr>
        <w:pStyle w:val="Defstart"/>
      </w:pPr>
      <w:r>
        <w:rPr>
          <w:b/>
        </w:rPr>
        <w:tab/>
      </w:r>
      <w:r>
        <w:rPr>
          <w:rStyle w:val="CharDefText"/>
        </w:rPr>
        <w:t>register</w:t>
      </w:r>
      <w:r>
        <w:t xml:space="preserve"> means the Pharmaceutical Register of Western Australia required to be kept under this Act;</w:t>
      </w:r>
    </w:p>
    <w:p w:rsidR="00C62EAE" w:rsidRDefault="00F2051B">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rsidR="00C62EAE" w:rsidRDefault="00F2051B">
      <w:pPr>
        <w:pStyle w:val="Defstart"/>
      </w:pPr>
      <w:r>
        <w:rPr>
          <w:b/>
        </w:rPr>
        <w:tab/>
      </w:r>
      <w:r>
        <w:rPr>
          <w:rStyle w:val="CharDefText"/>
        </w:rPr>
        <w:t>registrar</w:t>
      </w:r>
      <w:r>
        <w:t xml:space="preserve"> means the registrar appointed by the Council under this Act;</w:t>
      </w:r>
    </w:p>
    <w:p w:rsidR="00C62EAE" w:rsidRDefault="00F2051B">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rsidR="00C62EAE" w:rsidRDefault="00F2051B">
      <w:pPr>
        <w:pStyle w:val="Defstart"/>
        <w:keepNext/>
      </w:pPr>
      <w:r>
        <w:rPr>
          <w:b/>
        </w:rPr>
        <w:tab/>
      </w:r>
      <w:r>
        <w:rPr>
          <w:rStyle w:val="CharDefText"/>
        </w:rPr>
        <w:t>the practice of a pharmaceutical chemist</w:t>
      </w:r>
      <w:r>
        <w:t xml:space="preserve"> means —</w:t>
      </w:r>
    </w:p>
    <w:p w:rsidR="00C62EAE" w:rsidRDefault="00F2051B">
      <w:pPr>
        <w:pStyle w:val="Defpara"/>
      </w:pPr>
      <w:r>
        <w:tab/>
        <w:t>(a)</w:t>
      </w:r>
      <w:r>
        <w:tab/>
        <w:t>the professional dispensing of medicines and drugs; and</w:t>
      </w:r>
    </w:p>
    <w:p w:rsidR="00C62EAE" w:rsidRDefault="00F2051B">
      <w:pPr>
        <w:pStyle w:val="Defpara"/>
      </w:pPr>
      <w:r>
        <w:tab/>
        <w:t>(b)</w:t>
      </w:r>
      <w:r>
        <w:tab/>
        <w:t>where appropriate, the sale of goods and the provision of services in association with the professional dispensing of medicines and drugs,</w:t>
      </w:r>
    </w:p>
    <w:p w:rsidR="00C62EAE" w:rsidRDefault="00F2051B">
      <w:pPr>
        <w:pStyle w:val="Defstart"/>
      </w:pPr>
      <w:r>
        <w:tab/>
        <w:t xml:space="preserve">and the verb </w:t>
      </w:r>
      <w:r>
        <w:rPr>
          <w:rStyle w:val="CharDefText"/>
        </w:rPr>
        <w:t>to practise</w:t>
      </w:r>
      <w:r>
        <w:t xml:space="preserve"> has a corresponding meaning.</w:t>
      </w:r>
    </w:p>
    <w:p w:rsidR="00C62EAE" w:rsidRDefault="00F2051B">
      <w:pPr>
        <w:pStyle w:val="Ednotesubsection"/>
      </w:pPr>
      <w:r>
        <w:tab/>
        <w:t>[(2)</w:t>
      </w:r>
      <w:r>
        <w:tab/>
        <w:t>repealed]</w:t>
      </w:r>
    </w:p>
    <w:p w:rsidR="00C62EAE" w:rsidRDefault="00F2051B">
      <w:pPr>
        <w:pStyle w:val="Footnotesection"/>
      </w:pPr>
      <w:r>
        <w:tab/>
        <w:t>[Section 5 amended by No. 98 of 1975 s. 3; No. 10 of 1982 s. 28; No. 26 of 1999 s. 95(2) and (3); No. 9 of 2003 s. 32; No. 20 of 2003 s. 40; No. 50 of 2006 s. 114; No. 22 of 2008 s. 162.]</w:t>
      </w:r>
    </w:p>
    <w:p w:rsidR="00C62EAE" w:rsidRDefault="00F2051B">
      <w:pPr>
        <w:pStyle w:val="Heading5"/>
        <w:rPr>
          <w:snapToGrid w:val="0"/>
        </w:rPr>
      </w:pPr>
      <w:bookmarkStart w:id="33" w:name="_Toc37740734"/>
      <w:bookmarkStart w:id="34" w:name="_Toc215546353"/>
      <w:r>
        <w:rPr>
          <w:rStyle w:val="CharSectno"/>
        </w:rPr>
        <w:t>5A</w:t>
      </w:r>
      <w:r>
        <w:rPr>
          <w:snapToGrid w:val="0"/>
        </w:rPr>
        <w:t xml:space="preserve">. </w:t>
      </w:r>
      <w:r>
        <w:rPr>
          <w:snapToGrid w:val="0"/>
        </w:rPr>
        <w:tab/>
        <w:t>Act not to apply to veterinary pharmacy at Murdoch University</w:t>
      </w:r>
      <w:bookmarkEnd w:id="33"/>
      <w:bookmarkEnd w:id="34"/>
    </w:p>
    <w:p w:rsidR="00C62EAE" w:rsidRDefault="00F2051B">
      <w:pPr>
        <w:pStyle w:val="Subsection"/>
        <w:rPr>
          <w:snapToGrid w:val="0"/>
        </w:rPr>
      </w:pPr>
      <w:r>
        <w:rPr>
          <w:snapToGrid w:val="0"/>
        </w:rPr>
        <w:tab/>
        <w:t>(1)</w:t>
      </w:r>
      <w:r>
        <w:rPr>
          <w:snapToGrid w:val="0"/>
        </w:rPr>
        <w:tab/>
        <w:t>This Act does not apply to or in relation to the veterinary pharmacy operated by Murdoch University.</w:t>
      </w:r>
    </w:p>
    <w:p w:rsidR="00C62EAE" w:rsidRDefault="00F2051B">
      <w:pPr>
        <w:pStyle w:val="Subsection"/>
        <w:keepNext/>
        <w:rPr>
          <w:snapToGrid w:val="0"/>
        </w:rPr>
      </w:pPr>
      <w:r>
        <w:rPr>
          <w:snapToGrid w:val="0"/>
        </w:rPr>
        <w:tab/>
        <w:t>(2)</w:t>
      </w:r>
      <w:r>
        <w:rPr>
          <w:snapToGrid w:val="0"/>
        </w:rPr>
        <w:tab/>
        <w:t>In subsection (1) —</w:t>
      </w:r>
    </w:p>
    <w:p w:rsidR="00C62EAE" w:rsidRDefault="00F2051B">
      <w:pPr>
        <w:pStyle w:val="Defstart"/>
      </w:pPr>
      <w:r>
        <w:rPr>
          <w:b/>
        </w:rPr>
        <w:tab/>
      </w:r>
      <w:r>
        <w:rPr>
          <w:rStyle w:val="CharDefText"/>
        </w:rPr>
        <w:t>Murdoch University</w:t>
      </w:r>
      <w:r>
        <w:t xml:space="preserve"> means the university referred to in section 4 of the </w:t>
      </w:r>
      <w:r>
        <w:rPr>
          <w:i/>
        </w:rPr>
        <w:t>Murdoch University Act 1973</w:t>
      </w:r>
      <w:r>
        <w:t>.</w:t>
      </w:r>
    </w:p>
    <w:p w:rsidR="00C62EAE" w:rsidRDefault="00F2051B">
      <w:pPr>
        <w:pStyle w:val="Footnotesection"/>
      </w:pPr>
      <w:r>
        <w:tab/>
        <w:t>[Section 5A inserted by No. 93 of 1980 s. 2.]</w:t>
      </w:r>
    </w:p>
    <w:p w:rsidR="00C62EAE" w:rsidRDefault="00F2051B">
      <w:pPr>
        <w:pStyle w:val="Heading2"/>
      </w:pPr>
      <w:bookmarkStart w:id="35" w:name="_Toc89490877"/>
      <w:bookmarkStart w:id="36" w:name="_Toc89582008"/>
      <w:bookmarkStart w:id="37" w:name="_Toc90869616"/>
      <w:bookmarkStart w:id="38" w:name="_Toc91391178"/>
      <w:bookmarkStart w:id="39" w:name="_Toc92691178"/>
      <w:bookmarkStart w:id="40" w:name="_Toc97001587"/>
      <w:bookmarkStart w:id="41" w:name="_Toc103142732"/>
      <w:bookmarkStart w:id="42" w:name="_Toc104715217"/>
      <w:bookmarkStart w:id="43" w:name="_Toc116887697"/>
      <w:bookmarkStart w:id="44" w:name="_Toc118091923"/>
      <w:bookmarkStart w:id="45" w:name="_Toc118599767"/>
      <w:bookmarkStart w:id="46" w:name="_Toc119202099"/>
      <w:bookmarkStart w:id="47" w:name="_Toc119202170"/>
      <w:bookmarkStart w:id="48" w:name="_Toc119234012"/>
      <w:bookmarkStart w:id="49" w:name="_Toc119303540"/>
      <w:bookmarkStart w:id="50" w:name="_Toc119303815"/>
      <w:bookmarkStart w:id="51" w:name="_Toc119304123"/>
      <w:bookmarkStart w:id="52" w:name="_Toc120688993"/>
      <w:bookmarkStart w:id="53" w:name="_Toc121799622"/>
      <w:bookmarkStart w:id="54" w:name="_Toc177806337"/>
      <w:bookmarkStart w:id="55" w:name="_Toc177877726"/>
      <w:bookmarkStart w:id="56" w:name="_Toc199817337"/>
      <w:bookmarkStart w:id="57" w:name="_Toc215546354"/>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62EAE" w:rsidRDefault="00F2051B">
      <w:pPr>
        <w:pStyle w:val="Heading5"/>
        <w:rPr>
          <w:snapToGrid w:val="0"/>
        </w:rPr>
      </w:pPr>
      <w:bookmarkStart w:id="58" w:name="_Toc37740735"/>
      <w:bookmarkStart w:id="59" w:name="_Toc215546355"/>
      <w:r>
        <w:rPr>
          <w:rStyle w:val="CharSectno"/>
        </w:rPr>
        <w:t>6</w:t>
      </w:r>
      <w:r>
        <w:rPr>
          <w:snapToGrid w:val="0"/>
        </w:rPr>
        <w:t>.</w:t>
      </w:r>
      <w:r>
        <w:rPr>
          <w:snapToGrid w:val="0"/>
        </w:rPr>
        <w:tab/>
        <w:t>Pharmaceutical Society established</w:t>
      </w:r>
      <w:bookmarkEnd w:id="58"/>
      <w:bookmarkEnd w:id="59"/>
    </w:p>
    <w:p w:rsidR="00C62EAE" w:rsidRDefault="00F2051B">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rsidR="00C62EAE" w:rsidRDefault="00F2051B">
      <w:pPr>
        <w:pStyle w:val="Subsection"/>
        <w:rPr>
          <w:snapToGrid w:val="0"/>
        </w:rPr>
      </w:pPr>
      <w:r>
        <w:rPr>
          <w:snapToGrid w:val="0"/>
        </w:rPr>
        <w:tab/>
        <w:t>(2)</w:t>
      </w:r>
      <w:r>
        <w:rPr>
          <w:snapToGrid w:val="0"/>
        </w:rPr>
        <w:tab/>
        <w:t>Every pharmaceutical chemist shall be a member of the Pharmaceutical Society of Western Australia.</w:t>
      </w:r>
    </w:p>
    <w:p w:rsidR="00C62EAE" w:rsidRDefault="00F2051B">
      <w:pPr>
        <w:pStyle w:val="Heading5"/>
        <w:rPr>
          <w:snapToGrid w:val="0"/>
        </w:rPr>
      </w:pPr>
      <w:bookmarkStart w:id="60" w:name="_Toc37740736"/>
      <w:bookmarkStart w:id="61" w:name="_Toc215546356"/>
      <w:r>
        <w:rPr>
          <w:rStyle w:val="CharSectno"/>
        </w:rPr>
        <w:t>7</w:t>
      </w:r>
      <w:r>
        <w:rPr>
          <w:snapToGrid w:val="0"/>
        </w:rPr>
        <w:t>.</w:t>
      </w:r>
      <w:r>
        <w:rPr>
          <w:snapToGrid w:val="0"/>
        </w:rPr>
        <w:tab/>
        <w:t>Constitution of Council</w:t>
      </w:r>
      <w:bookmarkEnd w:id="60"/>
      <w:bookmarkEnd w:id="61"/>
    </w:p>
    <w:p w:rsidR="00C62EAE" w:rsidRDefault="00F2051B">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rsidR="00C62EAE" w:rsidRDefault="00F2051B">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rsidR="00C62EAE" w:rsidRDefault="00F2051B">
      <w:pPr>
        <w:pStyle w:val="Heading5"/>
        <w:rPr>
          <w:snapToGrid w:val="0"/>
        </w:rPr>
      </w:pPr>
      <w:bookmarkStart w:id="62" w:name="_Toc37740737"/>
      <w:bookmarkStart w:id="63" w:name="_Toc215546357"/>
      <w:r>
        <w:rPr>
          <w:rStyle w:val="CharSectno"/>
        </w:rPr>
        <w:t>8</w:t>
      </w:r>
      <w:r>
        <w:rPr>
          <w:snapToGrid w:val="0"/>
        </w:rPr>
        <w:t>.</w:t>
      </w:r>
      <w:r>
        <w:rPr>
          <w:snapToGrid w:val="0"/>
        </w:rPr>
        <w:tab/>
        <w:t>Council a body corporate</w:t>
      </w:r>
      <w:bookmarkEnd w:id="62"/>
      <w:bookmarkEnd w:id="63"/>
    </w:p>
    <w:p w:rsidR="00C62EAE" w:rsidRDefault="00F2051B">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rsidR="00C62EAE" w:rsidRDefault="00F2051B">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rsidR="00C62EAE" w:rsidRDefault="00F2051B">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rsidR="00C62EAE" w:rsidRDefault="00F2051B">
      <w:pPr>
        <w:pStyle w:val="Heading5"/>
        <w:rPr>
          <w:snapToGrid w:val="0"/>
        </w:rPr>
      </w:pPr>
      <w:bookmarkStart w:id="64" w:name="_Toc37740738"/>
      <w:bookmarkStart w:id="65" w:name="_Toc215546358"/>
      <w:r>
        <w:rPr>
          <w:rStyle w:val="CharSectno"/>
        </w:rPr>
        <w:t>9</w:t>
      </w:r>
      <w:r>
        <w:rPr>
          <w:snapToGrid w:val="0"/>
        </w:rPr>
        <w:t>.</w:t>
      </w:r>
      <w:r>
        <w:rPr>
          <w:snapToGrid w:val="0"/>
        </w:rPr>
        <w:tab/>
        <w:t>Powers of Council</w:t>
      </w:r>
      <w:bookmarkEnd w:id="64"/>
      <w:bookmarkEnd w:id="65"/>
    </w:p>
    <w:p w:rsidR="00C62EAE" w:rsidRDefault="00F2051B">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rsidR="00C62EAE" w:rsidRDefault="00F2051B">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rsidR="00C62EAE" w:rsidRDefault="00F2051B">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rsidR="00C62EAE" w:rsidRDefault="00F2051B">
      <w:pPr>
        <w:pStyle w:val="Heading5"/>
        <w:rPr>
          <w:snapToGrid w:val="0"/>
        </w:rPr>
      </w:pPr>
      <w:bookmarkStart w:id="66" w:name="_Toc37740739"/>
      <w:bookmarkStart w:id="67" w:name="_Toc215546359"/>
      <w:r>
        <w:rPr>
          <w:rStyle w:val="CharSectno"/>
        </w:rPr>
        <w:t>10</w:t>
      </w:r>
      <w:r>
        <w:rPr>
          <w:snapToGrid w:val="0"/>
        </w:rPr>
        <w:t>.</w:t>
      </w:r>
      <w:r>
        <w:rPr>
          <w:snapToGrid w:val="0"/>
        </w:rPr>
        <w:tab/>
        <w:t>Election of Council</w:t>
      </w:r>
      <w:bookmarkEnd w:id="66"/>
      <w:bookmarkEnd w:id="67"/>
    </w:p>
    <w:p w:rsidR="00C62EAE" w:rsidRDefault="00F2051B">
      <w:pPr>
        <w:pStyle w:val="Subsection"/>
        <w:rPr>
          <w:snapToGrid w:val="0"/>
        </w:rPr>
      </w:pPr>
      <w:r>
        <w:rPr>
          <w:snapToGrid w:val="0"/>
        </w:rPr>
        <w:tab/>
        <w:t>(1)</w:t>
      </w:r>
      <w:r>
        <w:rPr>
          <w:snapToGrid w:val="0"/>
        </w:rPr>
        <w:tab/>
        <w:t>At the expiration of the term for which the members of the Council in office at the commencement of this Act are elected —</w:t>
      </w:r>
    </w:p>
    <w:p w:rsidR="00C62EAE" w:rsidRDefault="00F2051B">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rsidR="00C62EAE" w:rsidRDefault="00F2051B">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rsidR="00C62EAE" w:rsidRDefault="00F2051B">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rsidR="00C62EAE" w:rsidRDefault="00F2051B">
      <w:pPr>
        <w:pStyle w:val="Heading5"/>
        <w:rPr>
          <w:snapToGrid w:val="0"/>
        </w:rPr>
      </w:pPr>
      <w:bookmarkStart w:id="68" w:name="_Toc37740740"/>
      <w:bookmarkStart w:id="69" w:name="_Toc215546360"/>
      <w:r>
        <w:rPr>
          <w:rStyle w:val="CharSectno"/>
        </w:rPr>
        <w:t>11</w:t>
      </w:r>
      <w:r>
        <w:rPr>
          <w:snapToGrid w:val="0"/>
        </w:rPr>
        <w:t>.</w:t>
      </w:r>
      <w:r>
        <w:rPr>
          <w:snapToGrid w:val="0"/>
        </w:rPr>
        <w:tab/>
        <w:t>Council members may be removed from office</w:t>
      </w:r>
      <w:bookmarkEnd w:id="68"/>
      <w:bookmarkEnd w:id="69"/>
    </w:p>
    <w:p w:rsidR="00C62EAE" w:rsidRDefault="00F2051B">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rsidR="00C62EAE" w:rsidRDefault="00F2051B">
      <w:pPr>
        <w:pStyle w:val="Heading5"/>
        <w:rPr>
          <w:snapToGrid w:val="0"/>
        </w:rPr>
      </w:pPr>
      <w:bookmarkStart w:id="70" w:name="_Toc37740741"/>
      <w:bookmarkStart w:id="71" w:name="_Toc215546361"/>
      <w:r>
        <w:rPr>
          <w:rStyle w:val="CharSectno"/>
        </w:rPr>
        <w:t>12</w:t>
      </w:r>
      <w:r>
        <w:rPr>
          <w:snapToGrid w:val="0"/>
        </w:rPr>
        <w:t>.</w:t>
      </w:r>
      <w:r>
        <w:rPr>
          <w:snapToGrid w:val="0"/>
        </w:rPr>
        <w:tab/>
        <w:t>Resignation or disqualification</w:t>
      </w:r>
      <w:bookmarkEnd w:id="70"/>
      <w:bookmarkEnd w:id="71"/>
    </w:p>
    <w:p w:rsidR="00C62EAE" w:rsidRDefault="00F2051B">
      <w:pPr>
        <w:pStyle w:val="Subsection"/>
        <w:rPr>
          <w:snapToGrid w:val="0"/>
        </w:rPr>
      </w:pPr>
      <w:r>
        <w:rPr>
          <w:snapToGrid w:val="0"/>
        </w:rPr>
        <w:tab/>
        <w:t>(1)</w:t>
      </w:r>
      <w:r>
        <w:rPr>
          <w:snapToGrid w:val="0"/>
        </w:rPr>
        <w:tab/>
        <w:t>Any member of the Council may resign from his office by notice in writing signed by him.</w:t>
      </w:r>
    </w:p>
    <w:p w:rsidR="00C62EAE" w:rsidRDefault="00F2051B">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rsidR="00C62EAE" w:rsidRDefault="00F2051B">
      <w:pPr>
        <w:pStyle w:val="Footnotesection"/>
      </w:pPr>
      <w:r>
        <w:tab/>
        <w:t>[Section 12 amended by No. 98 of 1975 s. 4.]</w:t>
      </w:r>
    </w:p>
    <w:p w:rsidR="00C62EAE" w:rsidRDefault="00F2051B">
      <w:pPr>
        <w:pStyle w:val="Heading5"/>
        <w:rPr>
          <w:snapToGrid w:val="0"/>
        </w:rPr>
      </w:pPr>
      <w:bookmarkStart w:id="72" w:name="_Toc37740742"/>
      <w:bookmarkStart w:id="73" w:name="_Toc215546362"/>
      <w:r>
        <w:rPr>
          <w:rStyle w:val="CharSectno"/>
        </w:rPr>
        <w:t>13</w:t>
      </w:r>
      <w:r>
        <w:rPr>
          <w:snapToGrid w:val="0"/>
        </w:rPr>
        <w:t>.</w:t>
      </w:r>
      <w:r>
        <w:rPr>
          <w:snapToGrid w:val="0"/>
        </w:rPr>
        <w:tab/>
        <w:t>Vacancies in office</w:t>
      </w:r>
      <w:bookmarkEnd w:id="72"/>
      <w:bookmarkEnd w:id="73"/>
    </w:p>
    <w:p w:rsidR="00C62EAE" w:rsidRDefault="00F2051B">
      <w:pPr>
        <w:pStyle w:val="Subsection"/>
        <w:keepNext/>
        <w:rPr>
          <w:snapToGrid w:val="0"/>
        </w:rPr>
      </w:pPr>
      <w:r>
        <w:rPr>
          <w:snapToGrid w:val="0"/>
        </w:rPr>
        <w:tab/>
        <w:t>(1)</w:t>
      </w:r>
      <w:r>
        <w:rPr>
          <w:snapToGrid w:val="0"/>
        </w:rPr>
        <w:tab/>
        <w:t>The office of a member of the Council becomes vacant if the member —</w:t>
      </w:r>
    </w:p>
    <w:p w:rsidR="00C62EAE" w:rsidRDefault="00F2051B">
      <w:pPr>
        <w:pStyle w:val="Indenta"/>
        <w:rPr>
          <w:snapToGrid w:val="0"/>
        </w:rPr>
      </w:pPr>
      <w:r>
        <w:rPr>
          <w:snapToGrid w:val="0"/>
        </w:rPr>
        <w:tab/>
        <w:t>(a)</w:t>
      </w:r>
      <w:r>
        <w:rPr>
          <w:snapToGrid w:val="0"/>
        </w:rPr>
        <w:tab/>
        <w:t>is or becomes disqualified under this Act;</w:t>
      </w:r>
    </w:p>
    <w:p w:rsidR="00C62EAE" w:rsidRDefault="00F2051B">
      <w:pPr>
        <w:pStyle w:val="Indenta"/>
        <w:rPr>
          <w:snapToGrid w:val="0"/>
        </w:rPr>
      </w:pPr>
      <w:r>
        <w:rPr>
          <w:snapToGrid w:val="0"/>
        </w:rPr>
        <w:tab/>
        <w:t>(b)</w:t>
      </w:r>
      <w:r>
        <w:rPr>
          <w:snapToGrid w:val="0"/>
        </w:rPr>
        <w:tab/>
        <w:t>is absent, except on leave granted by the Council, from 3 consecutive meetings of the Council;</w:t>
      </w:r>
    </w:p>
    <w:p w:rsidR="00C62EAE" w:rsidRDefault="00F2051B">
      <w:pPr>
        <w:pStyle w:val="Indenta"/>
        <w:rPr>
          <w:snapToGrid w:val="0"/>
        </w:rPr>
      </w:pPr>
      <w:r>
        <w:rPr>
          <w:snapToGrid w:val="0"/>
        </w:rPr>
        <w:tab/>
        <w:t>(c)</w:t>
      </w:r>
      <w:r>
        <w:rPr>
          <w:snapToGrid w:val="0"/>
        </w:rPr>
        <w:tab/>
        <w:t>dies; or</w:t>
      </w:r>
    </w:p>
    <w:p w:rsidR="00C62EAE" w:rsidRDefault="00F2051B">
      <w:pPr>
        <w:pStyle w:val="Indenta"/>
        <w:rPr>
          <w:snapToGrid w:val="0"/>
        </w:rPr>
      </w:pPr>
      <w:r>
        <w:rPr>
          <w:snapToGrid w:val="0"/>
        </w:rPr>
        <w:tab/>
        <w:t>(d)</w:t>
      </w:r>
      <w:r>
        <w:rPr>
          <w:snapToGrid w:val="0"/>
        </w:rPr>
        <w:tab/>
        <w:t>resigns his office pursuant to the provisions of this Act.</w:t>
      </w:r>
    </w:p>
    <w:p w:rsidR="00C62EAE" w:rsidRDefault="00F2051B">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rsidR="00C62EAE" w:rsidRDefault="00F2051B">
      <w:pPr>
        <w:pStyle w:val="Heading5"/>
        <w:rPr>
          <w:snapToGrid w:val="0"/>
        </w:rPr>
      </w:pPr>
      <w:bookmarkStart w:id="74" w:name="_Toc37740743"/>
      <w:bookmarkStart w:id="75" w:name="_Toc215546363"/>
      <w:r>
        <w:rPr>
          <w:rStyle w:val="CharSectno"/>
        </w:rPr>
        <w:t>14</w:t>
      </w:r>
      <w:r>
        <w:rPr>
          <w:snapToGrid w:val="0"/>
        </w:rPr>
        <w:t>.</w:t>
      </w:r>
      <w:r>
        <w:rPr>
          <w:snapToGrid w:val="0"/>
        </w:rPr>
        <w:tab/>
        <w:t>Meetings of the Council</w:t>
      </w:r>
      <w:bookmarkEnd w:id="74"/>
      <w:bookmarkEnd w:id="75"/>
    </w:p>
    <w:p w:rsidR="00C62EAE" w:rsidRDefault="00F2051B">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rsidR="00C62EAE" w:rsidRDefault="00F2051B">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rsidR="00C62EAE" w:rsidRDefault="00F2051B">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rsidR="00C62EAE" w:rsidRDefault="00F2051B">
      <w:pPr>
        <w:pStyle w:val="Heading5"/>
        <w:rPr>
          <w:snapToGrid w:val="0"/>
        </w:rPr>
      </w:pPr>
      <w:bookmarkStart w:id="76" w:name="_Toc37740744"/>
      <w:bookmarkStart w:id="77" w:name="_Toc215546364"/>
      <w:r>
        <w:rPr>
          <w:rStyle w:val="CharSectno"/>
        </w:rPr>
        <w:t>15</w:t>
      </w:r>
      <w:r>
        <w:rPr>
          <w:snapToGrid w:val="0"/>
        </w:rPr>
        <w:t>.</w:t>
      </w:r>
      <w:r>
        <w:rPr>
          <w:snapToGrid w:val="0"/>
        </w:rPr>
        <w:tab/>
        <w:t>Appointment of officers and examiners</w:t>
      </w:r>
      <w:bookmarkEnd w:id="76"/>
      <w:bookmarkEnd w:id="77"/>
    </w:p>
    <w:p w:rsidR="00C62EAE" w:rsidRDefault="00F2051B">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rsidR="00C62EAE" w:rsidRDefault="00F2051B">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rsidR="00C62EAE" w:rsidRDefault="00F2051B">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rsidR="00C62EAE" w:rsidRDefault="00F2051B">
      <w:pPr>
        <w:pStyle w:val="Heading5"/>
        <w:rPr>
          <w:snapToGrid w:val="0"/>
        </w:rPr>
      </w:pPr>
      <w:bookmarkStart w:id="78" w:name="_Toc37740745"/>
      <w:bookmarkStart w:id="79" w:name="_Toc215546365"/>
      <w:r>
        <w:rPr>
          <w:rStyle w:val="CharSectno"/>
        </w:rPr>
        <w:t>16</w:t>
      </w:r>
      <w:r>
        <w:rPr>
          <w:snapToGrid w:val="0"/>
        </w:rPr>
        <w:t>.</w:t>
      </w:r>
      <w:r>
        <w:rPr>
          <w:snapToGrid w:val="0"/>
        </w:rPr>
        <w:tab/>
        <w:t>Funds of the Council</w:t>
      </w:r>
      <w:bookmarkEnd w:id="78"/>
      <w:bookmarkEnd w:id="79"/>
    </w:p>
    <w:p w:rsidR="00C62EAE" w:rsidRDefault="00F2051B">
      <w:pPr>
        <w:pStyle w:val="Subsection"/>
        <w:keepNext/>
        <w:rPr>
          <w:snapToGrid w:val="0"/>
        </w:rPr>
      </w:pPr>
      <w:r>
        <w:rPr>
          <w:snapToGrid w:val="0"/>
        </w:rPr>
        <w:tab/>
        <w:t>(1)</w:t>
      </w:r>
      <w:r>
        <w:rPr>
          <w:snapToGrid w:val="0"/>
        </w:rPr>
        <w:tab/>
        <w:t>The funds of the Council shall consist of —</w:t>
      </w:r>
    </w:p>
    <w:p w:rsidR="00C62EAE" w:rsidRDefault="00F2051B">
      <w:pPr>
        <w:pStyle w:val="Indenta"/>
        <w:rPr>
          <w:snapToGrid w:val="0"/>
        </w:rPr>
      </w:pPr>
      <w:r>
        <w:rPr>
          <w:snapToGrid w:val="0"/>
        </w:rPr>
        <w:tab/>
        <w:t>(a)</w:t>
      </w:r>
      <w:r>
        <w:rPr>
          <w:snapToGrid w:val="0"/>
        </w:rPr>
        <w:tab/>
        <w:t>the fees prescribed by this Act and the regulations made under this Act and payable to the Council;</w:t>
      </w:r>
    </w:p>
    <w:p w:rsidR="00C62EAE" w:rsidRDefault="00F2051B">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rsidR="00C62EAE" w:rsidRDefault="00F2051B">
      <w:pPr>
        <w:pStyle w:val="Indenta"/>
        <w:rPr>
          <w:snapToGrid w:val="0"/>
        </w:rPr>
      </w:pPr>
      <w:r>
        <w:rPr>
          <w:snapToGrid w:val="0"/>
        </w:rPr>
        <w:tab/>
        <w:t>(c)</w:t>
      </w:r>
      <w:r>
        <w:rPr>
          <w:snapToGrid w:val="0"/>
        </w:rPr>
        <w:tab/>
        <w:t>all money or property that comes into the hands of, or is acquired by, the Council under and for the purposes of this Act.</w:t>
      </w:r>
    </w:p>
    <w:p w:rsidR="00C62EAE" w:rsidRDefault="00F2051B">
      <w:pPr>
        <w:pStyle w:val="Subsection"/>
        <w:keepNext/>
        <w:rPr>
          <w:snapToGrid w:val="0"/>
        </w:rPr>
      </w:pPr>
      <w:r>
        <w:rPr>
          <w:snapToGrid w:val="0"/>
        </w:rPr>
        <w:tab/>
        <w:t>(2)</w:t>
      </w:r>
      <w:r>
        <w:rPr>
          <w:snapToGrid w:val="0"/>
        </w:rPr>
        <w:tab/>
        <w:t>The funds of the Council may be applied by it for —</w:t>
      </w:r>
    </w:p>
    <w:p w:rsidR="00C62EAE" w:rsidRDefault="00F2051B">
      <w:pPr>
        <w:pStyle w:val="Indenta"/>
        <w:rPr>
          <w:snapToGrid w:val="0"/>
        </w:rPr>
      </w:pPr>
      <w:r>
        <w:rPr>
          <w:snapToGrid w:val="0"/>
        </w:rPr>
        <w:tab/>
        <w:t>(a)</w:t>
      </w:r>
      <w:r>
        <w:rPr>
          <w:snapToGrid w:val="0"/>
        </w:rPr>
        <w:tab/>
        <w:t>any of the purposes of this Act;</w:t>
      </w:r>
    </w:p>
    <w:p w:rsidR="00C62EAE" w:rsidRDefault="00F2051B">
      <w:pPr>
        <w:pStyle w:val="Indenta"/>
        <w:rPr>
          <w:snapToGrid w:val="0"/>
        </w:rPr>
      </w:pPr>
      <w:r>
        <w:rPr>
          <w:snapToGrid w:val="0"/>
        </w:rPr>
        <w:tab/>
        <w:t>(b)</w:t>
      </w:r>
      <w:r>
        <w:rPr>
          <w:snapToGrid w:val="0"/>
        </w:rPr>
        <w:tab/>
        <w:t>the furtherance of education and research in pharmacy; and</w:t>
      </w:r>
    </w:p>
    <w:p w:rsidR="00C62EAE" w:rsidRDefault="00F2051B">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rsidR="00C62EAE" w:rsidRDefault="00F2051B">
      <w:pPr>
        <w:pStyle w:val="Heading5"/>
        <w:rPr>
          <w:snapToGrid w:val="0"/>
        </w:rPr>
      </w:pPr>
      <w:bookmarkStart w:id="80" w:name="_Toc37740746"/>
      <w:bookmarkStart w:id="81" w:name="_Toc215546366"/>
      <w:r>
        <w:rPr>
          <w:rStyle w:val="CharSectno"/>
        </w:rPr>
        <w:t>16A</w:t>
      </w:r>
      <w:r>
        <w:rPr>
          <w:snapToGrid w:val="0"/>
        </w:rPr>
        <w:t>.</w:t>
      </w:r>
      <w:r>
        <w:rPr>
          <w:snapToGrid w:val="0"/>
        </w:rPr>
        <w:tab/>
        <w:t>Accounts</w:t>
      </w:r>
      <w:bookmarkEnd w:id="80"/>
      <w:bookmarkEnd w:id="81"/>
    </w:p>
    <w:p w:rsidR="00C62EAE" w:rsidRDefault="00F2051B">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rsidR="00C62EAE" w:rsidRDefault="00F2051B">
      <w:pPr>
        <w:pStyle w:val="Subsection"/>
        <w:rPr>
          <w:snapToGrid w:val="0"/>
        </w:rPr>
      </w:pPr>
      <w:r>
        <w:rPr>
          <w:snapToGrid w:val="0"/>
        </w:rPr>
        <w:tab/>
        <w:t>(2)</w:t>
      </w:r>
      <w:r>
        <w:rPr>
          <w:snapToGrid w:val="0"/>
        </w:rPr>
        <w:tab/>
        <w:t>The financial statements shall be prepared on an accrual basis unless the Council determines otherwise.</w:t>
      </w:r>
    </w:p>
    <w:p w:rsidR="00C62EAE" w:rsidRDefault="00F2051B">
      <w:pPr>
        <w:pStyle w:val="Footnotesection"/>
      </w:pPr>
      <w:r>
        <w:tab/>
        <w:t>[Section 16A inserted by No. 77 of 1987 s. 3.]</w:t>
      </w:r>
    </w:p>
    <w:p w:rsidR="00C62EAE" w:rsidRDefault="00F2051B">
      <w:pPr>
        <w:pStyle w:val="Heading5"/>
        <w:rPr>
          <w:snapToGrid w:val="0"/>
        </w:rPr>
      </w:pPr>
      <w:bookmarkStart w:id="82" w:name="_Toc37740747"/>
      <w:bookmarkStart w:id="83" w:name="_Toc215546367"/>
      <w:r>
        <w:rPr>
          <w:rStyle w:val="CharSectno"/>
        </w:rPr>
        <w:t>16B</w:t>
      </w:r>
      <w:r>
        <w:rPr>
          <w:snapToGrid w:val="0"/>
        </w:rPr>
        <w:t>.</w:t>
      </w:r>
      <w:r>
        <w:rPr>
          <w:snapToGrid w:val="0"/>
        </w:rPr>
        <w:tab/>
        <w:t>Audit</w:t>
      </w:r>
      <w:bookmarkEnd w:id="82"/>
      <w:bookmarkEnd w:id="83"/>
    </w:p>
    <w:p w:rsidR="00C62EAE" w:rsidRDefault="00F2051B">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rsidR="00C62EAE" w:rsidRDefault="00F2051B">
      <w:pPr>
        <w:pStyle w:val="Footnotesection"/>
      </w:pPr>
      <w:r>
        <w:tab/>
        <w:t>[Section 16B inserted by No. 77 of 1987 s. 3.]</w:t>
      </w:r>
    </w:p>
    <w:p w:rsidR="00C62EAE" w:rsidRDefault="00F2051B">
      <w:pPr>
        <w:pStyle w:val="Heading5"/>
        <w:rPr>
          <w:snapToGrid w:val="0"/>
        </w:rPr>
      </w:pPr>
      <w:bookmarkStart w:id="84" w:name="_Toc37740748"/>
      <w:bookmarkStart w:id="85" w:name="_Toc215546368"/>
      <w:r>
        <w:rPr>
          <w:rStyle w:val="CharSectno"/>
        </w:rPr>
        <w:t>16C</w:t>
      </w:r>
      <w:r>
        <w:rPr>
          <w:snapToGrid w:val="0"/>
        </w:rPr>
        <w:t>.</w:t>
      </w:r>
      <w:r>
        <w:rPr>
          <w:snapToGrid w:val="0"/>
        </w:rPr>
        <w:tab/>
        <w:t>Annual report</w:t>
      </w:r>
      <w:bookmarkEnd w:id="84"/>
      <w:bookmarkEnd w:id="85"/>
    </w:p>
    <w:p w:rsidR="00C62EAE" w:rsidRDefault="00F2051B">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rsidR="00C62EAE" w:rsidRDefault="00F2051B">
      <w:pPr>
        <w:pStyle w:val="Subsection"/>
      </w:pPr>
      <w:r>
        <w:tab/>
        <w:t>(1a)</w:t>
      </w:r>
      <w:r>
        <w:tab/>
        <w:t>The Council’s annual report is to include details of —</w:t>
      </w:r>
    </w:p>
    <w:p w:rsidR="00C62EAE" w:rsidRDefault="00F2051B">
      <w:pPr>
        <w:pStyle w:val="Indenta"/>
      </w:pPr>
      <w:r>
        <w:tab/>
        <w:t>(a)</w:t>
      </w:r>
      <w:r>
        <w:tab/>
        <w:t>the number, nature, and outcome, of —</w:t>
      </w:r>
    </w:p>
    <w:p w:rsidR="00C62EAE" w:rsidRDefault="00F2051B">
      <w:pPr>
        <w:pStyle w:val="Indenti"/>
        <w:rPr>
          <w:snapToGrid w:val="0"/>
        </w:rPr>
      </w:pPr>
      <w:r>
        <w:rPr>
          <w:snapToGrid w:val="0"/>
        </w:rPr>
        <w:tab/>
        <w:t>(i)</w:t>
      </w:r>
      <w:r>
        <w:rPr>
          <w:snapToGrid w:val="0"/>
        </w:rPr>
        <w:tab/>
        <w:t>investigations and inquiries undertaken by, or at the direction of, the Council; and</w:t>
      </w:r>
    </w:p>
    <w:p w:rsidR="00C62EAE" w:rsidRDefault="00F2051B">
      <w:pPr>
        <w:pStyle w:val="Indenti"/>
        <w:rPr>
          <w:snapToGrid w:val="0"/>
        </w:rPr>
      </w:pPr>
      <w:r>
        <w:rPr>
          <w:snapToGrid w:val="0"/>
        </w:rPr>
        <w:tab/>
        <w:t>(ii)</w:t>
      </w:r>
      <w:r>
        <w:rPr>
          <w:snapToGrid w:val="0"/>
        </w:rPr>
        <w:tab/>
        <w:t>matters that have been brought before the State Administrative Tribunal by the Council;</w:t>
      </w:r>
    </w:p>
    <w:p w:rsidR="00C62EAE" w:rsidRDefault="00F2051B">
      <w:pPr>
        <w:pStyle w:val="Indenta"/>
      </w:pPr>
      <w:r>
        <w:tab/>
        <w:t>(b)</w:t>
      </w:r>
      <w:r>
        <w:tab/>
        <w:t>the number and nature of matters referred to in paragraph (a) that are outstanding;</w:t>
      </w:r>
    </w:p>
    <w:p w:rsidR="00C62EAE" w:rsidRDefault="00F2051B">
      <w:pPr>
        <w:pStyle w:val="Indenta"/>
      </w:pPr>
      <w:r>
        <w:tab/>
        <w:t>(c)</w:t>
      </w:r>
      <w:r>
        <w:tab/>
        <w:t>any trends or special problems that may have emerged;</w:t>
      </w:r>
    </w:p>
    <w:p w:rsidR="00C62EAE" w:rsidRDefault="00F2051B">
      <w:pPr>
        <w:pStyle w:val="Indenta"/>
      </w:pPr>
      <w:r>
        <w:tab/>
        <w:t>(d)</w:t>
      </w:r>
      <w:r>
        <w:tab/>
        <w:t xml:space="preserve">forecasts of the workload of the </w:t>
      </w:r>
      <w:r>
        <w:rPr>
          <w:snapToGrid w:val="0"/>
        </w:rPr>
        <w:t>Council</w:t>
      </w:r>
      <w:r>
        <w:t xml:space="preserve"> in the year after the year to which the report relates; and</w:t>
      </w:r>
    </w:p>
    <w:p w:rsidR="00C62EAE" w:rsidRDefault="00F2051B">
      <w:pPr>
        <w:pStyle w:val="Indenta"/>
        <w:rPr>
          <w:snapToGrid w:val="0"/>
        </w:rPr>
      </w:pPr>
      <w:r>
        <w:tab/>
        <w:t>(e)</w:t>
      </w:r>
      <w:r>
        <w:tab/>
        <w:t xml:space="preserve">any proposals for improving the operation of the </w:t>
      </w:r>
      <w:r>
        <w:rPr>
          <w:snapToGrid w:val="0"/>
        </w:rPr>
        <w:t>Council</w:t>
      </w:r>
      <w:r>
        <w:t>.</w:t>
      </w:r>
    </w:p>
    <w:p w:rsidR="00C62EAE" w:rsidRDefault="00F2051B">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C62EAE" w:rsidRDefault="00F2051B">
      <w:pPr>
        <w:pStyle w:val="Footnotesection"/>
      </w:pPr>
      <w:r>
        <w:tab/>
        <w:t>[Section 16C inserted by No. 77 of 1987 s. 3; amended by No. 55 of 2004 s. 925.]</w:t>
      </w:r>
    </w:p>
    <w:p w:rsidR="00C62EAE" w:rsidRDefault="00F2051B">
      <w:pPr>
        <w:pStyle w:val="Ednotesection"/>
        <w:rPr>
          <w:b/>
        </w:rPr>
      </w:pPr>
      <w:r>
        <w:t>[</w:t>
      </w:r>
      <w:r>
        <w:rPr>
          <w:b/>
        </w:rPr>
        <w:t>17, 18.</w:t>
      </w:r>
      <w:r>
        <w:tab/>
        <w:t>Repealed by No. 55 of 2004 s. 926.]</w:t>
      </w:r>
    </w:p>
    <w:p w:rsidR="00C62EAE" w:rsidRDefault="00F2051B">
      <w:pPr>
        <w:pStyle w:val="Heading5"/>
        <w:rPr>
          <w:snapToGrid w:val="0"/>
        </w:rPr>
      </w:pPr>
      <w:bookmarkStart w:id="86" w:name="_Toc37740751"/>
      <w:bookmarkStart w:id="87" w:name="_Toc215546369"/>
      <w:r>
        <w:rPr>
          <w:rStyle w:val="CharSectno"/>
        </w:rPr>
        <w:t>19</w:t>
      </w:r>
      <w:r>
        <w:rPr>
          <w:snapToGrid w:val="0"/>
        </w:rPr>
        <w:t>.</w:t>
      </w:r>
      <w:r>
        <w:rPr>
          <w:snapToGrid w:val="0"/>
        </w:rPr>
        <w:tab/>
        <w:t>Exemption from liability</w:t>
      </w:r>
      <w:bookmarkEnd w:id="86"/>
      <w:bookmarkEnd w:id="87"/>
    </w:p>
    <w:p w:rsidR="00C62EAE" w:rsidRDefault="00F2051B">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rsidR="00C62EAE" w:rsidRDefault="00F2051B">
      <w:pPr>
        <w:pStyle w:val="Heading2"/>
      </w:pPr>
      <w:bookmarkStart w:id="88" w:name="_Toc89490895"/>
      <w:bookmarkStart w:id="89" w:name="_Toc89582026"/>
      <w:bookmarkStart w:id="90" w:name="_Toc90869634"/>
      <w:bookmarkStart w:id="91" w:name="_Toc91391196"/>
      <w:bookmarkStart w:id="92" w:name="_Toc92691194"/>
      <w:bookmarkStart w:id="93" w:name="_Toc97001603"/>
      <w:bookmarkStart w:id="94" w:name="_Toc103142748"/>
      <w:bookmarkStart w:id="95" w:name="_Toc104715233"/>
      <w:bookmarkStart w:id="96" w:name="_Toc116887713"/>
      <w:bookmarkStart w:id="97" w:name="_Toc118091939"/>
      <w:bookmarkStart w:id="98" w:name="_Toc118599783"/>
      <w:bookmarkStart w:id="99" w:name="_Toc119202115"/>
      <w:bookmarkStart w:id="100" w:name="_Toc119202186"/>
      <w:bookmarkStart w:id="101" w:name="_Toc119234028"/>
      <w:bookmarkStart w:id="102" w:name="_Toc119303556"/>
      <w:bookmarkStart w:id="103" w:name="_Toc119303831"/>
      <w:bookmarkStart w:id="104" w:name="_Toc119304139"/>
      <w:bookmarkStart w:id="105" w:name="_Toc120689009"/>
      <w:bookmarkStart w:id="106" w:name="_Toc121799638"/>
      <w:bookmarkStart w:id="107" w:name="_Toc177806353"/>
      <w:bookmarkStart w:id="108" w:name="_Toc177877742"/>
      <w:bookmarkStart w:id="109" w:name="_Toc199817353"/>
      <w:bookmarkStart w:id="110" w:name="_Toc215546370"/>
      <w:r>
        <w:rPr>
          <w:rStyle w:val="CharPartNo"/>
        </w:rPr>
        <w:t>Part III</w:t>
      </w:r>
      <w:r>
        <w:rPr>
          <w:rStyle w:val="CharDivNo"/>
        </w:rPr>
        <w:t> </w:t>
      </w:r>
      <w:r>
        <w:t>—</w:t>
      </w:r>
      <w:r>
        <w:rPr>
          <w:rStyle w:val="CharDivText"/>
        </w:rPr>
        <w:t> </w:t>
      </w:r>
      <w:r>
        <w:rPr>
          <w:rStyle w:val="CharPartText"/>
        </w:rPr>
        <w:t>Registration of pharmaceutical chemists and pharmacies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62EAE" w:rsidRDefault="00F2051B">
      <w:pPr>
        <w:pStyle w:val="Heading5"/>
        <w:rPr>
          <w:snapToGrid w:val="0"/>
        </w:rPr>
      </w:pPr>
      <w:bookmarkStart w:id="111" w:name="_Toc37740752"/>
      <w:bookmarkStart w:id="112" w:name="_Toc215546371"/>
      <w:r>
        <w:rPr>
          <w:rStyle w:val="CharSectno"/>
        </w:rPr>
        <w:t>20</w:t>
      </w:r>
      <w:r>
        <w:rPr>
          <w:snapToGrid w:val="0"/>
        </w:rPr>
        <w:t>.</w:t>
      </w:r>
      <w:r>
        <w:rPr>
          <w:snapToGrid w:val="0"/>
        </w:rPr>
        <w:tab/>
        <w:t>Register</w:t>
      </w:r>
      <w:bookmarkEnd w:id="111"/>
      <w:bookmarkEnd w:id="112"/>
    </w:p>
    <w:p w:rsidR="00C62EAE" w:rsidRDefault="00F2051B">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rsidR="00C62EAE" w:rsidRDefault="00F2051B">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rsidR="00C62EAE" w:rsidRDefault="00F2051B">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rsidR="00C62EAE" w:rsidRDefault="00F2051B">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rsidR="00C62EAE" w:rsidRDefault="00F2051B">
      <w:pPr>
        <w:pStyle w:val="Heading5"/>
        <w:rPr>
          <w:snapToGrid w:val="0"/>
        </w:rPr>
      </w:pPr>
      <w:bookmarkStart w:id="113" w:name="_Toc37740753"/>
      <w:bookmarkStart w:id="114" w:name="_Toc215546372"/>
      <w:r>
        <w:rPr>
          <w:rStyle w:val="CharSectno"/>
        </w:rPr>
        <w:t>21</w:t>
      </w:r>
      <w:r>
        <w:rPr>
          <w:snapToGrid w:val="0"/>
        </w:rPr>
        <w:t>.</w:t>
      </w:r>
      <w:r>
        <w:rPr>
          <w:snapToGrid w:val="0"/>
        </w:rPr>
        <w:tab/>
        <w:t>Qualifications for registration</w:t>
      </w:r>
      <w:bookmarkEnd w:id="113"/>
      <w:bookmarkEnd w:id="114"/>
    </w:p>
    <w:p w:rsidR="00C62EAE" w:rsidRDefault="00F2051B">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rsidR="00C62EAE" w:rsidRDefault="00F2051B">
      <w:pPr>
        <w:pStyle w:val="Indenta"/>
        <w:keepNext/>
        <w:rPr>
          <w:snapToGrid w:val="0"/>
        </w:rPr>
      </w:pPr>
      <w:r>
        <w:rPr>
          <w:snapToGrid w:val="0"/>
        </w:rPr>
        <w:tab/>
        <w:t>(a)</w:t>
      </w:r>
      <w:r>
        <w:rPr>
          <w:snapToGrid w:val="0"/>
        </w:rPr>
        <w:tab/>
        <w:t>he has —</w:t>
      </w:r>
    </w:p>
    <w:p w:rsidR="00C62EAE" w:rsidRDefault="00F2051B">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rsidR="00C62EAE" w:rsidRDefault="00F2051B">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rsidR="00C62EAE" w:rsidRDefault="00F2051B">
      <w:pPr>
        <w:pStyle w:val="Indenti"/>
        <w:rPr>
          <w:snapToGrid w:val="0"/>
        </w:rPr>
      </w:pPr>
      <w:r>
        <w:rPr>
          <w:snapToGrid w:val="0"/>
        </w:rPr>
        <w:tab/>
        <w:t>(iii)</w:t>
      </w:r>
      <w:r>
        <w:rPr>
          <w:snapToGrid w:val="0"/>
        </w:rPr>
        <w:tab/>
        <w:t>passed the examination in a course of First Aid approved by the Council;</w:t>
      </w:r>
    </w:p>
    <w:p w:rsidR="00C62EAE" w:rsidRDefault="00F2051B">
      <w:pPr>
        <w:pStyle w:val="Indenta"/>
        <w:rPr>
          <w:snapToGrid w:val="0"/>
        </w:rPr>
      </w:pPr>
      <w:r>
        <w:rPr>
          <w:snapToGrid w:val="0"/>
        </w:rPr>
        <w:tab/>
      </w:r>
      <w:r>
        <w:rPr>
          <w:snapToGrid w:val="0"/>
        </w:rPr>
        <w:tab/>
        <w:t>or</w:t>
      </w:r>
    </w:p>
    <w:p w:rsidR="00C62EAE" w:rsidRDefault="00F2051B">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rsidR="00C62EAE" w:rsidRDefault="00F2051B">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rsidR="00C62EAE" w:rsidRDefault="00F2051B">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rsidR="00C62EAE" w:rsidRDefault="00F2051B">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rsidR="00C62EAE" w:rsidRDefault="00F2051B">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rsidR="00C62EAE" w:rsidRDefault="00F2051B">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rsidR="00C62EAE" w:rsidRDefault="00F2051B">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rsidR="00C62EAE" w:rsidRDefault="00F2051B">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rsidR="00C62EAE" w:rsidRDefault="00F2051B">
      <w:pPr>
        <w:pStyle w:val="Footnotesection"/>
      </w:pPr>
      <w:r>
        <w:tab/>
        <w:t>[Section 21 amended by No. 98 of 1975 s. 6; No. 26 of 1977 s. 2.]</w:t>
      </w:r>
    </w:p>
    <w:p w:rsidR="00C62EAE" w:rsidRDefault="00F2051B">
      <w:pPr>
        <w:pStyle w:val="Heading5"/>
        <w:rPr>
          <w:snapToGrid w:val="0"/>
        </w:rPr>
      </w:pPr>
      <w:bookmarkStart w:id="115" w:name="_Toc37740754"/>
      <w:bookmarkStart w:id="116" w:name="_Toc215546373"/>
      <w:r>
        <w:rPr>
          <w:rStyle w:val="CharSectno"/>
        </w:rPr>
        <w:t>22</w:t>
      </w:r>
      <w:r>
        <w:rPr>
          <w:snapToGrid w:val="0"/>
        </w:rPr>
        <w:t>.</w:t>
      </w:r>
      <w:r>
        <w:rPr>
          <w:snapToGrid w:val="0"/>
        </w:rPr>
        <w:tab/>
        <w:t>Registration of pharmaceutical chemists</w:t>
      </w:r>
      <w:bookmarkEnd w:id="115"/>
      <w:bookmarkEnd w:id="116"/>
    </w:p>
    <w:p w:rsidR="00C62EAE" w:rsidRDefault="00F2051B">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rsidR="00C62EAE" w:rsidRDefault="00F2051B">
      <w:pPr>
        <w:pStyle w:val="Indenta"/>
        <w:rPr>
          <w:snapToGrid w:val="0"/>
        </w:rPr>
      </w:pPr>
      <w:r>
        <w:rPr>
          <w:snapToGrid w:val="0"/>
        </w:rPr>
        <w:tab/>
        <w:t>(a)</w:t>
      </w:r>
      <w:r>
        <w:rPr>
          <w:snapToGrid w:val="0"/>
        </w:rPr>
        <w:tab/>
        <w:t>he has attained the age of 18 years;</w:t>
      </w:r>
    </w:p>
    <w:p w:rsidR="00C62EAE" w:rsidRDefault="00F2051B">
      <w:pPr>
        <w:pStyle w:val="Indenta"/>
        <w:rPr>
          <w:snapToGrid w:val="0"/>
        </w:rPr>
      </w:pPr>
      <w:r>
        <w:rPr>
          <w:snapToGrid w:val="0"/>
        </w:rPr>
        <w:tab/>
        <w:t>(b)</w:t>
      </w:r>
      <w:r>
        <w:rPr>
          <w:snapToGrid w:val="0"/>
        </w:rPr>
        <w:tab/>
        <w:t>he is entitled to apply for registration by virtue of compliance with the requirements of section 21;</w:t>
      </w:r>
    </w:p>
    <w:p w:rsidR="00C62EAE" w:rsidRDefault="00F2051B">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rsidR="00C62EAE" w:rsidRDefault="00F2051B">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rsidR="00C62EAE" w:rsidRDefault="00F2051B">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rsidR="00C62EAE" w:rsidRDefault="00F2051B">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rsidR="00C62EAE" w:rsidRDefault="00F2051B">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rsidR="00C62EAE" w:rsidRDefault="00F2051B">
      <w:pPr>
        <w:pStyle w:val="Footnotesection"/>
      </w:pPr>
      <w:r>
        <w:tab/>
        <w:t>[Section 22 amended by No. 98 of 1975 s. 7; No. 26 of 1977 s. 3; No. 55 of 2004 s. 927.]</w:t>
      </w:r>
    </w:p>
    <w:p w:rsidR="00C62EAE" w:rsidRDefault="00F2051B">
      <w:pPr>
        <w:pStyle w:val="Heading5"/>
        <w:rPr>
          <w:snapToGrid w:val="0"/>
        </w:rPr>
      </w:pPr>
      <w:bookmarkStart w:id="117" w:name="_Toc37740755"/>
      <w:bookmarkStart w:id="118" w:name="_Toc215546374"/>
      <w:r>
        <w:rPr>
          <w:rStyle w:val="CharSectno"/>
        </w:rPr>
        <w:t>23</w:t>
      </w:r>
      <w:r>
        <w:rPr>
          <w:snapToGrid w:val="0"/>
        </w:rPr>
        <w:t>.</w:t>
      </w:r>
      <w:r>
        <w:rPr>
          <w:snapToGrid w:val="0"/>
        </w:rPr>
        <w:tab/>
        <w:t>Restrictions on the carrying on of a pharmacy</w:t>
      </w:r>
      <w:bookmarkEnd w:id="117"/>
      <w:bookmarkEnd w:id="118"/>
    </w:p>
    <w:p w:rsidR="00C62EAE" w:rsidRDefault="00F2051B">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rsidR="00C62EAE" w:rsidRDefault="00F2051B">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rsidR="00C62EAE" w:rsidRDefault="00F2051B">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rsidR="00C62EAE" w:rsidRDefault="00F2051B">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rsidR="00C62EAE" w:rsidRDefault="00F2051B">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rsidR="00C62EAE" w:rsidRDefault="00F2051B">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rsidR="00C62EAE" w:rsidRDefault="00F2051B">
      <w:pPr>
        <w:pStyle w:val="Footnotesection"/>
      </w:pPr>
      <w:r>
        <w:tab/>
        <w:t>[Section 23 amended by No. 98 of 1975 s. 8; No. 103 of 1994 s. 18; No. 2 of 1999 s. 22(a); No. 26 of 1999 s. 95(4); No. 55 of 2004 s. 928.]</w:t>
      </w:r>
    </w:p>
    <w:p w:rsidR="00C62EAE" w:rsidRDefault="00F2051B">
      <w:pPr>
        <w:pStyle w:val="Heading5"/>
        <w:rPr>
          <w:snapToGrid w:val="0"/>
        </w:rPr>
      </w:pPr>
      <w:bookmarkStart w:id="119" w:name="_Toc37740756"/>
      <w:bookmarkStart w:id="120" w:name="_Toc215546375"/>
      <w:r>
        <w:rPr>
          <w:rStyle w:val="CharSectno"/>
        </w:rPr>
        <w:t>24</w:t>
      </w:r>
      <w:r>
        <w:rPr>
          <w:snapToGrid w:val="0"/>
        </w:rPr>
        <w:t>.</w:t>
      </w:r>
      <w:r>
        <w:rPr>
          <w:snapToGrid w:val="0"/>
        </w:rPr>
        <w:tab/>
        <w:t>Fees for registration, etc.</w:t>
      </w:r>
      <w:bookmarkEnd w:id="119"/>
      <w:bookmarkEnd w:id="120"/>
    </w:p>
    <w:p w:rsidR="00C62EAE" w:rsidRDefault="00F2051B">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rsidR="00C62EAE" w:rsidRDefault="00F2051B">
      <w:pPr>
        <w:pStyle w:val="Heading5"/>
        <w:rPr>
          <w:snapToGrid w:val="0"/>
        </w:rPr>
      </w:pPr>
      <w:bookmarkStart w:id="121" w:name="_Toc37740757"/>
      <w:bookmarkStart w:id="122" w:name="_Toc215546376"/>
      <w:r>
        <w:rPr>
          <w:rStyle w:val="CharSectno"/>
        </w:rPr>
        <w:t>25</w:t>
      </w:r>
      <w:r>
        <w:rPr>
          <w:snapToGrid w:val="0"/>
        </w:rPr>
        <w:t>.</w:t>
      </w:r>
      <w:r>
        <w:rPr>
          <w:snapToGrid w:val="0"/>
        </w:rPr>
        <w:tab/>
        <w:t>List of pharmaceutical chemists to be published</w:t>
      </w:r>
      <w:bookmarkEnd w:id="121"/>
      <w:bookmarkEnd w:id="122"/>
    </w:p>
    <w:p w:rsidR="00C62EAE" w:rsidRDefault="00F2051B">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rsidR="00C62EAE" w:rsidRDefault="00F2051B">
      <w:pPr>
        <w:pStyle w:val="Ednotesubsection"/>
      </w:pPr>
      <w:r>
        <w:tab/>
        <w:t>[(2)</w:t>
      </w:r>
      <w:r>
        <w:tab/>
        <w:t>repealed]</w:t>
      </w:r>
    </w:p>
    <w:p w:rsidR="00C62EAE" w:rsidRDefault="00F2051B">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rsidR="00C62EAE" w:rsidRDefault="00F2051B">
      <w:pPr>
        <w:pStyle w:val="Footnotesection"/>
      </w:pPr>
      <w:r>
        <w:tab/>
        <w:t>[Section 25 amended by No. 98 of 1975 s. 9.]</w:t>
      </w:r>
    </w:p>
    <w:p w:rsidR="00C62EAE" w:rsidRDefault="00F2051B">
      <w:pPr>
        <w:pStyle w:val="Heading2"/>
      </w:pPr>
      <w:bookmarkStart w:id="123" w:name="_Toc89490902"/>
      <w:bookmarkStart w:id="124" w:name="_Toc89582033"/>
      <w:bookmarkStart w:id="125" w:name="_Toc90869641"/>
      <w:bookmarkStart w:id="126" w:name="_Toc91391203"/>
      <w:bookmarkStart w:id="127" w:name="_Toc92691201"/>
      <w:bookmarkStart w:id="128" w:name="_Toc97001610"/>
      <w:bookmarkStart w:id="129" w:name="_Toc103142755"/>
      <w:bookmarkStart w:id="130" w:name="_Toc104715240"/>
      <w:bookmarkStart w:id="131" w:name="_Toc116887720"/>
      <w:bookmarkStart w:id="132" w:name="_Toc118091946"/>
      <w:bookmarkStart w:id="133" w:name="_Toc118599790"/>
      <w:bookmarkStart w:id="134" w:name="_Toc119202122"/>
      <w:bookmarkStart w:id="135" w:name="_Toc119202193"/>
      <w:bookmarkStart w:id="136" w:name="_Toc119234035"/>
      <w:bookmarkStart w:id="137" w:name="_Toc119303563"/>
      <w:bookmarkStart w:id="138" w:name="_Toc119303838"/>
      <w:bookmarkStart w:id="139" w:name="_Toc119304146"/>
      <w:bookmarkStart w:id="140" w:name="_Toc120689016"/>
      <w:bookmarkStart w:id="141" w:name="_Toc121799645"/>
      <w:bookmarkStart w:id="142" w:name="_Toc177806360"/>
      <w:bookmarkStart w:id="143" w:name="_Toc177877749"/>
      <w:bookmarkStart w:id="144" w:name="_Toc199817360"/>
      <w:bookmarkStart w:id="145" w:name="_Toc215546377"/>
      <w:r>
        <w:rPr>
          <w:rStyle w:val="CharPartNo"/>
        </w:rPr>
        <w:t>Part IV</w:t>
      </w:r>
      <w:r>
        <w:rPr>
          <w:rStyle w:val="CharDivNo"/>
        </w:rPr>
        <w:t> </w:t>
      </w:r>
      <w:r>
        <w:t>—</w:t>
      </w:r>
      <w:r>
        <w:rPr>
          <w:rStyle w:val="CharDivText"/>
        </w:rPr>
        <w:t> </w:t>
      </w:r>
      <w:r>
        <w:rPr>
          <w:rStyle w:val="CharPartText"/>
        </w:rPr>
        <w:t>Provisions relating to the practice of pharmacy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C62EAE" w:rsidRDefault="00F2051B">
      <w:pPr>
        <w:pStyle w:val="Heading5"/>
        <w:spacing w:before="120"/>
        <w:rPr>
          <w:snapToGrid w:val="0"/>
        </w:rPr>
      </w:pPr>
      <w:bookmarkStart w:id="146" w:name="_Toc37740758"/>
      <w:bookmarkStart w:id="147" w:name="_Toc215546378"/>
      <w:r>
        <w:rPr>
          <w:rStyle w:val="CharSectno"/>
        </w:rPr>
        <w:t>26</w:t>
      </w:r>
      <w:r>
        <w:rPr>
          <w:snapToGrid w:val="0"/>
        </w:rPr>
        <w:t>.</w:t>
      </w:r>
      <w:r>
        <w:rPr>
          <w:snapToGrid w:val="0"/>
        </w:rPr>
        <w:tab/>
        <w:t>Licence to practise as a pharmaceutical chemist</w:t>
      </w:r>
      <w:bookmarkEnd w:id="146"/>
      <w:bookmarkEnd w:id="147"/>
    </w:p>
    <w:p w:rsidR="00C62EAE" w:rsidRDefault="00F2051B">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rsidR="00C62EAE" w:rsidRDefault="00F2051B">
      <w:pPr>
        <w:pStyle w:val="Penstart"/>
        <w:rPr>
          <w:snapToGrid w:val="0"/>
        </w:rPr>
      </w:pPr>
      <w:r>
        <w:rPr>
          <w:snapToGrid w:val="0"/>
        </w:rPr>
        <w:tab/>
        <w:t>Penalty: $100.</w:t>
      </w:r>
    </w:p>
    <w:p w:rsidR="00C62EAE" w:rsidRDefault="00F2051B">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rsidR="00C62EAE" w:rsidRDefault="00F2051B">
      <w:pPr>
        <w:pStyle w:val="Indenta"/>
        <w:rPr>
          <w:snapToGrid w:val="0"/>
        </w:rPr>
      </w:pPr>
      <w:r>
        <w:rPr>
          <w:snapToGrid w:val="0"/>
        </w:rPr>
        <w:tab/>
        <w:t>(a)</w:t>
      </w:r>
      <w:r>
        <w:rPr>
          <w:snapToGrid w:val="0"/>
        </w:rPr>
        <w:tab/>
        <w:t>grant the licence;</w:t>
      </w:r>
    </w:p>
    <w:p w:rsidR="00C62EAE" w:rsidRDefault="00F2051B">
      <w:pPr>
        <w:pStyle w:val="Indenta"/>
        <w:rPr>
          <w:snapToGrid w:val="0"/>
        </w:rPr>
      </w:pPr>
      <w:r>
        <w:rPr>
          <w:snapToGrid w:val="0"/>
        </w:rPr>
        <w:tab/>
        <w:t>(b)</w:t>
      </w:r>
      <w:r>
        <w:rPr>
          <w:snapToGrid w:val="0"/>
        </w:rPr>
        <w:tab/>
        <w:t>refuse the licence; or</w:t>
      </w:r>
    </w:p>
    <w:p w:rsidR="00C62EAE" w:rsidRDefault="00F2051B">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rsidR="00C62EAE" w:rsidRDefault="00F2051B">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rsidR="00C62EAE" w:rsidRDefault="00F2051B">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rsidR="00C62EAE" w:rsidRDefault="00F2051B">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rsidR="00C62EAE" w:rsidRDefault="00F2051B">
      <w:pPr>
        <w:pStyle w:val="Footnotesection"/>
      </w:pPr>
      <w:r>
        <w:tab/>
        <w:t>[Section 26 amended by No. 113 of 1965 s. 8; No. 55 of 2004 s. 929.]</w:t>
      </w:r>
    </w:p>
    <w:p w:rsidR="00C62EAE" w:rsidRDefault="00F2051B">
      <w:pPr>
        <w:pStyle w:val="Ednotesection"/>
      </w:pPr>
      <w:r>
        <w:t>[</w:t>
      </w:r>
      <w:r>
        <w:rPr>
          <w:b/>
        </w:rPr>
        <w:t>27.</w:t>
      </w:r>
      <w:r>
        <w:tab/>
        <w:t>Repealed by No. 55 of 2004 s. 930.]</w:t>
      </w:r>
    </w:p>
    <w:p w:rsidR="00C62EAE" w:rsidRDefault="00F2051B">
      <w:pPr>
        <w:pStyle w:val="Heading5"/>
        <w:rPr>
          <w:snapToGrid w:val="0"/>
        </w:rPr>
      </w:pPr>
      <w:bookmarkStart w:id="148" w:name="_Toc37740760"/>
      <w:bookmarkStart w:id="149" w:name="_Toc215546379"/>
      <w:r>
        <w:rPr>
          <w:rStyle w:val="CharSectno"/>
        </w:rPr>
        <w:t>28</w:t>
      </w:r>
      <w:r>
        <w:rPr>
          <w:snapToGrid w:val="0"/>
        </w:rPr>
        <w:t>.</w:t>
      </w:r>
      <w:r>
        <w:rPr>
          <w:snapToGrid w:val="0"/>
        </w:rPr>
        <w:tab/>
        <w:t>Limitation as to interests in, and places of, business</w:t>
      </w:r>
      <w:bookmarkEnd w:id="148"/>
      <w:bookmarkEnd w:id="149"/>
    </w:p>
    <w:p w:rsidR="00C62EAE" w:rsidRDefault="00F2051B">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rsidR="00C62EAE" w:rsidRDefault="00F2051B">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rsidR="00C62EAE" w:rsidRDefault="00F2051B">
      <w:pPr>
        <w:pStyle w:val="Indenta"/>
        <w:rPr>
          <w:snapToGrid w:val="0"/>
        </w:rPr>
      </w:pPr>
      <w:r>
        <w:rPr>
          <w:snapToGrid w:val="0"/>
        </w:rPr>
        <w:tab/>
        <w:t>(b)</w:t>
      </w:r>
      <w:r>
        <w:rPr>
          <w:snapToGrid w:val="0"/>
        </w:rPr>
        <w:tab/>
        <w:t>has a pecuniary interest, whether direct or indirect, in more than 2 pharmacies,</w:t>
      </w:r>
    </w:p>
    <w:p w:rsidR="00C62EAE" w:rsidRDefault="00F2051B">
      <w:pPr>
        <w:pStyle w:val="Subsection"/>
        <w:rPr>
          <w:snapToGrid w:val="0"/>
        </w:rPr>
      </w:pPr>
      <w:r>
        <w:rPr>
          <w:snapToGrid w:val="0"/>
        </w:rPr>
        <w:tab/>
      </w:r>
      <w:r>
        <w:rPr>
          <w:snapToGrid w:val="0"/>
        </w:rPr>
        <w:tab/>
        <w:t>commits an offence against this Act.</w:t>
      </w:r>
    </w:p>
    <w:p w:rsidR="00C62EAE" w:rsidRDefault="00F2051B">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rsidR="00C62EAE" w:rsidRDefault="00F2051B">
      <w:pPr>
        <w:pStyle w:val="Indenta"/>
        <w:rPr>
          <w:snapToGrid w:val="0"/>
        </w:rPr>
      </w:pPr>
      <w:r>
        <w:rPr>
          <w:snapToGrid w:val="0"/>
        </w:rPr>
        <w:tab/>
        <w:t>(a)</w:t>
      </w:r>
      <w:r>
        <w:rPr>
          <w:snapToGrid w:val="0"/>
        </w:rPr>
        <w:tab/>
        <w:t>the agreement under which the interest is so held expires; or</w:t>
      </w:r>
    </w:p>
    <w:p w:rsidR="00C62EAE" w:rsidRDefault="00F2051B">
      <w:pPr>
        <w:pStyle w:val="Indenta"/>
        <w:rPr>
          <w:snapToGrid w:val="0"/>
        </w:rPr>
      </w:pPr>
      <w:r>
        <w:rPr>
          <w:snapToGrid w:val="0"/>
        </w:rPr>
        <w:tab/>
        <w:t>(b)</w:t>
      </w:r>
      <w:r>
        <w:rPr>
          <w:snapToGrid w:val="0"/>
        </w:rPr>
        <w:tab/>
        <w:t>a period of 12 months has elapsed from the coming into operation of that Act,</w:t>
      </w:r>
    </w:p>
    <w:p w:rsidR="00C62EAE" w:rsidRDefault="00F2051B">
      <w:pPr>
        <w:pStyle w:val="Subsection"/>
        <w:rPr>
          <w:snapToGrid w:val="0"/>
        </w:rPr>
      </w:pPr>
      <w:r>
        <w:rPr>
          <w:snapToGrid w:val="0"/>
        </w:rPr>
        <w:tab/>
      </w:r>
      <w:r>
        <w:rPr>
          <w:snapToGrid w:val="0"/>
        </w:rPr>
        <w:tab/>
        <w:t>whichever first shall happen, but not thereafter.</w:t>
      </w:r>
    </w:p>
    <w:p w:rsidR="00C62EAE" w:rsidRDefault="00F2051B">
      <w:pPr>
        <w:pStyle w:val="Subsection"/>
        <w:keepNext/>
        <w:rPr>
          <w:snapToGrid w:val="0"/>
        </w:rPr>
      </w:pPr>
      <w:r>
        <w:rPr>
          <w:snapToGrid w:val="0"/>
        </w:rPr>
        <w:tab/>
        <w:t>(3)</w:t>
      </w:r>
      <w:r>
        <w:rPr>
          <w:snapToGrid w:val="0"/>
        </w:rPr>
        <w:tab/>
        <w:t>Subject to the provisions of this section, any provision contained in —</w:t>
      </w:r>
    </w:p>
    <w:p w:rsidR="00C62EAE" w:rsidRDefault="00F2051B">
      <w:pPr>
        <w:pStyle w:val="Indenta"/>
        <w:rPr>
          <w:snapToGrid w:val="0"/>
        </w:rPr>
      </w:pPr>
      <w:r>
        <w:rPr>
          <w:snapToGrid w:val="0"/>
        </w:rPr>
        <w:tab/>
        <w:t>(a)</w:t>
      </w:r>
      <w:r>
        <w:rPr>
          <w:snapToGrid w:val="0"/>
        </w:rPr>
        <w:tab/>
        <w:t>any document purporting to have effect in relation to the practice of a pharmaceutical chemist;</w:t>
      </w:r>
    </w:p>
    <w:p w:rsidR="00C62EAE" w:rsidRDefault="00F2051B">
      <w:pPr>
        <w:pStyle w:val="Indenta"/>
        <w:rPr>
          <w:snapToGrid w:val="0"/>
        </w:rPr>
      </w:pPr>
      <w:r>
        <w:rPr>
          <w:snapToGrid w:val="0"/>
        </w:rPr>
        <w:tab/>
        <w:t>(b)</w:t>
      </w:r>
      <w:r>
        <w:rPr>
          <w:snapToGrid w:val="0"/>
        </w:rPr>
        <w:tab/>
        <w:t>a lease, licence or agreement to occupy premises for use as a pharmacy; or</w:t>
      </w:r>
    </w:p>
    <w:p w:rsidR="00C62EAE" w:rsidRDefault="00F2051B">
      <w:pPr>
        <w:pStyle w:val="Indenta"/>
        <w:rPr>
          <w:snapToGrid w:val="0"/>
        </w:rPr>
      </w:pPr>
      <w:r>
        <w:rPr>
          <w:snapToGrid w:val="0"/>
        </w:rPr>
        <w:tab/>
        <w:t>(c)</w:t>
      </w:r>
      <w:r>
        <w:rPr>
          <w:snapToGrid w:val="0"/>
        </w:rPr>
        <w:tab/>
        <w:t>a bill of sale given in respect of any business associated with the practice of a pharmaceutical chemist or a pharmacy,</w:t>
      </w:r>
    </w:p>
    <w:p w:rsidR="00C62EAE" w:rsidRDefault="00F2051B">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rsidR="00C62EAE" w:rsidRDefault="00F2051B">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rsidR="00C62EAE" w:rsidRDefault="00F2051B">
      <w:pPr>
        <w:pStyle w:val="Footnotesection"/>
      </w:pPr>
      <w:r>
        <w:tab/>
        <w:t>[Section 28 inserted by No. 98 of 1975 s. 10.]</w:t>
      </w:r>
    </w:p>
    <w:p w:rsidR="00C62EAE" w:rsidRDefault="00F2051B">
      <w:pPr>
        <w:pStyle w:val="Heading5"/>
        <w:rPr>
          <w:snapToGrid w:val="0"/>
        </w:rPr>
      </w:pPr>
      <w:bookmarkStart w:id="150" w:name="_Toc37740761"/>
      <w:bookmarkStart w:id="151" w:name="_Toc215546380"/>
      <w:r>
        <w:rPr>
          <w:rStyle w:val="CharSectno"/>
        </w:rPr>
        <w:t>29</w:t>
      </w:r>
      <w:r>
        <w:rPr>
          <w:snapToGrid w:val="0"/>
        </w:rPr>
        <w:t>.</w:t>
      </w:r>
      <w:r>
        <w:rPr>
          <w:snapToGrid w:val="0"/>
        </w:rPr>
        <w:tab/>
        <w:t>Alterations to register</w:t>
      </w:r>
      <w:bookmarkEnd w:id="150"/>
      <w:bookmarkEnd w:id="151"/>
    </w:p>
    <w:p w:rsidR="00C62EAE" w:rsidRDefault="00F2051B">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rsidR="00C62EAE" w:rsidRDefault="00F2051B">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rsidR="00C62EAE" w:rsidRDefault="00F2051B">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rsidR="00C62EAE" w:rsidRDefault="00F2051B">
      <w:pPr>
        <w:pStyle w:val="Footnotesection"/>
      </w:pPr>
      <w:r>
        <w:tab/>
        <w:t>[Section 29 amended by No. 98 of 1975 s. 11.]</w:t>
      </w:r>
    </w:p>
    <w:p w:rsidR="00C62EAE" w:rsidRDefault="00F2051B">
      <w:pPr>
        <w:pStyle w:val="Heading5"/>
        <w:rPr>
          <w:snapToGrid w:val="0"/>
        </w:rPr>
      </w:pPr>
      <w:bookmarkStart w:id="152" w:name="_Toc37740762"/>
      <w:bookmarkStart w:id="153" w:name="_Toc215546381"/>
      <w:r>
        <w:rPr>
          <w:rStyle w:val="CharSectno"/>
        </w:rPr>
        <w:t>30</w:t>
      </w:r>
      <w:r>
        <w:rPr>
          <w:snapToGrid w:val="0"/>
        </w:rPr>
        <w:t>.</w:t>
      </w:r>
      <w:r>
        <w:rPr>
          <w:snapToGrid w:val="0"/>
        </w:rPr>
        <w:tab/>
        <w:t>Notice to be given of change of address or death</w:t>
      </w:r>
      <w:bookmarkEnd w:id="152"/>
      <w:bookmarkEnd w:id="153"/>
    </w:p>
    <w:p w:rsidR="00C62EAE" w:rsidRDefault="00F2051B">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rsidR="00C62EAE" w:rsidRDefault="00F2051B">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rsidR="00C62EAE" w:rsidRDefault="00F2051B">
      <w:pPr>
        <w:pStyle w:val="Footnotesection"/>
      </w:pPr>
      <w:r>
        <w:tab/>
        <w:t>[Section 30 amended by No. 98 of 1975 s. 12; No. 40 of 1998 s. 16.]</w:t>
      </w:r>
    </w:p>
    <w:p w:rsidR="00C62EAE" w:rsidRDefault="00F2051B">
      <w:pPr>
        <w:pStyle w:val="Heading5"/>
        <w:rPr>
          <w:snapToGrid w:val="0"/>
        </w:rPr>
      </w:pPr>
      <w:bookmarkStart w:id="154" w:name="_Toc37740763"/>
      <w:bookmarkStart w:id="155" w:name="_Toc215546382"/>
      <w:r>
        <w:rPr>
          <w:rStyle w:val="CharSectno"/>
        </w:rPr>
        <w:t>31</w:t>
      </w:r>
      <w:r>
        <w:rPr>
          <w:snapToGrid w:val="0"/>
        </w:rPr>
        <w:t>.</w:t>
      </w:r>
      <w:r>
        <w:rPr>
          <w:snapToGrid w:val="0"/>
        </w:rPr>
        <w:tab/>
        <w:t>Notification of engagement of chemist</w:t>
      </w:r>
      <w:bookmarkEnd w:id="154"/>
      <w:bookmarkEnd w:id="155"/>
    </w:p>
    <w:p w:rsidR="00C62EAE" w:rsidRDefault="00F2051B">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rsidR="00C62EAE" w:rsidRDefault="00F2051B">
      <w:pPr>
        <w:pStyle w:val="Heading5"/>
      </w:pPr>
      <w:bookmarkStart w:id="156" w:name="_Toc215546383"/>
      <w:bookmarkStart w:id="157" w:name="_Toc37740764"/>
      <w:r>
        <w:rPr>
          <w:rStyle w:val="CharSectno"/>
        </w:rPr>
        <w:t>31A</w:t>
      </w:r>
      <w:r>
        <w:t>.</w:t>
      </w:r>
      <w:r>
        <w:tab/>
        <w:t>Investigator</w:t>
      </w:r>
      <w:bookmarkEnd w:id="156"/>
    </w:p>
    <w:p w:rsidR="00C62EAE" w:rsidRDefault="00F2051B">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rsidR="00C62EAE" w:rsidRDefault="00F2051B">
      <w:pPr>
        <w:pStyle w:val="Subsection"/>
        <w:rPr>
          <w:snapToGrid w:val="0"/>
        </w:rPr>
      </w:pPr>
      <w:r>
        <w:rPr>
          <w:snapToGrid w:val="0"/>
        </w:rPr>
        <w:tab/>
        <w:t>(2)</w:t>
      </w:r>
      <w:r>
        <w:rPr>
          <w:snapToGrid w:val="0"/>
        </w:rPr>
        <w:tab/>
        <w:t>The Council is to issue to each investigator it appoints a certificate of appointment in an approved form.</w:t>
      </w:r>
    </w:p>
    <w:p w:rsidR="00C62EAE" w:rsidRDefault="00F2051B">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C62EAE" w:rsidRDefault="00F2051B">
      <w:pPr>
        <w:pStyle w:val="Footnotesection"/>
      </w:pPr>
      <w:r>
        <w:tab/>
        <w:t>[Section 31A inserted by No. 55 of 2004 s. 931.]</w:t>
      </w:r>
    </w:p>
    <w:p w:rsidR="00C62EAE" w:rsidRDefault="00F2051B">
      <w:pPr>
        <w:pStyle w:val="Heading5"/>
        <w:rPr>
          <w:snapToGrid w:val="0"/>
        </w:rPr>
      </w:pPr>
      <w:bookmarkStart w:id="158" w:name="_Toc215546384"/>
      <w:r>
        <w:rPr>
          <w:rStyle w:val="CharSectno"/>
        </w:rPr>
        <w:t>31B</w:t>
      </w:r>
      <w:r>
        <w:rPr>
          <w:snapToGrid w:val="0"/>
        </w:rPr>
        <w:t>.</w:t>
      </w:r>
      <w:r>
        <w:rPr>
          <w:snapToGrid w:val="0"/>
        </w:rPr>
        <w:tab/>
        <w:t>Report of investigator</w:t>
      </w:r>
      <w:bookmarkEnd w:id="158"/>
    </w:p>
    <w:p w:rsidR="00C62EAE" w:rsidRDefault="00F2051B">
      <w:pPr>
        <w:pStyle w:val="Subsection"/>
        <w:rPr>
          <w:snapToGrid w:val="0"/>
        </w:rPr>
      </w:pPr>
      <w:r>
        <w:rPr>
          <w:snapToGrid w:val="0"/>
        </w:rPr>
        <w:tab/>
        <w:t>(1)</w:t>
      </w:r>
      <w:r>
        <w:rPr>
          <w:snapToGrid w:val="0"/>
        </w:rPr>
        <w:tab/>
        <w:t>An investigator must —</w:t>
      </w:r>
    </w:p>
    <w:p w:rsidR="00C62EAE" w:rsidRDefault="00F2051B">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rsidR="00C62EAE" w:rsidRDefault="00F2051B">
      <w:pPr>
        <w:pStyle w:val="Indenta"/>
        <w:rPr>
          <w:snapToGrid w:val="0"/>
        </w:rPr>
      </w:pPr>
      <w:r>
        <w:rPr>
          <w:snapToGrid w:val="0"/>
        </w:rPr>
        <w:tab/>
        <w:t>(b)</w:t>
      </w:r>
      <w:r>
        <w:rPr>
          <w:snapToGrid w:val="0"/>
        </w:rPr>
        <w:tab/>
        <w:t>immediately after preparing the report, provide the Council with a copy of the report.</w:t>
      </w:r>
    </w:p>
    <w:p w:rsidR="00C62EAE" w:rsidRDefault="00F2051B">
      <w:pPr>
        <w:pStyle w:val="Subsection"/>
        <w:rPr>
          <w:snapToGrid w:val="0"/>
        </w:rPr>
      </w:pPr>
      <w:r>
        <w:rPr>
          <w:snapToGrid w:val="0"/>
        </w:rPr>
        <w:tab/>
        <w:t>(2)</w:t>
      </w:r>
      <w:r>
        <w:rPr>
          <w:snapToGrid w:val="0"/>
        </w:rPr>
        <w:tab/>
        <w:t>The investigator must return his certificate of appointment at the time the Council is provided with a copy of the report.</w:t>
      </w:r>
    </w:p>
    <w:p w:rsidR="00C62EAE" w:rsidRDefault="00F2051B">
      <w:pPr>
        <w:pStyle w:val="Footnotesection"/>
      </w:pPr>
      <w:r>
        <w:tab/>
        <w:t>[Section 31B inserted by No. 55 of 2004 s. 931.]</w:t>
      </w:r>
    </w:p>
    <w:p w:rsidR="00C62EAE" w:rsidRDefault="00F2051B">
      <w:pPr>
        <w:pStyle w:val="Heading5"/>
        <w:rPr>
          <w:snapToGrid w:val="0"/>
        </w:rPr>
      </w:pPr>
      <w:bookmarkStart w:id="159" w:name="_Toc215546385"/>
      <w:r>
        <w:rPr>
          <w:rStyle w:val="CharSectno"/>
        </w:rPr>
        <w:t>31C</w:t>
      </w:r>
      <w:r>
        <w:rPr>
          <w:snapToGrid w:val="0"/>
        </w:rPr>
        <w:t>.</w:t>
      </w:r>
      <w:r>
        <w:rPr>
          <w:snapToGrid w:val="0"/>
        </w:rPr>
        <w:tab/>
        <w:t>Powers of investigator</w:t>
      </w:r>
      <w:bookmarkEnd w:id="159"/>
    </w:p>
    <w:p w:rsidR="00C62EAE" w:rsidRDefault="00F2051B">
      <w:pPr>
        <w:pStyle w:val="Subsection"/>
        <w:rPr>
          <w:snapToGrid w:val="0"/>
        </w:rPr>
      </w:pPr>
      <w:r>
        <w:rPr>
          <w:snapToGrid w:val="0"/>
        </w:rPr>
        <w:tab/>
        <w:t>(1)</w:t>
      </w:r>
      <w:r>
        <w:rPr>
          <w:snapToGrid w:val="0"/>
        </w:rPr>
        <w:tab/>
        <w:t>An investigator may for the purposes of an investigation —</w:t>
      </w:r>
    </w:p>
    <w:p w:rsidR="00C62EAE" w:rsidRDefault="00F2051B">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rsidR="00C62EAE" w:rsidRDefault="00F2051B">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C62EAE" w:rsidRDefault="00F2051B">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C62EAE" w:rsidRDefault="00F2051B">
      <w:pPr>
        <w:pStyle w:val="Indenta"/>
        <w:rPr>
          <w:snapToGrid w:val="0"/>
        </w:rPr>
      </w:pPr>
      <w:r>
        <w:rPr>
          <w:snapToGrid w:val="0"/>
        </w:rPr>
        <w:tab/>
        <w:t>(d)</w:t>
      </w:r>
      <w:r>
        <w:rPr>
          <w:snapToGrid w:val="0"/>
        </w:rPr>
        <w:tab/>
        <w:t>require a person —</w:t>
      </w:r>
    </w:p>
    <w:p w:rsidR="00C62EAE" w:rsidRDefault="00F2051B">
      <w:pPr>
        <w:pStyle w:val="Indenti"/>
        <w:rPr>
          <w:snapToGrid w:val="0"/>
        </w:rPr>
      </w:pPr>
      <w:r>
        <w:rPr>
          <w:snapToGrid w:val="0"/>
        </w:rPr>
        <w:tab/>
        <w:t>(i)</w:t>
      </w:r>
      <w:r>
        <w:rPr>
          <w:snapToGrid w:val="0"/>
        </w:rPr>
        <w:tab/>
        <w:t>to give the investigator such information as the investigator requires; and</w:t>
      </w:r>
    </w:p>
    <w:p w:rsidR="00C62EAE" w:rsidRDefault="00F2051B">
      <w:pPr>
        <w:pStyle w:val="Indenti"/>
        <w:rPr>
          <w:snapToGrid w:val="0"/>
        </w:rPr>
      </w:pPr>
      <w:r>
        <w:rPr>
          <w:snapToGrid w:val="0"/>
        </w:rPr>
        <w:tab/>
        <w:t>(ii)</w:t>
      </w:r>
      <w:r>
        <w:rPr>
          <w:snapToGrid w:val="0"/>
        </w:rPr>
        <w:tab/>
        <w:t>to answer any question put to that person,</w:t>
      </w:r>
    </w:p>
    <w:p w:rsidR="00C62EAE" w:rsidRDefault="00F2051B">
      <w:pPr>
        <w:pStyle w:val="Indenta"/>
        <w:rPr>
          <w:snapToGrid w:val="0"/>
        </w:rPr>
      </w:pPr>
      <w:r>
        <w:rPr>
          <w:snapToGrid w:val="0"/>
        </w:rPr>
        <w:tab/>
      </w:r>
      <w:r>
        <w:rPr>
          <w:snapToGrid w:val="0"/>
        </w:rPr>
        <w:tab/>
        <w:t>in relation to the matter the subject of the investigation; and</w:t>
      </w:r>
    </w:p>
    <w:p w:rsidR="00C62EAE" w:rsidRDefault="00F2051B">
      <w:pPr>
        <w:pStyle w:val="Indenta"/>
        <w:rPr>
          <w:snapToGrid w:val="0"/>
        </w:rPr>
      </w:pPr>
      <w:r>
        <w:rPr>
          <w:snapToGrid w:val="0"/>
        </w:rPr>
        <w:tab/>
        <w:t>(e)</w:t>
      </w:r>
      <w:r>
        <w:rPr>
          <w:snapToGrid w:val="0"/>
        </w:rPr>
        <w:tab/>
        <w:t>exercise other powers conferred on an investigator by the regulations.</w:t>
      </w:r>
    </w:p>
    <w:p w:rsidR="00C62EAE" w:rsidRDefault="00F2051B">
      <w:pPr>
        <w:pStyle w:val="Subsection"/>
        <w:rPr>
          <w:snapToGrid w:val="0"/>
        </w:rPr>
      </w:pPr>
      <w:r>
        <w:rPr>
          <w:snapToGrid w:val="0"/>
        </w:rPr>
        <w:tab/>
        <w:t>(2)</w:t>
      </w:r>
      <w:r>
        <w:rPr>
          <w:snapToGrid w:val="0"/>
        </w:rPr>
        <w:tab/>
        <w:t>A requirement made under subsection (1)(b) —</w:t>
      </w:r>
    </w:p>
    <w:p w:rsidR="00C62EAE" w:rsidRDefault="00F2051B">
      <w:pPr>
        <w:pStyle w:val="Indenta"/>
        <w:rPr>
          <w:snapToGrid w:val="0"/>
        </w:rPr>
      </w:pPr>
      <w:r>
        <w:rPr>
          <w:snapToGrid w:val="0"/>
        </w:rPr>
        <w:tab/>
        <w:t>(a)</w:t>
      </w:r>
      <w:r>
        <w:rPr>
          <w:snapToGrid w:val="0"/>
        </w:rPr>
        <w:tab/>
        <w:t>must be made by notice in writing given to the person required to produce the document or other thing;</w:t>
      </w:r>
    </w:p>
    <w:p w:rsidR="00C62EAE" w:rsidRDefault="00F2051B">
      <w:pPr>
        <w:pStyle w:val="Indenta"/>
        <w:rPr>
          <w:snapToGrid w:val="0"/>
        </w:rPr>
      </w:pPr>
      <w:r>
        <w:rPr>
          <w:snapToGrid w:val="0"/>
        </w:rPr>
        <w:tab/>
        <w:t>(b)</w:t>
      </w:r>
      <w:r>
        <w:rPr>
          <w:snapToGrid w:val="0"/>
        </w:rPr>
        <w:tab/>
        <w:t>must specify the time at or within which the document or other thing is to be produced;</w:t>
      </w:r>
    </w:p>
    <w:p w:rsidR="00C62EAE" w:rsidRDefault="00F2051B">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C62EAE" w:rsidRDefault="00F2051B">
      <w:pPr>
        <w:pStyle w:val="Indenta"/>
        <w:rPr>
          <w:snapToGrid w:val="0"/>
        </w:rPr>
      </w:pPr>
      <w:r>
        <w:rPr>
          <w:snapToGrid w:val="0"/>
        </w:rPr>
        <w:tab/>
        <w:t>(d)</w:t>
      </w:r>
      <w:r>
        <w:rPr>
          <w:snapToGrid w:val="0"/>
        </w:rPr>
        <w:tab/>
        <w:t>where the document required is not in a readable format, must be treated as a requirement to produce —</w:t>
      </w:r>
    </w:p>
    <w:p w:rsidR="00C62EAE" w:rsidRDefault="00F2051B">
      <w:pPr>
        <w:pStyle w:val="Indenti"/>
        <w:rPr>
          <w:snapToGrid w:val="0"/>
        </w:rPr>
      </w:pPr>
      <w:r>
        <w:rPr>
          <w:snapToGrid w:val="0"/>
        </w:rPr>
        <w:tab/>
        <w:t>(i)</w:t>
      </w:r>
      <w:r>
        <w:rPr>
          <w:snapToGrid w:val="0"/>
        </w:rPr>
        <w:tab/>
        <w:t>the document itself; and</w:t>
      </w:r>
    </w:p>
    <w:p w:rsidR="00C62EAE" w:rsidRDefault="00F2051B">
      <w:pPr>
        <w:pStyle w:val="Indenti"/>
        <w:rPr>
          <w:snapToGrid w:val="0"/>
        </w:rPr>
      </w:pPr>
      <w:r>
        <w:rPr>
          <w:snapToGrid w:val="0"/>
        </w:rPr>
        <w:tab/>
        <w:t>(ii)</w:t>
      </w:r>
      <w:r>
        <w:rPr>
          <w:snapToGrid w:val="0"/>
        </w:rPr>
        <w:tab/>
        <w:t>the contents of the document in a readable format.</w:t>
      </w:r>
    </w:p>
    <w:p w:rsidR="00C62EAE" w:rsidRDefault="00F2051B">
      <w:pPr>
        <w:pStyle w:val="Subsection"/>
        <w:rPr>
          <w:snapToGrid w:val="0"/>
        </w:rPr>
      </w:pPr>
      <w:r>
        <w:rPr>
          <w:snapToGrid w:val="0"/>
        </w:rPr>
        <w:tab/>
        <w:t>(3)</w:t>
      </w:r>
      <w:r>
        <w:rPr>
          <w:snapToGrid w:val="0"/>
        </w:rPr>
        <w:tab/>
        <w:t>A requirement made under subsection (1)(d) —</w:t>
      </w:r>
    </w:p>
    <w:p w:rsidR="00C62EAE" w:rsidRDefault="00F2051B">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C62EAE" w:rsidRDefault="00F2051B">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C62EAE" w:rsidRDefault="00F2051B">
      <w:pPr>
        <w:pStyle w:val="Indenta"/>
        <w:rPr>
          <w:snapToGrid w:val="0"/>
        </w:rPr>
      </w:pPr>
      <w:r>
        <w:rPr>
          <w:snapToGrid w:val="0"/>
        </w:rPr>
        <w:tab/>
        <w:t>(c)</w:t>
      </w:r>
      <w:r>
        <w:rPr>
          <w:snapToGrid w:val="0"/>
        </w:rPr>
        <w:tab/>
        <w:t>may, by its terms, require that the information or answer required —</w:t>
      </w:r>
    </w:p>
    <w:p w:rsidR="00C62EAE" w:rsidRDefault="00F2051B">
      <w:pPr>
        <w:pStyle w:val="Indenti"/>
        <w:rPr>
          <w:snapToGrid w:val="0"/>
        </w:rPr>
      </w:pPr>
      <w:r>
        <w:rPr>
          <w:snapToGrid w:val="0"/>
        </w:rPr>
        <w:tab/>
        <w:t>(i)</w:t>
      </w:r>
      <w:r>
        <w:rPr>
          <w:snapToGrid w:val="0"/>
        </w:rPr>
        <w:tab/>
        <w:t>be given orally or in writing;</w:t>
      </w:r>
    </w:p>
    <w:p w:rsidR="00C62EAE" w:rsidRDefault="00F2051B">
      <w:pPr>
        <w:pStyle w:val="Indenti"/>
        <w:rPr>
          <w:snapToGrid w:val="0"/>
        </w:rPr>
      </w:pPr>
      <w:r>
        <w:rPr>
          <w:snapToGrid w:val="0"/>
        </w:rPr>
        <w:tab/>
        <w:t>(ii)</w:t>
      </w:r>
      <w:r>
        <w:rPr>
          <w:snapToGrid w:val="0"/>
        </w:rPr>
        <w:tab/>
        <w:t>be given at or sent or delivered to a place specified in the requirement;</w:t>
      </w:r>
    </w:p>
    <w:p w:rsidR="00C62EAE" w:rsidRDefault="00F2051B">
      <w:pPr>
        <w:pStyle w:val="Indenti"/>
        <w:rPr>
          <w:snapToGrid w:val="0"/>
        </w:rPr>
      </w:pPr>
      <w:r>
        <w:rPr>
          <w:snapToGrid w:val="0"/>
        </w:rPr>
        <w:tab/>
        <w:t>(iii)</w:t>
      </w:r>
      <w:r>
        <w:rPr>
          <w:snapToGrid w:val="0"/>
        </w:rPr>
        <w:tab/>
        <w:t>in the case of written information or answers be sent or delivered by means specified in the requirement; and</w:t>
      </w:r>
    </w:p>
    <w:p w:rsidR="00C62EAE" w:rsidRDefault="00F2051B">
      <w:pPr>
        <w:pStyle w:val="Indenti"/>
        <w:rPr>
          <w:snapToGrid w:val="0"/>
        </w:rPr>
      </w:pPr>
      <w:r>
        <w:rPr>
          <w:snapToGrid w:val="0"/>
        </w:rPr>
        <w:tab/>
        <w:t>(iv)</w:t>
      </w:r>
      <w:r>
        <w:rPr>
          <w:snapToGrid w:val="0"/>
        </w:rPr>
        <w:tab/>
        <w:t>be verified by statutory declaration.</w:t>
      </w:r>
    </w:p>
    <w:p w:rsidR="00C62EAE" w:rsidRDefault="00F2051B">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C62EAE" w:rsidRDefault="00F2051B">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rsidR="00C62EAE" w:rsidRDefault="00F2051B">
      <w:pPr>
        <w:pStyle w:val="Footnotesection"/>
      </w:pPr>
      <w:r>
        <w:tab/>
        <w:t>[Section 31C inserted by No. 55 of 2004 s. 931.]</w:t>
      </w:r>
    </w:p>
    <w:p w:rsidR="00C62EAE" w:rsidRDefault="00F2051B">
      <w:pPr>
        <w:pStyle w:val="Heading5"/>
        <w:rPr>
          <w:snapToGrid w:val="0"/>
        </w:rPr>
      </w:pPr>
      <w:bookmarkStart w:id="160" w:name="_Toc215546386"/>
      <w:r>
        <w:rPr>
          <w:rStyle w:val="CharSectno"/>
        </w:rPr>
        <w:t>31D</w:t>
      </w:r>
      <w:r>
        <w:rPr>
          <w:snapToGrid w:val="0"/>
        </w:rPr>
        <w:t>.</w:t>
      </w:r>
      <w:r>
        <w:rPr>
          <w:snapToGrid w:val="0"/>
        </w:rPr>
        <w:tab/>
        <w:t>Warrant to enter premises</w:t>
      </w:r>
      <w:bookmarkEnd w:id="160"/>
    </w:p>
    <w:p w:rsidR="00C62EAE" w:rsidRDefault="00F2051B">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rsidR="00C62EAE" w:rsidRDefault="00F2051B">
      <w:pPr>
        <w:pStyle w:val="Subsection"/>
        <w:rPr>
          <w:snapToGrid w:val="0"/>
        </w:rPr>
      </w:pPr>
      <w:r>
        <w:rPr>
          <w:snapToGrid w:val="0"/>
        </w:rPr>
        <w:tab/>
        <w:t>(2)</w:t>
      </w:r>
      <w:r>
        <w:rPr>
          <w:snapToGrid w:val="0"/>
        </w:rPr>
        <w:tab/>
        <w:t>An application for a warrant must —</w:t>
      </w:r>
    </w:p>
    <w:p w:rsidR="00C62EAE" w:rsidRDefault="00F2051B">
      <w:pPr>
        <w:pStyle w:val="Indenta"/>
        <w:rPr>
          <w:snapToGrid w:val="0"/>
        </w:rPr>
      </w:pPr>
      <w:r>
        <w:rPr>
          <w:snapToGrid w:val="0"/>
        </w:rPr>
        <w:tab/>
        <w:t>(a)</w:t>
      </w:r>
      <w:r>
        <w:rPr>
          <w:snapToGrid w:val="0"/>
        </w:rPr>
        <w:tab/>
        <w:t>be in writing;</w:t>
      </w:r>
    </w:p>
    <w:p w:rsidR="00C62EAE" w:rsidRDefault="00F2051B">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rsidR="00C62EAE" w:rsidRDefault="00F2051B">
      <w:pPr>
        <w:pStyle w:val="Indenta"/>
        <w:rPr>
          <w:snapToGrid w:val="0"/>
        </w:rPr>
      </w:pPr>
      <w:r>
        <w:rPr>
          <w:snapToGrid w:val="0"/>
        </w:rPr>
        <w:tab/>
        <w:t>(c)</w:t>
      </w:r>
      <w:r>
        <w:rPr>
          <w:snapToGrid w:val="0"/>
        </w:rPr>
        <w:tab/>
        <w:t>set out the grounds for seeking the warrant; and</w:t>
      </w:r>
    </w:p>
    <w:p w:rsidR="00C62EAE" w:rsidRDefault="00F2051B">
      <w:pPr>
        <w:pStyle w:val="Indenta"/>
        <w:rPr>
          <w:snapToGrid w:val="0"/>
        </w:rPr>
      </w:pPr>
      <w:r>
        <w:rPr>
          <w:snapToGrid w:val="0"/>
        </w:rPr>
        <w:tab/>
        <w:t>(d)</w:t>
      </w:r>
      <w:r>
        <w:rPr>
          <w:snapToGrid w:val="0"/>
        </w:rPr>
        <w:tab/>
        <w:t>describe the premises that are to be entered.</w:t>
      </w:r>
    </w:p>
    <w:p w:rsidR="00C62EAE" w:rsidRDefault="00F2051B">
      <w:pPr>
        <w:pStyle w:val="Subsection"/>
        <w:keepNext/>
        <w:rPr>
          <w:snapToGrid w:val="0"/>
        </w:rPr>
      </w:pPr>
      <w:r>
        <w:rPr>
          <w:snapToGrid w:val="0"/>
        </w:rPr>
        <w:tab/>
        <w:t>(3)</w:t>
      </w:r>
      <w:r>
        <w:rPr>
          <w:snapToGrid w:val="0"/>
        </w:rPr>
        <w:tab/>
        <w:t>A magistrate to whom an application is made under this section must refuse it if —</w:t>
      </w:r>
    </w:p>
    <w:p w:rsidR="00C62EAE" w:rsidRDefault="00F2051B">
      <w:pPr>
        <w:pStyle w:val="Indenta"/>
        <w:rPr>
          <w:snapToGrid w:val="0"/>
        </w:rPr>
      </w:pPr>
      <w:r>
        <w:rPr>
          <w:snapToGrid w:val="0"/>
        </w:rPr>
        <w:tab/>
        <w:t>(a)</w:t>
      </w:r>
      <w:r>
        <w:rPr>
          <w:snapToGrid w:val="0"/>
        </w:rPr>
        <w:tab/>
        <w:t>the application does not comply with the requirements of this Act; or</w:t>
      </w:r>
    </w:p>
    <w:p w:rsidR="00C62EAE" w:rsidRDefault="00F2051B">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C62EAE" w:rsidRDefault="00F2051B">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C62EAE" w:rsidRDefault="00F2051B">
      <w:pPr>
        <w:pStyle w:val="Footnotesection"/>
      </w:pPr>
      <w:r>
        <w:tab/>
        <w:t>[Section 31D inserted by No. 55 of 2004 s. 931.]</w:t>
      </w:r>
    </w:p>
    <w:p w:rsidR="00C62EAE" w:rsidRDefault="00F2051B">
      <w:pPr>
        <w:pStyle w:val="Heading5"/>
        <w:rPr>
          <w:snapToGrid w:val="0"/>
        </w:rPr>
      </w:pPr>
      <w:bookmarkStart w:id="161" w:name="_Toc215546387"/>
      <w:r>
        <w:rPr>
          <w:rStyle w:val="CharSectno"/>
        </w:rPr>
        <w:t>31E</w:t>
      </w:r>
      <w:r>
        <w:rPr>
          <w:snapToGrid w:val="0"/>
        </w:rPr>
        <w:t>.</w:t>
      </w:r>
      <w:r>
        <w:rPr>
          <w:snapToGrid w:val="0"/>
        </w:rPr>
        <w:tab/>
        <w:t>Issue of warrant</w:t>
      </w:r>
      <w:bookmarkEnd w:id="161"/>
    </w:p>
    <w:p w:rsidR="00C62EAE" w:rsidRDefault="00F2051B">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rsidR="00C62EAE" w:rsidRDefault="00F2051B">
      <w:pPr>
        <w:pStyle w:val="Subsection"/>
        <w:rPr>
          <w:snapToGrid w:val="0"/>
        </w:rPr>
      </w:pPr>
      <w:r>
        <w:rPr>
          <w:snapToGrid w:val="0"/>
        </w:rPr>
        <w:tab/>
        <w:t>(2)</w:t>
      </w:r>
      <w:r>
        <w:rPr>
          <w:snapToGrid w:val="0"/>
        </w:rPr>
        <w:tab/>
        <w:t>A warrant under subsection (1) authorises the investigator —</w:t>
      </w:r>
    </w:p>
    <w:p w:rsidR="00C62EAE" w:rsidRDefault="00F2051B">
      <w:pPr>
        <w:pStyle w:val="Indenta"/>
        <w:rPr>
          <w:snapToGrid w:val="0"/>
        </w:rPr>
      </w:pPr>
      <w:r>
        <w:rPr>
          <w:snapToGrid w:val="0"/>
        </w:rPr>
        <w:tab/>
        <w:t>(a)</w:t>
      </w:r>
      <w:r>
        <w:rPr>
          <w:snapToGrid w:val="0"/>
        </w:rPr>
        <w:tab/>
        <w:t>to enter and inspect the premises named in the warrant;</w:t>
      </w:r>
    </w:p>
    <w:p w:rsidR="00C62EAE" w:rsidRDefault="00F2051B">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C62EAE" w:rsidRDefault="00F2051B">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C62EAE" w:rsidRDefault="00F2051B">
      <w:pPr>
        <w:pStyle w:val="Subsection"/>
        <w:rPr>
          <w:snapToGrid w:val="0"/>
        </w:rPr>
      </w:pPr>
      <w:r>
        <w:rPr>
          <w:snapToGrid w:val="0"/>
        </w:rPr>
        <w:tab/>
        <w:t>(3)</w:t>
      </w:r>
      <w:r>
        <w:rPr>
          <w:snapToGrid w:val="0"/>
        </w:rPr>
        <w:tab/>
        <w:t>There must be stated in a warrant —</w:t>
      </w:r>
    </w:p>
    <w:p w:rsidR="00C62EAE" w:rsidRDefault="00F2051B">
      <w:pPr>
        <w:pStyle w:val="Indenta"/>
        <w:rPr>
          <w:snapToGrid w:val="0"/>
        </w:rPr>
      </w:pPr>
      <w:r>
        <w:rPr>
          <w:snapToGrid w:val="0"/>
        </w:rPr>
        <w:tab/>
        <w:t>(a)</w:t>
      </w:r>
      <w:r>
        <w:rPr>
          <w:snapToGrid w:val="0"/>
        </w:rPr>
        <w:tab/>
        <w:t>the purpose for which the warrant is issued;</w:t>
      </w:r>
    </w:p>
    <w:p w:rsidR="00C62EAE" w:rsidRDefault="00F2051B">
      <w:pPr>
        <w:pStyle w:val="Indenta"/>
        <w:rPr>
          <w:snapToGrid w:val="0"/>
        </w:rPr>
      </w:pPr>
      <w:r>
        <w:rPr>
          <w:snapToGrid w:val="0"/>
        </w:rPr>
        <w:tab/>
        <w:t>(b)</w:t>
      </w:r>
      <w:r>
        <w:rPr>
          <w:snapToGrid w:val="0"/>
        </w:rPr>
        <w:tab/>
        <w:t>the name of the person to whom the warrant is issued; and</w:t>
      </w:r>
    </w:p>
    <w:p w:rsidR="00C62EAE" w:rsidRDefault="00F2051B">
      <w:pPr>
        <w:pStyle w:val="Indenta"/>
        <w:rPr>
          <w:snapToGrid w:val="0"/>
        </w:rPr>
      </w:pPr>
      <w:r>
        <w:rPr>
          <w:snapToGrid w:val="0"/>
        </w:rPr>
        <w:tab/>
        <w:t>(c)</w:t>
      </w:r>
      <w:r>
        <w:rPr>
          <w:snapToGrid w:val="0"/>
        </w:rPr>
        <w:tab/>
        <w:t>a description of the premises that may be entered.</w:t>
      </w:r>
    </w:p>
    <w:p w:rsidR="00C62EAE" w:rsidRDefault="00F2051B">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C62EAE" w:rsidRDefault="00F2051B">
      <w:pPr>
        <w:pStyle w:val="Footnotesection"/>
      </w:pPr>
      <w:r>
        <w:tab/>
        <w:t>[Section 31E inserted by No. 55 of 2004 s. 931.]</w:t>
      </w:r>
    </w:p>
    <w:p w:rsidR="00C62EAE" w:rsidRDefault="00F2051B">
      <w:pPr>
        <w:pStyle w:val="Heading5"/>
        <w:rPr>
          <w:snapToGrid w:val="0"/>
        </w:rPr>
      </w:pPr>
      <w:bookmarkStart w:id="162" w:name="_Toc215546388"/>
      <w:r>
        <w:rPr>
          <w:rStyle w:val="CharSectno"/>
        </w:rPr>
        <w:t>31F</w:t>
      </w:r>
      <w:r>
        <w:rPr>
          <w:snapToGrid w:val="0"/>
        </w:rPr>
        <w:t>.</w:t>
      </w:r>
      <w:r>
        <w:rPr>
          <w:snapToGrid w:val="0"/>
        </w:rPr>
        <w:tab/>
        <w:t>Execution of warrant</w:t>
      </w:r>
      <w:bookmarkEnd w:id="162"/>
    </w:p>
    <w:p w:rsidR="00C62EAE" w:rsidRDefault="00F2051B">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C62EAE" w:rsidRDefault="00F2051B">
      <w:pPr>
        <w:pStyle w:val="Subsection"/>
        <w:rPr>
          <w:snapToGrid w:val="0"/>
        </w:rPr>
      </w:pPr>
      <w:r>
        <w:rPr>
          <w:snapToGrid w:val="0"/>
        </w:rPr>
        <w:tab/>
        <w:t>(2)</w:t>
      </w:r>
      <w:r>
        <w:rPr>
          <w:snapToGrid w:val="0"/>
        </w:rPr>
        <w:tab/>
        <w:t>A warrant ceases to have effect —</w:t>
      </w:r>
    </w:p>
    <w:p w:rsidR="00C62EAE" w:rsidRDefault="00F2051B">
      <w:pPr>
        <w:pStyle w:val="Indenta"/>
        <w:rPr>
          <w:snapToGrid w:val="0"/>
        </w:rPr>
      </w:pPr>
      <w:r>
        <w:rPr>
          <w:snapToGrid w:val="0"/>
        </w:rPr>
        <w:tab/>
        <w:t>(a)</w:t>
      </w:r>
      <w:r>
        <w:rPr>
          <w:snapToGrid w:val="0"/>
        </w:rPr>
        <w:tab/>
        <w:t>at the end of the period of one month after its issue;</w:t>
      </w:r>
    </w:p>
    <w:p w:rsidR="00C62EAE" w:rsidRDefault="00F2051B">
      <w:pPr>
        <w:pStyle w:val="Indenta"/>
        <w:rPr>
          <w:snapToGrid w:val="0"/>
        </w:rPr>
      </w:pPr>
      <w:r>
        <w:rPr>
          <w:snapToGrid w:val="0"/>
        </w:rPr>
        <w:tab/>
        <w:t>(b)</w:t>
      </w:r>
      <w:r>
        <w:rPr>
          <w:snapToGrid w:val="0"/>
        </w:rPr>
        <w:tab/>
        <w:t>if it is withdrawn by the magistrate who issued it; or</w:t>
      </w:r>
    </w:p>
    <w:p w:rsidR="00C62EAE" w:rsidRDefault="00F2051B">
      <w:pPr>
        <w:pStyle w:val="Indenta"/>
        <w:rPr>
          <w:snapToGrid w:val="0"/>
        </w:rPr>
      </w:pPr>
      <w:r>
        <w:rPr>
          <w:snapToGrid w:val="0"/>
        </w:rPr>
        <w:tab/>
        <w:t>(c)</w:t>
      </w:r>
      <w:r>
        <w:rPr>
          <w:snapToGrid w:val="0"/>
        </w:rPr>
        <w:tab/>
        <w:t>when it is executed,</w:t>
      </w:r>
    </w:p>
    <w:p w:rsidR="00C62EAE" w:rsidRDefault="00F2051B">
      <w:pPr>
        <w:pStyle w:val="Subsection"/>
        <w:rPr>
          <w:snapToGrid w:val="0"/>
        </w:rPr>
      </w:pPr>
      <w:r>
        <w:rPr>
          <w:snapToGrid w:val="0"/>
        </w:rPr>
        <w:tab/>
      </w:r>
      <w:r>
        <w:rPr>
          <w:snapToGrid w:val="0"/>
        </w:rPr>
        <w:tab/>
        <w:t>whichever occurs first.</w:t>
      </w:r>
    </w:p>
    <w:p w:rsidR="00C62EAE" w:rsidRDefault="00F2051B">
      <w:pPr>
        <w:pStyle w:val="Footnotesection"/>
      </w:pPr>
      <w:r>
        <w:tab/>
        <w:t>[Section 31F inserted by No. 55 of 2004 s. 931.]</w:t>
      </w:r>
    </w:p>
    <w:p w:rsidR="00C62EAE" w:rsidRDefault="00F2051B">
      <w:pPr>
        <w:pStyle w:val="Heading5"/>
      </w:pPr>
      <w:bookmarkStart w:id="163" w:name="_Toc215546389"/>
      <w:r>
        <w:rPr>
          <w:rStyle w:val="CharSectno"/>
        </w:rPr>
        <w:t>31G</w:t>
      </w:r>
      <w:r>
        <w:t>.</w:t>
      </w:r>
      <w:r>
        <w:tab/>
        <w:t>Incriminating information, questions, or documents</w:t>
      </w:r>
      <w:bookmarkEnd w:id="163"/>
    </w:p>
    <w:p w:rsidR="00C62EAE" w:rsidRDefault="00F2051B">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rsidR="00C62EAE" w:rsidRDefault="00F2051B">
      <w:pPr>
        <w:pStyle w:val="Indenta"/>
        <w:rPr>
          <w:snapToGrid w:val="0"/>
        </w:rPr>
      </w:pPr>
      <w:r>
        <w:rPr>
          <w:snapToGrid w:val="0"/>
        </w:rPr>
        <w:tab/>
        <w:t>(a)</w:t>
      </w:r>
      <w:r>
        <w:rPr>
          <w:snapToGrid w:val="0"/>
        </w:rPr>
        <w:tab/>
        <w:t>give any information;</w:t>
      </w:r>
    </w:p>
    <w:p w:rsidR="00C62EAE" w:rsidRDefault="00F2051B">
      <w:pPr>
        <w:pStyle w:val="Indenta"/>
        <w:rPr>
          <w:snapToGrid w:val="0"/>
        </w:rPr>
      </w:pPr>
      <w:r>
        <w:rPr>
          <w:snapToGrid w:val="0"/>
        </w:rPr>
        <w:tab/>
        <w:t>(b)</w:t>
      </w:r>
      <w:r>
        <w:rPr>
          <w:snapToGrid w:val="0"/>
        </w:rPr>
        <w:tab/>
        <w:t>answer any question; or</w:t>
      </w:r>
    </w:p>
    <w:p w:rsidR="00C62EAE" w:rsidRDefault="00F2051B">
      <w:pPr>
        <w:pStyle w:val="Indenta"/>
        <w:rPr>
          <w:snapToGrid w:val="0"/>
        </w:rPr>
      </w:pPr>
      <w:r>
        <w:rPr>
          <w:snapToGrid w:val="0"/>
        </w:rPr>
        <w:tab/>
        <w:t>(c)</w:t>
      </w:r>
      <w:r>
        <w:rPr>
          <w:snapToGrid w:val="0"/>
        </w:rPr>
        <w:tab/>
        <w:t>produce any document,</w:t>
      </w:r>
    </w:p>
    <w:p w:rsidR="00C62EAE" w:rsidRDefault="00F2051B">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rsidR="00C62EAE" w:rsidRDefault="00F2051B">
      <w:pPr>
        <w:pStyle w:val="Footnotesection"/>
      </w:pPr>
      <w:r>
        <w:tab/>
        <w:t>[Section 31G inserted by No. 55 of 2004 s. 931.]</w:t>
      </w:r>
    </w:p>
    <w:p w:rsidR="00C62EAE" w:rsidRDefault="00F2051B">
      <w:pPr>
        <w:pStyle w:val="Heading5"/>
      </w:pPr>
      <w:bookmarkStart w:id="164" w:name="_Toc215546390"/>
      <w:r>
        <w:rPr>
          <w:rStyle w:val="CharSectno"/>
        </w:rPr>
        <w:t>31H</w:t>
      </w:r>
      <w:r>
        <w:t>.</w:t>
      </w:r>
      <w:r>
        <w:tab/>
        <w:t>Failure to comply with investigation</w:t>
      </w:r>
      <w:bookmarkEnd w:id="164"/>
    </w:p>
    <w:p w:rsidR="00C62EAE" w:rsidRDefault="00F2051B">
      <w:pPr>
        <w:pStyle w:val="Subsection"/>
      </w:pPr>
      <w:r>
        <w:tab/>
        <w:t>(1)</w:t>
      </w:r>
      <w:r>
        <w:tab/>
        <w:t>Where under section 31C a person is required to give any information, answer any question, or produce any document and that person, without reasonable excuse (proof of which shall lie on him) —</w:t>
      </w:r>
    </w:p>
    <w:p w:rsidR="00C62EAE" w:rsidRDefault="00F2051B">
      <w:pPr>
        <w:pStyle w:val="Indenta"/>
        <w:rPr>
          <w:snapToGrid w:val="0"/>
        </w:rPr>
      </w:pPr>
      <w:r>
        <w:rPr>
          <w:snapToGrid w:val="0"/>
        </w:rPr>
        <w:tab/>
        <w:t>(a)</w:t>
      </w:r>
      <w:r>
        <w:rPr>
          <w:snapToGrid w:val="0"/>
        </w:rPr>
        <w:tab/>
        <w:t>fails to give that information or answer that question at or within the time specified in the requirement;</w:t>
      </w:r>
    </w:p>
    <w:p w:rsidR="00C62EAE" w:rsidRDefault="00F2051B">
      <w:pPr>
        <w:pStyle w:val="Indenta"/>
        <w:rPr>
          <w:snapToGrid w:val="0"/>
        </w:rPr>
      </w:pPr>
      <w:r>
        <w:rPr>
          <w:snapToGrid w:val="0"/>
        </w:rPr>
        <w:tab/>
        <w:t>(b)</w:t>
      </w:r>
      <w:r>
        <w:rPr>
          <w:snapToGrid w:val="0"/>
        </w:rPr>
        <w:tab/>
        <w:t>gives any information or answer that is false in any particular; or</w:t>
      </w:r>
    </w:p>
    <w:p w:rsidR="00C62EAE" w:rsidRDefault="00F2051B">
      <w:pPr>
        <w:pStyle w:val="Indenta"/>
        <w:rPr>
          <w:snapToGrid w:val="0"/>
        </w:rPr>
      </w:pPr>
      <w:r>
        <w:rPr>
          <w:snapToGrid w:val="0"/>
        </w:rPr>
        <w:tab/>
        <w:t>(c)</w:t>
      </w:r>
      <w:r>
        <w:rPr>
          <w:snapToGrid w:val="0"/>
        </w:rPr>
        <w:tab/>
        <w:t>fails to produce that document at or within the time specified in the requirement,</w:t>
      </w:r>
    </w:p>
    <w:p w:rsidR="00C62EAE" w:rsidRDefault="00F2051B">
      <w:pPr>
        <w:pStyle w:val="Subsection"/>
        <w:rPr>
          <w:snapToGrid w:val="0"/>
        </w:rPr>
      </w:pPr>
      <w:r>
        <w:rPr>
          <w:snapToGrid w:val="0"/>
        </w:rPr>
        <w:tab/>
      </w:r>
      <w:r>
        <w:rPr>
          <w:snapToGrid w:val="0"/>
        </w:rPr>
        <w:tab/>
        <w:t>the person commits an offence.</w:t>
      </w:r>
    </w:p>
    <w:p w:rsidR="00C62EAE" w:rsidRDefault="00F2051B">
      <w:pPr>
        <w:pStyle w:val="Penstart"/>
        <w:rPr>
          <w:snapToGrid w:val="0"/>
        </w:rPr>
      </w:pPr>
      <w:r>
        <w:rPr>
          <w:snapToGrid w:val="0"/>
        </w:rPr>
        <w:tab/>
        <w:t>Penalty: $2 000.</w:t>
      </w:r>
    </w:p>
    <w:p w:rsidR="00C62EAE" w:rsidRDefault="00F2051B">
      <w:pPr>
        <w:pStyle w:val="Subsection"/>
        <w:rPr>
          <w:snapToGrid w:val="0"/>
        </w:rPr>
      </w:pPr>
      <w:r>
        <w:rPr>
          <w:snapToGrid w:val="0"/>
        </w:rPr>
        <w:tab/>
        <w:t>(2)</w:t>
      </w:r>
      <w:r>
        <w:rPr>
          <w:snapToGrid w:val="0"/>
        </w:rPr>
        <w:tab/>
        <w:t>It is a defence in any proceeding for an offence under subsection (1)(a) or (c) for the defendant to show —</w:t>
      </w:r>
    </w:p>
    <w:p w:rsidR="00C62EAE" w:rsidRDefault="00F2051B">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rsidR="00C62EAE" w:rsidRDefault="00F2051B">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rsidR="00C62EAE" w:rsidRDefault="00F2051B">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C62EAE" w:rsidRDefault="00F2051B">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C62EAE" w:rsidRDefault="00F2051B">
      <w:pPr>
        <w:pStyle w:val="Footnotesection"/>
      </w:pPr>
      <w:r>
        <w:tab/>
        <w:t>[Section 31H inserted by No. 55 of 2004 s. 931.]</w:t>
      </w:r>
    </w:p>
    <w:p w:rsidR="00C62EAE" w:rsidRDefault="00F2051B">
      <w:pPr>
        <w:pStyle w:val="Heading5"/>
      </w:pPr>
      <w:bookmarkStart w:id="165" w:name="_Toc215546391"/>
      <w:r>
        <w:rPr>
          <w:rStyle w:val="CharSectno"/>
        </w:rPr>
        <w:t>31I</w:t>
      </w:r>
      <w:r>
        <w:t>.</w:t>
      </w:r>
      <w:r>
        <w:tab/>
        <w:t>Obstruction of investigator</w:t>
      </w:r>
      <w:bookmarkEnd w:id="165"/>
    </w:p>
    <w:p w:rsidR="00C62EAE" w:rsidRDefault="00F2051B">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rsidR="00C62EAE" w:rsidRDefault="00F2051B">
      <w:pPr>
        <w:pStyle w:val="Penstart"/>
        <w:rPr>
          <w:snapToGrid w:val="0"/>
        </w:rPr>
      </w:pPr>
      <w:r>
        <w:rPr>
          <w:snapToGrid w:val="0"/>
        </w:rPr>
        <w:tab/>
        <w:t>Penalty: $2 000.</w:t>
      </w:r>
    </w:p>
    <w:p w:rsidR="00C62EAE" w:rsidRDefault="00F2051B">
      <w:pPr>
        <w:pStyle w:val="Footnotesection"/>
      </w:pPr>
      <w:r>
        <w:tab/>
        <w:t>[Section 31I inserted by No. 55 of 2004 s. 931.]</w:t>
      </w:r>
    </w:p>
    <w:p w:rsidR="00C62EAE" w:rsidRDefault="00F2051B">
      <w:pPr>
        <w:pStyle w:val="Heading5"/>
        <w:rPr>
          <w:snapToGrid w:val="0"/>
        </w:rPr>
      </w:pPr>
      <w:bookmarkStart w:id="166" w:name="_Toc215546392"/>
      <w:bookmarkStart w:id="167" w:name="_Toc37740765"/>
      <w:bookmarkEnd w:id="157"/>
      <w:r>
        <w:rPr>
          <w:rStyle w:val="CharSectno"/>
        </w:rPr>
        <w:t>32</w:t>
      </w:r>
      <w:r>
        <w:t>.</w:t>
      </w:r>
      <w:r>
        <w:tab/>
      </w:r>
      <w:r>
        <w:rPr>
          <w:snapToGrid w:val="0"/>
        </w:rPr>
        <w:t>Disciplinary matters</w:t>
      </w:r>
      <w:bookmarkEnd w:id="166"/>
    </w:p>
    <w:p w:rsidR="00C62EAE" w:rsidRDefault="00F2051B">
      <w:pPr>
        <w:pStyle w:val="Subsection"/>
        <w:rPr>
          <w:snapToGrid w:val="0"/>
        </w:rPr>
      </w:pPr>
      <w:r>
        <w:rPr>
          <w:snapToGrid w:val="0"/>
        </w:rPr>
        <w:tab/>
        <w:t>(1)</w:t>
      </w:r>
      <w:r>
        <w:rPr>
          <w:snapToGrid w:val="0"/>
        </w:rPr>
        <w:tab/>
        <w:t>There is proper cause for disciplinary action if a pharmaceutical chemist, company or friendly society —</w:t>
      </w:r>
    </w:p>
    <w:p w:rsidR="00C62EAE" w:rsidRDefault="00F2051B">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rsidR="00C62EAE" w:rsidRDefault="00F2051B">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rsidR="00C62EAE" w:rsidRDefault="00F2051B">
      <w:pPr>
        <w:pStyle w:val="Indenta"/>
        <w:rPr>
          <w:snapToGrid w:val="0"/>
        </w:rPr>
      </w:pPr>
      <w:r>
        <w:rPr>
          <w:snapToGrid w:val="0"/>
        </w:rPr>
        <w:tab/>
        <w:t>(c)</w:t>
      </w:r>
      <w:r>
        <w:rPr>
          <w:snapToGrid w:val="0"/>
        </w:rPr>
        <w:tab/>
        <w:t>is guilty of carelessness, incompetence, impropriety, misconduct or infamous conduct in a professional respect;</w:t>
      </w:r>
    </w:p>
    <w:p w:rsidR="00C62EAE" w:rsidRDefault="00F2051B">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rsidR="00C62EAE" w:rsidRDefault="00F2051B">
      <w:pPr>
        <w:pStyle w:val="Indenta"/>
        <w:rPr>
          <w:snapToGrid w:val="0"/>
        </w:rPr>
      </w:pPr>
      <w:r>
        <w:rPr>
          <w:snapToGrid w:val="0"/>
        </w:rPr>
        <w:tab/>
        <w:t>(e)</w:t>
      </w:r>
      <w:r>
        <w:rPr>
          <w:snapToGrid w:val="0"/>
        </w:rPr>
        <w:tab/>
        <w:t>is guilty of contravening the regulations relating to advertising.</w:t>
      </w:r>
    </w:p>
    <w:p w:rsidR="00C62EAE" w:rsidRDefault="00F2051B">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rsidR="00C62EAE" w:rsidRDefault="00F2051B">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rsidR="00C62EAE" w:rsidRDefault="00F2051B">
      <w:pPr>
        <w:pStyle w:val="Indenta"/>
        <w:rPr>
          <w:snapToGrid w:val="0"/>
        </w:rPr>
      </w:pPr>
      <w:r>
        <w:rPr>
          <w:snapToGrid w:val="0"/>
        </w:rPr>
        <w:tab/>
        <w:t>(a)</w:t>
      </w:r>
      <w:r>
        <w:rPr>
          <w:snapToGrid w:val="0"/>
        </w:rPr>
        <w:tab/>
        <w:t>where that person is a pharmaceutical chemist, —</w:t>
      </w:r>
    </w:p>
    <w:p w:rsidR="00C62EAE" w:rsidRDefault="00F2051B">
      <w:pPr>
        <w:pStyle w:val="Indenti"/>
        <w:rPr>
          <w:snapToGrid w:val="0"/>
        </w:rPr>
      </w:pPr>
      <w:r>
        <w:rPr>
          <w:snapToGrid w:val="0"/>
        </w:rPr>
        <w:tab/>
        <w:t>(i)</w:t>
      </w:r>
      <w:r>
        <w:rPr>
          <w:snapToGrid w:val="0"/>
        </w:rPr>
        <w:tab/>
        <w:t>order that his name be erased from the register;</w:t>
      </w:r>
    </w:p>
    <w:p w:rsidR="00C62EAE" w:rsidRDefault="00F2051B">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rsidR="00C62EAE" w:rsidRDefault="00F2051B">
      <w:pPr>
        <w:pStyle w:val="Indenti"/>
        <w:rPr>
          <w:snapToGrid w:val="0"/>
        </w:rPr>
      </w:pPr>
      <w:r>
        <w:rPr>
          <w:snapToGrid w:val="0"/>
        </w:rPr>
        <w:tab/>
        <w:t>(iii)</w:t>
      </w:r>
      <w:r>
        <w:rPr>
          <w:snapToGrid w:val="0"/>
        </w:rPr>
        <w:tab/>
        <w:t>impose on him a fine not exceeding $500; or</w:t>
      </w:r>
    </w:p>
    <w:p w:rsidR="00C62EAE" w:rsidRDefault="00F2051B">
      <w:pPr>
        <w:pStyle w:val="Indenti"/>
        <w:rPr>
          <w:snapToGrid w:val="0"/>
        </w:rPr>
      </w:pPr>
      <w:r>
        <w:rPr>
          <w:snapToGrid w:val="0"/>
        </w:rPr>
        <w:tab/>
        <w:t>(iv)</w:t>
      </w:r>
      <w:r>
        <w:rPr>
          <w:snapToGrid w:val="0"/>
        </w:rPr>
        <w:tab/>
        <w:t>censure him;</w:t>
      </w:r>
    </w:p>
    <w:p w:rsidR="00C62EAE" w:rsidRDefault="00F2051B">
      <w:pPr>
        <w:pStyle w:val="Indenta"/>
        <w:rPr>
          <w:snapToGrid w:val="0"/>
        </w:rPr>
      </w:pPr>
      <w:r>
        <w:rPr>
          <w:snapToGrid w:val="0"/>
        </w:rPr>
        <w:tab/>
        <w:t>(b)</w:t>
      </w:r>
      <w:r>
        <w:rPr>
          <w:snapToGrid w:val="0"/>
        </w:rPr>
        <w:tab/>
        <w:t>in the case of a company or friendly society —</w:t>
      </w:r>
    </w:p>
    <w:p w:rsidR="00C62EAE" w:rsidRDefault="00F2051B">
      <w:pPr>
        <w:pStyle w:val="Indenti"/>
        <w:rPr>
          <w:snapToGrid w:val="0"/>
        </w:rPr>
      </w:pPr>
      <w:r>
        <w:rPr>
          <w:snapToGrid w:val="0"/>
        </w:rPr>
        <w:tab/>
        <w:t>(i)</w:t>
      </w:r>
      <w:r>
        <w:rPr>
          <w:snapToGrid w:val="0"/>
        </w:rPr>
        <w:tab/>
        <w:t>impose on it a fine not exceeding $500; or</w:t>
      </w:r>
    </w:p>
    <w:p w:rsidR="00C62EAE" w:rsidRDefault="00F2051B">
      <w:pPr>
        <w:pStyle w:val="Indenti"/>
        <w:rPr>
          <w:snapToGrid w:val="0"/>
        </w:rPr>
      </w:pPr>
      <w:r>
        <w:rPr>
          <w:snapToGrid w:val="0"/>
        </w:rPr>
        <w:tab/>
        <w:t>(ii)</w:t>
      </w:r>
      <w:r>
        <w:rPr>
          <w:snapToGrid w:val="0"/>
        </w:rPr>
        <w:tab/>
        <w:t>censure it;</w:t>
      </w:r>
    </w:p>
    <w:p w:rsidR="00C62EAE" w:rsidRDefault="00F2051B">
      <w:pPr>
        <w:pStyle w:val="Indenta"/>
        <w:rPr>
          <w:snapToGrid w:val="0"/>
        </w:rPr>
      </w:pPr>
      <w:r>
        <w:rPr>
          <w:snapToGrid w:val="0"/>
        </w:rPr>
        <w:tab/>
      </w:r>
      <w:r>
        <w:rPr>
          <w:snapToGrid w:val="0"/>
        </w:rPr>
        <w:tab/>
        <w:t>and</w:t>
      </w:r>
    </w:p>
    <w:p w:rsidR="00C62EAE" w:rsidRDefault="00F2051B">
      <w:pPr>
        <w:pStyle w:val="Indenta"/>
        <w:rPr>
          <w:snapToGrid w:val="0"/>
        </w:rPr>
      </w:pPr>
      <w:r>
        <w:rPr>
          <w:snapToGrid w:val="0"/>
        </w:rPr>
        <w:tab/>
        <w:t>(c)</w:t>
      </w:r>
      <w:r>
        <w:rPr>
          <w:snapToGrid w:val="0"/>
        </w:rPr>
        <w:tab/>
        <w:t>in any case —</w:t>
      </w:r>
    </w:p>
    <w:p w:rsidR="00C62EAE" w:rsidRDefault="00F2051B">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rsidR="00C62EAE" w:rsidRDefault="00F2051B">
      <w:pPr>
        <w:pStyle w:val="Indenti"/>
        <w:rPr>
          <w:snapToGrid w:val="0"/>
        </w:rPr>
      </w:pPr>
      <w:r>
        <w:rPr>
          <w:snapToGrid w:val="0"/>
        </w:rPr>
        <w:tab/>
        <w:t>(ii)</w:t>
      </w:r>
      <w:r>
        <w:rPr>
          <w:snapToGrid w:val="0"/>
        </w:rPr>
        <w:tab/>
        <w:t>by order impose or vary any condition in relation to a licence or registration.</w:t>
      </w:r>
    </w:p>
    <w:p w:rsidR="00C62EAE" w:rsidRDefault="00F2051B">
      <w:pPr>
        <w:pStyle w:val="Subsection"/>
        <w:rPr>
          <w:snapToGrid w:val="0"/>
        </w:rPr>
      </w:pPr>
      <w:r>
        <w:rPr>
          <w:snapToGrid w:val="0"/>
        </w:rPr>
        <w:tab/>
        <w:t>(4)</w:t>
      </w:r>
      <w:r>
        <w:rPr>
          <w:snapToGrid w:val="0"/>
        </w:rPr>
        <w:tab/>
        <w:t>Instead of making an allegation to the Tribunal under subsection (2), if the Council —</w:t>
      </w:r>
    </w:p>
    <w:p w:rsidR="00C62EAE" w:rsidRDefault="00F2051B">
      <w:pPr>
        <w:pStyle w:val="Indenta"/>
        <w:rPr>
          <w:snapToGrid w:val="0"/>
        </w:rPr>
      </w:pPr>
      <w:r>
        <w:rPr>
          <w:snapToGrid w:val="0"/>
        </w:rPr>
        <w:tab/>
        <w:t>(a)</w:t>
      </w:r>
      <w:r>
        <w:rPr>
          <w:snapToGrid w:val="0"/>
        </w:rPr>
        <w:tab/>
        <w:t>is of the opinion that a proceeding before the Tribunal is not warranted by the nature of the matter involved;</w:t>
      </w:r>
    </w:p>
    <w:p w:rsidR="00C62EAE" w:rsidRDefault="00F2051B">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rsidR="00C62EAE" w:rsidRDefault="00F2051B">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rsidR="00C62EAE" w:rsidRDefault="00F2051B">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rsidR="00C62EAE" w:rsidRDefault="00F2051B">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rsidR="00C62EAE" w:rsidRDefault="00F2051B">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rsidR="00C62EAE" w:rsidRDefault="00F2051B">
      <w:pPr>
        <w:pStyle w:val="Footnotesection"/>
      </w:pPr>
      <w:r>
        <w:tab/>
        <w:t>[Section 32 inserted by No. 55 of 2004 s. 932.]</w:t>
      </w:r>
    </w:p>
    <w:p w:rsidR="00C62EAE" w:rsidRDefault="00F2051B">
      <w:pPr>
        <w:pStyle w:val="Heading5"/>
        <w:rPr>
          <w:snapToGrid w:val="0"/>
        </w:rPr>
      </w:pPr>
      <w:bookmarkStart w:id="168" w:name="_Toc215546393"/>
      <w:r>
        <w:rPr>
          <w:rStyle w:val="CharSectno"/>
        </w:rPr>
        <w:t>32A</w:t>
      </w:r>
      <w:r>
        <w:rPr>
          <w:snapToGrid w:val="0"/>
        </w:rPr>
        <w:t>.</w:t>
      </w:r>
      <w:r>
        <w:rPr>
          <w:snapToGrid w:val="0"/>
        </w:rPr>
        <w:tab/>
        <w:t>Peremptory suspension</w:t>
      </w:r>
      <w:bookmarkEnd w:id="167"/>
      <w:bookmarkEnd w:id="168"/>
    </w:p>
    <w:p w:rsidR="00C62EAE" w:rsidRDefault="00F2051B">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rsidR="00C62EAE" w:rsidRDefault="00F2051B">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rsidR="00C62EAE" w:rsidRDefault="00F2051B">
      <w:pPr>
        <w:pStyle w:val="Footnotesection"/>
      </w:pPr>
      <w:r>
        <w:tab/>
        <w:t>[Section 32A inserted by No. 98 of 1975 s. 14.]</w:t>
      </w:r>
    </w:p>
    <w:p w:rsidR="00C62EAE" w:rsidRDefault="00F2051B">
      <w:pPr>
        <w:pStyle w:val="Heading5"/>
        <w:rPr>
          <w:snapToGrid w:val="0"/>
        </w:rPr>
      </w:pPr>
      <w:bookmarkStart w:id="169" w:name="_Toc215546394"/>
      <w:bookmarkStart w:id="170" w:name="_Toc37740767"/>
      <w:r>
        <w:rPr>
          <w:rStyle w:val="CharSectno"/>
        </w:rPr>
        <w:t>32B</w:t>
      </w:r>
      <w:r>
        <w:rPr>
          <w:snapToGrid w:val="0"/>
        </w:rPr>
        <w:t>.</w:t>
      </w:r>
      <w:r>
        <w:rPr>
          <w:snapToGrid w:val="0"/>
        </w:rPr>
        <w:tab/>
        <w:t>Reviews in disciplinary matters</w:t>
      </w:r>
      <w:bookmarkEnd w:id="169"/>
    </w:p>
    <w:p w:rsidR="00C62EAE" w:rsidRDefault="00F2051B">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rsidR="00C62EAE" w:rsidRDefault="00F2051B">
      <w:pPr>
        <w:pStyle w:val="Footnotesection"/>
        <w:spacing w:before="80"/>
        <w:ind w:left="890" w:hanging="890"/>
      </w:pPr>
      <w:r>
        <w:tab/>
        <w:t>[Section 32B inserted by No. 55 of 2004 s. 933.]</w:t>
      </w:r>
    </w:p>
    <w:p w:rsidR="00C62EAE" w:rsidRDefault="00F2051B">
      <w:pPr>
        <w:pStyle w:val="Heading5"/>
        <w:spacing w:before="180"/>
        <w:rPr>
          <w:snapToGrid w:val="0"/>
        </w:rPr>
      </w:pPr>
      <w:bookmarkStart w:id="171" w:name="_Toc215546395"/>
      <w:r>
        <w:rPr>
          <w:rStyle w:val="CharSectno"/>
        </w:rPr>
        <w:t>33</w:t>
      </w:r>
      <w:r>
        <w:rPr>
          <w:snapToGrid w:val="0"/>
        </w:rPr>
        <w:t>.</w:t>
      </w:r>
      <w:r>
        <w:rPr>
          <w:snapToGrid w:val="0"/>
        </w:rPr>
        <w:tab/>
        <w:t>Cancellation of licence</w:t>
      </w:r>
      <w:bookmarkEnd w:id="170"/>
      <w:bookmarkEnd w:id="171"/>
    </w:p>
    <w:p w:rsidR="00C62EAE" w:rsidRDefault="00F2051B">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rsidR="00C62EAE" w:rsidRDefault="00F2051B">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rsidR="00C62EAE" w:rsidRDefault="00F2051B">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rsidR="00C62EAE" w:rsidRDefault="00F2051B">
      <w:pPr>
        <w:pStyle w:val="Footnotesection"/>
        <w:spacing w:before="80"/>
        <w:ind w:left="890" w:hanging="890"/>
      </w:pPr>
      <w:r>
        <w:tab/>
        <w:t>[Section 33 amended by No. 98 of 1975 s. 16; No. 55 of 2004 s. 934.]</w:t>
      </w:r>
    </w:p>
    <w:p w:rsidR="00C62EAE" w:rsidRDefault="00F2051B">
      <w:pPr>
        <w:pStyle w:val="Heading5"/>
        <w:keepNext w:val="0"/>
        <w:spacing w:before="180"/>
        <w:rPr>
          <w:snapToGrid w:val="0"/>
        </w:rPr>
      </w:pPr>
      <w:bookmarkStart w:id="172" w:name="_Toc37740768"/>
      <w:bookmarkStart w:id="173" w:name="_Toc215546396"/>
      <w:r>
        <w:rPr>
          <w:rStyle w:val="CharSectno"/>
        </w:rPr>
        <w:t>34</w:t>
      </w:r>
      <w:r>
        <w:rPr>
          <w:snapToGrid w:val="0"/>
        </w:rPr>
        <w:t>.</w:t>
      </w:r>
      <w:r>
        <w:rPr>
          <w:snapToGrid w:val="0"/>
        </w:rPr>
        <w:tab/>
        <w:t>Restriction on employment of person whose name is erased from register</w:t>
      </w:r>
      <w:bookmarkEnd w:id="172"/>
      <w:bookmarkEnd w:id="173"/>
    </w:p>
    <w:p w:rsidR="00C62EAE" w:rsidRDefault="00F2051B">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rsidR="00C62EAE" w:rsidRDefault="00F2051B">
      <w:pPr>
        <w:pStyle w:val="Footnotesection"/>
        <w:keepLines w:val="0"/>
        <w:spacing w:before="80"/>
        <w:ind w:left="890" w:hanging="890"/>
      </w:pPr>
      <w:r>
        <w:tab/>
        <w:t>[Section 34 amended by No. 98 of 1975 s. 17; No. 55 of 2004 s. 935.]</w:t>
      </w:r>
    </w:p>
    <w:p w:rsidR="00C62EAE" w:rsidRDefault="00F2051B">
      <w:pPr>
        <w:pStyle w:val="Heading5"/>
        <w:rPr>
          <w:snapToGrid w:val="0"/>
        </w:rPr>
      </w:pPr>
      <w:bookmarkStart w:id="174" w:name="_Toc37740769"/>
      <w:bookmarkStart w:id="175" w:name="_Toc215546397"/>
      <w:r>
        <w:rPr>
          <w:rStyle w:val="CharSectno"/>
        </w:rPr>
        <w:t>35</w:t>
      </w:r>
      <w:r>
        <w:rPr>
          <w:snapToGrid w:val="0"/>
        </w:rPr>
        <w:t>.</w:t>
      </w:r>
      <w:r>
        <w:rPr>
          <w:snapToGrid w:val="0"/>
        </w:rPr>
        <w:tab/>
        <w:t>Examination to be directed by Council</w:t>
      </w:r>
      <w:bookmarkEnd w:id="174"/>
      <w:bookmarkEnd w:id="175"/>
    </w:p>
    <w:p w:rsidR="00C62EAE" w:rsidRDefault="00F2051B">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rsidR="00C62EAE" w:rsidRDefault="00F2051B">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rsidR="00C62EAE" w:rsidRDefault="00F2051B">
      <w:pPr>
        <w:pStyle w:val="Heading2"/>
      </w:pPr>
      <w:bookmarkStart w:id="176" w:name="_Toc89490915"/>
      <w:bookmarkStart w:id="177" w:name="_Toc89582046"/>
      <w:bookmarkStart w:id="178" w:name="_Toc90869654"/>
      <w:bookmarkStart w:id="179" w:name="_Toc91391227"/>
      <w:bookmarkStart w:id="180" w:name="_Toc92691222"/>
      <w:bookmarkStart w:id="181" w:name="_Toc97001631"/>
      <w:bookmarkStart w:id="182" w:name="_Toc103142776"/>
      <w:bookmarkStart w:id="183" w:name="_Toc104715261"/>
      <w:bookmarkStart w:id="184" w:name="_Toc116887741"/>
      <w:bookmarkStart w:id="185" w:name="_Toc118091967"/>
      <w:bookmarkStart w:id="186" w:name="_Toc118599811"/>
      <w:bookmarkStart w:id="187" w:name="_Toc119202143"/>
      <w:bookmarkStart w:id="188" w:name="_Toc119202214"/>
      <w:bookmarkStart w:id="189" w:name="_Toc119234056"/>
      <w:bookmarkStart w:id="190" w:name="_Toc119303584"/>
      <w:bookmarkStart w:id="191" w:name="_Toc119303859"/>
      <w:bookmarkStart w:id="192" w:name="_Toc119304167"/>
      <w:bookmarkStart w:id="193" w:name="_Toc120689037"/>
      <w:bookmarkStart w:id="194" w:name="_Toc121799666"/>
      <w:bookmarkStart w:id="195" w:name="_Toc177806381"/>
      <w:bookmarkStart w:id="196" w:name="_Toc177877770"/>
      <w:bookmarkStart w:id="197" w:name="_Toc199817381"/>
      <w:bookmarkStart w:id="198" w:name="_Toc215546398"/>
      <w:r>
        <w:rPr>
          <w:rStyle w:val="CharPartNo"/>
        </w:rPr>
        <w:t>Part V</w:t>
      </w:r>
      <w:r>
        <w:rPr>
          <w:rStyle w:val="CharDivNo"/>
        </w:rPr>
        <w:t> </w:t>
      </w:r>
      <w:r>
        <w:t>—</w:t>
      </w:r>
      <w:r>
        <w:rPr>
          <w:rStyle w:val="CharDivText"/>
        </w:rPr>
        <w:t> </w:t>
      </w:r>
      <w:r>
        <w:rPr>
          <w:rStyle w:val="CharPartText"/>
        </w:rPr>
        <w:t>Miscellaneous provisions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C62EAE" w:rsidRDefault="00F2051B">
      <w:pPr>
        <w:pStyle w:val="Heading5"/>
        <w:rPr>
          <w:snapToGrid w:val="0"/>
        </w:rPr>
      </w:pPr>
      <w:bookmarkStart w:id="199" w:name="_Toc37740770"/>
      <w:bookmarkStart w:id="200" w:name="_Toc215546399"/>
      <w:r>
        <w:rPr>
          <w:rStyle w:val="CharSectno"/>
        </w:rPr>
        <w:t>36</w:t>
      </w:r>
      <w:r>
        <w:rPr>
          <w:snapToGrid w:val="0"/>
        </w:rPr>
        <w:t>.</w:t>
      </w:r>
      <w:r>
        <w:rPr>
          <w:snapToGrid w:val="0"/>
        </w:rPr>
        <w:tab/>
        <w:t>Persons entitled to carry on business as chemists</w:t>
      </w:r>
      <w:bookmarkEnd w:id="199"/>
      <w:bookmarkEnd w:id="200"/>
    </w:p>
    <w:p w:rsidR="00C62EAE" w:rsidRDefault="00F2051B">
      <w:pPr>
        <w:pStyle w:val="Subsection"/>
        <w:keepNext/>
        <w:rPr>
          <w:snapToGrid w:val="0"/>
        </w:rPr>
      </w:pPr>
      <w:r>
        <w:rPr>
          <w:snapToGrid w:val="0"/>
        </w:rPr>
        <w:tab/>
        <w:t>(1)</w:t>
      </w:r>
      <w:r>
        <w:rPr>
          <w:snapToGrid w:val="0"/>
        </w:rPr>
        <w:tab/>
        <w:t>Subject to the provisions of subsection (2), no person other than —</w:t>
      </w:r>
    </w:p>
    <w:p w:rsidR="00C62EAE" w:rsidRDefault="00F2051B">
      <w:pPr>
        <w:pStyle w:val="Indenta"/>
        <w:rPr>
          <w:snapToGrid w:val="0"/>
        </w:rPr>
      </w:pPr>
      <w:r>
        <w:rPr>
          <w:snapToGrid w:val="0"/>
        </w:rPr>
        <w:tab/>
        <w:t>(a)</w:t>
      </w:r>
      <w:r>
        <w:rPr>
          <w:snapToGrid w:val="0"/>
        </w:rPr>
        <w:tab/>
        <w:t>a pharmaceutical chemist; or</w:t>
      </w:r>
    </w:p>
    <w:p w:rsidR="00C62EAE" w:rsidRDefault="00F2051B">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C62EAE" w:rsidRDefault="00F2051B">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rsidR="00C62EAE" w:rsidRDefault="00F2051B">
      <w:pPr>
        <w:pStyle w:val="Penstart"/>
        <w:rPr>
          <w:snapToGrid w:val="0"/>
        </w:rPr>
      </w:pPr>
      <w:r>
        <w:rPr>
          <w:snapToGrid w:val="0"/>
        </w:rPr>
        <w:tab/>
        <w:t>Penalty: $1 000 or imprisonment for 12 months.</w:t>
      </w:r>
    </w:p>
    <w:p w:rsidR="00C62EAE" w:rsidRDefault="00F2051B">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rsidR="00C62EAE" w:rsidRDefault="00F2051B">
      <w:pPr>
        <w:pStyle w:val="Penstart"/>
        <w:rPr>
          <w:snapToGrid w:val="0"/>
        </w:rPr>
      </w:pPr>
      <w:r>
        <w:rPr>
          <w:snapToGrid w:val="0"/>
        </w:rPr>
        <w:tab/>
        <w:t>Penalty: $1 000.</w:t>
      </w:r>
    </w:p>
    <w:p w:rsidR="00C62EAE" w:rsidRDefault="00F2051B">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rsidR="00C62EAE" w:rsidRDefault="00F2051B">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rsidR="00C62EAE" w:rsidRDefault="00F2051B">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rsidR="00C62EAE" w:rsidRDefault="00F2051B">
      <w:pPr>
        <w:pStyle w:val="Subsection"/>
        <w:rPr>
          <w:snapToGrid w:val="0"/>
        </w:rPr>
      </w:pPr>
      <w:r>
        <w:rPr>
          <w:snapToGrid w:val="0"/>
        </w:rPr>
        <w:tab/>
        <w:t>(d)</w:t>
      </w:r>
      <w:r>
        <w:rPr>
          <w:snapToGrid w:val="0"/>
        </w:rPr>
        <w:tab/>
        <w:t>Nothing in this section operates —</w:t>
      </w:r>
    </w:p>
    <w:p w:rsidR="00C62EAE" w:rsidRDefault="00F2051B">
      <w:pPr>
        <w:pStyle w:val="Ednotepara"/>
        <w:spacing w:before="80"/>
        <w:rPr>
          <w:snapToGrid w:val="0"/>
        </w:rPr>
      </w:pPr>
      <w:r>
        <w:rPr>
          <w:snapToGrid w:val="0"/>
        </w:rPr>
        <w:tab/>
        <w:t>[(i)</w:t>
      </w:r>
      <w:r>
        <w:rPr>
          <w:snapToGrid w:val="0"/>
        </w:rPr>
        <w:tab/>
        <w:t>deleted]</w:t>
      </w:r>
    </w:p>
    <w:p w:rsidR="00C62EAE" w:rsidRDefault="00F2051B">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rsidR="00C62EAE" w:rsidRDefault="00F2051B">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rsidR="00C62EAE" w:rsidRDefault="00F2051B">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rsidR="00C62EAE" w:rsidRDefault="00F2051B">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rsidR="00C62EAE" w:rsidRDefault="00F2051B">
      <w:pPr>
        <w:pStyle w:val="Indenta"/>
        <w:rPr>
          <w:snapToGrid w:val="0"/>
        </w:rPr>
      </w:pPr>
      <w:r>
        <w:rPr>
          <w:snapToGrid w:val="0"/>
        </w:rPr>
        <w:tab/>
        <w:t>(a)</w:t>
      </w:r>
      <w:r>
        <w:rPr>
          <w:snapToGrid w:val="0"/>
        </w:rPr>
        <w:tab/>
        <w:t>he is an employee engaged in the practice carried on there; or</w:t>
      </w:r>
    </w:p>
    <w:p w:rsidR="00C62EAE" w:rsidRDefault="00F2051B">
      <w:pPr>
        <w:pStyle w:val="Indenta"/>
        <w:rPr>
          <w:snapToGrid w:val="0"/>
        </w:rPr>
      </w:pPr>
      <w:r>
        <w:rPr>
          <w:snapToGrid w:val="0"/>
        </w:rPr>
        <w:tab/>
        <w:t>(b)</w:t>
      </w:r>
      <w:r>
        <w:rPr>
          <w:snapToGrid w:val="0"/>
        </w:rPr>
        <w:tab/>
        <w:t>he or it is the grantee of a bill of sale given in respect thereto.</w:t>
      </w:r>
    </w:p>
    <w:p w:rsidR="00C62EAE" w:rsidRDefault="00F2051B">
      <w:pPr>
        <w:pStyle w:val="Footnotesection"/>
      </w:pPr>
      <w:r>
        <w:tab/>
        <w:t>[Section 36 amended by No. 98 of 1975 s. 18; No. 2 of 1999 s. 22(b); No. 26 of 1999 s. 95(5).]</w:t>
      </w:r>
    </w:p>
    <w:p w:rsidR="00C62EAE" w:rsidRDefault="00F2051B">
      <w:pPr>
        <w:pStyle w:val="Heading5"/>
        <w:rPr>
          <w:snapToGrid w:val="0"/>
        </w:rPr>
      </w:pPr>
      <w:bookmarkStart w:id="201" w:name="_Toc37740771"/>
      <w:bookmarkStart w:id="202" w:name="_Toc215546400"/>
      <w:r>
        <w:rPr>
          <w:rStyle w:val="CharSectno"/>
        </w:rPr>
        <w:t>36A</w:t>
      </w:r>
      <w:r>
        <w:rPr>
          <w:snapToGrid w:val="0"/>
        </w:rPr>
        <w:t>.</w:t>
      </w:r>
      <w:r>
        <w:rPr>
          <w:snapToGrid w:val="0"/>
        </w:rPr>
        <w:tab/>
        <w:t>Practice may be carried on by amalgamated friendly society</w:t>
      </w:r>
      <w:bookmarkEnd w:id="201"/>
      <w:bookmarkEnd w:id="202"/>
    </w:p>
    <w:p w:rsidR="00C62EAE" w:rsidRDefault="00F2051B">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rsidR="00C62EAE" w:rsidRDefault="00F2051B">
      <w:pPr>
        <w:pStyle w:val="Footnotesection"/>
      </w:pPr>
      <w:r>
        <w:tab/>
        <w:t>[Section 36A inserted by No. 26 of 1977 s. 4.]</w:t>
      </w:r>
    </w:p>
    <w:p w:rsidR="00C62EAE" w:rsidRDefault="00F2051B">
      <w:pPr>
        <w:pStyle w:val="Heading5"/>
        <w:rPr>
          <w:snapToGrid w:val="0"/>
        </w:rPr>
      </w:pPr>
      <w:bookmarkStart w:id="203" w:name="_Toc37740772"/>
      <w:bookmarkStart w:id="204" w:name="_Toc215546401"/>
      <w:r>
        <w:rPr>
          <w:rStyle w:val="CharSectno"/>
        </w:rPr>
        <w:t>36B</w:t>
      </w:r>
      <w:r>
        <w:rPr>
          <w:snapToGrid w:val="0"/>
        </w:rPr>
        <w:t>.</w:t>
      </w:r>
      <w:r>
        <w:rPr>
          <w:snapToGrid w:val="0"/>
        </w:rPr>
        <w:tab/>
        <w:t>Certain advertisements prohibited</w:t>
      </w:r>
      <w:bookmarkEnd w:id="203"/>
      <w:bookmarkEnd w:id="204"/>
    </w:p>
    <w:p w:rsidR="00C62EAE" w:rsidRDefault="00F2051B">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rsidR="00C62EAE" w:rsidRDefault="00F2051B">
      <w:pPr>
        <w:pStyle w:val="Penstart"/>
        <w:rPr>
          <w:snapToGrid w:val="0"/>
        </w:rPr>
      </w:pPr>
      <w:r>
        <w:rPr>
          <w:snapToGrid w:val="0"/>
        </w:rPr>
        <w:tab/>
        <w:t>Penalty: $1 000 or imprisonment for 12 months.</w:t>
      </w:r>
    </w:p>
    <w:p w:rsidR="00C62EAE" w:rsidRDefault="00F2051B">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rsidR="00C62EAE" w:rsidRDefault="00F2051B">
      <w:pPr>
        <w:pStyle w:val="Penstart"/>
        <w:rPr>
          <w:snapToGrid w:val="0"/>
        </w:rPr>
      </w:pPr>
      <w:r>
        <w:rPr>
          <w:snapToGrid w:val="0"/>
        </w:rPr>
        <w:tab/>
        <w:t>Penalty: $1 000 or imprisonment for 12 months.</w:t>
      </w:r>
    </w:p>
    <w:p w:rsidR="00C62EAE" w:rsidRDefault="00F2051B">
      <w:pPr>
        <w:pStyle w:val="Subsection"/>
        <w:keepNext/>
        <w:rPr>
          <w:snapToGrid w:val="0"/>
        </w:rPr>
      </w:pPr>
      <w:r>
        <w:rPr>
          <w:snapToGrid w:val="0"/>
        </w:rPr>
        <w:tab/>
        <w:t>(3)</w:t>
      </w:r>
      <w:r>
        <w:rPr>
          <w:snapToGrid w:val="0"/>
        </w:rPr>
        <w:tab/>
        <w:t>This section does not apply to —</w:t>
      </w:r>
    </w:p>
    <w:p w:rsidR="00C62EAE" w:rsidRDefault="00F2051B">
      <w:pPr>
        <w:pStyle w:val="Indenta"/>
        <w:rPr>
          <w:snapToGrid w:val="0"/>
        </w:rPr>
      </w:pPr>
      <w:r>
        <w:rPr>
          <w:snapToGrid w:val="0"/>
        </w:rPr>
        <w:tab/>
        <w:t>(a)</w:t>
      </w:r>
      <w:r>
        <w:rPr>
          <w:snapToGrid w:val="0"/>
        </w:rPr>
        <w:tab/>
        <w:t>a pharmaceutical chemist; or</w:t>
      </w:r>
    </w:p>
    <w:p w:rsidR="00C62EAE" w:rsidRDefault="00F2051B">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C62EAE" w:rsidRDefault="00F2051B">
      <w:pPr>
        <w:pStyle w:val="Subsection"/>
        <w:keepNext/>
        <w:rPr>
          <w:snapToGrid w:val="0"/>
        </w:rPr>
      </w:pPr>
      <w:r>
        <w:rPr>
          <w:snapToGrid w:val="0"/>
        </w:rPr>
        <w:tab/>
        <w:t>(4)</w:t>
      </w:r>
      <w:r>
        <w:rPr>
          <w:snapToGrid w:val="0"/>
        </w:rPr>
        <w:tab/>
        <w:t>Subsection (2) does not apply to —</w:t>
      </w:r>
    </w:p>
    <w:p w:rsidR="00C62EAE" w:rsidRDefault="00F2051B">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rsidR="00C62EAE" w:rsidRDefault="00F2051B">
      <w:pPr>
        <w:pStyle w:val="Indenti"/>
        <w:rPr>
          <w:snapToGrid w:val="0"/>
        </w:rPr>
      </w:pPr>
      <w:r>
        <w:rPr>
          <w:snapToGrid w:val="0"/>
        </w:rPr>
        <w:tab/>
        <w:t>(i)</w:t>
      </w:r>
      <w:r>
        <w:rPr>
          <w:snapToGrid w:val="0"/>
        </w:rPr>
        <w:tab/>
        <w:t>medicines or drugs; or</w:t>
      </w:r>
    </w:p>
    <w:p w:rsidR="00C62EAE" w:rsidRDefault="00F2051B">
      <w:pPr>
        <w:pStyle w:val="Indenti"/>
        <w:rPr>
          <w:snapToGrid w:val="0"/>
        </w:rPr>
      </w:pPr>
      <w:r>
        <w:rPr>
          <w:snapToGrid w:val="0"/>
        </w:rPr>
        <w:tab/>
        <w:t>(ii)</w:t>
      </w:r>
      <w:r>
        <w:rPr>
          <w:snapToGrid w:val="0"/>
        </w:rPr>
        <w:tab/>
        <w:t>goods or services referred to in section 40A(1)(a) or (b),</w:t>
      </w:r>
    </w:p>
    <w:p w:rsidR="00C62EAE" w:rsidRDefault="00F2051B">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rsidR="00C62EAE" w:rsidRDefault="00F2051B">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rsidR="00C62EAE" w:rsidRDefault="00F2051B">
      <w:pPr>
        <w:pStyle w:val="Footnotesection"/>
      </w:pPr>
      <w:r>
        <w:tab/>
        <w:t>[Section 36B inserted by No. 93 of 1980 s. 3; amended by No. 2 of 1999 s. 22(c); No. 26 of 1999 s. 95(6).]</w:t>
      </w:r>
    </w:p>
    <w:p w:rsidR="00C62EAE" w:rsidRDefault="00F2051B">
      <w:pPr>
        <w:pStyle w:val="Heading5"/>
        <w:rPr>
          <w:snapToGrid w:val="0"/>
        </w:rPr>
      </w:pPr>
      <w:bookmarkStart w:id="205" w:name="_Toc37740773"/>
      <w:bookmarkStart w:id="206" w:name="_Toc215546402"/>
      <w:r>
        <w:rPr>
          <w:rStyle w:val="CharSectno"/>
        </w:rPr>
        <w:t>37</w:t>
      </w:r>
      <w:r>
        <w:rPr>
          <w:snapToGrid w:val="0"/>
        </w:rPr>
        <w:t>.</w:t>
      </w:r>
      <w:r>
        <w:rPr>
          <w:snapToGrid w:val="0"/>
        </w:rPr>
        <w:tab/>
        <w:t>Certain titles to be used only by chemists</w:t>
      </w:r>
      <w:bookmarkEnd w:id="205"/>
      <w:bookmarkEnd w:id="206"/>
    </w:p>
    <w:p w:rsidR="00C62EAE" w:rsidRDefault="00F2051B">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rsidR="00C62EAE" w:rsidRDefault="00F2051B">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rsidR="00C62EAE" w:rsidRDefault="00F2051B">
      <w:pPr>
        <w:pStyle w:val="Subsection"/>
        <w:rPr>
          <w:snapToGrid w:val="0"/>
        </w:rPr>
      </w:pPr>
      <w:r>
        <w:rPr>
          <w:snapToGrid w:val="0"/>
        </w:rPr>
        <w:tab/>
        <w:t>(3)</w:t>
      </w:r>
      <w:r>
        <w:rPr>
          <w:snapToGrid w:val="0"/>
        </w:rPr>
        <w:tab/>
        <w:t>A person who contravenes any provision of this section commits an offence against this Act.</w:t>
      </w:r>
    </w:p>
    <w:p w:rsidR="00C62EAE" w:rsidRDefault="00F2051B">
      <w:pPr>
        <w:pStyle w:val="Penstart"/>
        <w:rPr>
          <w:snapToGrid w:val="0"/>
        </w:rPr>
      </w:pPr>
      <w:r>
        <w:rPr>
          <w:snapToGrid w:val="0"/>
        </w:rPr>
        <w:tab/>
        <w:t>Penalty: $1 000 or imprisonment for 12 months.</w:t>
      </w:r>
    </w:p>
    <w:p w:rsidR="00C62EAE" w:rsidRDefault="00F2051B">
      <w:pPr>
        <w:pStyle w:val="Footnotesection"/>
      </w:pPr>
      <w:r>
        <w:tab/>
        <w:t>[Section 37 amended by No. 98 of 1975 s. 19.]</w:t>
      </w:r>
    </w:p>
    <w:p w:rsidR="00C62EAE" w:rsidRDefault="00F2051B">
      <w:pPr>
        <w:pStyle w:val="Heading5"/>
        <w:rPr>
          <w:snapToGrid w:val="0"/>
        </w:rPr>
      </w:pPr>
      <w:bookmarkStart w:id="207" w:name="_Toc37740774"/>
      <w:bookmarkStart w:id="208" w:name="_Toc215546403"/>
      <w:r>
        <w:rPr>
          <w:rStyle w:val="CharSectno"/>
        </w:rPr>
        <w:t>38</w:t>
      </w:r>
      <w:r>
        <w:rPr>
          <w:snapToGrid w:val="0"/>
        </w:rPr>
        <w:t>.</w:t>
      </w:r>
      <w:r>
        <w:rPr>
          <w:snapToGrid w:val="0"/>
        </w:rPr>
        <w:tab/>
        <w:t>Business of pharmaceutical chemist to be carried on by principal or a qualified assistant</w:t>
      </w:r>
      <w:bookmarkEnd w:id="207"/>
      <w:bookmarkEnd w:id="208"/>
    </w:p>
    <w:p w:rsidR="00C62EAE" w:rsidRDefault="00F2051B">
      <w:pPr>
        <w:pStyle w:val="Subsection"/>
        <w:keepNext/>
        <w:rPr>
          <w:snapToGrid w:val="0"/>
        </w:rPr>
      </w:pPr>
      <w:r>
        <w:rPr>
          <w:snapToGrid w:val="0"/>
        </w:rPr>
        <w:tab/>
        <w:t>(1)</w:t>
      </w:r>
      <w:r>
        <w:rPr>
          <w:snapToGrid w:val="0"/>
        </w:rPr>
        <w:tab/>
        <w:t>A pharmaceutical chemist shall not —</w:t>
      </w:r>
    </w:p>
    <w:p w:rsidR="00C62EAE" w:rsidRDefault="00F2051B">
      <w:pPr>
        <w:pStyle w:val="Indenta"/>
        <w:rPr>
          <w:snapToGrid w:val="0"/>
        </w:rPr>
      </w:pPr>
      <w:r>
        <w:rPr>
          <w:snapToGrid w:val="0"/>
        </w:rPr>
        <w:tab/>
        <w:t>(a)</w:t>
      </w:r>
      <w:r>
        <w:rPr>
          <w:snapToGrid w:val="0"/>
        </w:rPr>
        <w:tab/>
        <w:t>carry on or attempt to carry on the practice of a pharmaceutical chemist;</w:t>
      </w:r>
    </w:p>
    <w:p w:rsidR="00C62EAE" w:rsidRDefault="00F2051B">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rsidR="00C62EAE" w:rsidRDefault="00F2051B">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rsidR="00C62EAE" w:rsidRDefault="00F2051B">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rsidR="00C62EAE" w:rsidRDefault="00F2051B">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rsidR="00C62EAE" w:rsidRDefault="00F2051B">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rsidR="00C62EAE" w:rsidRDefault="00F2051B">
      <w:pPr>
        <w:pStyle w:val="Footnotesection"/>
      </w:pPr>
      <w:r>
        <w:tab/>
        <w:t>[Section 38 amended by No. 98 of 1975 s. 20.]</w:t>
      </w:r>
    </w:p>
    <w:p w:rsidR="00C62EAE" w:rsidRDefault="00F2051B">
      <w:pPr>
        <w:pStyle w:val="Heading5"/>
        <w:rPr>
          <w:snapToGrid w:val="0"/>
        </w:rPr>
      </w:pPr>
      <w:bookmarkStart w:id="209" w:name="_Toc37740775"/>
      <w:bookmarkStart w:id="210" w:name="_Toc215546404"/>
      <w:r>
        <w:rPr>
          <w:rStyle w:val="CharSectno"/>
        </w:rPr>
        <w:t>39</w:t>
      </w:r>
      <w:r>
        <w:rPr>
          <w:snapToGrid w:val="0"/>
        </w:rPr>
        <w:t>.</w:t>
      </w:r>
      <w:r>
        <w:rPr>
          <w:snapToGrid w:val="0"/>
        </w:rPr>
        <w:tab/>
        <w:t>Dispensing</w:t>
      </w:r>
      <w:bookmarkEnd w:id="209"/>
      <w:bookmarkEnd w:id="210"/>
    </w:p>
    <w:p w:rsidR="00C62EAE" w:rsidRDefault="00F2051B">
      <w:pPr>
        <w:pStyle w:val="Subsection"/>
        <w:keepNext/>
        <w:rPr>
          <w:snapToGrid w:val="0"/>
        </w:rPr>
      </w:pPr>
      <w:r>
        <w:rPr>
          <w:snapToGrid w:val="0"/>
        </w:rPr>
        <w:tab/>
        <w:t>(1)</w:t>
      </w:r>
      <w:r>
        <w:rPr>
          <w:snapToGrid w:val="0"/>
        </w:rPr>
        <w:tab/>
        <w:t>A person shall not carry out the dispensing of any medicine or drug unless he is —</w:t>
      </w:r>
    </w:p>
    <w:p w:rsidR="00C62EAE" w:rsidRDefault="00F2051B">
      <w:pPr>
        <w:pStyle w:val="Indenta"/>
        <w:rPr>
          <w:snapToGrid w:val="0"/>
        </w:rPr>
      </w:pPr>
      <w:r>
        <w:rPr>
          <w:snapToGrid w:val="0"/>
        </w:rPr>
        <w:tab/>
        <w:t>(a)</w:t>
      </w:r>
      <w:r>
        <w:rPr>
          <w:snapToGrid w:val="0"/>
        </w:rPr>
        <w:tab/>
        <w:t>a pharmaceutical chemist;</w:t>
      </w:r>
    </w:p>
    <w:p w:rsidR="00C62EAE" w:rsidRDefault="00F2051B">
      <w:pPr>
        <w:pStyle w:val="Indenta"/>
        <w:rPr>
          <w:snapToGrid w:val="0"/>
        </w:rPr>
      </w:pPr>
      <w:r>
        <w:rPr>
          <w:snapToGrid w:val="0"/>
        </w:rPr>
        <w:tab/>
        <w:t>(b)</w:t>
      </w:r>
      <w:r>
        <w:rPr>
          <w:snapToGrid w:val="0"/>
        </w:rPr>
        <w:tab/>
        <w:t>a person who carries out such dispensing under the immediate personal supervision of a pharmaceutical chemist;</w:t>
      </w:r>
    </w:p>
    <w:p w:rsidR="00C62EAE" w:rsidRDefault="00F2051B">
      <w:pPr>
        <w:pStyle w:val="Indenta"/>
        <w:rPr>
          <w:snapToGrid w:val="0"/>
        </w:rPr>
      </w:pPr>
      <w:r>
        <w:rPr>
          <w:snapToGrid w:val="0"/>
        </w:rPr>
        <w:tab/>
        <w:t>(c)</w:t>
      </w:r>
      <w:r>
        <w:rPr>
          <w:snapToGrid w:val="0"/>
        </w:rPr>
        <w:tab/>
        <w:t>a medical practitioner; or</w:t>
      </w:r>
    </w:p>
    <w:p w:rsidR="00C62EAE" w:rsidRDefault="00F2051B">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rsidR="00C62EAE" w:rsidRDefault="00F2051B">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rsidR="00C62EAE" w:rsidRDefault="00F2051B">
      <w:pPr>
        <w:pStyle w:val="Subsection"/>
      </w:pPr>
      <w:r>
        <w:tab/>
        <w:t>(3)</w:t>
      </w:r>
      <w:r>
        <w:tab/>
        <w:t>In this section —</w:t>
      </w:r>
    </w:p>
    <w:p w:rsidR="00C62EAE" w:rsidRDefault="00F2051B">
      <w:pPr>
        <w:pStyle w:val="Defstart"/>
      </w:pPr>
      <w:r>
        <w:tab/>
      </w:r>
      <w:r>
        <w:rPr>
          <w:rStyle w:val="CharDefText"/>
        </w:rPr>
        <w:t>nurse practitioner</w:t>
      </w:r>
      <w:r>
        <w:t xml:space="preserve"> has the meaning given by section 3 of the </w:t>
      </w:r>
      <w:r>
        <w:rPr>
          <w:i/>
        </w:rPr>
        <w:t>Nurses and Midwives Act 2006.</w:t>
      </w:r>
    </w:p>
    <w:p w:rsidR="00C62EAE" w:rsidRDefault="00F2051B">
      <w:pPr>
        <w:pStyle w:val="Footnotesection"/>
      </w:pPr>
      <w:r>
        <w:tab/>
        <w:t>[Section 39 inserted by No. 98 of 1975 s. 21; amended by No. 9 of 2003 s. 33; No. 50 of 2006 s. 114.]</w:t>
      </w:r>
    </w:p>
    <w:p w:rsidR="00C62EAE" w:rsidRDefault="00F2051B">
      <w:pPr>
        <w:pStyle w:val="Heading5"/>
        <w:rPr>
          <w:snapToGrid w:val="0"/>
        </w:rPr>
      </w:pPr>
      <w:bookmarkStart w:id="211" w:name="_Toc37740776"/>
      <w:bookmarkStart w:id="212" w:name="_Toc215546405"/>
      <w:r>
        <w:rPr>
          <w:rStyle w:val="CharSectno"/>
        </w:rPr>
        <w:t>40</w:t>
      </w:r>
      <w:r>
        <w:rPr>
          <w:snapToGrid w:val="0"/>
        </w:rPr>
        <w:t>.</w:t>
      </w:r>
      <w:r>
        <w:rPr>
          <w:snapToGrid w:val="0"/>
        </w:rPr>
        <w:tab/>
        <w:t>Use of automatic machines prohibited</w:t>
      </w:r>
      <w:bookmarkEnd w:id="211"/>
      <w:bookmarkEnd w:id="212"/>
    </w:p>
    <w:p w:rsidR="00C62EAE" w:rsidRDefault="00F2051B">
      <w:pPr>
        <w:pStyle w:val="Subsection"/>
        <w:keepNext/>
        <w:rPr>
          <w:snapToGrid w:val="0"/>
        </w:rPr>
      </w:pPr>
      <w:r>
        <w:rPr>
          <w:snapToGrid w:val="0"/>
        </w:rPr>
        <w:tab/>
        <w:t>(1)</w:t>
      </w:r>
      <w:r>
        <w:rPr>
          <w:snapToGrid w:val="0"/>
        </w:rPr>
        <w:tab/>
        <w:t>Any person who —</w:t>
      </w:r>
    </w:p>
    <w:p w:rsidR="00C62EAE" w:rsidRDefault="00F2051B">
      <w:pPr>
        <w:pStyle w:val="Indenta"/>
        <w:rPr>
          <w:snapToGrid w:val="0"/>
        </w:rPr>
      </w:pPr>
      <w:r>
        <w:rPr>
          <w:snapToGrid w:val="0"/>
        </w:rPr>
        <w:tab/>
        <w:t>(a)</w:t>
      </w:r>
      <w:r>
        <w:rPr>
          <w:snapToGrid w:val="0"/>
        </w:rPr>
        <w:tab/>
        <w:t>instals or permits to be installed any automatic machine for the sale or supply of any drug or medicine;</w:t>
      </w:r>
    </w:p>
    <w:p w:rsidR="00C62EAE" w:rsidRDefault="00F2051B">
      <w:pPr>
        <w:pStyle w:val="Indenta"/>
        <w:rPr>
          <w:snapToGrid w:val="0"/>
        </w:rPr>
      </w:pPr>
      <w:r>
        <w:rPr>
          <w:snapToGrid w:val="0"/>
        </w:rPr>
        <w:tab/>
        <w:t>(b)</w:t>
      </w:r>
      <w:r>
        <w:rPr>
          <w:snapToGrid w:val="0"/>
        </w:rPr>
        <w:tab/>
        <w:t>sells or supplies any drug or medicine by means of an automatic machine; or</w:t>
      </w:r>
    </w:p>
    <w:p w:rsidR="00C62EAE" w:rsidRDefault="00F2051B">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rsidR="00C62EAE" w:rsidRDefault="00F2051B">
      <w:pPr>
        <w:pStyle w:val="Subsection"/>
        <w:rPr>
          <w:snapToGrid w:val="0"/>
        </w:rPr>
      </w:pPr>
      <w:r>
        <w:rPr>
          <w:snapToGrid w:val="0"/>
        </w:rPr>
        <w:tab/>
      </w:r>
      <w:r>
        <w:rPr>
          <w:snapToGrid w:val="0"/>
        </w:rPr>
        <w:tab/>
        <w:t>commits an offence against this Act.</w:t>
      </w:r>
    </w:p>
    <w:p w:rsidR="00C62EAE" w:rsidRDefault="00F2051B">
      <w:pPr>
        <w:pStyle w:val="Penstart"/>
        <w:rPr>
          <w:snapToGrid w:val="0"/>
        </w:rPr>
      </w:pPr>
      <w:r>
        <w:rPr>
          <w:snapToGrid w:val="0"/>
        </w:rPr>
        <w:tab/>
        <w:t>Penalty: $200.</w:t>
      </w:r>
    </w:p>
    <w:p w:rsidR="00C62EAE" w:rsidRDefault="00F2051B">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rsidR="00C62EAE" w:rsidRDefault="00F2051B">
      <w:pPr>
        <w:pStyle w:val="Footnotesection"/>
      </w:pPr>
      <w:r>
        <w:tab/>
        <w:t>[Section 40 amended by No. 98 of 1975 s. 22.]</w:t>
      </w:r>
    </w:p>
    <w:p w:rsidR="00C62EAE" w:rsidRDefault="00F2051B">
      <w:pPr>
        <w:pStyle w:val="Heading5"/>
        <w:rPr>
          <w:snapToGrid w:val="0"/>
        </w:rPr>
      </w:pPr>
      <w:bookmarkStart w:id="213" w:name="_Toc37740777"/>
      <w:bookmarkStart w:id="214" w:name="_Toc215546406"/>
      <w:r>
        <w:rPr>
          <w:rStyle w:val="CharSectno"/>
        </w:rPr>
        <w:t>40A</w:t>
      </w:r>
      <w:r>
        <w:rPr>
          <w:snapToGrid w:val="0"/>
        </w:rPr>
        <w:t xml:space="preserve">. </w:t>
      </w:r>
      <w:r>
        <w:rPr>
          <w:snapToGrid w:val="0"/>
        </w:rPr>
        <w:tab/>
        <w:t>Limitation on trading</w:t>
      </w:r>
      <w:bookmarkEnd w:id="213"/>
      <w:bookmarkEnd w:id="214"/>
    </w:p>
    <w:p w:rsidR="00C62EAE" w:rsidRDefault="00F2051B">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rsidR="00C62EAE" w:rsidRDefault="00F2051B">
      <w:pPr>
        <w:pStyle w:val="Indenta"/>
        <w:rPr>
          <w:snapToGrid w:val="0"/>
        </w:rPr>
      </w:pPr>
      <w:r>
        <w:rPr>
          <w:snapToGrid w:val="0"/>
        </w:rPr>
        <w:tab/>
        <w:t>(a)</w:t>
      </w:r>
      <w:r>
        <w:rPr>
          <w:snapToGrid w:val="0"/>
        </w:rPr>
        <w:tab/>
        <w:t>goods or services of a kind which were sold, traded in, supplied or provided in a pharmacy in the State on 1 July 1975; or</w:t>
      </w:r>
    </w:p>
    <w:p w:rsidR="00C62EAE" w:rsidRDefault="00F2051B">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rsidR="00C62EAE" w:rsidRDefault="00F2051B">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rsidR="00C62EAE" w:rsidRDefault="00F2051B">
      <w:pPr>
        <w:pStyle w:val="Subsection"/>
        <w:keepNext/>
        <w:rPr>
          <w:snapToGrid w:val="0"/>
        </w:rPr>
      </w:pPr>
      <w:r>
        <w:rPr>
          <w:snapToGrid w:val="0"/>
        </w:rPr>
        <w:tab/>
        <w:t>(3)</w:t>
      </w:r>
      <w:r>
        <w:rPr>
          <w:snapToGrid w:val="0"/>
        </w:rPr>
        <w:tab/>
        <w:t>A person aggrieved by —</w:t>
      </w:r>
    </w:p>
    <w:p w:rsidR="00C62EAE" w:rsidRDefault="00F2051B">
      <w:pPr>
        <w:pStyle w:val="Indenta"/>
        <w:rPr>
          <w:snapToGrid w:val="0"/>
        </w:rPr>
      </w:pPr>
      <w:r>
        <w:rPr>
          <w:snapToGrid w:val="0"/>
        </w:rPr>
        <w:tab/>
        <w:t>(a)</w:t>
      </w:r>
      <w:r>
        <w:rPr>
          <w:snapToGrid w:val="0"/>
        </w:rPr>
        <w:tab/>
        <w:t>a determination of the Council that subsection 1(a) does not apply to any goods or services; or</w:t>
      </w:r>
    </w:p>
    <w:p w:rsidR="00C62EAE" w:rsidRDefault="00F2051B">
      <w:pPr>
        <w:pStyle w:val="Indenta"/>
        <w:rPr>
          <w:snapToGrid w:val="0"/>
        </w:rPr>
      </w:pPr>
      <w:r>
        <w:rPr>
          <w:snapToGrid w:val="0"/>
        </w:rPr>
        <w:tab/>
        <w:t>(b)</w:t>
      </w:r>
      <w:r>
        <w:rPr>
          <w:snapToGrid w:val="0"/>
        </w:rPr>
        <w:tab/>
        <w:t>the refusal of the Council to approve any goods or services for the purposes of subsection 1(b),</w:t>
      </w:r>
    </w:p>
    <w:p w:rsidR="00C62EAE" w:rsidRDefault="00F2051B">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rsidR="00C62EAE" w:rsidRDefault="00F2051B">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rsidR="00C62EAE" w:rsidRDefault="00F2051B">
      <w:pPr>
        <w:pStyle w:val="Subsection"/>
        <w:rPr>
          <w:snapToGrid w:val="0"/>
        </w:rPr>
      </w:pPr>
      <w:r>
        <w:rPr>
          <w:snapToGrid w:val="0"/>
        </w:rPr>
        <w:tab/>
        <w:t>(5)</w:t>
      </w:r>
      <w:r>
        <w:rPr>
          <w:snapToGrid w:val="0"/>
        </w:rPr>
        <w:tab/>
        <w:t>Any contravention of the provisions of subsection (1) is an offence against this Act.</w:t>
      </w:r>
    </w:p>
    <w:p w:rsidR="00C62EAE" w:rsidRDefault="00F2051B">
      <w:pPr>
        <w:pStyle w:val="Subsection"/>
        <w:keepNext/>
        <w:rPr>
          <w:snapToGrid w:val="0"/>
        </w:rPr>
      </w:pPr>
      <w:r>
        <w:rPr>
          <w:snapToGrid w:val="0"/>
        </w:rPr>
        <w:tab/>
        <w:t>(6)</w:t>
      </w:r>
      <w:r>
        <w:rPr>
          <w:snapToGrid w:val="0"/>
        </w:rPr>
        <w:tab/>
        <w:t>In any proceedings for an offence against the provisions of this section —</w:t>
      </w:r>
    </w:p>
    <w:p w:rsidR="00C62EAE" w:rsidRDefault="00F2051B">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rsidR="00C62EAE" w:rsidRDefault="00F2051B">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rsidR="00C62EAE" w:rsidRDefault="00F2051B">
      <w:pPr>
        <w:pStyle w:val="Footnotesection"/>
      </w:pPr>
      <w:r>
        <w:tab/>
        <w:t>[Section 40A inserted by No. 98 of 1975 s. 23.]</w:t>
      </w:r>
    </w:p>
    <w:p w:rsidR="00C62EAE" w:rsidRDefault="00F2051B">
      <w:pPr>
        <w:pStyle w:val="Heading5"/>
        <w:rPr>
          <w:snapToGrid w:val="0"/>
        </w:rPr>
      </w:pPr>
      <w:bookmarkStart w:id="215" w:name="_Toc37740778"/>
      <w:bookmarkStart w:id="216" w:name="_Toc215546407"/>
      <w:r>
        <w:rPr>
          <w:rStyle w:val="CharSectno"/>
        </w:rPr>
        <w:t>41</w:t>
      </w:r>
      <w:r>
        <w:rPr>
          <w:snapToGrid w:val="0"/>
        </w:rPr>
        <w:t>.</w:t>
      </w:r>
      <w:r>
        <w:rPr>
          <w:snapToGrid w:val="0"/>
        </w:rPr>
        <w:tab/>
        <w:t>Misrepresentation and allied offences</w:t>
      </w:r>
      <w:bookmarkEnd w:id="215"/>
      <w:bookmarkEnd w:id="216"/>
    </w:p>
    <w:p w:rsidR="00C62EAE" w:rsidRDefault="00F2051B">
      <w:pPr>
        <w:pStyle w:val="Subsection"/>
        <w:keepNext/>
        <w:rPr>
          <w:snapToGrid w:val="0"/>
        </w:rPr>
      </w:pPr>
      <w:r>
        <w:rPr>
          <w:snapToGrid w:val="0"/>
        </w:rPr>
        <w:tab/>
        <w:t>(1)</w:t>
      </w:r>
      <w:r>
        <w:rPr>
          <w:snapToGrid w:val="0"/>
        </w:rPr>
        <w:tab/>
        <w:t>Any person who —</w:t>
      </w:r>
    </w:p>
    <w:p w:rsidR="00C62EAE" w:rsidRDefault="00F2051B">
      <w:pPr>
        <w:pStyle w:val="Indenta"/>
        <w:rPr>
          <w:snapToGrid w:val="0"/>
        </w:rPr>
      </w:pPr>
      <w:r>
        <w:rPr>
          <w:snapToGrid w:val="0"/>
        </w:rPr>
        <w:tab/>
        <w:t>(a)</w:t>
      </w:r>
      <w:r>
        <w:rPr>
          <w:snapToGrid w:val="0"/>
        </w:rPr>
        <w:tab/>
        <w:t>wilfully makes or causes to be made any false entry in the register;</w:t>
      </w:r>
    </w:p>
    <w:p w:rsidR="00C62EAE" w:rsidRDefault="00F2051B">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rsidR="00C62EAE" w:rsidRDefault="00F2051B">
      <w:pPr>
        <w:pStyle w:val="Indenta"/>
        <w:rPr>
          <w:snapToGrid w:val="0"/>
        </w:rPr>
      </w:pPr>
      <w:r>
        <w:rPr>
          <w:snapToGrid w:val="0"/>
        </w:rPr>
        <w:tab/>
        <w:t>(c)</w:t>
      </w:r>
      <w:r>
        <w:rPr>
          <w:snapToGrid w:val="0"/>
        </w:rPr>
        <w:tab/>
        <w:t>aids or assists any other person to contravene the provisions of this section,</w:t>
      </w:r>
    </w:p>
    <w:p w:rsidR="00C62EAE" w:rsidRDefault="00F2051B">
      <w:pPr>
        <w:pStyle w:val="Subsection"/>
        <w:rPr>
          <w:snapToGrid w:val="0"/>
        </w:rPr>
      </w:pPr>
      <w:r>
        <w:rPr>
          <w:snapToGrid w:val="0"/>
        </w:rPr>
        <w:tab/>
      </w:r>
      <w:r>
        <w:rPr>
          <w:snapToGrid w:val="0"/>
        </w:rPr>
        <w:tab/>
        <w:t>commits an offence against this Act.</w:t>
      </w:r>
    </w:p>
    <w:p w:rsidR="00C62EAE" w:rsidRDefault="00F2051B">
      <w:pPr>
        <w:pStyle w:val="Penstart"/>
        <w:rPr>
          <w:snapToGrid w:val="0"/>
        </w:rPr>
      </w:pPr>
      <w:r>
        <w:rPr>
          <w:snapToGrid w:val="0"/>
        </w:rPr>
        <w:tab/>
        <w:t>Penalty: $500 or imprisonment for 12 months.</w:t>
      </w:r>
    </w:p>
    <w:p w:rsidR="00C62EAE" w:rsidRDefault="00F2051B">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rsidR="00C62EAE" w:rsidRDefault="00F2051B">
      <w:pPr>
        <w:pStyle w:val="Indenta"/>
        <w:rPr>
          <w:snapToGrid w:val="0"/>
        </w:rPr>
      </w:pPr>
      <w:r>
        <w:rPr>
          <w:snapToGrid w:val="0"/>
        </w:rPr>
        <w:tab/>
        <w:t>(a)</w:t>
      </w:r>
      <w:r>
        <w:rPr>
          <w:snapToGrid w:val="0"/>
        </w:rPr>
        <w:tab/>
        <w:t>false or misleading in a material particular; or</w:t>
      </w:r>
    </w:p>
    <w:p w:rsidR="00C62EAE" w:rsidRDefault="00F2051B">
      <w:pPr>
        <w:pStyle w:val="Indenta"/>
        <w:rPr>
          <w:snapToGrid w:val="0"/>
        </w:rPr>
      </w:pPr>
      <w:r>
        <w:rPr>
          <w:snapToGrid w:val="0"/>
        </w:rPr>
        <w:tab/>
        <w:t>(b)</w:t>
      </w:r>
      <w:r>
        <w:rPr>
          <w:snapToGrid w:val="0"/>
        </w:rPr>
        <w:tab/>
        <w:t>likely to deceive or mislead a person in a material way.</w:t>
      </w:r>
    </w:p>
    <w:p w:rsidR="00C62EAE" w:rsidRDefault="00F2051B">
      <w:pPr>
        <w:pStyle w:val="Footnotesection"/>
      </w:pPr>
      <w:r>
        <w:tab/>
        <w:t>[Section 41 inserted by No. 98 of 1975 s. 24.]</w:t>
      </w:r>
    </w:p>
    <w:p w:rsidR="00C62EAE" w:rsidRDefault="00F2051B">
      <w:pPr>
        <w:pStyle w:val="Heading5"/>
        <w:rPr>
          <w:snapToGrid w:val="0"/>
        </w:rPr>
      </w:pPr>
      <w:bookmarkStart w:id="217" w:name="_Toc37740779"/>
      <w:bookmarkStart w:id="218" w:name="_Toc215546408"/>
      <w:r>
        <w:rPr>
          <w:rStyle w:val="CharSectno"/>
        </w:rPr>
        <w:t>42</w:t>
      </w:r>
      <w:r>
        <w:rPr>
          <w:snapToGrid w:val="0"/>
        </w:rPr>
        <w:t>.</w:t>
      </w:r>
      <w:r>
        <w:rPr>
          <w:snapToGrid w:val="0"/>
        </w:rPr>
        <w:tab/>
        <w:t>Legal proceedings by Council</w:t>
      </w:r>
      <w:bookmarkEnd w:id="217"/>
      <w:bookmarkEnd w:id="218"/>
    </w:p>
    <w:p w:rsidR="00C62EAE" w:rsidRDefault="00F2051B">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rsidR="00C62EAE" w:rsidRDefault="00F2051B">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rsidR="00C62EAE" w:rsidRDefault="00F2051B">
      <w:pPr>
        <w:pStyle w:val="Footnotesection"/>
      </w:pPr>
      <w:r>
        <w:tab/>
        <w:t>[Section 42 amended by No. 84 of 2004 s. 80.]</w:t>
      </w:r>
    </w:p>
    <w:p w:rsidR="00C62EAE" w:rsidRDefault="00F2051B">
      <w:pPr>
        <w:pStyle w:val="Heading5"/>
        <w:rPr>
          <w:snapToGrid w:val="0"/>
        </w:rPr>
      </w:pPr>
      <w:bookmarkStart w:id="219" w:name="_Toc37740780"/>
      <w:bookmarkStart w:id="220" w:name="_Toc215546409"/>
      <w:r>
        <w:rPr>
          <w:rStyle w:val="CharSectno"/>
        </w:rPr>
        <w:t>43</w:t>
      </w:r>
      <w:r>
        <w:rPr>
          <w:snapToGrid w:val="0"/>
        </w:rPr>
        <w:t>.</w:t>
      </w:r>
      <w:r>
        <w:rPr>
          <w:snapToGrid w:val="0"/>
        </w:rPr>
        <w:tab/>
        <w:t>Offences and procedure</w:t>
      </w:r>
      <w:bookmarkEnd w:id="219"/>
      <w:bookmarkEnd w:id="220"/>
    </w:p>
    <w:p w:rsidR="00C62EAE" w:rsidRDefault="00F2051B">
      <w:pPr>
        <w:pStyle w:val="Ednotesubsection"/>
      </w:pPr>
      <w:r>
        <w:tab/>
        <w:t>[(1)</w:t>
      </w:r>
      <w:r>
        <w:tab/>
        <w:t>repealed]</w:t>
      </w:r>
    </w:p>
    <w:p w:rsidR="00C62EAE" w:rsidRDefault="00F2051B">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rsidR="00C62EAE" w:rsidRDefault="00F2051B">
      <w:pPr>
        <w:pStyle w:val="Footnotesection"/>
      </w:pPr>
      <w:r>
        <w:tab/>
        <w:t>[Section 43 amended by No. 59 of 2004 s. 141.]</w:t>
      </w:r>
    </w:p>
    <w:p w:rsidR="00C62EAE" w:rsidRDefault="00F2051B">
      <w:pPr>
        <w:pStyle w:val="Heading5"/>
        <w:rPr>
          <w:snapToGrid w:val="0"/>
        </w:rPr>
      </w:pPr>
      <w:bookmarkStart w:id="221" w:name="_Toc37740781"/>
      <w:bookmarkStart w:id="222" w:name="_Toc215546410"/>
      <w:r>
        <w:rPr>
          <w:rStyle w:val="CharSectno"/>
        </w:rPr>
        <w:t>44</w:t>
      </w:r>
      <w:r>
        <w:rPr>
          <w:snapToGrid w:val="0"/>
        </w:rPr>
        <w:t>.</w:t>
      </w:r>
      <w:r>
        <w:rPr>
          <w:snapToGrid w:val="0"/>
        </w:rPr>
        <w:tab/>
        <w:t>Time for taking proceedings</w:t>
      </w:r>
      <w:bookmarkEnd w:id="221"/>
      <w:bookmarkEnd w:id="222"/>
    </w:p>
    <w:p w:rsidR="00C62EAE" w:rsidRDefault="00F2051B">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rsidR="00C62EAE" w:rsidRDefault="00F2051B">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rsidR="00C62EAE" w:rsidRDefault="00F2051B">
      <w:pPr>
        <w:pStyle w:val="Heading5"/>
        <w:rPr>
          <w:snapToGrid w:val="0"/>
        </w:rPr>
      </w:pPr>
      <w:bookmarkStart w:id="223" w:name="_Toc37740782"/>
      <w:bookmarkStart w:id="224" w:name="_Toc215546411"/>
      <w:r>
        <w:rPr>
          <w:rStyle w:val="CharSectno"/>
        </w:rPr>
        <w:t>45</w:t>
      </w:r>
      <w:r>
        <w:rPr>
          <w:snapToGrid w:val="0"/>
        </w:rPr>
        <w:t>.</w:t>
      </w:r>
      <w:r>
        <w:rPr>
          <w:snapToGrid w:val="0"/>
        </w:rPr>
        <w:tab/>
        <w:t>General penalty</w:t>
      </w:r>
      <w:bookmarkEnd w:id="223"/>
      <w:bookmarkEnd w:id="224"/>
    </w:p>
    <w:p w:rsidR="00C62EAE" w:rsidRDefault="00F2051B">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rsidR="00C62EAE" w:rsidRDefault="00F2051B">
      <w:pPr>
        <w:pStyle w:val="Footnotesection"/>
      </w:pPr>
      <w:r>
        <w:tab/>
        <w:t>[Section 45 amended by No. 98 of 1975 s. 25.]</w:t>
      </w:r>
    </w:p>
    <w:p w:rsidR="00C62EAE" w:rsidRDefault="00F2051B">
      <w:pPr>
        <w:pStyle w:val="Heading5"/>
        <w:rPr>
          <w:snapToGrid w:val="0"/>
        </w:rPr>
      </w:pPr>
      <w:bookmarkStart w:id="225" w:name="_Toc37740783"/>
      <w:bookmarkStart w:id="226" w:name="_Toc215546412"/>
      <w:r>
        <w:rPr>
          <w:rStyle w:val="CharSectno"/>
        </w:rPr>
        <w:t>46</w:t>
      </w:r>
      <w:r>
        <w:rPr>
          <w:snapToGrid w:val="0"/>
        </w:rPr>
        <w:t>.</w:t>
      </w:r>
      <w:r>
        <w:rPr>
          <w:snapToGrid w:val="0"/>
        </w:rPr>
        <w:tab/>
        <w:t>Evidence</w:t>
      </w:r>
      <w:bookmarkEnd w:id="225"/>
      <w:bookmarkEnd w:id="226"/>
    </w:p>
    <w:p w:rsidR="00C62EAE" w:rsidRDefault="00F2051B">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rsidR="00C62EAE" w:rsidRDefault="00F2051B">
      <w:pPr>
        <w:pStyle w:val="Footnotesection"/>
      </w:pPr>
      <w:r>
        <w:tab/>
        <w:t>[Section 46 amended by No. 98 of 1975 s. 26.]</w:t>
      </w:r>
    </w:p>
    <w:p w:rsidR="00C62EAE" w:rsidRDefault="00F2051B">
      <w:pPr>
        <w:pStyle w:val="Heading5"/>
        <w:rPr>
          <w:snapToGrid w:val="0"/>
        </w:rPr>
      </w:pPr>
      <w:bookmarkStart w:id="227" w:name="_Toc37740784"/>
      <w:bookmarkStart w:id="228" w:name="_Toc215546413"/>
      <w:r>
        <w:rPr>
          <w:rStyle w:val="CharSectno"/>
        </w:rPr>
        <w:t>47</w:t>
      </w:r>
      <w:r>
        <w:rPr>
          <w:snapToGrid w:val="0"/>
        </w:rPr>
        <w:t>.</w:t>
      </w:r>
      <w:r>
        <w:rPr>
          <w:snapToGrid w:val="0"/>
        </w:rPr>
        <w:tab/>
        <w:t>Regulations</w:t>
      </w:r>
      <w:bookmarkEnd w:id="227"/>
      <w:bookmarkEnd w:id="228"/>
    </w:p>
    <w:p w:rsidR="00C62EAE" w:rsidRDefault="00F2051B">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rsidR="00C62EAE" w:rsidRDefault="00F2051B">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rsidR="00C62EAE" w:rsidRDefault="00F2051B">
      <w:pPr>
        <w:pStyle w:val="Indenta"/>
        <w:rPr>
          <w:snapToGrid w:val="0"/>
        </w:rPr>
      </w:pPr>
      <w:r>
        <w:rPr>
          <w:snapToGrid w:val="0"/>
        </w:rPr>
        <w:tab/>
        <w:t>(a)</w:t>
      </w:r>
      <w:r>
        <w:rPr>
          <w:snapToGrid w:val="0"/>
        </w:rPr>
        <w:tab/>
        <w:t>regulating the meetings and proceedings of the Council, and the conduct of its business;</w:t>
      </w:r>
    </w:p>
    <w:p w:rsidR="00C62EAE" w:rsidRDefault="00F2051B">
      <w:pPr>
        <w:pStyle w:val="Indenta"/>
        <w:rPr>
          <w:snapToGrid w:val="0"/>
        </w:rPr>
      </w:pPr>
      <w:r>
        <w:rPr>
          <w:snapToGrid w:val="0"/>
        </w:rPr>
        <w:tab/>
        <w:t>(b)</w:t>
      </w:r>
      <w:r>
        <w:rPr>
          <w:snapToGrid w:val="0"/>
        </w:rPr>
        <w:tab/>
        <w:t>prescribing the manner of and time and place for electing the members and the president and deputy president of the Council;</w:t>
      </w:r>
    </w:p>
    <w:p w:rsidR="00C62EAE" w:rsidRDefault="00F2051B">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rsidR="00C62EAE" w:rsidRDefault="00F2051B">
      <w:pPr>
        <w:pStyle w:val="Indenta"/>
        <w:rPr>
          <w:snapToGrid w:val="0"/>
        </w:rPr>
      </w:pPr>
      <w:r>
        <w:rPr>
          <w:snapToGrid w:val="0"/>
        </w:rPr>
        <w:tab/>
        <w:t>(d)</w:t>
      </w:r>
      <w:r>
        <w:rPr>
          <w:snapToGrid w:val="0"/>
        </w:rPr>
        <w:tab/>
        <w:t>prescribing the subjects for the examination of persons qualifying for registration as pharmaceutical chemists;</w:t>
      </w:r>
    </w:p>
    <w:p w:rsidR="00C62EAE" w:rsidRDefault="00F2051B">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rsidR="00C62EAE" w:rsidRDefault="00F2051B">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rsidR="00C62EAE" w:rsidRDefault="00F2051B">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rsidR="00C62EAE" w:rsidRDefault="00F2051B">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rsidR="00C62EAE" w:rsidRDefault="00F2051B">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rsidR="00C62EAE" w:rsidRDefault="00F2051B">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rsidR="00C62EAE" w:rsidRDefault="00F2051B">
      <w:pPr>
        <w:pStyle w:val="Indenta"/>
        <w:rPr>
          <w:snapToGrid w:val="0"/>
        </w:rPr>
      </w:pPr>
      <w:r>
        <w:rPr>
          <w:snapToGrid w:val="0"/>
        </w:rPr>
        <w:tab/>
        <w:t>(k)</w:t>
      </w:r>
      <w:r>
        <w:rPr>
          <w:snapToGrid w:val="0"/>
        </w:rPr>
        <w:tab/>
        <w:t>regulating the proceedings of the Council in exercise of any of the powers conferred upon it by sections 32, 32A and 33;</w:t>
      </w:r>
    </w:p>
    <w:p w:rsidR="00C62EAE" w:rsidRDefault="00F2051B">
      <w:pPr>
        <w:pStyle w:val="Indenta"/>
        <w:rPr>
          <w:snapToGrid w:val="0"/>
        </w:rPr>
      </w:pPr>
      <w:r>
        <w:rPr>
          <w:snapToGrid w:val="0"/>
        </w:rPr>
        <w:tab/>
        <w:t>(l)</w:t>
      </w:r>
      <w:r>
        <w:rPr>
          <w:snapToGrid w:val="0"/>
        </w:rPr>
        <w:tab/>
        <w:t>prescribing conditions to be complied with for the purpose of obtaining registration of pharmacies;</w:t>
      </w:r>
    </w:p>
    <w:p w:rsidR="00C62EAE" w:rsidRDefault="00F2051B">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rsidR="00C62EAE" w:rsidRDefault="00F2051B">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rsidR="00C62EAE" w:rsidRDefault="00F2051B">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rsidR="00C62EAE" w:rsidRDefault="00F2051B">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rsidR="00C62EAE" w:rsidRDefault="00F2051B">
      <w:pPr>
        <w:pStyle w:val="Indenta"/>
        <w:rPr>
          <w:snapToGrid w:val="0"/>
        </w:rPr>
      </w:pPr>
      <w:r>
        <w:rPr>
          <w:snapToGrid w:val="0"/>
        </w:rPr>
        <w:tab/>
        <w:t>(q)</w:t>
      </w:r>
      <w:r>
        <w:rPr>
          <w:snapToGrid w:val="0"/>
        </w:rPr>
        <w:tab/>
        <w:t>imposing a penalty not exceeding $100, for a breach of any regulation.</w:t>
      </w:r>
    </w:p>
    <w:p w:rsidR="00C62EAE" w:rsidRDefault="00F2051B">
      <w:pPr>
        <w:pStyle w:val="Footnotesection"/>
      </w:pPr>
      <w:r>
        <w:tab/>
        <w:t>[Section 47 amended by No. 98 of 1975 s. 27; No. 55 of 2004 s. 936.]</w:t>
      </w:r>
    </w:p>
    <w:p w:rsidR="00C62EAE" w:rsidRDefault="00C62EAE">
      <w:pPr>
        <w:sectPr w:rsidR="00C62EA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29" w:name="_Toc118091983"/>
    </w:p>
    <w:p w:rsidR="00C62EAE" w:rsidRDefault="00F2051B">
      <w:pPr>
        <w:pStyle w:val="yScheduleHeading"/>
      </w:pPr>
      <w:bookmarkStart w:id="230" w:name="_Toc118599827"/>
      <w:bookmarkStart w:id="231" w:name="_Toc119202159"/>
      <w:bookmarkStart w:id="232" w:name="_Toc119202230"/>
      <w:bookmarkStart w:id="233" w:name="_Toc119234072"/>
      <w:bookmarkStart w:id="234" w:name="_Toc119303600"/>
      <w:bookmarkStart w:id="235" w:name="_Toc119303875"/>
      <w:bookmarkStart w:id="236" w:name="_Toc119304183"/>
      <w:bookmarkStart w:id="237" w:name="_Toc120689053"/>
      <w:bookmarkStart w:id="238" w:name="_Toc121799682"/>
      <w:bookmarkStart w:id="239" w:name="_Toc177806397"/>
      <w:bookmarkStart w:id="240" w:name="_Toc177877786"/>
      <w:bookmarkStart w:id="241" w:name="_Toc199817397"/>
      <w:bookmarkStart w:id="242" w:name="_Toc215546414"/>
      <w:r>
        <w:rPr>
          <w:rStyle w:val="CharSchNo"/>
        </w:rPr>
        <w:t>First Schedule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C62EAE" w:rsidRDefault="00F2051B">
      <w:pPr>
        <w:pStyle w:val="yHeading2"/>
      </w:pPr>
      <w:bookmarkStart w:id="243" w:name="_Toc119303876"/>
      <w:bookmarkStart w:id="244" w:name="_Toc119304184"/>
      <w:bookmarkStart w:id="245" w:name="_Toc120689054"/>
      <w:bookmarkStart w:id="246" w:name="_Toc121799683"/>
      <w:bookmarkStart w:id="247" w:name="_Toc177806398"/>
      <w:bookmarkStart w:id="248" w:name="_Toc177877787"/>
      <w:bookmarkStart w:id="249" w:name="_Toc199817398"/>
      <w:bookmarkStart w:id="250" w:name="_Toc215546415"/>
      <w:r>
        <w:rPr>
          <w:rStyle w:val="CharSchText"/>
        </w:rPr>
        <w:t>Acts repealed by this Act</w:t>
      </w:r>
      <w:bookmarkEnd w:id="243"/>
      <w:bookmarkEnd w:id="244"/>
      <w:bookmarkEnd w:id="245"/>
      <w:bookmarkEnd w:id="246"/>
      <w:bookmarkEnd w:id="247"/>
      <w:bookmarkEnd w:id="248"/>
      <w:bookmarkEnd w:id="249"/>
      <w:bookmarkEnd w:id="250"/>
    </w:p>
    <w:p w:rsidR="00C62EAE" w:rsidRDefault="00F2051B">
      <w:pPr>
        <w:pStyle w:val="yMiscellaneousBody"/>
        <w:rPr>
          <w:i/>
          <w:lang w:val="en-US"/>
        </w:rPr>
      </w:pPr>
      <w:bookmarkStart w:id="251" w:name="_Toc118091984"/>
      <w:r>
        <w:rPr>
          <w:i/>
          <w:lang w:val="en-US"/>
        </w:rPr>
        <w:t>Pharmacy and Poisons Act Compilation Act 1910.</w:t>
      </w:r>
    </w:p>
    <w:p w:rsidR="00C62EAE" w:rsidRDefault="00F2051B">
      <w:pPr>
        <w:pStyle w:val="yMiscellaneousBody"/>
        <w:rPr>
          <w:i/>
          <w:lang w:val="en-US"/>
        </w:rPr>
      </w:pPr>
      <w:r>
        <w:rPr>
          <w:i/>
          <w:lang w:val="en-US"/>
        </w:rPr>
        <w:t>Pharmacy and Poisons Act 1910.</w:t>
      </w:r>
    </w:p>
    <w:p w:rsidR="00C62EAE" w:rsidRDefault="00F2051B">
      <w:pPr>
        <w:pStyle w:val="yMiscellaneousBody"/>
        <w:rPr>
          <w:i/>
          <w:lang w:val="en-US"/>
        </w:rPr>
      </w:pPr>
      <w:r>
        <w:rPr>
          <w:i/>
          <w:lang w:val="en-US"/>
        </w:rPr>
        <w:t>Pharmacy and Poisons Act Amendment Act 1937.</w:t>
      </w:r>
    </w:p>
    <w:p w:rsidR="00C62EAE" w:rsidRDefault="00F2051B">
      <w:pPr>
        <w:pStyle w:val="yMiscellaneousBody"/>
        <w:rPr>
          <w:i/>
          <w:lang w:val="en-US"/>
        </w:rPr>
      </w:pPr>
      <w:r>
        <w:rPr>
          <w:i/>
          <w:lang w:val="en-US"/>
        </w:rPr>
        <w:t>Pharmacy and Poisons Act Amendment Act 1948.</w:t>
      </w:r>
    </w:p>
    <w:p w:rsidR="00C62EAE" w:rsidRDefault="00F2051B">
      <w:pPr>
        <w:pStyle w:val="yMiscellaneousBody"/>
        <w:rPr>
          <w:i/>
          <w:lang w:val="en-US"/>
        </w:rPr>
      </w:pPr>
      <w:r>
        <w:rPr>
          <w:i/>
          <w:lang w:val="en-US"/>
        </w:rPr>
        <w:t>Pharmacy and Poisons Act Amendment Act 1952.</w:t>
      </w:r>
    </w:p>
    <w:p w:rsidR="00C62EAE" w:rsidRDefault="00F2051B">
      <w:pPr>
        <w:pStyle w:val="yMiscellaneousBody"/>
        <w:rPr>
          <w:i/>
          <w:lang w:val="en-US"/>
        </w:rPr>
      </w:pPr>
      <w:r>
        <w:rPr>
          <w:i/>
          <w:lang w:val="en-US"/>
        </w:rPr>
        <w:t>Pharmacy and Poisons Act Amendment Act 1954.</w:t>
      </w:r>
    </w:p>
    <w:p w:rsidR="00C62EAE" w:rsidRDefault="00F2051B">
      <w:pPr>
        <w:pStyle w:val="yMiscellaneousBody"/>
        <w:rPr>
          <w:i/>
          <w:snapToGrid w:val="0"/>
        </w:rPr>
      </w:pPr>
      <w:r>
        <w:rPr>
          <w:i/>
          <w:lang w:val="en-US"/>
        </w:rPr>
        <w:t>Pharmacy and Poisons Act Amendment Act 1962.</w:t>
      </w:r>
    </w:p>
    <w:p w:rsidR="00C62EAE" w:rsidRDefault="00F2051B">
      <w:pPr>
        <w:pStyle w:val="yScheduleHeading"/>
      </w:pPr>
      <w:bookmarkStart w:id="252" w:name="_Toc118599828"/>
      <w:bookmarkStart w:id="253" w:name="_Toc119202160"/>
      <w:bookmarkStart w:id="254" w:name="_Toc119202231"/>
      <w:bookmarkStart w:id="255" w:name="_Toc119234073"/>
      <w:bookmarkStart w:id="256" w:name="_Toc119303601"/>
      <w:bookmarkStart w:id="257" w:name="_Toc119303877"/>
      <w:bookmarkStart w:id="258" w:name="_Toc119304185"/>
      <w:bookmarkStart w:id="259" w:name="_Toc120689055"/>
      <w:bookmarkStart w:id="260" w:name="_Toc121799684"/>
      <w:bookmarkStart w:id="261" w:name="_Toc177806399"/>
      <w:bookmarkStart w:id="262" w:name="_Toc177877788"/>
      <w:bookmarkStart w:id="263" w:name="_Toc199817399"/>
      <w:bookmarkStart w:id="264" w:name="_Toc215546416"/>
      <w:r>
        <w:rPr>
          <w:rStyle w:val="CharSchNo"/>
        </w:rPr>
        <w:t>Second Schedule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C62EAE" w:rsidRDefault="00F2051B">
      <w:pPr>
        <w:pStyle w:val="yShoulderClause"/>
        <w:rPr>
          <w:snapToGrid w:val="0"/>
        </w:rPr>
      </w:pPr>
      <w:r>
        <w:rPr>
          <w:snapToGrid w:val="0"/>
        </w:rPr>
        <w:t>[Section 20]</w:t>
      </w:r>
    </w:p>
    <w:p w:rsidR="00C62EAE" w:rsidRDefault="00F2051B">
      <w:pPr>
        <w:pStyle w:val="MiscellaneousHeading"/>
        <w:rPr>
          <w:i/>
          <w:snapToGrid w:val="0"/>
          <w:sz w:val="22"/>
        </w:rPr>
      </w:pPr>
      <w:r>
        <w:rPr>
          <w:i/>
          <w:snapToGrid w:val="0"/>
          <w:sz w:val="22"/>
        </w:rPr>
        <w:t>Pharmacy Act 1964</w:t>
      </w:r>
    </w:p>
    <w:p w:rsidR="00C62EAE" w:rsidRDefault="00F2051B">
      <w:pPr>
        <w:pStyle w:val="yHeading2"/>
      </w:pPr>
      <w:bookmarkStart w:id="265" w:name="_Toc119303878"/>
      <w:bookmarkStart w:id="266" w:name="_Toc119304186"/>
      <w:bookmarkStart w:id="267" w:name="_Toc120689056"/>
      <w:bookmarkStart w:id="268" w:name="_Toc121799685"/>
      <w:bookmarkStart w:id="269" w:name="_Toc177806400"/>
      <w:bookmarkStart w:id="270" w:name="_Toc177877789"/>
      <w:bookmarkStart w:id="271" w:name="_Toc199817400"/>
      <w:bookmarkStart w:id="272" w:name="_Toc215546417"/>
      <w:r>
        <w:rPr>
          <w:rStyle w:val="CharSchText"/>
        </w:rPr>
        <w:t>Register of Pharmaceutical Chemists</w:t>
      </w:r>
      <w:bookmarkEnd w:id="265"/>
      <w:bookmarkEnd w:id="266"/>
      <w:bookmarkEnd w:id="267"/>
      <w:bookmarkEnd w:id="268"/>
      <w:bookmarkEnd w:id="269"/>
      <w:bookmarkEnd w:id="270"/>
      <w:bookmarkEnd w:id="271"/>
      <w:bookmarkEnd w:id="272"/>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rsidR="00C62EAE">
        <w:tc>
          <w:tcPr>
            <w:tcW w:w="1134" w:type="dxa"/>
          </w:tcPr>
          <w:p w:rsidR="00C62EAE" w:rsidRDefault="00F2051B">
            <w:pPr>
              <w:pStyle w:val="yTable"/>
              <w:spacing w:before="160"/>
            </w:pPr>
            <w:r>
              <w:t>Name</w:t>
            </w:r>
          </w:p>
        </w:tc>
        <w:tc>
          <w:tcPr>
            <w:tcW w:w="2127" w:type="dxa"/>
          </w:tcPr>
          <w:p w:rsidR="00C62EAE" w:rsidRDefault="00F2051B">
            <w:pPr>
              <w:pStyle w:val="yTable"/>
              <w:spacing w:before="160"/>
            </w:pPr>
            <w:r>
              <w:t>Residence or Place of Business</w:t>
            </w:r>
          </w:p>
        </w:tc>
        <w:tc>
          <w:tcPr>
            <w:tcW w:w="1701" w:type="dxa"/>
          </w:tcPr>
          <w:p w:rsidR="00C62EAE" w:rsidRDefault="00F2051B">
            <w:pPr>
              <w:pStyle w:val="yTable"/>
              <w:spacing w:before="160"/>
            </w:pPr>
            <w:r>
              <w:t>Qualification</w:t>
            </w:r>
          </w:p>
        </w:tc>
        <w:tc>
          <w:tcPr>
            <w:tcW w:w="2126" w:type="dxa"/>
          </w:tcPr>
          <w:p w:rsidR="00C62EAE" w:rsidRDefault="00F2051B">
            <w:pPr>
              <w:pStyle w:val="yTable"/>
              <w:spacing w:before="160"/>
            </w:pPr>
            <w:r>
              <w:t>Date of Registration</w:t>
            </w:r>
          </w:p>
        </w:tc>
      </w:tr>
    </w:tbl>
    <w:p w:rsidR="00C62EAE" w:rsidRDefault="00F2051B">
      <w:pPr>
        <w:pStyle w:val="yScheduleHeading"/>
      </w:pPr>
      <w:bookmarkStart w:id="273" w:name="_Toc118091985"/>
      <w:bookmarkStart w:id="274" w:name="_Toc118599829"/>
      <w:bookmarkStart w:id="275" w:name="_Toc119202161"/>
      <w:bookmarkStart w:id="276" w:name="_Toc119202232"/>
      <w:bookmarkStart w:id="277" w:name="_Toc119234074"/>
      <w:bookmarkStart w:id="278" w:name="_Toc119303602"/>
      <w:bookmarkStart w:id="279" w:name="_Toc119303879"/>
      <w:bookmarkStart w:id="280" w:name="_Toc119304187"/>
      <w:bookmarkStart w:id="281" w:name="_Toc120689057"/>
      <w:bookmarkStart w:id="282" w:name="_Toc121799686"/>
      <w:bookmarkStart w:id="283" w:name="_Toc177806401"/>
      <w:bookmarkStart w:id="284" w:name="_Toc177877790"/>
      <w:bookmarkStart w:id="285" w:name="_Toc199817401"/>
      <w:bookmarkStart w:id="286" w:name="_Toc215546418"/>
      <w:r>
        <w:rPr>
          <w:rStyle w:val="CharSchNo"/>
        </w:rPr>
        <w:t>Third Schedule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C62EAE" w:rsidRDefault="00F2051B">
      <w:pPr>
        <w:pStyle w:val="yShoulderClause"/>
        <w:rPr>
          <w:snapToGrid w:val="0"/>
        </w:rPr>
      </w:pPr>
      <w:r>
        <w:rPr>
          <w:snapToGrid w:val="0"/>
        </w:rPr>
        <w:t>[Section 22]</w:t>
      </w:r>
    </w:p>
    <w:p w:rsidR="00C62EAE" w:rsidRDefault="00F2051B">
      <w:pPr>
        <w:pStyle w:val="yMiscellaneousHeading"/>
        <w:rPr>
          <w:i/>
          <w:snapToGrid w:val="0"/>
        </w:rPr>
      </w:pPr>
      <w:r>
        <w:rPr>
          <w:i/>
          <w:snapToGrid w:val="0"/>
        </w:rPr>
        <w:t>Pharmacy Act 1964</w:t>
      </w:r>
    </w:p>
    <w:p w:rsidR="00C62EAE" w:rsidRDefault="00F2051B">
      <w:pPr>
        <w:pStyle w:val="yHeading2"/>
      </w:pPr>
      <w:bookmarkStart w:id="287" w:name="_Toc119303880"/>
      <w:bookmarkStart w:id="288" w:name="_Toc119304188"/>
      <w:bookmarkStart w:id="289" w:name="_Toc120689058"/>
      <w:bookmarkStart w:id="290" w:name="_Toc121799687"/>
      <w:bookmarkStart w:id="291" w:name="_Toc177806402"/>
      <w:bookmarkStart w:id="292" w:name="_Toc177877791"/>
      <w:bookmarkStart w:id="293" w:name="_Toc199817402"/>
      <w:bookmarkStart w:id="294" w:name="_Toc215546419"/>
      <w:r>
        <w:rPr>
          <w:rStyle w:val="CharSchText"/>
        </w:rPr>
        <w:t>Certificate of Registration as a Pharmaceutical Chemist</w:t>
      </w:r>
      <w:bookmarkEnd w:id="287"/>
      <w:bookmarkEnd w:id="288"/>
      <w:bookmarkEnd w:id="289"/>
      <w:bookmarkEnd w:id="290"/>
      <w:bookmarkEnd w:id="291"/>
      <w:bookmarkEnd w:id="292"/>
      <w:bookmarkEnd w:id="293"/>
      <w:bookmarkEnd w:id="294"/>
    </w:p>
    <w:p w:rsidR="00C62EAE" w:rsidRDefault="00F2051B">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rsidR="00C62EAE" w:rsidRDefault="00F2051B">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rsidR="00C62EAE" w:rsidRDefault="00F2051B">
      <w:pPr>
        <w:pStyle w:val="yMiscellaneousBody"/>
        <w:ind w:left="840"/>
        <w:rPr>
          <w:snapToGrid w:val="0"/>
        </w:rPr>
      </w:pPr>
      <w:r>
        <w:rPr>
          <w:snapToGrid w:val="0"/>
        </w:rPr>
        <w:t>Pharmaceutical Council of Western Australia.</w:t>
      </w:r>
    </w:p>
    <w:p w:rsidR="00C62EAE" w:rsidRDefault="00F2051B">
      <w:pPr>
        <w:pStyle w:val="yMiscellaneousBody"/>
        <w:ind w:left="3720"/>
        <w:rPr>
          <w:snapToGrid w:val="0"/>
        </w:rPr>
      </w:pPr>
      <w:r>
        <w:rPr>
          <w:snapToGrid w:val="0"/>
        </w:rPr>
        <w:t>(Signed) A. B.</w:t>
      </w:r>
    </w:p>
    <w:p w:rsidR="00C62EAE" w:rsidRDefault="00F2051B">
      <w:pPr>
        <w:pStyle w:val="yMiscellaneousBody"/>
        <w:ind w:left="5880"/>
        <w:rPr>
          <w:snapToGrid w:val="0"/>
        </w:rPr>
      </w:pPr>
      <w:r>
        <w:rPr>
          <w:snapToGrid w:val="0"/>
        </w:rPr>
        <w:t>President.</w:t>
      </w:r>
    </w:p>
    <w:p w:rsidR="00C62EAE" w:rsidRDefault="00F2051B">
      <w:pPr>
        <w:pStyle w:val="yMiscellaneousBody"/>
        <w:ind w:left="3720"/>
        <w:rPr>
          <w:snapToGrid w:val="0"/>
        </w:rPr>
      </w:pPr>
      <w:r>
        <w:rPr>
          <w:snapToGrid w:val="0"/>
        </w:rPr>
        <w:t>(Signed) C. D.</w:t>
      </w:r>
    </w:p>
    <w:p w:rsidR="00C62EAE" w:rsidRDefault="00F2051B">
      <w:pPr>
        <w:pStyle w:val="yMiscellaneousBody"/>
        <w:ind w:left="5880"/>
        <w:rPr>
          <w:snapToGrid w:val="0"/>
        </w:rPr>
      </w:pPr>
      <w:r>
        <w:rPr>
          <w:snapToGrid w:val="0"/>
        </w:rPr>
        <w:t>Registrar.</w:t>
      </w:r>
    </w:p>
    <w:p w:rsidR="00C62EAE" w:rsidRDefault="00C62EAE">
      <w:pPr>
        <w:sectPr w:rsidR="00C62EA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62EAE" w:rsidRDefault="00F2051B">
      <w:pPr>
        <w:pStyle w:val="nHeading2"/>
      </w:pPr>
      <w:bookmarkStart w:id="295" w:name="_Toc89490934"/>
      <w:bookmarkStart w:id="296" w:name="_Toc89582065"/>
      <w:bookmarkStart w:id="297" w:name="_Toc90869673"/>
      <w:bookmarkStart w:id="298" w:name="_Toc91391246"/>
      <w:bookmarkStart w:id="299" w:name="_Toc92691241"/>
      <w:bookmarkStart w:id="300" w:name="_Toc97001650"/>
      <w:bookmarkStart w:id="301" w:name="_Toc103142795"/>
      <w:bookmarkStart w:id="302" w:name="_Toc104715280"/>
      <w:bookmarkStart w:id="303" w:name="_Toc116887760"/>
      <w:bookmarkStart w:id="304" w:name="_Toc118091986"/>
      <w:bookmarkStart w:id="305" w:name="_Toc118599830"/>
      <w:bookmarkStart w:id="306" w:name="_Toc119202162"/>
      <w:bookmarkStart w:id="307" w:name="_Toc119202233"/>
      <w:bookmarkStart w:id="308" w:name="_Toc119234075"/>
      <w:bookmarkStart w:id="309" w:name="_Toc119303603"/>
      <w:bookmarkStart w:id="310" w:name="_Toc119303881"/>
      <w:bookmarkStart w:id="311" w:name="_Toc119304189"/>
      <w:bookmarkStart w:id="312" w:name="_Toc120689059"/>
      <w:bookmarkStart w:id="313" w:name="_Toc121799688"/>
      <w:bookmarkStart w:id="314" w:name="_Toc177806403"/>
      <w:bookmarkStart w:id="315" w:name="_Toc177877792"/>
      <w:bookmarkStart w:id="316" w:name="_Toc199817403"/>
      <w:bookmarkStart w:id="317" w:name="_Toc215546420"/>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C62EAE" w:rsidRDefault="00F2051B">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rsidR="00C62EAE" w:rsidRDefault="00F2051B">
      <w:pPr>
        <w:pStyle w:val="nHeading3"/>
        <w:rPr>
          <w:snapToGrid w:val="0"/>
        </w:rPr>
      </w:pPr>
      <w:bookmarkStart w:id="318" w:name="_Toc215546421"/>
      <w:r>
        <w:rPr>
          <w:snapToGrid w:val="0"/>
        </w:rPr>
        <w:t>Compilation table</w:t>
      </w:r>
      <w:bookmarkEnd w:id="318"/>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62EAE">
        <w:trPr>
          <w:cantSplit/>
          <w:tblHeader/>
        </w:trPr>
        <w:tc>
          <w:tcPr>
            <w:tcW w:w="2268" w:type="dxa"/>
            <w:tcBorders>
              <w:top w:val="single" w:sz="8" w:space="0" w:color="auto"/>
              <w:bottom w:val="single" w:sz="8" w:space="0" w:color="auto"/>
            </w:tcBorders>
          </w:tcPr>
          <w:p w:rsidR="00C62EAE" w:rsidRDefault="00F2051B">
            <w:pPr>
              <w:pStyle w:val="nTable"/>
              <w:spacing w:after="40"/>
              <w:rPr>
                <w:b/>
                <w:sz w:val="19"/>
              </w:rPr>
            </w:pPr>
            <w:r>
              <w:rPr>
                <w:b/>
                <w:sz w:val="19"/>
              </w:rPr>
              <w:t>Short title</w:t>
            </w:r>
          </w:p>
        </w:tc>
        <w:tc>
          <w:tcPr>
            <w:tcW w:w="1134" w:type="dxa"/>
            <w:tcBorders>
              <w:top w:val="single" w:sz="8" w:space="0" w:color="auto"/>
              <w:bottom w:val="single" w:sz="8" w:space="0" w:color="auto"/>
            </w:tcBorders>
          </w:tcPr>
          <w:p w:rsidR="00C62EAE" w:rsidRDefault="00F2051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62EAE" w:rsidRDefault="00F2051B">
            <w:pPr>
              <w:pStyle w:val="nTable"/>
              <w:spacing w:after="40"/>
              <w:rPr>
                <w:b/>
                <w:sz w:val="19"/>
              </w:rPr>
            </w:pPr>
            <w:r>
              <w:rPr>
                <w:b/>
                <w:sz w:val="19"/>
              </w:rPr>
              <w:t>Assent</w:t>
            </w:r>
          </w:p>
        </w:tc>
        <w:tc>
          <w:tcPr>
            <w:tcW w:w="2551" w:type="dxa"/>
            <w:tcBorders>
              <w:top w:val="single" w:sz="8" w:space="0" w:color="auto"/>
              <w:bottom w:val="single" w:sz="8" w:space="0" w:color="auto"/>
            </w:tcBorders>
          </w:tcPr>
          <w:p w:rsidR="00C62EAE" w:rsidRDefault="00F2051B">
            <w:pPr>
              <w:pStyle w:val="nTable"/>
              <w:spacing w:after="40"/>
              <w:rPr>
                <w:b/>
                <w:sz w:val="19"/>
              </w:rPr>
            </w:pPr>
            <w:r>
              <w:rPr>
                <w:b/>
                <w:sz w:val="19"/>
              </w:rPr>
              <w:t>Commencement</w:t>
            </w:r>
          </w:p>
        </w:tc>
      </w:tr>
      <w:tr w:rsidR="00C62EAE">
        <w:trPr>
          <w:cantSplit/>
        </w:trPr>
        <w:tc>
          <w:tcPr>
            <w:tcW w:w="2268" w:type="dxa"/>
          </w:tcPr>
          <w:p w:rsidR="00C62EAE" w:rsidRDefault="00F2051B">
            <w:pPr>
              <w:pStyle w:val="nTable"/>
              <w:spacing w:after="40"/>
              <w:rPr>
                <w:sz w:val="19"/>
              </w:rPr>
            </w:pPr>
            <w:r>
              <w:rPr>
                <w:i/>
                <w:sz w:val="19"/>
              </w:rPr>
              <w:t>Pharmacy Act 1964</w:t>
            </w:r>
          </w:p>
        </w:tc>
        <w:tc>
          <w:tcPr>
            <w:tcW w:w="1134" w:type="dxa"/>
          </w:tcPr>
          <w:p w:rsidR="00C62EAE" w:rsidRDefault="00F2051B">
            <w:pPr>
              <w:pStyle w:val="nTable"/>
              <w:spacing w:after="40"/>
              <w:rPr>
                <w:sz w:val="19"/>
              </w:rPr>
            </w:pPr>
            <w:r>
              <w:rPr>
                <w:sz w:val="19"/>
              </w:rPr>
              <w:t>72 of 1964</w:t>
            </w:r>
          </w:p>
        </w:tc>
        <w:tc>
          <w:tcPr>
            <w:tcW w:w="1134" w:type="dxa"/>
          </w:tcPr>
          <w:p w:rsidR="00C62EAE" w:rsidRDefault="00F2051B">
            <w:pPr>
              <w:pStyle w:val="nTable"/>
              <w:spacing w:after="40"/>
              <w:rPr>
                <w:sz w:val="19"/>
              </w:rPr>
            </w:pPr>
            <w:r>
              <w:rPr>
                <w:sz w:val="19"/>
              </w:rPr>
              <w:t>11 Dec 1964</w:t>
            </w:r>
          </w:p>
        </w:tc>
        <w:tc>
          <w:tcPr>
            <w:tcW w:w="2551" w:type="dxa"/>
          </w:tcPr>
          <w:p w:rsidR="00C62EAE" w:rsidRDefault="00F2051B">
            <w:pPr>
              <w:pStyle w:val="nTable"/>
              <w:spacing w:after="40"/>
              <w:rPr>
                <w:sz w:val="19"/>
              </w:rPr>
            </w:pPr>
            <w:r>
              <w:rPr>
                <w:sz w:val="19"/>
              </w:rPr>
              <w:t xml:space="preserve">1 Jul 1965 (see s. 2 and </w:t>
            </w:r>
            <w:r>
              <w:rPr>
                <w:i/>
                <w:sz w:val="19"/>
              </w:rPr>
              <w:t>Gazette</w:t>
            </w:r>
            <w:r>
              <w:rPr>
                <w:sz w:val="19"/>
              </w:rPr>
              <w:t xml:space="preserve"> 25 Jun 1965 p. 1836)</w:t>
            </w:r>
          </w:p>
        </w:tc>
      </w:tr>
      <w:tr w:rsidR="00C62EAE">
        <w:trPr>
          <w:cantSplit/>
        </w:trPr>
        <w:tc>
          <w:tcPr>
            <w:tcW w:w="2268" w:type="dxa"/>
          </w:tcPr>
          <w:p w:rsidR="00C62EAE" w:rsidRDefault="00F2051B">
            <w:pPr>
              <w:pStyle w:val="nTable"/>
              <w:spacing w:after="40"/>
              <w:rPr>
                <w:i/>
                <w:sz w:val="19"/>
              </w:rPr>
            </w:pPr>
            <w:r>
              <w:rPr>
                <w:i/>
                <w:sz w:val="19"/>
              </w:rPr>
              <w:t>Decimal Currency Act 1965</w:t>
            </w:r>
          </w:p>
        </w:tc>
        <w:tc>
          <w:tcPr>
            <w:tcW w:w="1134" w:type="dxa"/>
          </w:tcPr>
          <w:p w:rsidR="00C62EAE" w:rsidRDefault="00F2051B">
            <w:pPr>
              <w:pStyle w:val="nTable"/>
              <w:spacing w:after="40"/>
              <w:rPr>
                <w:sz w:val="19"/>
              </w:rPr>
            </w:pPr>
            <w:r>
              <w:rPr>
                <w:sz w:val="19"/>
              </w:rPr>
              <w:t>113 of 1965</w:t>
            </w:r>
          </w:p>
        </w:tc>
        <w:tc>
          <w:tcPr>
            <w:tcW w:w="1134" w:type="dxa"/>
          </w:tcPr>
          <w:p w:rsidR="00C62EAE" w:rsidRDefault="00F2051B">
            <w:pPr>
              <w:pStyle w:val="nTable"/>
              <w:spacing w:after="40"/>
              <w:rPr>
                <w:sz w:val="19"/>
              </w:rPr>
            </w:pPr>
            <w:r>
              <w:rPr>
                <w:sz w:val="19"/>
              </w:rPr>
              <w:t>21 Dec 1965</w:t>
            </w:r>
          </w:p>
        </w:tc>
        <w:tc>
          <w:tcPr>
            <w:tcW w:w="2551" w:type="dxa"/>
          </w:tcPr>
          <w:p w:rsidR="00C62EAE" w:rsidRDefault="00F2051B">
            <w:pPr>
              <w:pStyle w:val="nTable"/>
              <w:spacing w:after="40"/>
              <w:rPr>
                <w:sz w:val="19"/>
              </w:rPr>
            </w:pPr>
            <w:r>
              <w:rPr>
                <w:sz w:val="19"/>
              </w:rPr>
              <w:t>Act other than s. 4-9: 21 Dec 1965 (see s. 2(1));</w:t>
            </w:r>
            <w:r>
              <w:rPr>
                <w:sz w:val="19"/>
              </w:rPr>
              <w:br/>
              <w:t>s. 4</w:t>
            </w:r>
            <w:r>
              <w:rPr>
                <w:sz w:val="19"/>
              </w:rPr>
              <w:noBreakHyphen/>
              <w:t>9: 14 Feb 1966 (see s. 2(2))</w:t>
            </w:r>
          </w:p>
        </w:tc>
      </w:tr>
      <w:tr w:rsidR="00C62EAE">
        <w:trPr>
          <w:cantSplit/>
        </w:trPr>
        <w:tc>
          <w:tcPr>
            <w:tcW w:w="2268" w:type="dxa"/>
          </w:tcPr>
          <w:p w:rsidR="00C62EAE" w:rsidRDefault="00F2051B">
            <w:pPr>
              <w:pStyle w:val="nTable"/>
              <w:spacing w:after="40"/>
              <w:rPr>
                <w:i/>
                <w:sz w:val="19"/>
              </w:rPr>
            </w:pPr>
            <w:r>
              <w:rPr>
                <w:i/>
                <w:sz w:val="19"/>
              </w:rPr>
              <w:t>Pharmacy Act Amendment Act 1975</w:t>
            </w:r>
          </w:p>
        </w:tc>
        <w:tc>
          <w:tcPr>
            <w:tcW w:w="1134" w:type="dxa"/>
          </w:tcPr>
          <w:p w:rsidR="00C62EAE" w:rsidRDefault="00F2051B">
            <w:pPr>
              <w:pStyle w:val="nTable"/>
              <w:spacing w:after="40"/>
              <w:rPr>
                <w:sz w:val="19"/>
              </w:rPr>
            </w:pPr>
            <w:r>
              <w:rPr>
                <w:sz w:val="19"/>
              </w:rPr>
              <w:t>98 of 1975</w:t>
            </w:r>
          </w:p>
        </w:tc>
        <w:tc>
          <w:tcPr>
            <w:tcW w:w="1134" w:type="dxa"/>
          </w:tcPr>
          <w:p w:rsidR="00C62EAE" w:rsidRDefault="00F2051B">
            <w:pPr>
              <w:pStyle w:val="nTable"/>
              <w:spacing w:after="40"/>
              <w:rPr>
                <w:sz w:val="19"/>
              </w:rPr>
            </w:pPr>
            <w:r>
              <w:rPr>
                <w:sz w:val="19"/>
              </w:rPr>
              <w:t>1 Dec 1975</w:t>
            </w:r>
          </w:p>
        </w:tc>
        <w:tc>
          <w:tcPr>
            <w:tcW w:w="2551" w:type="dxa"/>
          </w:tcPr>
          <w:p w:rsidR="00C62EAE" w:rsidRDefault="00F2051B">
            <w:pPr>
              <w:pStyle w:val="nTable"/>
              <w:spacing w:after="40"/>
              <w:rPr>
                <w:sz w:val="19"/>
              </w:rPr>
            </w:pPr>
            <w:r>
              <w:rPr>
                <w:sz w:val="19"/>
              </w:rPr>
              <w:t xml:space="preserve">21 May 1976 (see s. 2 and </w:t>
            </w:r>
            <w:r>
              <w:rPr>
                <w:i/>
                <w:sz w:val="19"/>
              </w:rPr>
              <w:t>Gazette</w:t>
            </w:r>
            <w:r>
              <w:rPr>
                <w:sz w:val="19"/>
              </w:rPr>
              <w:t xml:space="preserve"> 21 May 1976 p. 1473)</w:t>
            </w:r>
          </w:p>
        </w:tc>
      </w:tr>
      <w:tr w:rsidR="00C62EAE">
        <w:trPr>
          <w:cantSplit/>
        </w:trPr>
        <w:tc>
          <w:tcPr>
            <w:tcW w:w="7087" w:type="dxa"/>
            <w:gridSpan w:val="4"/>
          </w:tcPr>
          <w:p w:rsidR="00C62EAE" w:rsidRDefault="00F2051B">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rsidR="00C62EAE">
        <w:trPr>
          <w:cantSplit/>
        </w:trPr>
        <w:tc>
          <w:tcPr>
            <w:tcW w:w="2268" w:type="dxa"/>
          </w:tcPr>
          <w:p w:rsidR="00C62EAE" w:rsidRDefault="00F2051B">
            <w:pPr>
              <w:pStyle w:val="nTable"/>
              <w:spacing w:after="40"/>
              <w:rPr>
                <w:i/>
                <w:sz w:val="19"/>
              </w:rPr>
            </w:pPr>
            <w:r>
              <w:rPr>
                <w:i/>
                <w:sz w:val="19"/>
              </w:rPr>
              <w:t>Pharmacy Act Amendment Act 1977</w:t>
            </w:r>
          </w:p>
        </w:tc>
        <w:tc>
          <w:tcPr>
            <w:tcW w:w="1134" w:type="dxa"/>
          </w:tcPr>
          <w:p w:rsidR="00C62EAE" w:rsidRDefault="00F2051B">
            <w:pPr>
              <w:pStyle w:val="nTable"/>
              <w:spacing w:after="40"/>
              <w:rPr>
                <w:sz w:val="19"/>
              </w:rPr>
            </w:pPr>
            <w:r>
              <w:rPr>
                <w:sz w:val="19"/>
              </w:rPr>
              <w:t>26 of 1977</w:t>
            </w:r>
          </w:p>
        </w:tc>
        <w:tc>
          <w:tcPr>
            <w:tcW w:w="1134" w:type="dxa"/>
          </w:tcPr>
          <w:p w:rsidR="00C62EAE" w:rsidRDefault="00F2051B">
            <w:pPr>
              <w:pStyle w:val="nTable"/>
              <w:spacing w:after="40"/>
              <w:rPr>
                <w:sz w:val="19"/>
              </w:rPr>
            </w:pPr>
            <w:r>
              <w:rPr>
                <w:sz w:val="19"/>
              </w:rPr>
              <w:t>27 Oct 1977</w:t>
            </w:r>
          </w:p>
        </w:tc>
        <w:tc>
          <w:tcPr>
            <w:tcW w:w="2551" w:type="dxa"/>
          </w:tcPr>
          <w:p w:rsidR="00C62EAE" w:rsidRDefault="00F2051B">
            <w:pPr>
              <w:pStyle w:val="nTable"/>
              <w:spacing w:after="40"/>
              <w:rPr>
                <w:sz w:val="19"/>
              </w:rPr>
            </w:pPr>
            <w:r>
              <w:rPr>
                <w:sz w:val="19"/>
              </w:rPr>
              <w:t>27 Oct 1977</w:t>
            </w:r>
          </w:p>
        </w:tc>
      </w:tr>
      <w:tr w:rsidR="00C62EAE">
        <w:trPr>
          <w:cantSplit/>
        </w:trPr>
        <w:tc>
          <w:tcPr>
            <w:tcW w:w="2268" w:type="dxa"/>
          </w:tcPr>
          <w:p w:rsidR="00C62EAE" w:rsidRDefault="00F2051B">
            <w:pPr>
              <w:pStyle w:val="nTable"/>
              <w:spacing w:after="40"/>
              <w:rPr>
                <w:i/>
                <w:sz w:val="19"/>
              </w:rPr>
            </w:pPr>
            <w:r>
              <w:rPr>
                <w:i/>
                <w:sz w:val="19"/>
              </w:rPr>
              <w:t>Pharmacy Amendment Act 1980</w:t>
            </w:r>
          </w:p>
        </w:tc>
        <w:tc>
          <w:tcPr>
            <w:tcW w:w="1134" w:type="dxa"/>
          </w:tcPr>
          <w:p w:rsidR="00C62EAE" w:rsidRDefault="00F2051B">
            <w:pPr>
              <w:pStyle w:val="nTable"/>
              <w:spacing w:after="40"/>
              <w:rPr>
                <w:sz w:val="19"/>
              </w:rPr>
            </w:pPr>
            <w:r>
              <w:rPr>
                <w:sz w:val="19"/>
              </w:rPr>
              <w:t>93 of 1980</w:t>
            </w:r>
          </w:p>
        </w:tc>
        <w:tc>
          <w:tcPr>
            <w:tcW w:w="1134" w:type="dxa"/>
          </w:tcPr>
          <w:p w:rsidR="00C62EAE" w:rsidRDefault="00F2051B">
            <w:pPr>
              <w:pStyle w:val="nTable"/>
              <w:spacing w:after="40"/>
              <w:rPr>
                <w:sz w:val="19"/>
              </w:rPr>
            </w:pPr>
            <w:r>
              <w:rPr>
                <w:sz w:val="19"/>
              </w:rPr>
              <w:t>9 Dec 1980</w:t>
            </w:r>
          </w:p>
        </w:tc>
        <w:tc>
          <w:tcPr>
            <w:tcW w:w="2551" w:type="dxa"/>
          </w:tcPr>
          <w:p w:rsidR="00C62EAE" w:rsidRDefault="00F2051B">
            <w:pPr>
              <w:pStyle w:val="nTable"/>
              <w:spacing w:after="40"/>
              <w:rPr>
                <w:sz w:val="19"/>
              </w:rPr>
            </w:pPr>
            <w:r>
              <w:rPr>
                <w:sz w:val="19"/>
              </w:rPr>
              <w:t>9 Dec 1980</w:t>
            </w:r>
          </w:p>
        </w:tc>
      </w:tr>
      <w:tr w:rsidR="00C62EAE">
        <w:trPr>
          <w:cantSplit/>
        </w:trPr>
        <w:tc>
          <w:tcPr>
            <w:tcW w:w="2268" w:type="dxa"/>
          </w:tcPr>
          <w:p w:rsidR="00C62EAE" w:rsidRDefault="00F2051B">
            <w:pPr>
              <w:pStyle w:val="nTable"/>
              <w:spacing w:after="40"/>
              <w:rPr>
                <w:sz w:val="19"/>
              </w:rPr>
            </w:pPr>
            <w:r>
              <w:rPr>
                <w:i/>
                <w:sz w:val="19"/>
              </w:rPr>
              <w:t>Companies (Consequential Amendments) Act 1982</w:t>
            </w:r>
            <w:r>
              <w:rPr>
                <w:sz w:val="19"/>
              </w:rPr>
              <w:t xml:space="preserve"> s. 28(1)</w:t>
            </w:r>
          </w:p>
        </w:tc>
        <w:tc>
          <w:tcPr>
            <w:tcW w:w="1134" w:type="dxa"/>
          </w:tcPr>
          <w:p w:rsidR="00C62EAE" w:rsidRDefault="00F2051B">
            <w:pPr>
              <w:pStyle w:val="nTable"/>
              <w:spacing w:after="40"/>
              <w:rPr>
                <w:sz w:val="19"/>
              </w:rPr>
            </w:pPr>
            <w:r>
              <w:rPr>
                <w:sz w:val="19"/>
              </w:rPr>
              <w:t>10 of 1982</w:t>
            </w:r>
          </w:p>
        </w:tc>
        <w:tc>
          <w:tcPr>
            <w:tcW w:w="1134" w:type="dxa"/>
          </w:tcPr>
          <w:p w:rsidR="00C62EAE" w:rsidRDefault="00F2051B">
            <w:pPr>
              <w:pStyle w:val="nTable"/>
              <w:spacing w:after="40"/>
              <w:rPr>
                <w:sz w:val="19"/>
              </w:rPr>
            </w:pPr>
            <w:r>
              <w:rPr>
                <w:sz w:val="19"/>
              </w:rPr>
              <w:t>14 May 1982</w:t>
            </w:r>
          </w:p>
        </w:tc>
        <w:tc>
          <w:tcPr>
            <w:tcW w:w="2551" w:type="dxa"/>
          </w:tcPr>
          <w:p w:rsidR="00C62EAE" w:rsidRDefault="00F2051B">
            <w:pPr>
              <w:pStyle w:val="nTable"/>
              <w:spacing w:after="40"/>
              <w:rPr>
                <w:sz w:val="19"/>
              </w:rPr>
            </w:pPr>
            <w:r>
              <w:rPr>
                <w:sz w:val="19"/>
              </w:rPr>
              <w:t xml:space="preserve">1 Jul 1982 (see s. 2(1) and </w:t>
            </w:r>
            <w:r>
              <w:rPr>
                <w:i/>
                <w:sz w:val="19"/>
              </w:rPr>
              <w:t>Gazette</w:t>
            </w:r>
            <w:r>
              <w:rPr>
                <w:sz w:val="19"/>
              </w:rPr>
              <w:t xml:space="preserve"> 25 Jun 1982 p. 2079)</w:t>
            </w:r>
          </w:p>
        </w:tc>
      </w:tr>
      <w:tr w:rsidR="00C62EAE">
        <w:trPr>
          <w:cantSplit/>
        </w:trPr>
        <w:tc>
          <w:tcPr>
            <w:tcW w:w="7087" w:type="dxa"/>
            <w:gridSpan w:val="4"/>
          </w:tcPr>
          <w:p w:rsidR="00C62EAE" w:rsidRDefault="00F2051B">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rsidR="00C62EAE">
        <w:trPr>
          <w:cantSplit/>
        </w:trPr>
        <w:tc>
          <w:tcPr>
            <w:tcW w:w="2268" w:type="dxa"/>
          </w:tcPr>
          <w:p w:rsidR="00C62EAE" w:rsidRDefault="00F2051B">
            <w:pPr>
              <w:pStyle w:val="nTable"/>
              <w:spacing w:after="40"/>
              <w:rPr>
                <w:sz w:val="19"/>
              </w:rPr>
            </w:pPr>
            <w:r>
              <w:rPr>
                <w:i/>
                <w:sz w:val="19"/>
              </w:rPr>
              <w:t>Acts Amendment (Financial provisions of regulatory bodies) Act 1987</w:t>
            </w:r>
            <w:r>
              <w:rPr>
                <w:sz w:val="19"/>
              </w:rPr>
              <w:t xml:space="preserve"> s. 3</w:t>
            </w:r>
          </w:p>
        </w:tc>
        <w:tc>
          <w:tcPr>
            <w:tcW w:w="1134" w:type="dxa"/>
          </w:tcPr>
          <w:p w:rsidR="00C62EAE" w:rsidRDefault="00F2051B">
            <w:pPr>
              <w:pStyle w:val="nTable"/>
              <w:spacing w:after="40"/>
              <w:rPr>
                <w:sz w:val="19"/>
              </w:rPr>
            </w:pPr>
            <w:r>
              <w:rPr>
                <w:sz w:val="19"/>
              </w:rPr>
              <w:t>77 of 1987</w:t>
            </w:r>
          </w:p>
        </w:tc>
        <w:tc>
          <w:tcPr>
            <w:tcW w:w="1134" w:type="dxa"/>
          </w:tcPr>
          <w:p w:rsidR="00C62EAE" w:rsidRDefault="00F2051B">
            <w:pPr>
              <w:pStyle w:val="nTable"/>
              <w:spacing w:after="40"/>
              <w:rPr>
                <w:sz w:val="19"/>
              </w:rPr>
            </w:pPr>
            <w:r>
              <w:rPr>
                <w:sz w:val="19"/>
              </w:rPr>
              <w:t>26 Nov 1987</w:t>
            </w:r>
          </w:p>
        </w:tc>
        <w:tc>
          <w:tcPr>
            <w:tcW w:w="2551" w:type="dxa"/>
          </w:tcPr>
          <w:p w:rsidR="00C62EAE" w:rsidRDefault="00F2051B">
            <w:pPr>
              <w:pStyle w:val="nTable"/>
              <w:spacing w:after="40"/>
              <w:rPr>
                <w:sz w:val="19"/>
              </w:rPr>
            </w:pPr>
            <w:r>
              <w:rPr>
                <w:sz w:val="19"/>
              </w:rPr>
              <w:t>1 Jan 1988 (see s. 2)</w:t>
            </w:r>
          </w:p>
        </w:tc>
      </w:tr>
      <w:tr w:rsidR="00C62EAE">
        <w:trPr>
          <w:cantSplit/>
        </w:trPr>
        <w:tc>
          <w:tcPr>
            <w:tcW w:w="2268" w:type="dxa"/>
          </w:tcPr>
          <w:p w:rsidR="00C62EAE" w:rsidRDefault="00F2051B">
            <w:pPr>
              <w:pStyle w:val="nTable"/>
              <w:spacing w:after="40"/>
              <w:rPr>
                <w:sz w:val="19"/>
              </w:rPr>
            </w:pPr>
            <w:r>
              <w:rPr>
                <w:i/>
                <w:sz w:val="19"/>
              </w:rPr>
              <w:t>Criminal Law Amendment Act (No. 2) 1992</w:t>
            </w:r>
            <w:r>
              <w:rPr>
                <w:sz w:val="19"/>
              </w:rPr>
              <w:t xml:space="preserve"> s. 16(1)</w:t>
            </w:r>
          </w:p>
        </w:tc>
        <w:tc>
          <w:tcPr>
            <w:tcW w:w="1134" w:type="dxa"/>
          </w:tcPr>
          <w:p w:rsidR="00C62EAE" w:rsidRDefault="00F2051B">
            <w:pPr>
              <w:pStyle w:val="nTable"/>
              <w:spacing w:after="40"/>
              <w:rPr>
                <w:sz w:val="19"/>
              </w:rPr>
            </w:pPr>
            <w:r>
              <w:rPr>
                <w:sz w:val="19"/>
              </w:rPr>
              <w:t>51 of 1992</w:t>
            </w:r>
          </w:p>
        </w:tc>
        <w:tc>
          <w:tcPr>
            <w:tcW w:w="1134" w:type="dxa"/>
          </w:tcPr>
          <w:p w:rsidR="00C62EAE" w:rsidRDefault="00F2051B">
            <w:pPr>
              <w:pStyle w:val="nTable"/>
              <w:spacing w:after="40"/>
              <w:rPr>
                <w:sz w:val="19"/>
              </w:rPr>
            </w:pPr>
            <w:r>
              <w:rPr>
                <w:sz w:val="19"/>
              </w:rPr>
              <w:t>9 Dec 1992</w:t>
            </w:r>
          </w:p>
        </w:tc>
        <w:tc>
          <w:tcPr>
            <w:tcW w:w="2551" w:type="dxa"/>
          </w:tcPr>
          <w:p w:rsidR="00C62EAE" w:rsidRDefault="00F2051B">
            <w:pPr>
              <w:pStyle w:val="nTable"/>
              <w:spacing w:after="40"/>
              <w:rPr>
                <w:sz w:val="19"/>
              </w:rPr>
            </w:pPr>
            <w:r>
              <w:rPr>
                <w:sz w:val="19"/>
              </w:rPr>
              <w:t>6 Jan 1993</w:t>
            </w:r>
          </w:p>
        </w:tc>
      </w:tr>
      <w:tr w:rsidR="00C62EAE">
        <w:trPr>
          <w:cantSplit/>
        </w:trPr>
        <w:tc>
          <w:tcPr>
            <w:tcW w:w="2268" w:type="dxa"/>
          </w:tcPr>
          <w:p w:rsidR="00C62EAE" w:rsidRDefault="00F2051B">
            <w:pPr>
              <w:pStyle w:val="nTable"/>
              <w:spacing w:after="40"/>
              <w:rPr>
                <w:sz w:val="19"/>
              </w:rPr>
            </w:pPr>
            <w:r>
              <w:rPr>
                <w:i/>
                <w:sz w:val="19"/>
              </w:rPr>
              <w:t>Hospitals Amendment Act 1994</w:t>
            </w:r>
            <w:r>
              <w:rPr>
                <w:sz w:val="19"/>
              </w:rPr>
              <w:t xml:space="preserve"> s. 18</w:t>
            </w:r>
          </w:p>
        </w:tc>
        <w:tc>
          <w:tcPr>
            <w:tcW w:w="1134" w:type="dxa"/>
          </w:tcPr>
          <w:p w:rsidR="00C62EAE" w:rsidRDefault="00F2051B">
            <w:pPr>
              <w:pStyle w:val="nTable"/>
              <w:spacing w:after="40"/>
              <w:rPr>
                <w:sz w:val="19"/>
              </w:rPr>
            </w:pPr>
            <w:r>
              <w:rPr>
                <w:sz w:val="19"/>
              </w:rPr>
              <w:t>103 of 1994</w:t>
            </w:r>
          </w:p>
        </w:tc>
        <w:tc>
          <w:tcPr>
            <w:tcW w:w="1134" w:type="dxa"/>
          </w:tcPr>
          <w:p w:rsidR="00C62EAE" w:rsidRDefault="00F2051B">
            <w:pPr>
              <w:pStyle w:val="nTable"/>
              <w:spacing w:after="40"/>
              <w:rPr>
                <w:sz w:val="19"/>
              </w:rPr>
            </w:pPr>
            <w:r>
              <w:rPr>
                <w:sz w:val="19"/>
              </w:rPr>
              <w:t>11 Jan 1995</w:t>
            </w:r>
          </w:p>
        </w:tc>
        <w:tc>
          <w:tcPr>
            <w:tcW w:w="2551" w:type="dxa"/>
          </w:tcPr>
          <w:p w:rsidR="00C62EAE" w:rsidRDefault="00F2051B">
            <w:pPr>
              <w:pStyle w:val="nTable"/>
              <w:spacing w:after="40"/>
              <w:rPr>
                <w:sz w:val="19"/>
              </w:rPr>
            </w:pPr>
            <w:r>
              <w:rPr>
                <w:sz w:val="19"/>
              </w:rPr>
              <w:t xml:space="preserve">3 Feb 1995 (see s. 2 and </w:t>
            </w:r>
            <w:r>
              <w:rPr>
                <w:i/>
                <w:sz w:val="19"/>
              </w:rPr>
              <w:t>Gazette</w:t>
            </w:r>
            <w:r>
              <w:rPr>
                <w:sz w:val="19"/>
              </w:rPr>
              <w:t xml:space="preserve"> 3 Feb 1995 p. 333)</w:t>
            </w:r>
          </w:p>
        </w:tc>
      </w:tr>
      <w:tr w:rsidR="00C62EAE">
        <w:trPr>
          <w:cantSplit/>
        </w:trPr>
        <w:tc>
          <w:tcPr>
            <w:tcW w:w="2268" w:type="dxa"/>
          </w:tcPr>
          <w:p w:rsidR="00C62EAE" w:rsidRDefault="00F2051B">
            <w:pPr>
              <w:pStyle w:val="nTable"/>
              <w:spacing w:after="40"/>
              <w:rPr>
                <w:sz w:val="19"/>
              </w:rPr>
            </w:pPr>
            <w:r>
              <w:rPr>
                <w:i/>
                <w:sz w:val="19"/>
              </w:rPr>
              <w:t>Statutes (Repeals and Minor Amendments) Act (No. 2) 1998</w:t>
            </w:r>
            <w:r>
              <w:rPr>
                <w:sz w:val="19"/>
              </w:rPr>
              <w:t xml:space="preserve"> s. 76</w:t>
            </w:r>
          </w:p>
        </w:tc>
        <w:tc>
          <w:tcPr>
            <w:tcW w:w="1134" w:type="dxa"/>
          </w:tcPr>
          <w:p w:rsidR="00C62EAE" w:rsidRDefault="00F2051B">
            <w:pPr>
              <w:pStyle w:val="nTable"/>
              <w:spacing w:after="40"/>
              <w:rPr>
                <w:sz w:val="19"/>
              </w:rPr>
            </w:pPr>
            <w:r>
              <w:rPr>
                <w:sz w:val="19"/>
              </w:rPr>
              <w:t>10 of 1998</w:t>
            </w:r>
          </w:p>
        </w:tc>
        <w:tc>
          <w:tcPr>
            <w:tcW w:w="1134" w:type="dxa"/>
          </w:tcPr>
          <w:p w:rsidR="00C62EAE" w:rsidRDefault="00F2051B">
            <w:pPr>
              <w:pStyle w:val="nTable"/>
              <w:spacing w:after="40"/>
              <w:rPr>
                <w:sz w:val="19"/>
              </w:rPr>
            </w:pPr>
            <w:r>
              <w:rPr>
                <w:sz w:val="19"/>
              </w:rPr>
              <w:t>30 Apr 1998</w:t>
            </w:r>
          </w:p>
        </w:tc>
        <w:tc>
          <w:tcPr>
            <w:tcW w:w="2551" w:type="dxa"/>
          </w:tcPr>
          <w:p w:rsidR="00C62EAE" w:rsidRDefault="00F2051B">
            <w:pPr>
              <w:pStyle w:val="nTable"/>
              <w:spacing w:after="40"/>
              <w:rPr>
                <w:sz w:val="19"/>
              </w:rPr>
            </w:pPr>
            <w:r>
              <w:rPr>
                <w:sz w:val="19"/>
              </w:rPr>
              <w:t>30 Apr 1998 (see s. 2(1))</w:t>
            </w:r>
          </w:p>
        </w:tc>
      </w:tr>
      <w:tr w:rsidR="00C62EAE">
        <w:trPr>
          <w:cantSplit/>
        </w:trPr>
        <w:tc>
          <w:tcPr>
            <w:tcW w:w="2268" w:type="dxa"/>
          </w:tcPr>
          <w:p w:rsidR="00C62EAE" w:rsidRDefault="00F2051B">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rsidR="00C62EAE" w:rsidRDefault="00F2051B">
            <w:pPr>
              <w:pStyle w:val="nTable"/>
              <w:spacing w:after="40"/>
              <w:rPr>
                <w:sz w:val="19"/>
              </w:rPr>
            </w:pPr>
            <w:r>
              <w:rPr>
                <w:sz w:val="19"/>
              </w:rPr>
              <w:t>40 of 1998</w:t>
            </w:r>
          </w:p>
        </w:tc>
        <w:tc>
          <w:tcPr>
            <w:tcW w:w="1134" w:type="dxa"/>
          </w:tcPr>
          <w:p w:rsidR="00C62EAE" w:rsidRDefault="00F2051B">
            <w:pPr>
              <w:pStyle w:val="nTable"/>
              <w:spacing w:after="40"/>
              <w:rPr>
                <w:sz w:val="19"/>
              </w:rPr>
            </w:pPr>
            <w:r>
              <w:rPr>
                <w:sz w:val="19"/>
              </w:rPr>
              <w:t>30 Oct 1998</w:t>
            </w:r>
          </w:p>
        </w:tc>
        <w:tc>
          <w:tcPr>
            <w:tcW w:w="2551" w:type="dxa"/>
          </w:tcPr>
          <w:p w:rsidR="00C62EAE" w:rsidRDefault="00F2051B">
            <w:pPr>
              <w:pStyle w:val="nTable"/>
              <w:spacing w:after="40"/>
              <w:rPr>
                <w:sz w:val="19"/>
              </w:rPr>
            </w:pPr>
            <w:r>
              <w:rPr>
                <w:sz w:val="19"/>
              </w:rPr>
              <w:t xml:space="preserve">14 Apr 1999 (see s. 2 and </w:t>
            </w:r>
            <w:r>
              <w:rPr>
                <w:i/>
                <w:sz w:val="19"/>
              </w:rPr>
              <w:t>Gazette</w:t>
            </w:r>
            <w:r>
              <w:rPr>
                <w:sz w:val="19"/>
              </w:rPr>
              <w:t xml:space="preserve"> 9 Apr 1999 p. 1433)</w:t>
            </w:r>
          </w:p>
        </w:tc>
      </w:tr>
      <w:tr w:rsidR="00C62EAE">
        <w:trPr>
          <w:cantSplit/>
        </w:trPr>
        <w:tc>
          <w:tcPr>
            <w:tcW w:w="7087" w:type="dxa"/>
            <w:gridSpan w:val="4"/>
          </w:tcPr>
          <w:p w:rsidR="00C62EAE" w:rsidRDefault="00F2051B">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rsidR="00C62EAE">
        <w:trPr>
          <w:cantSplit/>
        </w:trPr>
        <w:tc>
          <w:tcPr>
            <w:tcW w:w="2268" w:type="dxa"/>
          </w:tcPr>
          <w:p w:rsidR="00C62EAE" w:rsidRDefault="00F2051B">
            <w:pPr>
              <w:pStyle w:val="nTable"/>
              <w:spacing w:after="40"/>
              <w:rPr>
                <w:sz w:val="19"/>
              </w:rPr>
            </w:pPr>
            <w:r>
              <w:rPr>
                <w:i/>
                <w:sz w:val="19"/>
              </w:rPr>
              <w:t>Friendly Societies (Western Australia) Act 1999</w:t>
            </w:r>
            <w:r>
              <w:rPr>
                <w:sz w:val="19"/>
              </w:rPr>
              <w:t xml:space="preserve"> s. 22</w:t>
            </w:r>
          </w:p>
        </w:tc>
        <w:tc>
          <w:tcPr>
            <w:tcW w:w="1134" w:type="dxa"/>
          </w:tcPr>
          <w:p w:rsidR="00C62EAE" w:rsidRDefault="00F2051B">
            <w:pPr>
              <w:pStyle w:val="nTable"/>
              <w:spacing w:after="40"/>
              <w:rPr>
                <w:sz w:val="19"/>
              </w:rPr>
            </w:pPr>
            <w:r>
              <w:rPr>
                <w:sz w:val="19"/>
              </w:rPr>
              <w:t>2 of 1999</w:t>
            </w:r>
          </w:p>
        </w:tc>
        <w:tc>
          <w:tcPr>
            <w:tcW w:w="1134" w:type="dxa"/>
          </w:tcPr>
          <w:p w:rsidR="00C62EAE" w:rsidRDefault="00F2051B">
            <w:pPr>
              <w:pStyle w:val="nTable"/>
              <w:spacing w:after="40"/>
              <w:rPr>
                <w:sz w:val="19"/>
              </w:rPr>
            </w:pPr>
            <w:r>
              <w:rPr>
                <w:sz w:val="19"/>
              </w:rPr>
              <w:t>25 Mar 1999</w:t>
            </w:r>
          </w:p>
        </w:tc>
        <w:tc>
          <w:tcPr>
            <w:tcW w:w="2551" w:type="dxa"/>
          </w:tcPr>
          <w:p w:rsidR="00C62EAE" w:rsidRDefault="00F2051B">
            <w:pPr>
              <w:pStyle w:val="nTable"/>
              <w:spacing w:after="40"/>
              <w:rPr>
                <w:sz w:val="19"/>
              </w:rPr>
            </w:pPr>
            <w:r>
              <w:rPr>
                <w:sz w:val="19"/>
              </w:rPr>
              <w:t xml:space="preserve">24 May 1999 (see s. 2 and </w:t>
            </w:r>
            <w:r>
              <w:rPr>
                <w:i/>
                <w:sz w:val="19"/>
              </w:rPr>
              <w:t>Gazette</w:t>
            </w:r>
            <w:r>
              <w:rPr>
                <w:sz w:val="19"/>
              </w:rPr>
              <w:t xml:space="preserve"> 21 May 1999 p. 1999)</w:t>
            </w:r>
          </w:p>
        </w:tc>
      </w:tr>
      <w:tr w:rsidR="00C62EAE">
        <w:trPr>
          <w:cantSplit/>
        </w:trPr>
        <w:tc>
          <w:tcPr>
            <w:tcW w:w="2268" w:type="dxa"/>
          </w:tcPr>
          <w:p w:rsidR="00C62EAE" w:rsidRDefault="00F2051B">
            <w:pPr>
              <w:pStyle w:val="nTable"/>
              <w:spacing w:after="40"/>
              <w:rPr>
                <w:sz w:val="19"/>
              </w:rPr>
            </w:pPr>
            <w:r>
              <w:rPr>
                <w:i/>
                <w:sz w:val="19"/>
              </w:rPr>
              <w:t>Acts Amendment and Repeal (Financial Sector Reform) Act 1999</w:t>
            </w:r>
            <w:r>
              <w:rPr>
                <w:sz w:val="19"/>
              </w:rPr>
              <w:t xml:space="preserve"> s. 95</w:t>
            </w:r>
          </w:p>
        </w:tc>
        <w:tc>
          <w:tcPr>
            <w:tcW w:w="1134" w:type="dxa"/>
          </w:tcPr>
          <w:p w:rsidR="00C62EAE" w:rsidRDefault="00F2051B">
            <w:pPr>
              <w:pStyle w:val="nTable"/>
              <w:spacing w:after="40"/>
              <w:rPr>
                <w:sz w:val="19"/>
              </w:rPr>
            </w:pPr>
            <w:r>
              <w:rPr>
                <w:sz w:val="19"/>
              </w:rPr>
              <w:t>26 of 1999</w:t>
            </w:r>
          </w:p>
        </w:tc>
        <w:tc>
          <w:tcPr>
            <w:tcW w:w="1134" w:type="dxa"/>
          </w:tcPr>
          <w:p w:rsidR="00C62EAE" w:rsidRDefault="00F2051B">
            <w:pPr>
              <w:pStyle w:val="nTable"/>
              <w:spacing w:after="40"/>
              <w:rPr>
                <w:sz w:val="19"/>
              </w:rPr>
            </w:pPr>
            <w:r>
              <w:rPr>
                <w:sz w:val="19"/>
              </w:rPr>
              <w:t>29 Jun 1999</w:t>
            </w:r>
          </w:p>
        </w:tc>
        <w:tc>
          <w:tcPr>
            <w:tcW w:w="2551" w:type="dxa"/>
          </w:tcPr>
          <w:p w:rsidR="00C62EAE" w:rsidRDefault="00F2051B">
            <w:pPr>
              <w:pStyle w:val="nTable"/>
              <w:spacing w:after="40"/>
              <w:rPr>
                <w:sz w:val="19"/>
              </w:rPr>
            </w:pPr>
            <w:r>
              <w:rPr>
                <w:sz w:val="19"/>
              </w:rPr>
              <w:t xml:space="preserve">1 Jul 1999 (see s. 2(1) and </w:t>
            </w:r>
            <w:r>
              <w:rPr>
                <w:i/>
                <w:sz w:val="19"/>
              </w:rPr>
              <w:t>Gazette</w:t>
            </w:r>
            <w:r>
              <w:rPr>
                <w:sz w:val="19"/>
              </w:rPr>
              <w:t xml:space="preserve"> 30 Jun 1999 p. 2905)</w:t>
            </w:r>
          </w:p>
        </w:tc>
      </w:tr>
      <w:tr w:rsidR="00C62EAE">
        <w:trPr>
          <w:cantSplit/>
        </w:trPr>
        <w:tc>
          <w:tcPr>
            <w:tcW w:w="2268" w:type="dxa"/>
          </w:tcPr>
          <w:p w:rsidR="00C62EAE" w:rsidRDefault="00F2051B">
            <w:pPr>
              <w:pStyle w:val="nTable"/>
              <w:spacing w:after="40"/>
              <w:rPr>
                <w:sz w:val="19"/>
              </w:rPr>
            </w:pPr>
            <w:r>
              <w:rPr>
                <w:i/>
                <w:sz w:val="19"/>
              </w:rPr>
              <w:t>Nurses Amendment Act 2003</w:t>
            </w:r>
            <w:r>
              <w:rPr>
                <w:sz w:val="19"/>
              </w:rPr>
              <w:t xml:space="preserve"> Pt. 3 Div. 3</w:t>
            </w:r>
          </w:p>
        </w:tc>
        <w:tc>
          <w:tcPr>
            <w:tcW w:w="1134" w:type="dxa"/>
          </w:tcPr>
          <w:p w:rsidR="00C62EAE" w:rsidRDefault="00F2051B">
            <w:pPr>
              <w:pStyle w:val="nTable"/>
              <w:spacing w:after="40"/>
              <w:rPr>
                <w:sz w:val="19"/>
              </w:rPr>
            </w:pPr>
            <w:r>
              <w:rPr>
                <w:sz w:val="19"/>
              </w:rPr>
              <w:t>9 of 2003</w:t>
            </w:r>
          </w:p>
        </w:tc>
        <w:tc>
          <w:tcPr>
            <w:tcW w:w="1134" w:type="dxa"/>
          </w:tcPr>
          <w:p w:rsidR="00C62EAE" w:rsidRDefault="00F2051B">
            <w:pPr>
              <w:pStyle w:val="nTable"/>
              <w:spacing w:after="40"/>
              <w:rPr>
                <w:sz w:val="19"/>
              </w:rPr>
            </w:pPr>
            <w:r>
              <w:rPr>
                <w:sz w:val="19"/>
              </w:rPr>
              <w:t>9 Apr 2003</w:t>
            </w:r>
          </w:p>
        </w:tc>
        <w:tc>
          <w:tcPr>
            <w:tcW w:w="2551" w:type="dxa"/>
          </w:tcPr>
          <w:p w:rsidR="00C62EAE" w:rsidRDefault="00F2051B">
            <w:pPr>
              <w:pStyle w:val="nTable"/>
              <w:spacing w:after="40"/>
              <w:rPr>
                <w:sz w:val="19"/>
              </w:rPr>
            </w:pPr>
            <w:r>
              <w:rPr>
                <w:sz w:val="19"/>
              </w:rPr>
              <w:t>9 Apr 2003 (see s. 2)</w:t>
            </w:r>
          </w:p>
        </w:tc>
      </w:tr>
      <w:tr w:rsidR="00C62EAE">
        <w:trPr>
          <w:cantSplit/>
        </w:trPr>
        <w:tc>
          <w:tcPr>
            <w:tcW w:w="2268" w:type="dxa"/>
          </w:tcPr>
          <w:p w:rsidR="00C62EAE" w:rsidRDefault="00F2051B">
            <w:pPr>
              <w:pStyle w:val="nTable"/>
              <w:spacing w:after="40"/>
              <w:rPr>
                <w:i/>
                <w:sz w:val="19"/>
              </w:rPr>
            </w:pPr>
            <w:r>
              <w:rPr>
                <w:i/>
                <w:sz w:val="19"/>
              </w:rPr>
              <w:t>Corporations (Consequential Amendments) Act (No. 2) 2003</w:t>
            </w:r>
            <w:r>
              <w:rPr>
                <w:sz w:val="19"/>
              </w:rPr>
              <w:t xml:space="preserve"> Pt. 20</w:t>
            </w:r>
          </w:p>
        </w:tc>
        <w:tc>
          <w:tcPr>
            <w:tcW w:w="1134" w:type="dxa"/>
          </w:tcPr>
          <w:p w:rsidR="00C62EAE" w:rsidRDefault="00F2051B">
            <w:pPr>
              <w:pStyle w:val="nTable"/>
              <w:spacing w:after="40"/>
              <w:rPr>
                <w:sz w:val="19"/>
              </w:rPr>
            </w:pPr>
            <w:r>
              <w:rPr>
                <w:sz w:val="19"/>
              </w:rPr>
              <w:t>20 of 2003</w:t>
            </w:r>
          </w:p>
        </w:tc>
        <w:tc>
          <w:tcPr>
            <w:tcW w:w="1134" w:type="dxa"/>
          </w:tcPr>
          <w:p w:rsidR="00C62EAE" w:rsidRDefault="00F2051B">
            <w:pPr>
              <w:pStyle w:val="nTable"/>
              <w:spacing w:after="40"/>
              <w:rPr>
                <w:sz w:val="19"/>
              </w:rPr>
            </w:pPr>
            <w:r>
              <w:rPr>
                <w:sz w:val="19"/>
              </w:rPr>
              <w:t>23 Apr 2003</w:t>
            </w:r>
          </w:p>
        </w:tc>
        <w:tc>
          <w:tcPr>
            <w:tcW w:w="2551" w:type="dxa"/>
          </w:tcPr>
          <w:p w:rsidR="00C62EAE" w:rsidRDefault="00F2051B">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C62EAE">
        <w:trPr>
          <w:cantSplit/>
        </w:trPr>
        <w:tc>
          <w:tcPr>
            <w:tcW w:w="2268" w:type="dxa"/>
          </w:tcPr>
          <w:p w:rsidR="00C62EAE" w:rsidRDefault="00F2051B">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C62EAE" w:rsidRDefault="00F2051B">
            <w:pPr>
              <w:pStyle w:val="nTable"/>
              <w:spacing w:after="40"/>
              <w:rPr>
                <w:sz w:val="19"/>
              </w:rPr>
            </w:pPr>
            <w:r>
              <w:rPr>
                <w:snapToGrid w:val="0"/>
                <w:sz w:val="19"/>
                <w:lang w:val="en-US"/>
              </w:rPr>
              <w:t>59 of 2004</w:t>
            </w:r>
          </w:p>
        </w:tc>
        <w:tc>
          <w:tcPr>
            <w:tcW w:w="1134" w:type="dxa"/>
          </w:tcPr>
          <w:p w:rsidR="00C62EAE" w:rsidRDefault="00F2051B">
            <w:pPr>
              <w:pStyle w:val="nTable"/>
              <w:spacing w:after="40"/>
              <w:rPr>
                <w:sz w:val="19"/>
              </w:rPr>
            </w:pPr>
            <w:r>
              <w:rPr>
                <w:sz w:val="19"/>
              </w:rPr>
              <w:t>23 Nov 2004</w:t>
            </w:r>
          </w:p>
        </w:tc>
        <w:tc>
          <w:tcPr>
            <w:tcW w:w="2551" w:type="dxa"/>
          </w:tcPr>
          <w:p w:rsidR="00C62EAE" w:rsidRDefault="00F2051B">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C62EAE">
        <w:trPr>
          <w:cantSplit/>
        </w:trPr>
        <w:tc>
          <w:tcPr>
            <w:tcW w:w="2268" w:type="dxa"/>
          </w:tcPr>
          <w:p w:rsidR="00C62EAE" w:rsidRDefault="00F2051B">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rsidR="00C62EAE" w:rsidRDefault="00F2051B">
            <w:pPr>
              <w:pStyle w:val="nTable"/>
              <w:spacing w:after="40"/>
              <w:rPr>
                <w:sz w:val="19"/>
              </w:rPr>
            </w:pPr>
            <w:r>
              <w:rPr>
                <w:rFonts w:ascii="Times" w:hAnsi="Times"/>
                <w:sz w:val="19"/>
              </w:rPr>
              <w:t>55 of 2004</w:t>
            </w:r>
          </w:p>
        </w:tc>
        <w:tc>
          <w:tcPr>
            <w:tcW w:w="1134" w:type="dxa"/>
          </w:tcPr>
          <w:p w:rsidR="00C62EAE" w:rsidRDefault="00F2051B">
            <w:pPr>
              <w:pStyle w:val="nTable"/>
              <w:spacing w:after="40"/>
              <w:rPr>
                <w:sz w:val="19"/>
              </w:rPr>
            </w:pPr>
            <w:r>
              <w:rPr>
                <w:rFonts w:ascii="Times" w:hAnsi="Times"/>
                <w:sz w:val="19"/>
              </w:rPr>
              <w:t>24 Nov 2004</w:t>
            </w:r>
          </w:p>
        </w:tc>
        <w:tc>
          <w:tcPr>
            <w:tcW w:w="2551" w:type="dxa"/>
          </w:tcPr>
          <w:p w:rsidR="00C62EAE" w:rsidRDefault="00F2051B">
            <w:pPr>
              <w:pStyle w:val="nTable"/>
              <w:spacing w:after="40"/>
              <w:rPr>
                <w:sz w:val="19"/>
              </w:rPr>
            </w:pPr>
            <w:r>
              <w:rPr>
                <w:sz w:val="19"/>
              </w:rPr>
              <w:t xml:space="preserve">1 Jan 2005 (see s. 2 and </w:t>
            </w:r>
            <w:r>
              <w:rPr>
                <w:i/>
                <w:sz w:val="19"/>
              </w:rPr>
              <w:t>Gazette</w:t>
            </w:r>
            <w:r>
              <w:rPr>
                <w:sz w:val="19"/>
              </w:rPr>
              <w:t xml:space="preserve"> 31 Dec 2004 p. 7130)</w:t>
            </w:r>
          </w:p>
        </w:tc>
      </w:tr>
      <w:tr w:rsidR="00C62EAE">
        <w:trPr>
          <w:cantSplit/>
        </w:trPr>
        <w:tc>
          <w:tcPr>
            <w:tcW w:w="2268" w:type="dxa"/>
          </w:tcPr>
          <w:p w:rsidR="00C62EAE" w:rsidRDefault="00F2051B">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rsidR="00C62EAE" w:rsidRDefault="00F2051B">
            <w:pPr>
              <w:pStyle w:val="nTable"/>
              <w:spacing w:after="40"/>
              <w:rPr>
                <w:rFonts w:ascii="Times" w:hAnsi="Times"/>
                <w:sz w:val="19"/>
              </w:rPr>
            </w:pPr>
            <w:r>
              <w:rPr>
                <w:rFonts w:ascii="Times" w:hAnsi="Times"/>
                <w:snapToGrid w:val="0"/>
                <w:sz w:val="19"/>
                <w:lang w:val="en-US"/>
              </w:rPr>
              <w:t>70 of 2004</w:t>
            </w:r>
          </w:p>
        </w:tc>
        <w:tc>
          <w:tcPr>
            <w:tcW w:w="1134" w:type="dxa"/>
          </w:tcPr>
          <w:p w:rsidR="00C62EAE" w:rsidRDefault="00F2051B">
            <w:pPr>
              <w:pStyle w:val="nTable"/>
              <w:spacing w:after="40"/>
              <w:rPr>
                <w:rFonts w:ascii="Times" w:hAnsi="Times"/>
                <w:sz w:val="19"/>
              </w:rPr>
            </w:pPr>
            <w:r>
              <w:rPr>
                <w:rFonts w:ascii="Times" w:hAnsi="Times"/>
                <w:snapToGrid w:val="0"/>
                <w:sz w:val="19"/>
                <w:lang w:val="en-US"/>
              </w:rPr>
              <w:t>8 Dec 2004</w:t>
            </w:r>
          </w:p>
        </w:tc>
        <w:tc>
          <w:tcPr>
            <w:tcW w:w="2551" w:type="dxa"/>
          </w:tcPr>
          <w:p w:rsidR="00C62EAE" w:rsidRDefault="00F2051B">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C62EAE">
        <w:trPr>
          <w:cantSplit/>
        </w:trPr>
        <w:tc>
          <w:tcPr>
            <w:tcW w:w="2268" w:type="dxa"/>
          </w:tcPr>
          <w:p w:rsidR="00C62EAE" w:rsidRDefault="00F2051B">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C62EAE" w:rsidRDefault="00F2051B">
            <w:pPr>
              <w:pStyle w:val="nTable"/>
              <w:spacing w:after="40"/>
              <w:rPr>
                <w:rFonts w:ascii="Times" w:hAnsi="Times"/>
                <w:sz w:val="19"/>
              </w:rPr>
            </w:pPr>
            <w:r>
              <w:rPr>
                <w:snapToGrid w:val="0"/>
                <w:sz w:val="19"/>
                <w:lang w:val="en-US"/>
              </w:rPr>
              <w:t>84 of 2004</w:t>
            </w:r>
          </w:p>
        </w:tc>
        <w:tc>
          <w:tcPr>
            <w:tcW w:w="1134" w:type="dxa"/>
          </w:tcPr>
          <w:p w:rsidR="00C62EAE" w:rsidRDefault="00F2051B">
            <w:pPr>
              <w:pStyle w:val="nTable"/>
              <w:spacing w:after="40"/>
              <w:rPr>
                <w:rFonts w:ascii="Times" w:hAnsi="Times"/>
                <w:sz w:val="19"/>
              </w:rPr>
            </w:pPr>
            <w:r>
              <w:rPr>
                <w:sz w:val="19"/>
              </w:rPr>
              <w:t>16 Dec 2004</w:t>
            </w:r>
          </w:p>
        </w:tc>
        <w:tc>
          <w:tcPr>
            <w:tcW w:w="2551" w:type="dxa"/>
          </w:tcPr>
          <w:p w:rsidR="00C62EAE" w:rsidRDefault="00F2051B">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C62EAE">
        <w:trPr>
          <w:cantSplit/>
        </w:trPr>
        <w:tc>
          <w:tcPr>
            <w:tcW w:w="7087" w:type="dxa"/>
            <w:gridSpan w:val="4"/>
          </w:tcPr>
          <w:p w:rsidR="00C62EAE" w:rsidRDefault="00F2051B">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rsidR="00C62EAE">
        <w:trPr>
          <w:cantSplit/>
        </w:trPr>
        <w:tc>
          <w:tcPr>
            <w:tcW w:w="2268" w:type="dxa"/>
          </w:tcPr>
          <w:p w:rsidR="00C62EAE" w:rsidRDefault="00F2051B">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rsidR="00C62EAE" w:rsidRDefault="00F2051B">
            <w:pPr>
              <w:pStyle w:val="nTable"/>
              <w:spacing w:after="40"/>
              <w:rPr>
                <w:rFonts w:ascii="Times" w:hAnsi="Times"/>
                <w:sz w:val="19"/>
              </w:rPr>
            </w:pPr>
            <w:r>
              <w:rPr>
                <w:snapToGrid w:val="0"/>
                <w:sz w:val="19"/>
                <w:lang w:val="en-US"/>
              </w:rPr>
              <w:t>50 of 2006</w:t>
            </w:r>
          </w:p>
        </w:tc>
        <w:tc>
          <w:tcPr>
            <w:tcW w:w="1134" w:type="dxa"/>
          </w:tcPr>
          <w:p w:rsidR="00C62EAE" w:rsidRDefault="00F2051B">
            <w:pPr>
              <w:pStyle w:val="nTable"/>
              <w:spacing w:after="40"/>
              <w:rPr>
                <w:rFonts w:ascii="Times" w:hAnsi="Times"/>
                <w:sz w:val="19"/>
              </w:rPr>
            </w:pPr>
            <w:r>
              <w:rPr>
                <w:sz w:val="19"/>
              </w:rPr>
              <w:t>6 Oct 2006</w:t>
            </w:r>
          </w:p>
        </w:tc>
        <w:tc>
          <w:tcPr>
            <w:tcW w:w="2551" w:type="dxa"/>
          </w:tcPr>
          <w:p w:rsidR="00C62EAE" w:rsidRDefault="00F2051B">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C62EAE">
        <w:trPr>
          <w:cantSplit/>
        </w:trPr>
        <w:tc>
          <w:tcPr>
            <w:tcW w:w="2268" w:type="dxa"/>
            <w:tcBorders>
              <w:bottom w:val="single" w:sz="4" w:space="0" w:color="auto"/>
            </w:tcBorders>
          </w:tcPr>
          <w:p w:rsidR="00C62EAE" w:rsidRDefault="00F2051B">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rsidR="00C62EAE" w:rsidRDefault="00F2051B">
            <w:pPr>
              <w:pStyle w:val="nTable"/>
              <w:spacing w:after="40"/>
              <w:rPr>
                <w:snapToGrid w:val="0"/>
                <w:sz w:val="19"/>
                <w:lang w:val="en-US"/>
              </w:rPr>
            </w:pPr>
            <w:r>
              <w:rPr>
                <w:sz w:val="19"/>
              </w:rPr>
              <w:t>22 of 2008</w:t>
            </w:r>
          </w:p>
        </w:tc>
        <w:tc>
          <w:tcPr>
            <w:tcW w:w="1134" w:type="dxa"/>
            <w:tcBorders>
              <w:bottom w:val="single" w:sz="4" w:space="0" w:color="auto"/>
            </w:tcBorders>
          </w:tcPr>
          <w:p w:rsidR="00C62EAE" w:rsidRDefault="00F2051B">
            <w:pPr>
              <w:pStyle w:val="nTable"/>
              <w:spacing w:after="40"/>
              <w:rPr>
                <w:sz w:val="19"/>
              </w:rPr>
            </w:pPr>
            <w:r>
              <w:rPr>
                <w:sz w:val="19"/>
              </w:rPr>
              <w:t>27 May 2008</w:t>
            </w:r>
          </w:p>
        </w:tc>
        <w:tc>
          <w:tcPr>
            <w:tcW w:w="2551" w:type="dxa"/>
            <w:tcBorders>
              <w:bottom w:val="single" w:sz="4" w:space="0" w:color="auto"/>
            </w:tcBorders>
          </w:tcPr>
          <w:p w:rsidR="00C62EAE" w:rsidRDefault="00F2051B">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C62EAE" w:rsidRDefault="00F2051B">
      <w:pPr>
        <w:pStyle w:val="nSubsection"/>
      </w:pPr>
      <w:r>
        <w:rPr>
          <w:vertAlign w:val="superscript"/>
        </w:rPr>
        <w:t>2</w:t>
      </w:r>
      <w:r>
        <w:tab/>
        <w:t xml:space="preserve">Repealed by the </w:t>
      </w:r>
      <w:r>
        <w:rPr>
          <w:i/>
        </w:rPr>
        <w:t>Interpretation Act 1984</w:t>
      </w:r>
      <w:r>
        <w:t>.</w:t>
      </w:r>
    </w:p>
    <w:p w:rsidR="00C62EAE" w:rsidRDefault="00F2051B">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C62EAE" w:rsidRDefault="00F2051B">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rsidR="00C62EAE" w:rsidRDefault="00C62EAE"/>
    <w:p w:rsidR="00C62EAE" w:rsidRDefault="00C62EAE">
      <w:pPr>
        <w:sectPr w:rsidR="00C62EA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C62EAE" w:rsidRDefault="00C62EAE"/>
    <w:sectPr w:rsidR="00C62EAE">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AE" w:rsidRDefault="00F2051B">
      <w:r>
        <w:separator/>
      </w:r>
    </w:p>
  </w:endnote>
  <w:endnote w:type="continuationSeparator" w:id="0">
    <w:p w:rsidR="00C62EAE" w:rsidRDefault="00F2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p>
  <w:p w:rsidR="00C62EAE" w:rsidRDefault="00F2051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C62EAE" w:rsidRDefault="00F2051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C62EAE" w:rsidRDefault="00F2051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6AF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p>
  <w:p w:rsidR="00C62EAE" w:rsidRDefault="00F2051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6AFE">
      <w:rPr>
        <w:rStyle w:val="PageNumber"/>
        <w:rFonts w:ascii="Arial" w:hAnsi="Arial" w:cs="Arial"/>
        <w:noProof/>
      </w:rPr>
      <w:t>iii</w:t>
    </w:r>
    <w:r>
      <w:rPr>
        <w:rStyle w:val="PageNumber"/>
        <w:rFonts w:ascii="Arial" w:hAnsi="Arial" w:cs="Arial"/>
      </w:rPr>
      <w:fldChar w:fldCharType="end"/>
    </w:r>
  </w:p>
  <w:p w:rsidR="00C62EAE" w:rsidRDefault="00F2051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6AFE">
      <w:rPr>
        <w:rStyle w:val="PageNumber"/>
        <w:rFonts w:ascii="Arial" w:hAnsi="Arial" w:cs="Arial"/>
        <w:noProof/>
      </w:rPr>
      <w:t>i</w:t>
    </w:r>
    <w:r>
      <w:rPr>
        <w:rStyle w:val="PageNumber"/>
        <w:rFonts w:ascii="Arial" w:hAnsi="Arial" w:cs="Arial"/>
      </w:rPr>
      <w:fldChar w:fldCharType="end"/>
    </w:r>
  </w:p>
  <w:p w:rsidR="00C62EAE" w:rsidRDefault="00F2051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6AFE">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rsidR="00C62EAE" w:rsidRDefault="00F2051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6AFE">
      <w:rPr>
        <w:rStyle w:val="CharPageNo"/>
        <w:rFonts w:ascii="Arial" w:hAnsi="Arial"/>
        <w:noProof/>
      </w:rPr>
      <w:t>51</w:t>
    </w:r>
    <w:r>
      <w:rPr>
        <w:rStyle w:val="CharPageNo"/>
        <w:rFonts w:ascii="Arial" w:hAnsi="Arial"/>
      </w:rPr>
      <w:fldChar w:fldCharType="end"/>
    </w:r>
  </w:p>
  <w:p w:rsidR="00C62EAE" w:rsidRDefault="00F2051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Footer"/>
      <w:tabs>
        <w:tab w:val="clear" w:pos="4153"/>
        <w:tab w:val="right" w:pos="7088"/>
      </w:tabs>
      <w:rPr>
        <w:rStyle w:val="PageNumber"/>
      </w:rPr>
    </w:pPr>
  </w:p>
  <w:p w:rsidR="00C62EAE" w:rsidRDefault="00F20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AFE">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AFE">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6AFE">
      <w:rPr>
        <w:rStyle w:val="CharPageNo"/>
        <w:rFonts w:ascii="Arial" w:hAnsi="Arial"/>
        <w:noProof/>
      </w:rPr>
      <w:t>1</w:t>
    </w:r>
    <w:r>
      <w:rPr>
        <w:rStyle w:val="CharPageNo"/>
        <w:rFonts w:ascii="Arial" w:hAnsi="Arial"/>
      </w:rPr>
      <w:fldChar w:fldCharType="end"/>
    </w:r>
  </w:p>
  <w:p w:rsidR="00C62EAE" w:rsidRDefault="00F2051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AE" w:rsidRDefault="00F2051B">
      <w:r>
        <w:separator/>
      </w:r>
    </w:p>
  </w:footnote>
  <w:footnote w:type="continuationSeparator" w:id="0">
    <w:p w:rsidR="00C62EAE" w:rsidRDefault="00F2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rsidR="00C62EAE">
      <w:trPr>
        <w:cantSplit/>
      </w:trPr>
      <w:tc>
        <w:tcPr>
          <w:tcW w:w="7263" w:type="dxa"/>
          <w:gridSpan w:val="2"/>
        </w:tcPr>
        <w:p w:rsidR="00C62EAE" w:rsidRDefault="00F2051B">
          <w:pPr>
            <w:pStyle w:val="HeaderActNameLeft"/>
          </w:pPr>
          <w:fldSimple w:instr=" Styleref &quot;Name of Act/Reg&quot; ">
            <w:r w:rsidR="00256AFE">
              <w:rPr>
                <w:noProof/>
              </w:rPr>
              <w:t>Pharmacy Act 1964</w:t>
            </w:r>
          </w:fldSimple>
        </w:p>
      </w:tc>
    </w:tr>
    <w:tr w:rsidR="00C62EAE">
      <w:tc>
        <w:tcPr>
          <w:tcW w:w="1992" w:type="dxa"/>
        </w:tcPr>
        <w:p w:rsidR="00C62EAE" w:rsidRDefault="00F2051B">
          <w:pPr>
            <w:pStyle w:val="HeaderNumberLeft"/>
          </w:pPr>
          <w:r>
            <w:fldChar w:fldCharType="begin"/>
          </w:r>
          <w:r>
            <w:instrText xml:space="preserve"> STYLEREF CharSchNo \* MERGEFORMAT </w:instrText>
          </w:r>
          <w:r>
            <w:fldChar w:fldCharType="end"/>
          </w:r>
        </w:p>
      </w:tc>
      <w:tc>
        <w:tcPr>
          <w:tcW w:w="5271" w:type="dxa"/>
        </w:tcPr>
        <w:p w:rsidR="00C62EAE" w:rsidRDefault="00F2051B">
          <w:pPr>
            <w:pStyle w:val="HeaderTextLeft"/>
          </w:pPr>
          <w:fldSimple w:instr=" STYLEREF CharSchText \* MERGEFORMAT ">
            <w:r w:rsidR="00256AFE">
              <w:rPr>
                <w:noProof/>
              </w:rPr>
              <w:t>Acts repealed by this Act</w:t>
            </w:r>
          </w:fldSimple>
        </w:p>
      </w:tc>
    </w:tr>
    <w:tr w:rsidR="00C62EAE">
      <w:tc>
        <w:tcPr>
          <w:tcW w:w="1992" w:type="dxa"/>
        </w:tcPr>
        <w:p w:rsidR="00C62EAE" w:rsidRDefault="00C62EAE">
          <w:pPr>
            <w:pStyle w:val="HeaderNumberLeft"/>
          </w:pPr>
        </w:p>
      </w:tc>
      <w:tc>
        <w:tcPr>
          <w:tcW w:w="5271" w:type="dxa"/>
        </w:tcPr>
        <w:p w:rsidR="00C62EAE" w:rsidRDefault="00C62EAE">
          <w:pPr>
            <w:pStyle w:val="HeaderTextLeft"/>
          </w:pPr>
        </w:p>
      </w:tc>
    </w:tr>
    <w:tr w:rsidR="00C62EAE">
      <w:trPr>
        <w:cantSplit/>
      </w:trPr>
      <w:tc>
        <w:tcPr>
          <w:tcW w:w="1992" w:type="dxa"/>
        </w:tcPr>
        <w:p w:rsidR="00C62EAE" w:rsidRDefault="00C62EAE">
          <w:pPr>
            <w:pStyle w:val="HeaderSectionRight"/>
            <w:ind w:right="17"/>
            <w:jc w:val="left"/>
          </w:pPr>
        </w:p>
      </w:tc>
      <w:tc>
        <w:tcPr>
          <w:tcW w:w="5271" w:type="dxa"/>
        </w:tcPr>
        <w:p w:rsidR="00C62EAE" w:rsidRDefault="00C62EAE">
          <w:pPr>
            <w:pStyle w:val="HeaderSectionRight"/>
            <w:ind w:right="17"/>
            <w:jc w:val="left"/>
            <w:rPr>
              <w:b w:val="0"/>
            </w:rPr>
          </w:pPr>
        </w:p>
      </w:tc>
    </w:tr>
  </w:tbl>
  <w:p w:rsidR="00C62EAE" w:rsidRDefault="00C62E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C62EAE">
      <w:trPr>
        <w:cantSplit/>
      </w:trPr>
      <w:tc>
        <w:tcPr>
          <w:tcW w:w="7160" w:type="dxa"/>
          <w:gridSpan w:val="2"/>
        </w:tcPr>
        <w:p w:rsidR="00C62EAE" w:rsidRDefault="00F2051B">
          <w:pPr>
            <w:pStyle w:val="HeaderActNameRight"/>
            <w:ind w:right="-64"/>
          </w:pPr>
          <w:fldSimple w:instr=" STYLEREF &quot;Name of Act/Reg&quot; \* MERGEFORMAT ">
            <w:r w:rsidR="00256AFE">
              <w:rPr>
                <w:noProof/>
              </w:rPr>
              <w:t>Pharmacy Act 1964</w:t>
            </w:r>
          </w:fldSimple>
        </w:p>
      </w:tc>
    </w:tr>
    <w:tr w:rsidR="00C62EAE">
      <w:tc>
        <w:tcPr>
          <w:tcW w:w="5352" w:type="dxa"/>
          <w:vAlign w:val="bottom"/>
        </w:tcPr>
        <w:p w:rsidR="00C62EAE" w:rsidRDefault="00F2051B">
          <w:pPr>
            <w:pStyle w:val="HeaderTextRight"/>
          </w:pPr>
          <w:fldSimple w:instr=" styleref CharSchText ">
            <w:r w:rsidR="00256AFE">
              <w:rPr>
                <w:noProof/>
              </w:rPr>
              <w:t>Acts repealed by this Act</w:t>
            </w:r>
          </w:fldSimple>
        </w:p>
      </w:tc>
      <w:tc>
        <w:tcPr>
          <w:tcW w:w="1808" w:type="dxa"/>
        </w:tcPr>
        <w:p w:rsidR="00C62EAE" w:rsidRDefault="00F2051B">
          <w:pPr>
            <w:pStyle w:val="HeaderNumberRight"/>
            <w:ind w:right="-64"/>
            <w:rPr>
              <w:b w:val="0"/>
            </w:rPr>
          </w:pPr>
          <w:r>
            <w:fldChar w:fldCharType="begin"/>
          </w:r>
          <w:r>
            <w:instrText xml:space="preserve"> styleref CharSchno </w:instrText>
          </w:r>
          <w:r>
            <w:fldChar w:fldCharType="end"/>
          </w:r>
        </w:p>
      </w:tc>
    </w:tr>
    <w:tr w:rsidR="00C62EAE">
      <w:tc>
        <w:tcPr>
          <w:tcW w:w="5352" w:type="dxa"/>
          <w:vAlign w:val="bottom"/>
        </w:tcPr>
        <w:p w:rsidR="00C62EAE" w:rsidRDefault="00C62EAE">
          <w:pPr>
            <w:pStyle w:val="HeaderTextRight"/>
          </w:pPr>
        </w:p>
      </w:tc>
      <w:tc>
        <w:tcPr>
          <w:tcW w:w="1808" w:type="dxa"/>
        </w:tcPr>
        <w:p w:rsidR="00C62EAE" w:rsidRDefault="00C62EAE">
          <w:pPr>
            <w:pStyle w:val="HeaderNumberRight"/>
            <w:ind w:right="-64"/>
          </w:pPr>
        </w:p>
      </w:tc>
    </w:tr>
    <w:tr w:rsidR="00C62EAE">
      <w:tc>
        <w:tcPr>
          <w:tcW w:w="5352" w:type="dxa"/>
        </w:tcPr>
        <w:p w:rsidR="00C62EAE" w:rsidRDefault="00C62EAE">
          <w:pPr>
            <w:pStyle w:val="HeaderTextLeft"/>
            <w:jc w:val="right"/>
          </w:pPr>
        </w:p>
      </w:tc>
      <w:tc>
        <w:tcPr>
          <w:tcW w:w="1808" w:type="dxa"/>
        </w:tcPr>
        <w:p w:rsidR="00C62EAE" w:rsidRDefault="00C62EAE">
          <w:pPr>
            <w:pStyle w:val="HeaderNumberRight"/>
            <w:ind w:right="-64"/>
          </w:pPr>
        </w:p>
      </w:tc>
    </w:tr>
  </w:tbl>
  <w:p w:rsidR="00C62EAE" w:rsidRDefault="00C62EA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62EAE">
      <w:trPr>
        <w:cantSplit/>
      </w:trPr>
      <w:tc>
        <w:tcPr>
          <w:tcW w:w="7160" w:type="dxa"/>
          <w:gridSpan w:val="2"/>
        </w:tcPr>
        <w:p w:rsidR="00C62EAE" w:rsidRDefault="00F2051B">
          <w:pPr>
            <w:pStyle w:val="HeaderActNameLeft"/>
          </w:pPr>
          <w:fldSimple w:instr=" Styleref &quot;Name of Act/Reg&quot; ">
            <w:r w:rsidR="00256AFE">
              <w:rPr>
                <w:noProof/>
              </w:rPr>
              <w:t>Pharmacy Act 1964</w:t>
            </w:r>
          </w:fldSimple>
        </w:p>
      </w:tc>
    </w:tr>
    <w:tr w:rsidR="00C62EAE">
      <w:tc>
        <w:tcPr>
          <w:tcW w:w="1548" w:type="dxa"/>
        </w:tcPr>
        <w:p w:rsidR="00C62EAE" w:rsidRDefault="00C62EAE">
          <w:pPr>
            <w:pStyle w:val="HeaderNumberLeft"/>
          </w:pPr>
        </w:p>
      </w:tc>
      <w:tc>
        <w:tcPr>
          <w:tcW w:w="5612" w:type="dxa"/>
        </w:tcPr>
        <w:p w:rsidR="00C62EAE" w:rsidRDefault="00C62EAE">
          <w:pPr>
            <w:pStyle w:val="HeaderTextLeft"/>
          </w:pPr>
        </w:p>
      </w:tc>
    </w:tr>
    <w:tr w:rsidR="00C62EAE">
      <w:tc>
        <w:tcPr>
          <w:tcW w:w="1548" w:type="dxa"/>
        </w:tcPr>
        <w:p w:rsidR="00C62EAE" w:rsidRDefault="00C62EAE">
          <w:pPr>
            <w:pStyle w:val="HeaderNumberLeft"/>
          </w:pPr>
        </w:p>
      </w:tc>
      <w:tc>
        <w:tcPr>
          <w:tcW w:w="5612" w:type="dxa"/>
        </w:tcPr>
        <w:p w:rsidR="00C62EAE" w:rsidRDefault="00C62EAE">
          <w:pPr>
            <w:pStyle w:val="HeaderTextLeft"/>
          </w:pPr>
        </w:p>
      </w:tc>
    </w:tr>
    <w:tr w:rsidR="00C62EAE">
      <w:trPr>
        <w:cantSplit/>
      </w:trPr>
      <w:tc>
        <w:tcPr>
          <w:tcW w:w="7160" w:type="dxa"/>
          <w:gridSpan w:val="2"/>
        </w:tcPr>
        <w:p w:rsidR="00C62EAE" w:rsidRDefault="00C62EAE">
          <w:pPr>
            <w:pStyle w:val="HeaderSectionLeft"/>
          </w:pPr>
        </w:p>
      </w:tc>
    </w:tr>
  </w:tbl>
  <w:p w:rsidR="00C62EAE" w:rsidRDefault="00C62EA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62EAE">
      <w:trPr>
        <w:cantSplit/>
      </w:trPr>
      <w:tc>
        <w:tcPr>
          <w:tcW w:w="7160" w:type="dxa"/>
          <w:gridSpan w:val="2"/>
        </w:tcPr>
        <w:p w:rsidR="00C62EAE" w:rsidRDefault="00F2051B">
          <w:pPr>
            <w:pStyle w:val="HeaderActNameRight"/>
          </w:pPr>
          <w:fldSimple w:instr=" Styleref &quot;Name of Act/Reg&quot; ">
            <w:r w:rsidR="00256AFE">
              <w:rPr>
                <w:noProof/>
              </w:rPr>
              <w:t>Pharmacy Act 1964</w:t>
            </w:r>
          </w:fldSimple>
        </w:p>
      </w:tc>
    </w:tr>
    <w:tr w:rsidR="00C62EAE">
      <w:tc>
        <w:tcPr>
          <w:tcW w:w="5760" w:type="dxa"/>
        </w:tcPr>
        <w:p w:rsidR="00C62EAE" w:rsidRDefault="00C62EAE">
          <w:pPr>
            <w:pStyle w:val="HeaderTextRight"/>
          </w:pPr>
        </w:p>
      </w:tc>
      <w:tc>
        <w:tcPr>
          <w:tcW w:w="1400" w:type="dxa"/>
        </w:tcPr>
        <w:p w:rsidR="00C62EAE" w:rsidRDefault="00C62EAE">
          <w:pPr>
            <w:pStyle w:val="HeaderNumberRight"/>
          </w:pPr>
        </w:p>
      </w:tc>
    </w:tr>
    <w:tr w:rsidR="00C62EAE">
      <w:tc>
        <w:tcPr>
          <w:tcW w:w="5760" w:type="dxa"/>
        </w:tcPr>
        <w:p w:rsidR="00C62EAE" w:rsidRDefault="00C62EAE">
          <w:pPr>
            <w:pStyle w:val="HeaderTextRight"/>
          </w:pPr>
        </w:p>
      </w:tc>
      <w:tc>
        <w:tcPr>
          <w:tcW w:w="1400" w:type="dxa"/>
        </w:tcPr>
        <w:p w:rsidR="00C62EAE" w:rsidRDefault="00C62EAE">
          <w:pPr>
            <w:pStyle w:val="HeaderNumberRight"/>
          </w:pPr>
        </w:p>
      </w:tc>
    </w:tr>
    <w:tr w:rsidR="00C62EAE">
      <w:trPr>
        <w:cantSplit/>
      </w:trPr>
      <w:tc>
        <w:tcPr>
          <w:tcW w:w="7160" w:type="dxa"/>
          <w:gridSpan w:val="2"/>
        </w:tcPr>
        <w:p w:rsidR="00C62EAE" w:rsidRDefault="00C62EAE">
          <w:pPr>
            <w:pStyle w:val="HeaderSectionRight"/>
          </w:pPr>
        </w:p>
      </w:tc>
    </w:tr>
  </w:tbl>
  <w:p w:rsidR="00C62EAE" w:rsidRDefault="00C62EA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F2051B">
    <w:pPr>
      <w:pStyle w:val="headerpartodd"/>
      <w:ind w:left="0" w:firstLine="0"/>
      <w:rPr>
        <w:i/>
      </w:rPr>
    </w:pPr>
    <w:r>
      <w:rPr>
        <w:i/>
      </w:rPr>
      <w:fldChar w:fldCharType="begin"/>
    </w:r>
    <w:r>
      <w:rPr>
        <w:i/>
      </w:rPr>
      <w:instrText xml:space="preserve"> Styleref "Name of Act/Reg" </w:instrText>
    </w:r>
    <w:r>
      <w:rPr>
        <w:i/>
      </w:rPr>
      <w:fldChar w:fldCharType="separate"/>
    </w:r>
    <w:r w:rsidR="00256AFE">
      <w:rPr>
        <w:i/>
        <w:noProof/>
      </w:rPr>
      <w:t>Pharmacy Act 1964</w:t>
    </w:r>
    <w:r>
      <w:rPr>
        <w:i/>
      </w:rPr>
      <w:fldChar w:fldCharType="end"/>
    </w:r>
  </w:p>
  <w:p w:rsidR="00C62EAE" w:rsidRDefault="00C62EAE">
    <w:pPr>
      <w:pStyle w:val="headerpartodd"/>
      <w:ind w:left="0" w:firstLine="0"/>
      <w:rPr>
        <w:b w:val="0"/>
        <w:i/>
      </w:rPr>
    </w:pPr>
  </w:p>
  <w:p w:rsidR="00C62EAE" w:rsidRDefault="00C62EAE">
    <w:pPr>
      <w:pStyle w:val="headerpart"/>
    </w:pPr>
  </w:p>
  <w:p w:rsidR="00C62EAE" w:rsidRDefault="00C62EAE">
    <w:pPr>
      <w:pStyle w:val="headerpart"/>
    </w:pPr>
  </w:p>
  <w:p w:rsidR="00C62EAE" w:rsidRDefault="00C62EAE">
    <w:pPr>
      <w:pBdr>
        <w:bottom w:val="single" w:sz="6" w:space="1" w:color="auto"/>
      </w:pBdr>
      <w:rPr>
        <w:b/>
      </w:rPr>
    </w:pPr>
  </w:p>
  <w:p w:rsidR="00C62EAE" w:rsidRDefault="00C62EA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F2051B">
    <w:pPr>
      <w:pStyle w:val="headerpartodd"/>
      <w:ind w:left="0" w:firstLine="0"/>
      <w:jc w:val="right"/>
      <w:rPr>
        <w:i/>
      </w:rPr>
    </w:pPr>
    <w:r>
      <w:rPr>
        <w:i/>
      </w:rPr>
      <w:fldChar w:fldCharType="begin"/>
    </w:r>
    <w:r>
      <w:rPr>
        <w:i/>
      </w:rPr>
      <w:instrText xml:space="preserve"> Styleref "Name of Act/Reg" </w:instrText>
    </w:r>
    <w:r>
      <w:rPr>
        <w:i/>
      </w:rPr>
      <w:fldChar w:fldCharType="separate"/>
    </w:r>
    <w:r w:rsidR="00256AFE">
      <w:rPr>
        <w:i/>
        <w:noProof/>
      </w:rPr>
      <w:t>Pharmacy Act 1964</w:t>
    </w:r>
    <w:r>
      <w:rPr>
        <w:i/>
      </w:rPr>
      <w:fldChar w:fldCharType="end"/>
    </w:r>
  </w:p>
  <w:p w:rsidR="00C62EAE" w:rsidRDefault="00C62EAE">
    <w:pPr>
      <w:pStyle w:val="headerpartodd"/>
      <w:ind w:left="0" w:firstLine="0"/>
      <w:jc w:val="right"/>
      <w:rPr>
        <w:b w:val="0"/>
        <w:i/>
      </w:rPr>
    </w:pPr>
  </w:p>
  <w:p w:rsidR="00C62EAE" w:rsidRDefault="00C62EAE">
    <w:pPr>
      <w:pStyle w:val="headerpart"/>
      <w:jc w:val="right"/>
    </w:pPr>
  </w:p>
  <w:p w:rsidR="00C62EAE" w:rsidRDefault="00C62EAE">
    <w:pPr>
      <w:pStyle w:val="headerpart"/>
      <w:jc w:val="right"/>
    </w:pPr>
  </w:p>
  <w:p w:rsidR="00C62EAE" w:rsidRDefault="00C62EAE">
    <w:pPr>
      <w:pBdr>
        <w:bottom w:val="single" w:sz="6" w:space="1" w:color="auto"/>
      </w:pBdr>
      <w:jc w:val="right"/>
      <w:rPr>
        <w:b/>
      </w:rPr>
    </w:pPr>
  </w:p>
  <w:p w:rsidR="00C62EAE" w:rsidRDefault="00C62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2EAE">
      <w:trPr>
        <w:cantSplit/>
      </w:trPr>
      <w:tc>
        <w:tcPr>
          <w:tcW w:w="7312" w:type="dxa"/>
          <w:gridSpan w:val="2"/>
        </w:tcPr>
        <w:p w:rsidR="00C62EAE" w:rsidRDefault="00F2051B">
          <w:pPr>
            <w:pStyle w:val="HeaderActNameLeft"/>
          </w:pPr>
          <w:fldSimple w:instr=" Styleref &quot;Name of Act/Reg&quot; ">
            <w:r w:rsidR="00256AFE">
              <w:rPr>
                <w:noProof/>
              </w:rPr>
              <w:t>Pharmacy Act 1964</w:t>
            </w:r>
          </w:fldSimple>
        </w:p>
      </w:tc>
    </w:tr>
    <w:tr w:rsidR="00C62EAE">
      <w:tc>
        <w:tcPr>
          <w:tcW w:w="1548" w:type="dxa"/>
        </w:tcPr>
        <w:p w:rsidR="00C62EAE" w:rsidRDefault="00C62EAE">
          <w:pPr>
            <w:pStyle w:val="HeaderNumberLeft"/>
          </w:pPr>
        </w:p>
      </w:tc>
      <w:tc>
        <w:tcPr>
          <w:tcW w:w="5764" w:type="dxa"/>
        </w:tcPr>
        <w:p w:rsidR="00C62EAE" w:rsidRDefault="00C62EAE">
          <w:pPr>
            <w:pStyle w:val="HeaderTextLeft"/>
          </w:pPr>
        </w:p>
      </w:tc>
    </w:tr>
    <w:tr w:rsidR="00C62EAE">
      <w:tc>
        <w:tcPr>
          <w:tcW w:w="1548" w:type="dxa"/>
        </w:tcPr>
        <w:p w:rsidR="00C62EAE" w:rsidRDefault="00C62EAE">
          <w:pPr>
            <w:pStyle w:val="HeaderNumberLeft"/>
          </w:pPr>
        </w:p>
      </w:tc>
      <w:tc>
        <w:tcPr>
          <w:tcW w:w="5764" w:type="dxa"/>
        </w:tcPr>
        <w:p w:rsidR="00C62EAE" w:rsidRDefault="00C62EAE">
          <w:pPr>
            <w:pStyle w:val="HeaderTextLeft"/>
          </w:pPr>
        </w:p>
      </w:tc>
    </w:tr>
    <w:tr w:rsidR="00C62EAE">
      <w:trPr>
        <w:cantSplit/>
      </w:trPr>
      <w:tc>
        <w:tcPr>
          <w:tcW w:w="7312" w:type="dxa"/>
          <w:gridSpan w:val="2"/>
        </w:tcPr>
        <w:p w:rsidR="00C62EAE" w:rsidRDefault="00F2051B">
          <w:pPr>
            <w:pStyle w:val="HeaderSectionLeft"/>
            <w:rPr>
              <w:b w:val="0"/>
            </w:rPr>
          </w:pPr>
          <w:r>
            <w:rPr>
              <w:b w:val="0"/>
            </w:rPr>
            <w:t>Contents</w:t>
          </w:r>
        </w:p>
      </w:tc>
    </w:tr>
  </w:tbl>
  <w:p w:rsidR="00C62EAE" w:rsidRDefault="00C62E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2EAE">
      <w:trPr>
        <w:cantSplit/>
      </w:trPr>
      <w:tc>
        <w:tcPr>
          <w:tcW w:w="7312" w:type="dxa"/>
          <w:gridSpan w:val="2"/>
        </w:tcPr>
        <w:p w:rsidR="00C62EAE" w:rsidRDefault="00F2051B">
          <w:pPr>
            <w:pStyle w:val="HeaderActNameRight"/>
          </w:pPr>
          <w:fldSimple w:instr=" Styleref &quot;Name of Act/Reg&quot; ">
            <w:r w:rsidR="00256AFE">
              <w:rPr>
                <w:noProof/>
              </w:rPr>
              <w:t>Pharmacy Act 1964</w:t>
            </w:r>
          </w:fldSimple>
        </w:p>
      </w:tc>
    </w:tr>
    <w:tr w:rsidR="00C62EAE">
      <w:tc>
        <w:tcPr>
          <w:tcW w:w="5760" w:type="dxa"/>
        </w:tcPr>
        <w:p w:rsidR="00C62EAE" w:rsidRDefault="00C62EAE">
          <w:pPr>
            <w:pStyle w:val="HeaderTextRight"/>
          </w:pPr>
        </w:p>
      </w:tc>
      <w:tc>
        <w:tcPr>
          <w:tcW w:w="1552" w:type="dxa"/>
        </w:tcPr>
        <w:p w:rsidR="00C62EAE" w:rsidRDefault="00C62EAE">
          <w:pPr>
            <w:pStyle w:val="HeaderNumberRight"/>
          </w:pPr>
        </w:p>
      </w:tc>
    </w:tr>
    <w:tr w:rsidR="00C62EAE">
      <w:tc>
        <w:tcPr>
          <w:tcW w:w="5760" w:type="dxa"/>
        </w:tcPr>
        <w:p w:rsidR="00C62EAE" w:rsidRDefault="00C62EAE">
          <w:pPr>
            <w:pStyle w:val="HeaderTextRight"/>
          </w:pPr>
        </w:p>
      </w:tc>
      <w:tc>
        <w:tcPr>
          <w:tcW w:w="1552" w:type="dxa"/>
        </w:tcPr>
        <w:p w:rsidR="00C62EAE" w:rsidRDefault="00C62EAE">
          <w:pPr>
            <w:pStyle w:val="HeaderNumberRight"/>
          </w:pPr>
        </w:p>
      </w:tc>
    </w:tr>
    <w:tr w:rsidR="00C62EAE">
      <w:trPr>
        <w:cantSplit/>
      </w:trPr>
      <w:tc>
        <w:tcPr>
          <w:tcW w:w="7312" w:type="dxa"/>
          <w:gridSpan w:val="2"/>
        </w:tcPr>
        <w:p w:rsidR="00C62EAE" w:rsidRDefault="00F2051B">
          <w:pPr>
            <w:pStyle w:val="HeaderSectionRight"/>
            <w:rPr>
              <w:b w:val="0"/>
            </w:rPr>
          </w:pPr>
          <w:r>
            <w:rPr>
              <w:b w:val="0"/>
            </w:rPr>
            <w:t>Contents</w:t>
          </w:r>
        </w:p>
      </w:tc>
    </w:tr>
  </w:tbl>
  <w:p w:rsidR="00C62EAE" w:rsidRDefault="00C62E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62EAE">
      <w:trPr>
        <w:cantSplit/>
      </w:trPr>
      <w:tc>
        <w:tcPr>
          <w:tcW w:w="7312" w:type="dxa"/>
          <w:gridSpan w:val="2"/>
        </w:tcPr>
        <w:p w:rsidR="00C62EAE" w:rsidRDefault="00F2051B">
          <w:pPr>
            <w:pStyle w:val="HeaderActNameLeft"/>
          </w:pPr>
          <w:fldSimple w:instr=" Styleref &quot;Name of Act/Reg&quot; ">
            <w:r w:rsidR="00256AFE">
              <w:rPr>
                <w:noProof/>
              </w:rPr>
              <w:t>Pharmacy Act 1964</w:t>
            </w:r>
          </w:fldSimple>
        </w:p>
      </w:tc>
    </w:tr>
    <w:tr w:rsidR="00C62EAE">
      <w:tc>
        <w:tcPr>
          <w:tcW w:w="1305" w:type="dxa"/>
        </w:tcPr>
        <w:p w:rsidR="00C62EAE" w:rsidRDefault="00F2051B">
          <w:pPr>
            <w:pStyle w:val="HeaderNumberLeft"/>
          </w:pPr>
          <w:r>
            <w:fldChar w:fldCharType="begin"/>
          </w:r>
          <w:r>
            <w:instrText xml:space="preserve"> styleref CharPartNo </w:instrText>
          </w:r>
          <w:r>
            <w:fldChar w:fldCharType="end"/>
          </w:r>
        </w:p>
      </w:tc>
      <w:tc>
        <w:tcPr>
          <w:tcW w:w="6007" w:type="dxa"/>
        </w:tcPr>
        <w:p w:rsidR="00C62EAE" w:rsidRDefault="00F2051B">
          <w:pPr>
            <w:pStyle w:val="HeaderTextLeft"/>
          </w:pPr>
          <w:r>
            <w:fldChar w:fldCharType="begin"/>
          </w:r>
          <w:r>
            <w:instrText xml:space="preserve"> styleref CharPartText </w:instrText>
          </w:r>
          <w:r>
            <w:fldChar w:fldCharType="end"/>
          </w:r>
        </w:p>
      </w:tc>
    </w:tr>
    <w:tr w:rsidR="00C62EAE">
      <w:tc>
        <w:tcPr>
          <w:tcW w:w="1305" w:type="dxa"/>
        </w:tcPr>
        <w:p w:rsidR="00C62EAE" w:rsidRDefault="00F2051B">
          <w:pPr>
            <w:pStyle w:val="HeaderNumberLeft"/>
          </w:pPr>
          <w:r>
            <w:fldChar w:fldCharType="begin"/>
          </w:r>
          <w:r>
            <w:instrText xml:space="preserve"> styleref CharDivNo </w:instrText>
          </w:r>
          <w:r>
            <w:fldChar w:fldCharType="end"/>
          </w:r>
        </w:p>
      </w:tc>
      <w:tc>
        <w:tcPr>
          <w:tcW w:w="6007" w:type="dxa"/>
        </w:tcPr>
        <w:p w:rsidR="00C62EAE" w:rsidRDefault="00F2051B">
          <w:pPr>
            <w:pStyle w:val="HeaderTextLeft"/>
          </w:pPr>
          <w:r>
            <w:fldChar w:fldCharType="begin"/>
          </w:r>
          <w:r>
            <w:instrText xml:space="preserve"> styleref CharDivText </w:instrText>
          </w:r>
          <w:r>
            <w:fldChar w:fldCharType="end"/>
          </w:r>
        </w:p>
      </w:tc>
    </w:tr>
    <w:tr w:rsidR="00C62EAE">
      <w:trPr>
        <w:cantSplit/>
      </w:trPr>
      <w:tc>
        <w:tcPr>
          <w:tcW w:w="7312" w:type="dxa"/>
          <w:gridSpan w:val="2"/>
        </w:tcPr>
        <w:p w:rsidR="00C62EAE" w:rsidRDefault="00F2051B">
          <w:pPr>
            <w:pStyle w:val="HeaderSectionLeft"/>
          </w:pPr>
          <w:r>
            <w:t xml:space="preserve">s. </w:t>
          </w:r>
          <w:fldSimple w:instr=" styleref CharSectno ">
            <w:r w:rsidR="00256AFE">
              <w:rPr>
                <w:noProof/>
              </w:rPr>
              <w:t>1</w:t>
            </w:r>
          </w:fldSimple>
        </w:p>
      </w:tc>
    </w:tr>
  </w:tbl>
  <w:p w:rsidR="00C62EAE" w:rsidRDefault="00C62EA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62EAE">
      <w:trPr>
        <w:cantSplit/>
      </w:trPr>
      <w:tc>
        <w:tcPr>
          <w:tcW w:w="7312" w:type="dxa"/>
          <w:gridSpan w:val="2"/>
        </w:tcPr>
        <w:p w:rsidR="00C62EAE" w:rsidRDefault="00F2051B">
          <w:pPr>
            <w:pStyle w:val="HeaderActNameRight"/>
          </w:pPr>
          <w:fldSimple w:instr=" Styleref &quot;Name of Act/Reg&quot; ">
            <w:r w:rsidR="00256AFE">
              <w:rPr>
                <w:noProof/>
              </w:rPr>
              <w:t>Pharmacy Act 1964</w:t>
            </w:r>
          </w:fldSimple>
        </w:p>
      </w:tc>
    </w:tr>
    <w:tr w:rsidR="00C62EAE">
      <w:tc>
        <w:tcPr>
          <w:tcW w:w="5985" w:type="dxa"/>
        </w:tcPr>
        <w:p w:rsidR="00C62EAE" w:rsidRDefault="00F2051B">
          <w:pPr>
            <w:pStyle w:val="HeaderTextRight"/>
          </w:pPr>
          <w:r>
            <w:fldChar w:fldCharType="begin"/>
          </w:r>
          <w:r>
            <w:instrText xml:space="preserve"> styleref CharPartText </w:instrText>
          </w:r>
          <w:r>
            <w:fldChar w:fldCharType="end"/>
          </w:r>
        </w:p>
      </w:tc>
      <w:tc>
        <w:tcPr>
          <w:tcW w:w="1327" w:type="dxa"/>
        </w:tcPr>
        <w:p w:rsidR="00C62EAE" w:rsidRDefault="00F2051B">
          <w:pPr>
            <w:pStyle w:val="HeaderNumberRight"/>
          </w:pPr>
          <w:r>
            <w:fldChar w:fldCharType="begin"/>
          </w:r>
          <w:r>
            <w:instrText xml:space="preserve"> styleref CharPartNo </w:instrText>
          </w:r>
          <w:r>
            <w:fldChar w:fldCharType="end"/>
          </w:r>
        </w:p>
      </w:tc>
    </w:tr>
    <w:tr w:rsidR="00C62EAE">
      <w:tc>
        <w:tcPr>
          <w:tcW w:w="5985" w:type="dxa"/>
        </w:tcPr>
        <w:p w:rsidR="00C62EAE" w:rsidRDefault="00F2051B">
          <w:pPr>
            <w:pStyle w:val="HeaderTextRight"/>
          </w:pPr>
          <w:r>
            <w:fldChar w:fldCharType="begin"/>
          </w:r>
          <w:r>
            <w:instrText xml:space="preserve"> styleref CharDivText </w:instrText>
          </w:r>
          <w:r>
            <w:fldChar w:fldCharType="end"/>
          </w:r>
        </w:p>
      </w:tc>
      <w:tc>
        <w:tcPr>
          <w:tcW w:w="1327" w:type="dxa"/>
        </w:tcPr>
        <w:p w:rsidR="00C62EAE" w:rsidRDefault="00F2051B">
          <w:pPr>
            <w:pStyle w:val="HeaderNumberRight"/>
          </w:pPr>
          <w:r>
            <w:fldChar w:fldCharType="begin"/>
          </w:r>
          <w:r>
            <w:instrText xml:space="preserve"> styleref CharDivNo </w:instrText>
          </w:r>
          <w:r>
            <w:fldChar w:fldCharType="end"/>
          </w:r>
        </w:p>
      </w:tc>
    </w:tr>
    <w:tr w:rsidR="00C62EAE">
      <w:trPr>
        <w:cantSplit/>
      </w:trPr>
      <w:tc>
        <w:tcPr>
          <w:tcW w:w="7312" w:type="dxa"/>
          <w:gridSpan w:val="2"/>
        </w:tcPr>
        <w:p w:rsidR="00C62EAE" w:rsidRDefault="00F2051B">
          <w:pPr>
            <w:pStyle w:val="HeaderSectionRight"/>
          </w:pPr>
          <w:r>
            <w:t xml:space="preserve">s. </w:t>
          </w:r>
          <w:fldSimple w:instr=" styleref CharSectno ">
            <w:r w:rsidR="00256AFE">
              <w:rPr>
                <w:noProof/>
              </w:rPr>
              <w:t>1</w:t>
            </w:r>
          </w:fldSimple>
        </w:p>
      </w:tc>
    </w:tr>
  </w:tbl>
  <w:p w:rsidR="00C62EAE" w:rsidRDefault="00C62EA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E" w:rsidRDefault="00C62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B"/>
    <w:rsid w:val="001275B3"/>
    <w:rsid w:val="00256AFE"/>
    <w:rsid w:val="00B5714E"/>
    <w:rsid w:val="00C62EAE"/>
    <w:rsid w:val="00F20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13301</Words>
  <Characters>64114</Characters>
  <Application>Microsoft Office Word</Application>
  <DocSecurity>0</DocSecurity>
  <Lines>1687</Lines>
  <Paragraphs>841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1964 - 04-e0-01</dc:title>
  <dc:subject/>
  <dc:creator>Matthew Pether</dc:creator>
  <cp:keywords/>
  <cp:lastModifiedBy>svcMRProcess</cp:lastModifiedBy>
  <cp:revision>4</cp:revision>
  <cp:lastPrinted>2005-11-25T05:51:00Z</cp:lastPrinted>
  <dcterms:created xsi:type="dcterms:W3CDTF">2013-02-19T23:05:00Z</dcterms:created>
  <dcterms:modified xsi:type="dcterms:W3CDTF">2013-02-19T23:05:00Z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01 Dec 2008</vt:lpwstr>
  </property>
  <property fmtid="{D5CDD505-2E9C-101B-9397-08002B2CF9AE}" pid="8" name="Suffix">
    <vt:lpwstr>04-e0-01</vt:lpwstr>
  </property>
</Properties>
</file>