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EE" w:rsidRDefault="000D11DC">
      <w:pPr>
        <w:pStyle w:val="WA"/>
      </w:pPr>
      <w:bookmarkStart w:id="0" w:name="_GoBack"/>
      <w:bookmarkEnd w:id="0"/>
      <w:r>
        <w:t>Western Australia</w:t>
      </w:r>
    </w:p>
    <w:p w:rsidR="000B3EEE" w:rsidRDefault="000D11DC">
      <w:pPr>
        <w:pStyle w:val="NameofActRegPage1"/>
        <w:spacing w:before="3760" w:after="4200"/>
      </w:pPr>
      <w:r>
        <w:fldChar w:fldCharType="begin"/>
      </w:r>
      <w:r>
        <w:instrText xml:space="preserve"> STYLEREF "Name Of Act/Reg"</w:instrText>
      </w:r>
      <w:r>
        <w:fldChar w:fldCharType="separate"/>
      </w:r>
      <w:r w:rsidR="001808A4">
        <w:rPr>
          <w:noProof/>
        </w:rPr>
        <w:t>Local Government Water Supply Preservation Act 1892</w:t>
      </w:r>
      <w:r>
        <w:fldChar w:fldCharType="end"/>
      </w:r>
    </w:p>
    <w:p w:rsidR="000B3EEE" w:rsidRDefault="000B3EEE">
      <w:pPr>
        <w:jc w:val="center"/>
        <w:rPr>
          <w:b/>
        </w:rPr>
        <w:sectPr w:rsidR="000B3E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B3EEE" w:rsidRDefault="000D11DC">
      <w:pPr>
        <w:pStyle w:val="WA"/>
      </w:pPr>
      <w:r>
        <w:lastRenderedPageBreak/>
        <w:t>Western Australia</w:t>
      </w:r>
    </w:p>
    <w:p w:rsidR="000B3EEE" w:rsidRDefault="000D11DC">
      <w:pPr>
        <w:pStyle w:val="NameofActRegPage1"/>
      </w:pPr>
      <w:r>
        <w:fldChar w:fldCharType="begin"/>
      </w:r>
      <w:r>
        <w:instrText xml:space="preserve"> STYLEREF "Name Of Act/Reg"</w:instrText>
      </w:r>
      <w:r>
        <w:fldChar w:fldCharType="separate"/>
      </w:r>
      <w:r w:rsidR="001808A4">
        <w:rPr>
          <w:noProof/>
        </w:rPr>
        <w:t>Local Government Water Supply Preservation Act 1892</w:t>
      </w:r>
      <w:r>
        <w:fldChar w:fldCharType="end"/>
      </w:r>
    </w:p>
    <w:p w:rsidR="000B3EEE" w:rsidRDefault="000D11DC">
      <w:pPr>
        <w:pStyle w:val="Arrangement"/>
      </w:pPr>
      <w:r>
        <w:t>CONTENTS</w:t>
      </w:r>
    </w:p>
    <w:p w:rsidR="000B3EEE" w:rsidRDefault="000D11DC">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Short title</w:t>
      </w:r>
      <w:r>
        <w:rPr>
          <w:noProof/>
        </w:rPr>
        <w:tab/>
      </w:r>
      <w:r>
        <w:rPr>
          <w:noProof/>
        </w:rPr>
        <w:fldChar w:fldCharType="begin"/>
      </w:r>
      <w:r>
        <w:rPr>
          <w:noProof/>
        </w:rPr>
        <w:instrText xml:space="preserve"> PAGEREF _Toc60635610 \h </w:instrText>
      </w:r>
      <w:r>
        <w:rPr>
          <w:noProof/>
        </w:rPr>
      </w:r>
      <w:r>
        <w:rPr>
          <w:noProof/>
        </w:rPr>
        <w:fldChar w:fldCharType="separate"/>
      </w:r>
      <w:r w:rsidR="001808A4">
        <w:rPr>
          <w:noProof/>
        </w:rPr>
        <w:t>1</w:t>
      </w:r>
      <w:r>
        <w:rPr>
          <w:noProof/>
        </w:rPr>
        <w:fldChar w:fldCharType="end"/>
      </w:r>
    </w:p>
    <w:p w:rsidR="000B3EEE" w:rsidRDefault="000D11DC">
      <w:pPr>
        <w:pStyle w:val="TOC4"/>
        <w:rPr>
          <w:noProof/>
        </w:rPr>
      </w:pPr>
      <w:r>
        <w:rPr>
          <w:noProof/>
        </w:rPr>
        <w:t>2</w:t>
      </w:r>
      <w:r>
        <w:rPr>
          <w:noProof/>
          <w:snapToGrid w:val="0"/>
        </w:rPr>
        <w:t>.</w:t>
      </w:r>
      <w:r>
        <w:rPr>
          <w:noProof/>
        </w:rPr>
        <w:tab/>
      </w:r>
      <w:r>
        <w:rPr>
          <w:noProof/>
          <w:snapToGrid w:val="0"/>
        </w:rPr>
        <w:t>Water Supply area under jurisdiction of Local Board of Health</w:t>
      </w:r>
      <w:r>
        <w:rPr>
          <w:noProof/>
        </w:rPr>
        <w:tab/>
      </w:r>
      <w:r>
        <w:rPr>
          <w:noProof/>
        </w:rPr>
        <w:fldChar w:fldCharType="begin"/>
      </w:r>
      <w:r>
        <w:rPr>
          <w:noProof/>
        </w:rPr>
        <w:instrText xml:space="preserve"> PAGEREF _Toc60635611 \h </w:instrText>
      </w:r>
      <w:r>
        <w:rPr>
          <w:noProof/>
        </w:rPr>
      </w:r>
      <w:r>
        <w:rPr>
          <w:noProof/>
        </w:rPr>
        <w:fldChar w:fldCharType="separate"/>
      </w:r>
      <w:r w:rsidR="001808A4">
        <w:rPr>
          <w:noProof/>
        </w:rPr>
        <w:t>1</w:t>
      </w:r>
      <w:r>
        <w:rPr>
          <w:noProof/>
        </w:rPr>
        <w:fldChar w:fldCharType="end"/>
      </w:r>
    </w:p>
    <w:p w:rsidR="000B3EEE" w:rsidRDefault="000D11DC">
      <w:pPr>
        <w:pStyle w:val="TOC4"/>
        <w:rPr>
          <w:noProof/>
        </w:rPr>
      </w:pPr>
      <w:r>
        <w:rPr>
          <w:noProof/>
        </w:rPr>
        <w:t>3</w:t>
      </w:r>
      <w:r>
        <w:rPr>
          <w:noProof/>
          <w:snapToGrid w:val="0"/>
        </w:rPr>
        <w:t>.</w:t>
      </w:r>
      <w:r>
        <w:rPr>
          <w:noProof/>
        </w:rPr>
        <w:tab/>
      </w:r>
      <w:r>
        <w:rPr>
          <w:noProof/>
          <w:snapToGrid w:val="0"/>
        </w:rPr>
        <w:t>Provision of Public Health Act and Amendments to apply to said areas</w:t>
      </w:r>
      <w:r>
        <w:rPr>
          <w:noProof/>
        </w:rPr>
        <w:tab/>
      </w:r>
      <w:r>
        <w:rPr>
          <w:noProof/>
        </w:rPr>
        <w:fldChar w:fldCharType="begin"/>
      </w:r>
      <w:r>
        <w:rPr>
          <w:noProof/>
        </w:rPr>
        <w:instrText xml:space="preserve"> PAGEREF _Toc60635612 \h </w:instrText>
      </w:r>
      <w:r>
        <w:rPr>
          <w:noProof/>
        </w:rPr>
      </w:r>
      <w:r>
        <w:rPr>
          <w:noProof/>
        </w:rPr>
        <w:fldChar w:fldCharType="separate"/>
      </w:r>
      <w:r w:rsidR="001808A4">
        <w:rPr>
          <w:noProof/>
        </w:rPr>
        <w:t>2</w:t>
      </w:r>
      <w:r>
        <w:rPr>
          <w:noProof/>
        </w:rPr>
        <w:fldChar w:fldCharType="end"/>
      </w:r>
    </w:p>
    <w:p w:rsidR="000B3EEE" w:rsidRDefault="000D11DC">
      <w:pPr>
        <w:pStyle w:val="TOC4"/>
        <w:rPr>
          <w:noProof/>
        </w:rPr>
      </w:pPr>
      <w:r>
        <w:rPr>
          <w:noProof/>
        </w:rPr>
        <w:t>4</w:t>
      </w:r>
      <w:r>
        <w:rPr>
          <w:noProof/>
          <w:snapToGrid w:val="0"/>
        </w:rPr>
        <w:t>.</w:t>
      </w:r>
      <w:r>
        <w:rPr>
          <w:noProof/>
        </w:rPr>
        <w:tab/>
      </w:r>
      <w:r>
        <w:rPr>
          <w:noProof/>
          <w:snapToGrid w:val="0"/>
        </w:rPr>
        <w:t>Local government may make local laws</w:t>
      </w:r>
      <w:r>
        <w:rPr>
          <w:noProof/>
        </w:rPr>
        <w:tab/>
      </w:r>
      <w:r>
        <w:rPr>
          <w:noProof/>
        </w:rPr>
        <w:fldChar w:fldCharType="begin"/>
      </w:r>
      <w:r>
        <w:rPr>
          <w:noProof/>
        </w:rPr>
        <w:instrText xml:space="preserve"> PAGEREF _Toc60635613 \h </w:instrText>
      </w:r>
      <w:r>
        <w:rPr>
          <w:noProof/>
        </w:rPr>
      </w:r>
      <w:r>
        <w:rPr>
          <w:noProof/>
        </w:rPr>
        <w:fldChar w:fldCharType="separate"/>
      </w:r>
      <w:r w:rsidR="001808A4">
        <w:rPr>
          <w:noProof/>
        </w:rPr>
        <w:t>2</w:t>
      </w:r>
      <w:r>
        <w:rPr>
          <w:noProof/>
        </w:rPr>
        <w:fldChar w:fldCharType="end"/>
      </w:r>
    </w:p>
    <w:p w:rsidR="000B3EEE" w:rsidRDefault="000D11DC">
      <w:pPr>
        <w:pStyle w:val="TOC4"/>
        <w:rPr>
          <w:noProof/>
        </w:rPr>
      </w:pPr>
      <w:r>
        <w:rPr>
          <w:noProof/>
        </w:rPr>
        <w:t>5</w:t>
      </w:r>
      <w:r>
        <w:rPr>
          <w:noProof/>
          <w:snapToGrid w:val="0"/>
        </w:rPr>
        <w:t>.</w:t>
      </w:r>
      <w:r>
        <w:rPr>
          <w:noProof/>
        </w:rPr>
        <w:tab/>
      </w:r>
      <w:r>
        <w:rPr>
          <w:noProof/>
          <w:snapToGrid w:val="0"/>
        </w:rPr>
        <w:t>Incorporation</w:t>
      </w:r>
      <w:r>
        <w:rPr>
          <w:noProof/>
        </w:rPr>
        <w:tab/>
      </w:r>
      <w:r>
        <w:rPr>
          <w:noProof/>
        </w:rPr>
        <w:fldChar w:fldCharType="begin"/>
      </w:r>
      <w:r>
        <w:rPr>
          <w:noProof/>
        </w:rPr>
        <w:instrText xml:space="preserve"> PAGEREF _Toc60635614 \h </w:instrText>
      </w:r>
      <w:r>
        <w:rPr>
          <w:noProof/>
        </w:rPr>
      </w:r>
      <w:r>
        <w:rPr>
          <w:noProof/>
        </w:rPr>
        <w:fldChar w:fldCharType="separate"/>
      </w:r>
      <w:r w:rsidR="001808A4">
        <w:rPr>
          <w:noProof/>
        </w:rPr>
        <w:t>3</w:t>
      </w:r>
      <w:r>
        <w:rPr>
          <w:noProof/>
        </w:rPr>
        <w:fldChar w:fldCharType="end"/>
      </w:r>
    </w:p>
    <w:p w:rsidR="000B3EEE" w:rsidRDefault="000D11DC">
      <w:pPr>
        <w:pStyle w:val="TOC2"/>
        <w:tabs>
          <w:tab w:val="right" w:leader="dot" w:pos="7086"/>
        </w:tabs>
        <w:rPr>
          <w:noProof/>
        </w:rPr>
      </w:pPr>
      <w:r>
        <w:rPr>
          <w:noProof/>
        </w:rPr>
        <w:t>Notes</w:t>
      </w:r>
    </w:p>
    <w:p w:rsidR="000B3EEE" w:rsidRDefault="000D11DC">
      <w:pPr>
        <w:pStyle w:val="TOC4"/>
        <w:rPr>
          <w:noProof/>
        </w:rPr>
      </w:pPr>
      <w:r>
        <w:rPr>
          <w:noProof/>
          <w:snapToGrid w:val="0"/>
        </w:rPr>
        <w:t>Compilation table</w:t>
      </w:r>
      <w:r>
        <w:rPr>
          <w:noProof/>
        </w:rPr>
        <w:tab/>
      </w:r>
      <w:r>
        <w:rPr>
          <w:noProof/>
        </w:rPr>
        <w:fldChar w:fldCharType="begin"/>
      </w:r>
      <w:r>
        <w:rPr>
          <w:noProof/>
        </w:rPr>
        <w:instrText xml:space="preserve"> PAGEREF _Toc60635615 \h </w:instrText>
      </w:r>
      <w:r>
        <w:rPr>
          <w:noProof/>
        </w:rPr>
      </w:r>
      <w:r>
        <w:rPr>
          <w:noProof/>
        </w:rPr>
        <w:fldChar w:fldCharType="separate"/>
      </w:r>
      <w:r w:rsidR="001808A4">
        <w:rPr>
          <w:noProof/>
        </w:rPr>
        <w:t>4</w:t>
      </w:r>
      <w:r>
        <w:rPr>
          <w:noProof/>
        </w:rPr>
        <w:fldChar w:fldCharType="end"/>
      </w:r>
    </w:p>
    <w:p w:rsidR="000B3EEE" w:rsidRDefault="000D11DC">
      <w:r>
        <w:fldChar w:fldCharType="end"/>
      </w:r>
    </w:p>
    <w:p w:rsidR="000B3EEE" w:rsidRDefault="000D11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B3EEE" w:rsidRDefault="000B3EEE">
      <w:pPr>
        <w:pStyle w:val="NoteHeading"/>
        <w:sectPr w:rsidR="000B3E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B3EEE" w:rsidRDefault="000D11DC">
      <w:pPr>
        <w:pStyle w:val="WA"/>
      </w:pPr>
      <w:r>
        <w:lastRenderedPageBreak/>
        <w:t>Western Australia</w:t>
      </w:r>
    </w:p>
    <w:p w:rsidR="000B3EEE" w:rsidRDefault="000D11DC">
      <w:pPr>
        <w:pStyle w:val="NameofActReg"/>
      </w:pPr>
      <w:r>
        <w:t xml:space="preserve">Local Government Water Supply Preservation Act 1892 </w:t>
      </w:r>
    </w:p>
    <w:p w:rsidR="000B3EEE" w:rsidRDefault="000D11DC">
      <w:pPr>
        <w:pStyle w:val="LongTitle"/>
        <w:rPr>
          <w:snapToGrid w:val="0"/>
        </w:rPr>
      </w:pPr>
      <w:r>
        <w:rPr>
          <w:snapToGrid w:val="0"/>
        </w:rPr>
        <w:t xml:space="preserve">An Act for preventing Pollution of the Waters within the Catchment Basins and Reservoirs of Local Government Water Supply Areas. </w:t>
      </w:r>
    </w:p>
    <w:p w:rsidR="000B3EEE" w:rsidRDefault="000D11DC">
      <w:pPr>
        <w:pStyle w:val="Footnotesection"/>
      </w:pPr>
      <w:r>
        <w:t xml:space="preserve">[Long title amended by No. 14 of 1996 s.4.] </w:t>
      </w:r>
    </w:p>
    <w:p w:rsidR="000B3EEE" w:rsidRDefault="000D11DC">
      <w:pPr>
        <w:pStyle w:val="Preamble"/>
        <w:rPr>
          <w:snapToGrid w:val="0"/>
        </w:rPr>
      </w:pPr>
      <w:r>
        <w:rPr>
          <w:snapToGrid w:val="0"/>
        </w:rPr>
        <w:t>Preamble</w:t>
      </w:r>
    </w:p>
    <w:p w:rsidR="000B3EEE" w:rsidRDefault="000D11DC">
      <w:pPr>
        <w:pStyle w:val="Preamble"/>
        <w:rPr>
          <w:snapToGrid w:val="0"/>
        </w:rPr>
      </w:pPr>
      <w:r>
        <w:rPr>
          <w:snapToGrid w:val="0"/>
        </w:rPr>
        <w:t>Whereas it is expedient to protect from pollution and infection the waters, water</w:t>
      </w:r>
      <w:r>
        <w:rPr>
          <w:snapToGrid w:val="0"/>
        </w:rPr>
        <w:noBreakHyphen/>
        <w:t>courses, gullies, brooks, and reservoirs of Local Government Water Supply Areas:</w:t>
      </w:r>
    </w:p>
    <w:p w:rsidR="000B3EEE" w:rsidRDefault="000D11DC">
      <w:pPr>
        <w:pStyle w:val="Footnotesection"/>
      </w:pPr>
      <w:r>
        <w:tab/>
        <w:t xml:space="preserve">[Preamble amended by No. 14 of 1996 s.4.] </w:t>
      </w:r>
    </w:p>
    <w:p w:rsidR="000B3EEE" w:rsidRDefault="000D11DC">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rsidR="000B3EEE" w:rsidRDefault="000D11DC">
      <w:pPr>
        <w:pStyle w:val="Heading5"/>
      </w:pPr>
      <w:bookmarkStart w:id="1" w:name="_Toc60635610"/>
      <w:bookmarkStart w:id="2" w:name="_Toc410525928"/>
      <w:r>
        <w:rPr>
          <w:rStyle w:val="CharSectno"/>
        </w:rPr>
        <w:t>1</w:t>
      </w:r>
      <w:r>
        <w:t>.</w:t>
      </w:r>
      <w:r>
        <w:tab/>
        <w:t>Short title</w:t>
      </w:r>
      <w:bookmarkEnd w:id="1"/>
    </w:p>
    <w:p w:rsidR="000B3EEE" w:rsidRDefault="000D11DC">
      <w:pPr>
        <w:pStyle w:val="Subsection"/>
      </w:pPr>
      <w:r>
        <w:tab/>
      </w:r>
      <w:r>
        <w:tab/>
        <w:t xml:space="preserve">This Act may be cited as the </w:t>
      </w:r>
      <w:r>
        <w:rPr>
          <w:i/>
        </w:rPr>
        <w:t>Local Government Water Supply Preservation Act 1892</w:t>
      </w:r>
      <w:r>
        <w:t>.</w:t>
      </w:r>
    </w:p>
    <w:p w:rsidR="000B3EEE" w:rsidRDefault="000D11DC">
      <w:pPr>
        <w:pStyle w:val="Footnotesection"/>
      </w:pPr>
      <w:r>
        <w:tab/>
        <w:t>[Section 1 inserted by No. 74 of 2003 s. 139.]</w:t>
      </w:r>
    </w:p>
    <w:p w:rsidR="000B3EEE" w:rsidRDefault="000D11DC">
      <w:pPr>
        <w:pStyle w:val="Heading5"/>
        <w:rPr>
          <w:snapToGrid w:val="0"/>
        </w:rPr>
      </w:pPr>
      <w:bookmarkStart w:id="3" w:name="_Toc60635611"/>
      <w:r>
        <w:rPr>
          <w:rStyle w:val="CharSectno"/>
        </w:rPr>
        <w:t>2</w:t>
      </w:r>
      <w:r>
        <w:rPr>
          <w:snapToGrid w:val="0"/>
        </w:rPr>
        <w:t>.</w:t>
      </w:r>
      <w:r>
        <w:rPr>
          <w:snapToGrid w:val="0"/>
        </w:rPr>
        <w:tab/>
        <w:t>Water Supply area under jurisdiction of Local Board of Health</w:t>
      </w:r>
      <w:bookmarkEnd w:id="2"/>
      <w:bookmarkEnd w:id="3"/>
      <w:r>
        <w:rPr>
          <w:snapToGrid w:val="0"/>
        </w:rPr>
        <w:t xml:space="preserve"> </w:t>
      </w:r>
    </w:p>
    <w:p w:rsidR="000B3EEE" w:rsidRDefault="000D11DC">
      <w:pPr>
        <w:pStyle w:val="Subsection"/>
        <w:rPr>
          <w:snapToGrid w:val="0"/>
        </w:rPr>
      </w:pPr>
      <w:r>
        <w:rPr>
          <w:snapToGrid w:val="0"/>
        </w:rPr>
        <w:tab/>
      </w:r>
      <w:r>
        <w:rPr>
          <w:snapToGrid w:val="0"/>
        </w:rPr>
        <w:tab/>
        <w:t xml:space="preserve">The catchment area of any Local Government Water Supply shall, for the purposes of this Act, be under the control and </w:t>
      </w:r>
      <w:r>
        <w:rPr>
          <w:snapToGrid w:val="0"/>
        </w:rPr>
        <w:lastRenderedPageBreak/>
        <w:t>jurisdiction of the local government of the district for which such supply is obtained as completely as if the same were a part of the local government district.</w:t>
      </w:r>
    </w:p>
    <w:p w:rsidR="000B3EEE" w:rsidRDefault="000D11DC">
      <w:pPr>
        <w:pStyle w:val="Footnotesection"/>
      </w:pPr>
      <w:r>
        <w:tab/>
        <w:t xml:space="preserve">[Section 2 amended by No. 14 of 1996 s.4.] </w:t>
      </w:r>
    </w:p>
    <w:p w:rsidR="000B3EEE" w:rsidRDefault="000D11DC">
      <w:pPr>
        <w:pStyle w:val="Heading5"/>
        <w:rPr>
          <w:snapToGrid w:val="0"/>
        </w:rPr>
      </w:pPr>
      <w:bookmarkStart w:id="4" w:name="_Toc410525929"/>
      <w:bookmarkStart w:id="5" w:name="_Toc60635612"/>
      <w:r>
        <w:rPr>
          <w:rStyle w:val="CharSectno"/>
        </w:rPr>
        <w:t>3</w:t>
      </w:r>
      <w:r>
        <w:rPr>
          <w:snapToGrid w:val="0"/>
        </w:rPr>
        <w:t>.</w:t>
      </w:r>
      <w:r>
        <w:rPr>
          <w:snapToGrid w:val="0"/>
        </w:rPr>
        <w:tab/>
        <w:t>Provision of Public Health Act and Amendments to apply to said areas</w:t>
      </w:r>
      <w:bookmarkEnd w:id="4"/>
      <w:bookmarkEnd w:id="5"/>
      <w:r>
        <w:rPr>
          <w:snapToGrid w:val="0"/>
        </w:rPr>
        <w:t xml:space="preserve"> </w:t>
      </w:r>
    </w:p>
    <w:p w:rsidR="000B3EEE" w:rsidRDefault="000D11DC">
      <w:pPr>
        <w:pStyle w:val="Subsection"/>
        <w:rPr>
          <w:snapToGrid w:val="0"/>
        </w:rPr>
      </w:pPr>
      <w:r>
        <w:rPr>
          <w:snapToGrid w:val="0"/>
        </w:rPr>
        <w:tab/>
      </w:r>
      <w:r>
        <w:rPr>
          <w:snapToGrid w:val="0"/>
        </w:rPr>
        <w:tab/>
        <w:t xml:space="preserve">The provisions of the </w:t>
      </w:r>
      <w:r>
        <w:rPr>
          <w:i/>
          <w:snapToGrid w:val="0"/>
        </w:rPr>
        <w:t>Health Act 1911</w:t>
      </w:r>
      <w:r>
        <w:rPr>
          <w:snapToGrid w:val="0"/>
        </w:rPr>
        <w:t xml:space="preserve"> shall apply to the said water supply areas as fully and effectually as if such areas were included within a local government district: Provided, however, that no such areas shall be liable to be rated under the provisions of the </w:t>
      </w:r>
      <w:r>
        <w:rPr>
          <w:i/>
          <w:snapToGrid w:val="0"/>
        </w:rPr>
        <w:t>Health Act 1911</w:t>
      </w:r>
      <w:r>
        <w:rPr>
          <w:snapToGrid w:val="0"/>
        </w:rPr>
        <w:t>.</w:t>
      </w:r>
    </w:p>
    <w:p w:rsidR="000B3EEE" w:rsidRDefault="000D11DC">
      <w:pPr>
        <w:pStyle w:val="Footnotesection"/>
      </w:pPr>
      <w:r>
        <w:tab/>
        <w:t xml:space="preserve">[Section 3 amended by No. 14 of 1996 s.4.] </w:t>
      </w:r>
    </w:p>
    <w:p w:rsidR="000B3EEE" w:rsidRDefault="000D11DC">
      <w:pPr>
        <w:pStyle w:val="Heading5"/>
        <w:rPr>
          <w:snapToGrid w:val="0"/>
        </w:rPr>
      </w:pPr>
      <w:bookmarkStart w:id="6" w:name="_Toc410525930"/>
      <w:bookmarkStart w:id="7" w:name="_Toc60635613"/>
      <w:r>
        <w:rPr>
          <w:rStyle w:val="CharSectno"/>
        </w:rPr>
        <w:t>4</w:t>
      </w:r>
      <w:r>
        <w:rPr>
          <w:snapToGrid w:val="0"/>
        </w:rPr>
        <w:t>.</w:t>
      </w:r>
      <w:r>
        <w:rPr>
          <w:snapToGrid w:val="0"/>
        </w:rPr>
        <w:tab/>
        <w:t>Local government may make local laws</w:t>
      </w:r>
      <w:bookmarkEnd w:id="6"/>
      <w:bookmarkEnd w:id="7"/>
      <w:r>
        <w:rPr>
          <w:snapToGrid w:val="0"/>
        </w:rPr>
        <w:t xml:space="preserve"> </w:t>
      </w:r>
    </w:p>
    <w:p w:rsidR="000B3EEE" w:rsidRDefault="000D11DC">
      <w:pPr>
        <w:pStyle w:val="Subsection"/>
        <w:rPr>
          <w:snapToGrid w:val="0"/>
        </w:rPr>
      </w:pPr>
      <w:r>
        <w:rPr>
          <w:snapToGrid w:val="0"/>
        </w:rPr>
        <w:tab/>
      </w:r>
      <w:r>
        <w:rPr>
          <w:snapToGrid w:val="0"/>
        </w:rPr>
        <w:tab/>
        <w:t>A local government may make local laws for the purposes of this Act and in particular — </w:t>
      </w:r>
    </w:p>
    <w:p w:rsidR="000B3EEE" w:rsidRDefault="000D11DC">
      <w:pPr>
        <w:pStyle w:val="Indenta"/>
        <w:rPr>
          <w:snapToGrid w:val="0"/>
        </w:rPr>
      </w:pPr>
      <w:r>
        <w:rPr>
          <w:snapToGrid w:val="0"/>
        </w:rPr>
        <w:tab/>
        <w:t>(a)</w:t>
      </w:r>
      <w:r>
        <w:rPr>
          <w:snapToGrid w:val="0"/>
        </w:rPr>
        <w:tab/>
        <w:t>For preventing the deposition of faecal matter in or near the water</w:t>
      </w:r>
      <w:r>
        <w:rPr>
          <w:snapToGrid w:val="0"/>
        </w:rPr>
        <w:noBreakHyphen/>
        <w:t>courses, bullies, brooks, or reservoirs of the said areas;</w:t>
      </w:r>
    </w:p>
    <w:p w:rsidR="000B3EEE" w:rsidRDefault="000D11DC">
      <w:pPr>
        <w:pStyle w:val="Indenta"/>
        <w:rPr>
          <w:snapToGrid w:val="0"/>
        </w:rPr>
      </w:pPr>
      <w:r>
        <w:rPr>
          <w:snapToGrid w:val="0"/>
        </w:rPr>
        <w:tab/>
        <w:t>(b)</w:t>
      </w:r>
      <w:r>
        <w:rPr>
          <w:snapToGrid w:val="0"/>
        </w:rPr>
        <w:tab/>
        <w:t>For the compulsory construction of closets and cess</w:t>
      </w:r>
      <w:r>
        <w:rPr>
          <w:snapToGrid w:val="0"/>
        </w:rPr>
        <w:noBreakHyphen/>
        <w:t>pits for the use of the inhabitants of any dwelling, hut, or tent within the said areas;</w:t>
      </w:r>
    </w:p>
    <w:p w:rsidR="000B3EEE" w:rsidRDefault="000D11DC">
      <w:pPr>
        <w:pStyle w:val="Indenta"/>
        <w:rPr>
          <w:snapToGrid w:val="0"/>
        </w:rPr>
      </w:pPr>
      <w:r>
        <w:rPr>
          <w:snapToGrid w:val="0"/>
        </w:rPr>
        <w:tab/>
        <w:t>(c)</w:t>
      </w:r>
      <w:r>
        <w:rPr>
          <w:snapToGrid w:val="0"/>
        </w:rPr>
        <w:tab/>
        <w:t>For the disposal of night soil, dung, manure, refuse, or any offensive matter;</w:t>
      </w:r>
    </w:p>
    <w:p w:rsidR="000B3EEE" w:rsidRDefault="000D11DC">
      <w:pPr>
        <w:pStyle w:val="Indenta"/>
        <w:rPr>
          <w:snapToGrid w:val="0"/>
        </w:rPr>
      </w:pPr>
      <w:r>
        <w:rPr>
          <w:snapToGrid w:val="0"/>
        </w:rPr>
        <w:tab/>
        <w:t>(d)</w:t>
      </w:r>
      <w:r>
        <w:rPr>
          <w:snapToGrid w:val="0"/>
        </w:rPr>
        <w:tab/>
        <w:t>For regulating and determining the position of closets, stables, cow</w:t>
      </w:r>
      <w:r>
        <w:rPr>
          <w:snapToGrid w:val="0"/>
        </w:rPr>
        <w:noBreakHyphen/>
        <w:t>shed, pig</w:t>
      </w:r>
      <w:r>
        <w:rPr>
          <w:snapToGrid w:val="0"/>
        </w:rPr>
        <w:noBreakHyphen/>
        <w:t>styes, and goat</w:t>
      </w:r>
      <w:r>
        <w:rPr>
          <w:snapToGrid w:val="0"/>
        </w:rPr>
        <w:noBreakHyphen/>
        <w:t>sheds within the said areas;</w:t>
      </w:r>
    </w:p>
    <w:p w:rsidR="000B3EEE" w:rsidRDefault="000D11DC">
      <w:pPr>
        <w:pStyle w:val="Indenta"/>
        <w:rPr>
          <w:snapToGrid w:val="0"/>
        </w:rPr>
      </w:pPr>
      <w:r>
        <w:rPr>
          <w:snapToGrid w:val="0"/>
        </w:rPr>
        <w:tab/>
        <w:t>(e)</w:t>
      </w:r>
      <w:r>
        <w:rPr>
          <w:snapToGrid w:val="0"/>
        </w:rPr>
        <w:tab/>
        <w:t>For defining the precautions to be taken in respect of any person suffering from any infectious disease.</w:t>
      </w:r>
    </w:p>
    <w:p w:rsidR="000B3EEE" w:rsidRDefault="000D11DC">
      <w:pPr>
        <w:pStyle w:val="Footnotesection"/>
      </w:pPr>
      <w:r>
        <w:tab/>
        <w:t xml:space="preserve">[Section 4 amended by No. 14 of 1996 s.4.] </w:t>
      </w:r>
    </w:p>
    <w:p w:rsidR="000B3EEE" w:rsidRDefault="000D11DC">
      <w:pPr>
        <w:pStyle w:val="Heading5"/>
        <w:rPr>
          <w:snapToGrid w:val="0"/>
        </w:rPr>
      </w:pPr>
      <w:bookmarkStart w:id="8" w:name="_Toc410525931"/>
      <w:bookmarkStart w:id="9" w:name="_Toc60635614"/>
      <w:r>
        <w:rPr>
          <w:rStyle w:val="CharSectno"/>
        </w:rPr>
        <w:lastRenderedPageBreak/>
        <w:t>5</w:t>
      </w:r>
      <w:r>
        <w:rPr>
          <w:snapToGrid w:val="0"/>
        </w:rPr>
        <w:t>.</w:t>
      </w:r>
      <w:r>
        <w:rPr>
          <w:snapToGrid w:val="0"/>
        </w:rPr>
        <w:tab/>
        <w:t>Incorporation</w:t>
      </w:r>
      <w:bookmarkEnd w:id="8"/>
      <w:bookmarkEnd w:id="9"/>
      <w:r>
        <w:rPr>
          <w:snapToGrid w:val="0"/>
        </w:rPr>
        <w:t xml:space="preserve"> </w:t>
      </w:r>
    </w:p>
    <w:p w:rsidR="000B3EEE" w:rsidRDefault="000D11DC">
      <w:pPr>
        <w:pStyle w:val="Subsection"/>
        <w:rPr>
          <w:snapToGrid w:val="0"/>
        </w:rPr>
      </w:pPr>
      <w:r>
        <w:rPr>
          <w:snapToGrid w:val="0"/>
        </w:rPr>
        <w:tab/>
      </w:r>
      <w:r>
        <w:rPr>
          <w:snapToGrid w:val="0"/>
        </w:rPr>
        <w:tab/>
        <w:t>This Act shall be read with “</w:t>
      </w:r>
      <w:r>
        <w:rPr>
          <w:i/>
          <w:snapToGrid w:val="0"/>
        </w:rPr>
        <w:t>The Public Health Act 1886</w:t>
      </w:r>
      <w:r>
        <w:rPr>
          <w:snapToGrid w:val="0"/>
        </w:rPr>
        <w:t>,” and any Act incorporated therewith, as one Act.</w:t>
      </w:r>
    </w:p>
    <w:p w:rsidR="000B3EEE" w:rsidRDefault="000B3EEE">
      <w:pPr>
        <w:rPr>
          <w:rStyle w:val="CharDivText"/>
        </w:rPr>
        <w:sectPr w:rsidR="000B3E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B3EEE" w:rsidRDefault="000D11DC">
      <w:pPr>
        <w:pStyle w:val="nHeading2"/>
      </w:pPr>
      <w:r>
        <w:lastRenderedPageBreak/>
        <w:t>Notes</w:t>
      </w:r>
    </w:p>
    <w:p w:rsidR="000B3EEE" w:rsidRDefault="000D11DC">
      <w:pPr>
        <w:pStyle w:val="nSubsection"/>
        <w:rPr>
          <w:snapToGrid w:val="0"/>
        </w:rPr>
      </w:pPr>
      <w:r>
        <w:rPr>
          <w:snapToGrid w:val="0"/>
          <w:vertAlign w:val="superscript"/>
        </w:rPr>
        <w:t>1</w:t>
      </w:r>
      <w:r>
        <w:rPr>
          <w:snapToGrid w:val="0"/>
        </w:rPr>
        <w:tab/>
        <w:t xml:space="preserve">This is a compilation of the </w:t>
      </w:r>
      <w:r>
        <w:rPr>
          <w:i/>
        </w:rPr>
        <w:t xml:space="preserve">Local Government Water Supply Preservation Act 1892 </w:t>
      </w:r>
      <w:r>
        <w:rPr>
          <w:snapToGrid w:val="0"/>
        </w:rPr>
        <w:t>and includes all amendments made by the other written laws referred to in the following table.</w:t>
      </w:r>
    </w:p>
    <w:p w:rsidR="000B3EEE" w:rsidRDefault="000D11DC">
      <w:pPr>
        <w:pStyle w:val="nHeading3"/>
        <w:rPr>
          <w:snapToGrid w:val="0"/>
        </w:rPr>
      </w:pPr>
      <w:bookmarkStart w:id="10" w:name="_Toc60635615"/>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B3EEE">
        <w:trPr>
          <w:tblHeader/>
        </w:trPr>
        <w:tc>
          <w:tcPr>
            <w:tcW w:w="2268" w:type="dxa"/>
            <w:tcBorders>
              <w:top w:val="single" w:sz="4" w:space="0" w:color="auto"/>
              <w:bottom w:val="single" w:sz="4" w:space="0" w:color="auto"/>
            </w:tcBorders>
          </w:tcPr>
          <w:p w:rsidR="000B3EEE" w:rsidRDefault="000D11DC">
            <w:pPr>
              <w:pStyle w:val="nTable"/>
              <w:rPr>
                <w:b/>
              </w:rPr>
            </w:pPr>
            <w:r>
              <w:rPr>
                <w:b/>
              </w:rPr>
              <w:t>Short title</w:t>
            </w:r>
          </w:p>
        </w:tc>
        <w:tc>
          <w:tcPr>
            <w:tcW w:w="1134" w:type="dxa"/>
            <w:tcBorders>
              <w:top w:val="single" w:sz="4" w:space="0" w:color="auto"/>
              <w:bottom w:val="single" w:sz="4" w:space="0" w:color="auto"/>
            </w:tcBorders>
          </w:tcPr>
          <w:p w:rsidR="000B3EEE" w:rsidRDefault="000D11DC">
            <w:pPr>
              <w:pStyle w:val="nTable"/>
              <w:rPr>
                <w:b/>
              </w:rPr>
            </w:pPr>
            <w:r>
              <w:rPr>
                <w:b/>
              </w:rPr>
              <w:t>Number and Year</w:t>
            </w:r>
          </w:p>
        </w:tc>
        <w:tc>
          <w:tcPr>
            <w:tcW w:w="1134" w:type="dxa"/>
            <w:tcBorders>
              <w:top w:val="single" w:sz="4" w:space="0" w:color="auto"/>
              <w:bottom w:val="single" w:sz="4" w:space="0" w:color="auto"/>
            </w:tcBorders>
          </w:tcPr>
          <w:p w:rsidR="000B3EEE" w:rsidRDefault="000D11DC">
            <w:pPr>
              <w:pStyle w:val="nTable"/>
              <w:rPr>
                <w:b/>
              </w:rPr>
            </w:pPr>
            <w:r>
              <w:rPr>
                <w:b/>
              </w:rPr>
              <w:t>Assent</w:t>
            </w:r>
          </w:p>
        </w:tc>
        <w:tc>
          <w:tcPr>
            <w:tcW w:w="2552" w:type="dxa"/>
            <w:tcBorders>
              <w:top w:val="single" w:sz="4" w:space="0" w:color="auto"/>
              <w:bottom w:val="single" w:sz="4" w:space="0" w:color="auto"/>
            </w:tcBorders>
          </w:tcPr>
          <w:p w:rsidR="000B3EEE" w:rsidRDefault="000D11DC">
            <w:pPr>
              <w:pStyle w:val="nTable"/>
              <w:rPr>
                <w:b/>
              </w:rPr>
            </w:pPr>
            <w:r>
              <w:rPr>
                <w:b/>
              </w:rPr>
              <w:t>Commencement</w:t>
            </w:r>
          </w:p>
        </w:tc>
      </w:tr>
      <w:tr w:rsidR="000B3EEE">
        <w:tc>
          <w:tcPr>
            <w:tcW w:w="2268" w:type="dxa"/>
          </w:tcPr>
          <w:p w:rsidR="000B3EEE" w:rsidRDefault="000D11DC">
            <w:pPr>
              <w:pStyle w:val="nTable"/>
            </w:pPr>
            <w:r>
              <w:rPr>
                <w:i/>
              </w:rPr>
              <w:t>The Municipal Water Supply Preservation Act 1892 </w:t>
            </w:r>
            <w:r>
              <w:rPr>
                <w:i/>
                <w:vertAlign w:val="superscript"/>
              </w:rPr>
              <w:t>2</w:t>
            </w:r>
          </w:p>
        </w:tc>
        <w:tc>
          <w:tcPr>
            <w:tcW w:w="1134" w:type="dxa"/>
          </w:tcPr>
          <w:p w:rsidR="000B3EEE" w:rsidRDefault="000D11DC">
            <w:pPr>
              <w:pStyle w:val="nTable"/>
            </w:pPr>
            <w:r>
              <w:t>37 of 1892</w:t>
            </w:r>
          </w:p>
        </w:tc>
        <w:tc>
          <w:tcPr>
            <w:tcW w:w="1134" w:type="dxa"/>
          </w:tcPr>
          <w:p w:rsidR="000B3EEE" w:rsidRDefault="000D11DC">
            <w:pPr>
              <w:pStyle w:val="nTable"/>
            </w:pPr>
            <w:r>
              <w:t>18 Mar 1892</w:t>
            </w:r>
          </w:p>
        </w:tc>
        <w:tc>
          <w:tcPr>
            <w:tcW w:w="2552" w:type="dxa"/>
          </w:tcPr>
          <w:p w:rsidR="000B3EEE" w:rsidRDefault="000D11DC">
            <w:pPr>
              <w:pStyle w:val="nTable"/>
            </w:pPr>
            <w:r>
              <w:t>18 Mar 1892</w:t>
            </w:r>
          </w:p>
        </w:tc>
      </w:tr>
      <w:tr w:rsidR="000B3EEE">
        <w:tc>
          <w:tcPr>
            <w:tcW w:w="2268" w:type="dxa"/>
          </w:tcPr>
          <w:p w:rsidR="000B3EEE" w:rsidRDefault="000D11DC">
            <w:pPr>
              <w:pStyle w:val="nTable"/>
            </w:pPr>
            <w:r>
              <w:rPr>
                <w:i/>
              </w:rPr>
              <w:t>Local Government (Consequential Amendments) Act 1996</w:t>
            </w:r>
            <w:r>
              <w:t xml:space="preserve"> s. 4</w:t>
            </w:r>
          </w:p>
        </w:tc>
        <w:tc>
          <w:tcPr>
            <w:tcW w:w="1134" w:type="dxa"/>
          </w:tcPr>
          <w:p w:rsidR="000B3EEE" w:rsidRDefault="000D11DC">
            <w:pPr>
              <w:pStyle w:val="nTable"/>
            </w:pPr>
            <w:r>
              <w:t>14 of 1996</w:t>
            </w:r>
          </w:p>
        </w:tc>
        <w:tc>
          <w:tcPr>
            <w:tcW w:w="1134" w:type="dxa"/>
          </w:tcPr>
          <w:p w:rsidR="000B3EEE" w:rsidRDefault="000D11DC">
            <w:pPr>
              <w:pStyle w:val="nTable"/>
            </w:pPr>
            <w:r>
              <w:t>28 Jun 1996</w:t>
            </w:r>
          </w:p>
        </w:tc>
        <w:tc>
          <w:tcPr>
            <w:tcW w:w="2552" w:type="dxa"/>
          </w:tcPr>
          <w:p w:rsidR="000B3EEE" w:rsidRDefault="000D11DC">
            <w:pPr>
              <w:pStyle w:val="nTable"/>
            </w:pPr>
            <w:r>
              <w:t>1 Jul 1996 (see s. 2)</w:t>
            </w:r>
          </w:p>
        </w:tc>
      </w:tr>
      <w:tr w:rsidR="000B3EEE">
        <w:tc>
          <w:tcPr>
            <w:tcW w:w="2268" w:type="dxa"/>
            <w:tcBorders>
              <w:bottom w:val="single" w:sz="4" w:space="0" w:color="auto"/>
            </w:tcBorders>
          </w:tcPr>
          <w:p w:rsidR="000B3EEE" w:rsidRDefault="000D11DC">
            <w:pPr>
              <w:pStyle w:val="nTable"/>
            </w:pPr>
            <w:r>
              <w:rPr>
                <w:i/>
                <w:sz w:val="19"/>
              </w:rPr>
              <w:t>Statutes (Repeals and Minor Amendments) Act 2003</w:t>
            </w:r>
            <w:r>
              <w:rPr>
                <w:sz w:val="19"/>
              </w:rPr>
              <w:t xml:space="preserve"> s. 139</w:t>
            </w:r>
          </w:p>
        </w:tc>
        <w:tc>
          <w:tcPr>
            <w:tcW w:w="1134" w:type="dxa"/>
            <w:tcBorders>
              <w:bottom w:val="single" w:sz="4" w:space="0" w:color="auto"/>
            </w:tcBorders>
          </w:tcPr>
          <w:p w:rsidR="000B3EEE" w:rsidRDefault="000D11DC">
            <w:pPr>
              <w:pStyle w:val="nTable"/>
            </w:pPr>
            <w:r>
              <w:rPr>
                <w:sz w:val="19"/>
              </w:rPr>
              <w:t>74 of 2003</w:t>
            </w:r>
          </w:p>
        </w:tc>
        <w:tc>
          <w:tcPr>
            <w:tcW w:w="1134" w:type="dxa"/>
            <w:tcBorders>
              <w:bottom w:val="single" w:sz="4" w:space="0" w:color="auto"/>
            </w:tcBorders>
          </w:tcPr>
          <w:p w:rsidR="000B3EEE" w:rsidRDefault="000D11DC">
            <w:pPr>
              <w:pStyle w:val="nTable"/>
            </w:pPr>
            <w:r>
              <w:rPr>
                <w:sz w:val="19"/>
              </w:rPr>
              <w:t>15 Dec 2003</w:t>
            </w:r>
          </w:p>
        </w:tc>
        <w:tc>
          <w:tcPr>
            <w:tcW w:w="2552" w:type="dxa"/>
            <w:tcBorders>
              <w:bottom w:val="single" w:sz="4" w:space="0" w:color="auto"/>
            </w:tcBorders>
          </w:tcPr>
          <w:p w:rsidR="000B3EEE" w:rsidRDefault="000D11DC">
            <w:pPr>
              <w:pStyle w:val="nTable"/>
            </w:pPr>
            <w:r>
              <w:rPr>
                <w:spacing w:val="-2"/>
              </w:rPr>
              <w:t>15 Dec 2003 (see s. 2)</w:t>
            </w:r>
          </w:p>
        </w:tc>
      </w:tr>
    </w:tbl>
    <w:p w:rsidR="000B3EEE" w:rsidRDefault="000D11DC">
      <w:pPr>
        <w:pStyle w:val="nSubsection"/>
        <w:rPr>
          <w:sz w:val="19"/>
        </w:rPr>
      </w:pPr>
      <w:r>
        <w:rPr>
          <w:sz w:val="19"/>
          <w:vertAlign w:val="superscript"/>
        </w:rPr>
        <w:t>2</w:t>
      </w:r>
      <w:r>
        <w:rPr>
          <w:sz w:val="19"/>
        </w:rPr>
        <w:tab/>
        <w:t xml:space="preserve">Formerly </w:t>
      </w:r>
      <w:r>
        <w:rPr>
          <w:i/>
        </w:rPr>
        <w:t>The Municipal Water Supply Preservation Act 1892 </w:t>
      </w:r>
      <w:r>
        <w:rPr>
          <w:sz w:val="19"/>
        </w:rPr>
        <w:t xml:space="preserve">, the short title of which was changed to </w:t>
      </w:r>
      <w:r>
        <w:rPr>
          <w:i/>
        </w:rPr>
        <w:t>The Local Government Water Supply Preservation  Act 1892 </w:t>
      </w:r>
      <w:r>
        <w:rPr>
          <w:sz w:val="19"/>
        </w:rPr>
        <w:t xml:space="preserve"> by No. 14 of 1996 s. 4.  The short title was changed again to the </w:t>
      </w:r>
      <w:r>
        <w:rPr>
          <w:i/>
          <w:sz w:val="19"/>
        </w:rPr>
        <w:t xml:space="preserve">Local Government </w:t>
      </w:r>
      <w:r>
        <w:rPr>
          <w:i/>
        </w:rPr>
        <w:t>Water Supply Preservation  Act 1892</w:t>
      </w:r>
      <w:r>
        <w:rPr>
          <w:sz w:val="19"/>
        </w:rPr>
        <w:t xml:space="preserve"> by No. 74 of 2003 s. 139.</w:t>
      </w:r>
    </w:p>
    <w:p w:rsidR="000B3EEE" w:rsidRDefault="000B3EEE"/>
    <w:p w:rsidR="000B3EEE" w:rsidRDefault="000B3EEE">
      <w:pPr>
        <w:sectPr w:rsidR="000B3EE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B3EEE" w:rsidRDefault="000B3EEE"/>
    <w:sectPr w:rsidR="000B3EEE">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EE" w:rsidRDefault="000D11DC">
      <w:r>
        <w:separator/>
      </w:r>
    </w:p>
  </w:endnote>
  <w:endnote w:type="continuationSeparator" w:id="0">
    <w:p w:rsidR="000B3EEE" w:rsidRDefault="000D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p>
  <w:p w:rsidR="000B3EEE" w:rsidRDefault="000D11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0B3EEE" w:rsidRDefault="000D11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0B3EEE" w:rsidRDefault="000D11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p>
  <w:p w:rsidR="000B3EEE" w:rsidRDefault="000D11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B3EEE" w:rsidRDefault="000D11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08A4">
      <w:rPr>
        <w:rStyle w:val="PageNumber"/>
        <w:rFonts w:ascii="Arial" w:hAnsi="Arial" w:cs="Arial"/>
        <w:noProof/>
      </w:rPr>
      <w:t>i</w:t>
    </w:r>
    <w:r>
      <w:rPr>
        <w:rStyle w:val="PageNumber"/>
        <w:rFonts w:ascii="Arial" w:hAnsi="Arial" w:cs="Arial"/>
      </w:rPr>
      <w:fldChar w:fldCharType="end"/>
    </w:r>
  </w:p>
  <w:p w:rsidR="000B3EEE" w:rsidRDefault="000D11D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8A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rsidR="000B3EEE" w:rsidRDefault="000D11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8A4">
      <w:rPr>
        <w:rStyle w:val="CharPageNo"/>
        <w:rFonts w:ascii="Arial" w:hAnsi="Arial"/>
        <w:noProof/>
      </w:rPr>
      <w:t>3</w:t>
    </w:r>
    <w:r>
      <w:rPr>
        <w:rStyle w:val="CharPageNo"/>
        <w:rFonts w:ascii="Arial" w:hAnsi="Arial"/>
      </w:rPr>
      <w:fldChar w:fldCharType="end"/>
    </w:r>
  </w:p>
  <w:p w:rsidR="000B3EEE" w:rsidRDefault="000D11D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Footer"/>
      <w:tabs>
        <w:tab w:val="clear" w:pos="4153"/>
        <w:tab w:val="right" w:pos="7088"/>
      </w:tabs>
      <w:rPr>
        <w:rStyle w:val="PageNumber"/>
      </w:rPr>
    </w:pPr>
  </w:p>
  <w:p w:rsidR="000B3EEE" w:rsidRDefault="000D11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808A4">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808A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808A4">
      <w:rPr>
        <w:rStyle w:val="CharPageNo"/>
        <w:rFonts w:ascii="Arial" w:hAnsi="Arial"/>
        <w:noProof/>
      </w:rPr>
      <w:t>1</w:t>
    </w:r>
    <w:r>
      <w:rPr>
        <w:rStyle w:val="CharPageNo"/>
        <w:rFonts w:ascii="Arial" w:hAnsi="Arial"/>
      </w:rPr>
      <w:fldChar w:fldCharType="end"/>
    </w:r>
  </w:p>
  <w:p w:rsidR="000B3EEE" w:rsidRDefault="000D11D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EE" w:rsidRDefault="000D11DC">
      <w:r>
        <w:separator/>
      </w:r>
    </w:p>
  </w:footnote>
  <w:footnote w:type="continuationSeparator" w:id="0">
    <w:p w:rsidR="000B3EEE" w:rsidRDefault="000D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D11DC">
    <w:pPr>
      <w:pStyle w:val="headerpartodd"/>
      <w:ind w:left="0" w:firstLine="0"/>
      <w:rPr>
        <w:i/>
      </w:rPr>
    </w:pPr>
    <w:r>
      <w:rPr>
        <w:i/>
      </w:rPr>
      <w:fldChar w:fldCharType="begin"/>
    </w:r>
    <w:r>
      <w:rPr>
        <w:i/>
      </w:rPr>
      <w:instrText xml:space="preserve"> Styleref "Name of Act/Reg" </w:instrText>
    </w:r>
    <w:r>
      <w:rPr>
        <w:i/>
      </w:rPr>
      <w:fldChar w:fldCharType="separate"/>
    </w:r>
    <w:r w:rsidR="001808A4">
      <w:rPr>
        <w:i/>
        <w:noProof/>
      </w:rPr>
      <w:t>Local Government Water Supply Preservation Act 1892</w:t>
    </w:r>
    <w:r>
      <w:rPr>
        <w:i/>
      </w:rPr>
      <w:fldChar w:fldCharType="end"/>
    </w:r>
  </w:p>
  <w:p w:rsidR="000B3EEE" w:rsidRDefault="000D11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B3EEE" w:rsidRDefault="000D11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B3EEE" w:rsidRDefault="000B3EEE">
    <w:pPr>
      <w:pStyle w:val="headerpart"/>
    </w:pPr>
  </w:p>
  <w:p w:rsidR="000B3EEE" w:rsidRDefault="000B3EEE">
    <w:pPr>
      <w:pBdr>
        <w:bottom w:val="single" w:sz="6" w:space="1" w:color="auto"/>
      </w:pBdr>
      <w:rPr>
        <w:b/>
      </w:rPr>
    </w:pPr>
  </w:p>
  <w:p w:rsidR="000B3EEE" w:rsidRDefault="000B3E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3EEE">
      <w:trPr>
        <w:cantSplit/>
      </w:trPr>
      <w:tc>
        <w:tcPr>
          <w:tcW w:w="7312" w:type="dxa"/>
          <w:gridSpan w:val="2"/>
        </w:tcPr>
        <w:p w:rsidR="000B3EEE" w:rsidRDefault="000D11DC">
          <w:pPr>
            <w:pStyle w:val="HeaderActNameLeft"/>
          </w:pPr>
          <w:fldSimple w:instr=" Styleref &quot;Name of Act/Reg&quot; ">
            <w:r w:rsidR="001808A4">
              <w:rPr>
                <w:noProof/>
              </w:rPr>
              <w:t>Local Government Water Supply Preservation Act 1892</w:t>
            </w:r>
          </w:fldSimple>
        </w:p>
      </w:tc>
    </w:tr>
    <w:tr w:rsidR="000B3EEE">
      <w:tc>
        <w:tcPr>
          <w:tcW w:w="1548" w:type="dxa"/>
        </w:tcPr>
        <w:p w:rsidR="000B3EEE" w:rsidRDefault="000B3EEE">
          <w:pPr>
            <w:pStyle w:val="HeaderNumberLeft"/>
          </w:pPr>
        </w:p>
      </w:tc>
      <w:tc>
        <w:tcPr>
          <w:tcW w:w="5764" w:type="dxa"/>
        </w:tcPr>
        <w:p w:rsidR="000B3EEE" w:rsidRDefault="000B3EEE">
          <w:pPr>
            <w:pStyle w:val="HeaderTextLeft"/>
          </w:pPr>
        </w:p>
      </w:tc>
    </w:tr>
    <w:tr w:rsidR="000B3EEE">
      <w:tc>
        <w:tcPr>
          <w:tcW w:w="1548" w:type="dxa"/>
        </w:tcPr>
        <w:p w:rsidR="000B3EEE" w:rsidRDefault="000B3EEE">
          <w:pPr>
            <w:pStyle w:val="HeaderNumberLeft"/>
          </w:pPr>
        </w:p>
      </w:tc>
      <w:tc>
        <w:tcPr>
          <w:tcW w:w="5764" w:type="dxa"/>
        </w:tcPr>
        <w:p w:rsidR="000B3EEE" w:rsidRDefault="000B3EEE">
          <w:pPr>
            <w:pStyle w:val="HeaderTextLeft"/>
          </w:pPr>
        </w:p>
      </w:tc>
    </w:tr>
    <w:tr w:rsidR="000B3EEE">
      <w:trPr>
        <w:cantSplit/>
      </w:trPr>
      <w:tc>
        <w:tcPr>
          <w:tcW w:w="7312" w:type="dxa"/>
          <w:gridSpan w:val="2"/>
        </w:tcPr>
        <w:p w:rsidR="000B3EEE" w:rsidRDefault="000B3EEE">
          <w:pPr>
            <w:pStyle w:val="HeaderSectionLeft"/>
          </w:pPr>
        </w:p>
      </w:tc>
    </w:tr>
  </w:tbl>
  <w:p w:rsidR="000B3EEE" w:rsidRDefault="000B3E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3EEE">
      <w:trPr>
        <w:cantSplit/>
      </w:trPr>
      <w:tc>
        <w:tcPr>
          <w:tcW w:w="7312" w:type="dxa"/>
          <w:gridSpan w:val="2"/>
        </w:tcPr>
        <w:p w:rsidR="000B3EEE" w:rsidRDefault="000D11DC">
          <w:pPr>
            <w:pStyle w:val="HeaderActNameRight"/>
          </w:pPr>
          <w:fldSimple w:instr=" Styleref &quot;Name of Act/Reg&quot; ">
            <w:r w:rsidR="001808A4">
              <w:rPr>
                <w:noProof/>
              </w:rPr>
              <w:t>Local Government Water Supply Preservation Act 1892</w:t>
            </w:r>
          </w:fldSimple>
        </w:p>
      </w:tc>
    </w:tr>
    <w:tr w:rsidR="000B3EEE">
      <w:tc>
        <w:tcPr>
          <w:tcW w:w="5760" w:type="dxa"/>
        </w:tcPr>
        <w:p w:rsidR="000B3EEE" w:rsidRDefault="000B3EEE">
          <w:pPr>
            <w:pStyle w:val="HeaderTextRight"/>
          </w:pPr>
        </w:p>
      </w:tc>
      <w:tc>
        <w:tcPr>
          <w:tcW w:w="1552" w:type="dxa"/>
        </w:tcPr>
        <w:p w:rsidR="000B3EEE" w:rsidRDefault="000B3EEE">
          <w:pPr>
            <w:pStyle w:val="HeaderNumberRight"/>
          </w:pPr>
        </w:p>
      </w:tc>
    </w:tr>
    <w:tr w:rsidR="000B3EEE">
      <w:tc>
        <w:tcPr>
          <w:tcW w:w="5760" w:type="dxa"/>
        </w:tcPr>
        <w:p w:rsidR="000B3EEE" w:rsidRDefault="000B3EEE">
          <w:pPr>
            <w:pStyle w:val="HeaderTextRight"/>
          </w:pPr>
        </w:p>
      </w:tc>
      <w:tc>
        <w:tcPr>
          <w:tcW w:w="1552" w:type="dxa"/>
        </w:tcPr>
        <w:p w:rsidR="000B3EEE" w:rsidRDefault="000B3EEE">
          <w:pPr>
            <w:pStyle w:val="HeaderNumberRight"/>
          </w:pPr>
        </w:p>
      </w:tc>
    </w:tr>
    <w:tr w:rsidR="000B3EEE">
      <w:trPr>
        <w:cantSplit/>
      </w:trPr>
      <w:tc>
        <w:tcPr>
          <w:tcW w:w="7312" w:type="dxa"/>
          <w:gridSpan w:val="2"/>
        </w:tcPr>
        <w:p w:rsidR="000B3EEE" w:rsidRDefault="000B3EEE">
          <w:pPr>
            <w:pStyle w:val="HeaderSectionRight"/>
          </w:pPr>
        </w:p>
      </w:tc>
    </w:tr>
  </w:tbl>
  <w:p w:rsidR="000B3EEE" w:rsidRDefault="000B3E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D11DC">
    <w:pPr>
      <w:pStyle w:val="headerpartodd"/>
      <w:ind w:left="0" w:firstLine="0"/>
      <w:rPr>
        <w:i/>
      </w:rPr>
    </w:pPr>
    <w:r>
      <w:rPr>
        <w:i/>
      </w:rPr>
      <w:fldChar w:fldCharType="begin"/>
    </w:r>
    <w:r>
      <w:rPr>
        <w:i/>
      </w:rPr>
      <w:instrText xml:space="preserve"> Styleref "Name of Act/Reg" </w:instrText>
    </w:r>
    <w:r>
      <w:rPr>
        <w:i/>
      </w:rPr>
      <w:fldChar w:fldCharType="separate"/>
    </w:r>
    <w:r w:rsidR="001808A4">
      <w:rPr>
        <w:i/>
        <w:noProof/>
      </w:rPr>
      <w:t>Local Government Water Supply Preservation Act 1892</w:t>
    </w:r>
    <w:r>
      <w:rPr>
        <w:i/>
      </w:rPr>
      <w:fldChar w:fldCharType="end"/>
    </w:r>
  </w:p>
  <w:p w:rsidR="000B3EEE" w:rsidRDefault="000B3EEE">
    <w:pPr>
      <w:pStyle w:val="headerpartodd"/>
      <w:ind w:left="0" w:firstLine="0"/>
      <w:rPr>
        <w:b w:val="0"/>
        <w:i/>
      </w:rPr>
    </w:pPr>
  </w:p>
  <w:p w:rsidR="000B3EEE" w:rsidRDefault="000B3EEE">
    <w:pPr>
      <w:pStyle w:val="headerpart"/>
    </w:pPr>
  </w:p>
  <w:p w:rsidR="000B3EEE" w:rsidRDefault="000B3EEE">
    <w:pPr>
      <w:pStyle w:val="headerpart"/>
    </w:pPr>
  </w:p>
  <w:p w:rsidR="000B3EEE" w:rsidRDefault="000B3EEE">
    <w:pPr>
      <w:pBdr>
        <w:bottom w:val="single" w:sz="6" w:space="1" w:color="auto"/>
      </w:pBdr>
      <w:rPr>
        <w:b/>
      </w:rPr>
    </w:pPr>
  </w:p>
  <w:p w:rsidR="000B3EEE" w:rsidRDefault="000B3E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D11DC">
    <w:pPr>
      <w:pStyle w:val="headerpartodd"/>
      <w:ind w:left="0" w:firstLine="0"/>
      <w:jc w:val="right"/>
      <w:rPr>
        <w:i/>
      </w:rPr>
    </w:pPr>
    <w:r>
      <w:rPr>
        <w:i/>
      </w:rPr>
      <w:fldChar w:fldCharType="begin"/>
    </w:r>
    <w:r>
      <w:rPr>
        <w:i/>
      </w:rPr>
      <w:instrText xml:space="preserve"> Styleref "Name of Act/Reg" </w:instrText>
    </w:r>
    <w:r>
      <w:rPr>
        <w:i/>
      </w:rPr>
      <w:fldChar w:fldCharType="separate"/>
    </w:r>
    <w:r w:rsidR="001808A4">
      <w:rPr>
        <w:i/>
        <w:noProof/>
      </w:rPr>
      <w:t>Local Government Water Supply Preservation Act 1892</w:t>
    </w:r>
    <w:r>
      <w:rPr>
        <w:i/>
      </w:rPr>
      <w:fldChar w:fldCharType="end"/>
    </w:r>
  </w:p>
  <w:p w:rsidR="000B3EEE" w:rsidRDefault="000B3EEE">
    <w:pPr>
      <w:pStyle w:val="headerpartodd"/>
      <w:ind w:left="0" w:firstLine="0"/>
      <w:jc w:val="right"/>
      <w:rPr>
        <w:b w:val="0"/>
        <w:i/>
      </w:rPr>
    </w:pPr>
  </w:p>
  <w:p w:rsidR="000B3EEE" w:rsidRDefault="000B3EEE">
    <w:pPr>
      <w:pStyle w:val="headerpart"/>
      <w:jc w:val="right"/>
    </w:pPr>
  </w:p>
  <w:p w:rsidR="000B3EEE" w:rsidRDefault="000B3EEE">
    <w:pPr>
      <w:pStyle w:val="headerpart"/>
      <w:jc w:val="right"/>
    </w:pPr>
  </w:p>
  <w:p w:rsidR="000B3EEE" w:rsidRDefault="000B3EEE">
    <w:pPr>
      <w:pBdr>
        <w:bottom w:val="single" w:sz="6" w:space="1" w:color="auto"/>
      </w:pBdr>
      <w:jc w:val="right"/>
      <w:rPr>
        <w:b/>
      </w:rPr>
    </w:pPr>
  </w:p>
  <w:p w:rsidR="000B3EEE" w:rsidRDefault="000B3E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B3EEE">
      <w:trPr>
        <w:cantSplit/>
      </w:trPr>
      <w:tc>
        <w:tcPr>
          <w:tcW w:w="7312" w:type="dxa"/>
          <w:gridSpan w:val="2"/>
        </w:tcPr>
        <w:p w:rsidR="000B3EEE" w:rsidRDefault="000D11DC">
          <w:pPr>
            <w:pStyle w:val="HeaderActNameLeft"/>
          </w:pPr>
          <w:r>
            <w:rPr>
              <w:i w:val="0"/>
            </w:rPr>
            <w:fldChar w:fldCharType="begin"/>
          </w:r>
          <w:r>
            <w:rPr>
              <w:i w:val="0"/>
            </w:rPr>
            <w:instrText xml:space="preserve"> Styleref "Name of Act/Reg" </w:instrText>
          </w:r>
          <w:r>
            <w:rPr>
              <w:i w:val="0"/>
            </w:rPr>
            <w:fldChar w:fldCharType="separate"/>
          </w:r>
          <w:r w:rsidR="001808A4">
            <w:rPr>
              <w:i w:val="0"/>
              <w:noProof/>
            </w:rPr>
            <w:t>Local Government Water Supply Preservation Act 1892</w:t>
          </w:r>
          <w:r>
            <w:rPr>
              <w:i w:val="0"/>
            </w:rPr>
            <w:fldChar w:fldCharType="end"/>
          </w:r>
        </w:p>
      </w:tc>
    </w:tr>
    <w:tr w:rsidR="000B3EEE">
      <w:tc>
        <w:tcPr>
          <w:tcW w:w="1548" w:type="dxa"/>
        </w:tcPr>
        <w:p w:rsidR="000B3EEE" w:rsidRDefault="000B3EEE">
          <w:pPr>
            <w:pStyle w:val="HeaderNumberLeft"/>
          </w:pPr>
        </w:p>
      </w:tc>
      <w:tc>
        <w:tcPr>
          <w:tcW w:w="5764" w:type="dxa"/>
        </w:tcPr>
        <w:p w:rsidR="000B3EEE" w:rsidRDefault="000B3EEE">
          <w:pPr>
            <w:pStyle w:val="HeaderTextLeft"/>
          </w:pPr>
        </w:p>
      </w:tc>
    </w:tr>
    <w:tr w:rsidR="000B3EEE">
      <w:tc>
        <w:tcPr>
          <w:tcW w:w="1548" w:type="dxa"/>
        </w:tcPr>
        <w:p w:rsidR="000B3EEE" w:rsidRDefault="000B3EEE">
          <w:pPr>
            <w:pStyle w:val="HeaderNumberLeft"/>
          </w:pPr>
        </w:p>
      </w:tc>
      <w:tc>
        <w:tcPr>
          <w:tcW w:w="5764" w:type="dxa"/>
        </w:tcPr>
        <w:p w:rsidR="000B3EEE" w:rsidRDefault="000B3EEE">
          <w:pPr>
            <w:pStyle w:val="HeaderTextLeft"/>
          </w:pPr>
        </w:p>
      </w:tc>
    </w:tr>
    <w:tr w:rsidR="000B3EEE">
      <w:trPr>
        <w:cantSplit/>
      </w:trPr>
      <w:tc>
        <w:tcPr>
          <w:tcW w:w="7312" w:type="dxa"/>
          <w:gridSpan w:val="2"/>
        </w:tcPr>
        <w:p w:rsidR="000B3EEE" w:rsidRDefault="000B3EEE">
          <w:pPr>
            <w:pStyle w:val="HeaderSectionLeft"/>
          </w:pPr>
        </w:p>
      </w:tc>
    </w:tr>
  </w:tbl>
  <w:p w:rsidR="000B3EEE" w:rsidRDefault="000B3E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B3EEE">
      <w:trPr>
        <w:cantSplit/>
      </w:trPr>
      <w:tc>
        <w:tcPr>
          <w:tcW w:w="7312" w:type="dxa"/>
          <w:gridSpan w:val="2"/>
        </w:tcPr>
        <w:p w:rsidR="000B3EEE" w:rsidRDefault="000D11DC">
          <w:pPr>
            <w:pStyle w:val="HeaderActNameRight"/>
          </w:pPr>
          <w:fldSimple w:instr=" Styleref &quot;Name of Act/Reg&quot; ">
            <w:r w:rsidR="001808A4">
              <w:rPr>
                <w:noProof/>
              </w:rPr>
              <w:t>Local Government Water Supply Preservation Act 1892</w:t>
            </w:r>
          </w:fldSimple>
        </w:p>
      </w:tc>
    </w:tr>
    <w:tr w:rsidR="000B3EEE">
      <w:tc>
        <w:tcPr>
          <w:tcW w:w="5760" w:type="dxa"/>
        </w:tcPr>
        <w:p w:rsidR="000B3EEE" w:rsidRDefault="000B3EEE">
          <w:pPr>
            <w:pStyle w:val="HeaderTextRight"/>
          </w:pPr>
        </w:p>
      </w:tc>
      <w:tc>
        <w:tcPr>
          <w:tcW w:w="1552" w:type="dxa"/>
        </w:tcPr>
        <w:p w:rsidR="000B3EEE" w:rsidRDefault="000B3EEE">
          <w:pPr>
            <w:pStyle w:val="HeaderNumberRight"/>
          </w:pPr>
        </w:p>
      </w:tc>
    </w:tr>
    <w:tr w:rsidR="000B3EEE">
      <w:tc>
        <w:tcPr>
          <w:tcW w:w="5760" w:type="dxa"/>
        </w:tcPr>
        <w:p w:rsidR="000B3EEE" w:rsidRDefault="000B3EEE">
          <w:pPr>
            <w:pStyle w:val="HeaderTextRight"/>
          </w:pPr>
        </w:p>
      </w:tc>
      <w:tc>
        <w:tcPr>
          <w:tcW w:w="1552" w:type="dxa"/>
        </w:tcPr>
        <w:p w:rsidR="000B3EEE" w:rsidRDefault="000B3EEE">
          <w:pPr>
            <w:pStyle w:val="HeaderNumberRight"/>
          </w:pPr>
        </w:p>
      </w:tc>
    </w:tr>
    <w:tr w:rsidR="000B3EEE">
      <w:trPr>
        <w:cantSplit/>
      </w:trPr>
      <w:tc>
        <w:tcPr>
          <w:tcW w:w="7312" w:type="dxa"/>
          <w:gridSpan w:val="2"/>
        </w:tcPr>
        <w:p w:rsidR="000B3EEE" w:rsidRDefault="000B3EEE">
          <w:pPr>
            <w:pStyle w:val="HeaderSectionRight"/>
          </w:pPr>
        </w:p>
      </w:tc>
    </w:tr>
  </w:tbl>
  <w:p w:rsidR="000B3EEE" w:rsidRDefault="000B3E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B3EEE">
      <w:trPr>
        <w:cantSplit/>
      </w:trPr>
      <w:tc>
        <w:tcPr>
          <w:tcW w:w="7312" w:type="dxa"/>
          <w:gridSpan w:val="2"/>
        </w:tcPr>
        <w:p w:rsidR="000B3EEE" w:rsidRDefault="000D11DC">
          <w:pPr>
            <w:pStyle w:val="HeaderActNameLeft"/>
          </w:pPr>
          <w:fldSimple w:instr=" Styleref &quot;Name of Act/Reg&quot; ">
            <w:r w:rsidR="001808A4">
              <w:rPr>
                <w:noProof/>
              </w:rPr>
              <w:t>Local Government Water Supply Preservation Act 1892</w:t>
            </w:r>
          </w:fldSimple>
        </w:p>
      </w:tc>
    </w:tr>
    <w:tr w:rsidR="000B3EEE">
      <w:tc>
        <w:tcPr>
          <w:tcW w:w="1305" w:type="dxa"/>
        </w:tcPr>
        <w:p w:rsidR="000B3EEE" w:rsidRDefault="000D11DC">
          <w:pPr>
            <w:pStyle w:val="HeaderNumberLeft"/>
          </w:pPr>
          <w:r>
            <w:fldChar w:fldCharType="begin"/>
          </w:r>
          <w:r>
            <w:instrText xml:space="preserve"> styleref CharPartNo </w:instrText>
          </w:r>
          <w:r>
            <w:fldChar w:fldCharType="end"/>
          </w:r>
        </w:p>
      </w:tc>
      <w:tc>
        <w:tcPr>
          <w:tcW w:w="6007" w:type="dxa"/>
        </w:tcPr>
        <w:p w:rsidR="000B3EEE" w:rsidRDefault="000D11DC">
          <w:pPr>
            <w:pStyle w:val="HeaderTextLeft"/>
          </w:pPr>
          <w:r>
            <w:fldChar w:fldCharType="begin"/>
          </w:r>
          <w:r>
            <w:instrText xml:space="preserve"> styleref CharPartText </w:instrText>
          </w:r>
          <w:r>
            <w:fldChar w:fldCharType="end"/>
          </w:r>
        </w:p>
      </w:tc>
    </w:tr>
    <w:tr w:rsidR="000B3EEE">
      <w:tc>
        <w:tcPr>
          <w:tcW w:w="1305" w:type="dxa"/>
        </w:tcPr>
        <w:p w:rsidR="000B3EEE" w:rsidRDefault="000D11DC">
          <w:pPr>
            <w:pStyle w:val="HeaderNumberLeft"/>
          </w:pPr>
          <w:r>
            <w:fldChar w:fldCharType="begin"/>
          </w:r>
          <w:r>
            <w:instrText xml:space="preserve"> styleref CharDivNo </w:instrText>
          </w:r>
          <w:r>
            <w:fldChar w:fldCharType="end"/>
          </w:r>
        </w:p>
      </w:tc>
      <w:tc>
        <w:tcPr>
          <w:tcW w:w="6007" w:type="dxa"/>
        </w:tcPr>
        <w:p w:rsidR="000B3EEE" w:rsidRDefault="000D11DC">
          <w:pPr>
            <w:pStyle w:val="HeaderTextLeft"/>
          </w:pPr>
          <w:r>
            <w:fldChar w:fldCharType="begin"/>
          </w:r>
          <w:r>
            <w:instrText xml:space="preserve"> styleref CharDivText </w:instrText>
          </w:r>
          <w:r>
            <w:fldChar w:fldCharType="end"/>
          </w:r>
        </w:p>
      </w:tc>
    </w:tr>
    <w:tr w:rsidR="000B3EEE">
      <w:trPr>
        <w:cantSplit/>
      </w:trPr>
      <w:tc>
        <w:tcPr>
          <w:tcW w:w="7312" w:type="dxa"/>
          <w:gridSpan w:val="2"/>
        </w:tcPr>
        <w:p w:rsidR="000B3EEE" w:rsidRDefault="000D11DC">
          <w:pPr>
            <w:pStyle w:val="HeaderSectionLeft"/>
          </w:pPr>
          <w:r>
            <w:t xml:space="preserve">s. </w:t>
          </w:r>
          <w:fldSimple w:instr=" styleref CharSectno ">
            <w:r w:rsidR="001808A4">
              <w:rPr>
                <w:noProof/>
              </w:rPr>
              <w:t>1</w:t>
            </w:r>
          </w:fldSimple>
        </w:p>
      </w:tc>
    </w:tr>
  </w:tbl>
  <w:p w:rsidR="000B3EEE" w:rsidRDefault="000B3EE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B3EEE">
      <w:trPr>
        <w:cantSplit/>
      </w:trPr>
      <w:tc>
        <w:tcPr>
          <w:tcW w:w="7312" w:type="dxa"/>
          <w:gridSpan w:val="2"/>
        </w:tcPr>
        <w:p w:rsidR="000B3EEE" w:rsidRDefault="000D11DC">
          <w:pPr>
            <w:pStyle w:val="HeaderActNameRight"/>
          </w:pPr>
          <w:fldSimple w:instr=" Styleref &quot;Name of Act/Reg&quot; ">
            <w:r w:rsidR="001808A4">
              <w:rPr>
                <w:noProof/>
              </w:rPr>
              <w:t>Local Government Water Supply Preservation Act 1892</w:t>
            </w:r>
          </w:fldSimple>
        </w:p>
      </w:tc>
    </w:tr>
    <w:tr w:rsidR="000B3EEE">
      <w:tc>
        <w:tcPr>
          <w:tcW w:w="5985" w:type="dxa"/>
        </w:tcPr>
        <w:p w:rsidR="000B3EEE" w:rsidRDefault="000D11DC">
          <w:pPr>
            <w:pStyle w:val="HeaderTextRight"/>
          </w:pPr>
          <w:r>
            <w:fldChar w:fldCharType="begin"/>
          </w:r>
          <w:r>
            <w:instrText xml:space="preserve"> styleref CharPartText </w:instrText>
          </w:r>
          <w:r>
            <w:fldChar w:fldCharType="end"/>
          </w:r>
        </w:p>
      </w:tc>
      <w:tc>
        <w:tcPr>
          <w:tcW w:w="1327" w:type="dxa"/>
        </w:tcPr>
        <w:p w:rsidR="000B3EEE" w:rsidRDefault="000D11DC">
          <w:pPr>
            <w:pStyle w:val="HeaderNumberRight"/>
          </w:pPr>
          <w:r>
            <w:fldChar w:fldCharType="begin"/>
          </w:r>
          <w:r>
            <w:instrText xml:space="preserve"> styleref CharPartNo </w:instrText>
          </w:r>
          <w:r>
            <w:fldChar w:fldCharType="end"/>
          </w:r>
        </w:p>
      </w:tc>
    </w:tr>
    <w:tr w:rsidR="000B3EEE">
      <w:tc>
        <w:tcPr>
          <w:tcW w:w="5985" w:type="dxa"/>
        </w:tcPr>
        <w:p w:rsidR="000B3EEE" w:rsidRDefault="000D11DC">
          <w:pPr>
            <w:pStyle w:val="HeaderTextRight"/>
          </w:pPr>
          <w:r>
            <w:fldChar w:fldCharType="begin"/>
          </w:r>
          <w:r>
            <w:instrText xml:space="preserve"> styleref CharDivText </w:instrText>
          </w:r>
          <w:r>
            <w:fldChar w:fldCharType="end"/>
          </w:r>
        </w:p>
      </w:tc>
      <w:tc>
        <w:tcPr>
          <w:tcW w:w="1327" w:type="dxa"/>
        </w:tcPr>
        <w:p w:rsidR="000B3EEE" w:rsidRDefault="000D11DC">
          <w:pPr>
            <w:pStyle w:val="HeaderNumberRight"/>
          </w:pPr>
          <w:r>
            <w:fldChar w:fldCharType="begin"/>
          </w:r>
          <w:r>
            <w:instrText xml:space="preserve"> styleref CharDivNo </w:instrText>
          </w:r>
          <w:r>
            <w:fldChar w:fldCharType="end"/>
          </w:r>
        </w:p>
      </w:tc>
    </w:tr>
    <w:tr w:rsidR="000B3EEE">
      <w:trPr>
        <w:cantSplit/>
      </w:trPr>
      <w:tc>
        <w:tcPr>
          <w:tcW w:w="7312" w:type="dxa"/>
          <w:gridSpan w:val="2"/>
        </w:tcPr>
        <w:p w:rsidR="000B3EEE" w:rsidRDefault="000D11DC">
          <w:pPr>
            <w:pStyle w:val="HeaderSectionRight"/>
          </w:pPr>
          <w:r>
            <w:t xml:space="preserve">s. </w:t>
          </w:r>
          <w:fldSimple w:instr=" styleref CharSectno ">
            <w:r w:rsidR="001808A4">
              <w:rPr>
                <w:noProof/>
              </w:rPr>
              <w:t>1</w:t>
            </w:r>
          </w:fldSimple>
        </w:p>
      </w:tc>
    </w:tr>
  </w:tbl>
  <w:p w:rsidR="000B3EEE" w:rsidRDefault="000B3E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EE" w:rsidRDefault="000B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C5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10D2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C5D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8A09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047A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6C22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AA91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9E6C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5CA958"/>
    <w:lvl w:ilvl="0">
      <w:start w:val="1"/>
      <w:numFmt w:val="decimal"/>
      <w:pStyle w:val="ListNumber"/>
      <w:lvlText w:val="%1."/>
      <w:lvlJc w:val="left"/>
      <w:pPr>
        <w:tabs>
          <w:tab w:val="num" w:pos="360"/>
        </w:tabs>
        <w:ind w:left="360" w:hanging="360"/>
      </w:pPr>
    </w:lvl>
  </w:abstractNum>
  <w:abstractNum w:abstractNumId="9">
    <w:nsid w:val="FFFFFF89"/>
    <w:multiLevelType w:val="singleLevel"/>
    <w:tmpl w:val="0FE2B1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8F8BD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DC"/>
    <w:rsid w:val="000B09EF"/>
    <w:rsid w:val="000B3EEE"/>
    <w:rsid w:val="000D11DC"/>
    <w:rsid w:val="001808A4"/>
    <w:rsid w:val="003C4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731</Words>
  <Characters>3542</Characters>
  <Application>Microsoft Office Word</Application>
  <DocSecurity>0</DocSecurity>
  <Lines>126</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Water Supply Preservation Act 1892 - 00-b0-02</dc:title>
  <dc:subject/>
  <dc:creator>Dave Harrold</dc:creator>
  <cp:keywords/>
  <cp:lastModifiedBy>svcMRProcess</cp:lastModifiedBy>
  <cp:revision>4</cp:revision>
  <cp:lastPrinted>1998-01-27T01:01:00Z</cp:lastPrinted>
  <dcterms:created xsi:type="dcterms:W3CDTF">2013-02-18T01:31:00Z</dcterms:created>
  <dcterms:modified xsi:type="dcterms:W3CDTF">2013-02-18T01:31:00Z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1892</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530</vt:i4>
  </property>
  <property fmtid="{D5CDD505-2E9C-101B-9397-08002B2CF9AE}" pid="6" name="AsAtDate">
    <vt:lpwstr>15 Dec 2003</vt:lpwstr>
  </property>
  <property fmtid="{D5CDD505-2E9C-101B-9397-08002B2CF9AE}" pid="7" name="Suffix">
    <vt:lpwstr>00-b0-02</vt:lpwstr>
  </property>
</Properties>
</file>