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Births, Deaths and Marriages Registration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256"/>
      </w:pPr>
      <w:r>
        <w:fldChar w:fldCharType="begin"/>
      </w:r>
      <w:r>
        <w:instrText xml:space="preserve"> STYLEREF "Name Of Act/Reg"</w:instrText>
      </w:r>
      <w:r>
        <w:fldChar w:fldCharType="separate"/>
      </w:r>
      <w:r>
        <w:rPr>
          <w:noProof/>
        </w:rPr>
        <w:t>Births, Deaths and Marriages Registration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_Toc217356623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_Toc217356624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_Toc217356625 \h </w:instrText>
      </w:r>
      <w:r>
        <w:fldChar w:fldCharType="separate"/>
      </w:r>
      <w:r>
        <w:t>2</w:t>
      </w:r>
      <w:r>
        <w:fldChar w:fldCharType="end"/>
      </w:r>
    </w:p>
    <w:p>
      <w:pPr>
        <w:pStyle w:val="TOC8"/>
        <w:rPr>
          <w:sz w:val="24"/>
          <w:szCs w:val="24"/>
        </w:rPr>
      </w:pPr>
      <w:r>
        <w:rPr>
          <w:szCs w:val="24"/>
        </w:rPr>
        <w:t>4.</w:t>
      </w:r>
      <w:r>
        <w:rPr>
          <w:szCs w:val="24"/>
        </w:rPr>
        <w:tab/>
        <w:t>Definitions</w:t>
      </w:r>
      <w:r>
        <w:tab/>
      </w:r>
      <w:r>
        <w:fldChar w:fldCharType="begin"/>
      </w:r>
      <w:r>
        <w:instrText xml:space="preserve"> PAGEREF _Toc217356626 \h </w:instrText>
      </w:r>
      <w:r>
        <w:fldChar w:fldCharType="separate"/>
      </w:r>
      <w:r>
        <w:t>2</w:t>
      </w:r>
      <w:r>
        <w:fldChar w:fldCharType="end"/>
      </w:r>
    </w:p>
    <w:p>
      <w:pPr>
        <w:pStyle w:val="TOC2"/>
        <w:tabs>
          <w:tab w:val="right" w:leader="dot" w:pos="7086"/>
        </w:tabs>
        <w:rPr>
          <w:b w:val="0"/>
          <w:sz w:val="24"/>
          <w:szCs w:val="24"/>
        </w:rPr>
      </w:pPr>
      <w:r>
        <w:rPr>
          <w:szCs w:val="30"/>
        </w:rPr>
        <w:t>Part 2 — Administration</w:t>
      </w:r>
    </w:p>
    <w:p>
      <w:pPr>
        <w:pStyle w:val="TOC4"/>
        <w:tabs>
          <w:tab w:val="right" w:leader="dot" w:pos="7086"/>
        </w:tabs>
        <w:rPr>
          <w:b w:val="0"/>
          <w:sz w:val="24"/>
          <w:szCs w:val="24"/>
        </w:rPr>
      </w:pPr>
      <w:r>
        <w:rPr>
          <w:szCs w:val="26"/>
        </w:rPr>
        <w:t>Division 1 — The Registrar and staff</w:t>
      </w:r>
    </w:p>
    <w:p>
      <w:pPr>
        <w:pStyle w:val="TOC8"/>
        <w:rPr>
          <w:sz w:val="24"/>
          <w:szCs w:val="24"/>
        </w:rPr>
      </w:pPr>
      <w:r>
        <w:rPr>
          <w:szCs w:val="24"/>
        </w:rPr>
        <w:t>5.</w:t>
      </w:r>
      <w:r>
        <w:rPr>
          <w:szCs w:val="24"/>
        </w:rPr>
        <w:tab/>
        <w:t>Registrar</w:t>
      </w:r>
      <w:r>
        <w:tab/>
      </w:r>
      <w:r>
        <w:fldChar w:fldCharType="begin"/>
      </w:r>
      <w:r>
        <w:instrText xml:space="preserve"> PAGEREF _Toc217356629 \h </w:instrText>
      </w:r>
      <w:r>
        <w:fldChar w:fldCharType="separate"/>
      </w:r>
      <w:r>
        <w:t>5</w:t>
      </w:r>
      <w:r>
        <w:fldChar w:fldCharType="end"/>
      </w:r>
    </w:p>
    <w:p>
      <w:pPr>
        <w:pStyle w:val="TOC8"/>
        <w:rPr>
          <w:sz w:val="24"/>
          <w:szCs w:val="24"/>
        </w:rPr>
      </w:pPr>
      <w:r>
        <w:rPr>
          <w:szCs w:val="24"/>
        </w:rPr>
        <w:t>6.</w:t>
      </w:r>
      <w:r>
        <w:rPr>
          <w:szCs w:val="24"/>
        </w:rPr>
        <w:tab/>
        <w:t>Registrar’s general functions</w:t>
      </w:r>
      <w:r>
        <w:tab/>
      </w:r>
      <w:r>
        <w:fldChar w:fldCharType="begin"/>
      </w:r>
      <w:r>
        <w:instrText xml:space="preserve"> PAGEREF _Toc217356630 \h </w:instrText>
      </w:r>
      <w:r>
        <w:fldChar w:fldCharType="separate"/>
      </w:r>
      <w:r>
        <w:t>5</w:t>
      </w:r>
      <w:r>
        <w:fldChar w:fldCharType="end"/>
      </w:r>
    </w:p>
    <w:p>
      <w:pPr>
        <w:pStyle w:val="TOC8"/>
        <w:rPr>
          <w:sz w:val="24"/>
          <w:szCs w:val="24"/>
        </w:rPr>
      </w:pPr>
      <w:r>
        <w:rPr>
          <w:szCs w:val="24"/>
        </w:rPr>
        <w:t>7.</w:t>
      </w:r>
      <w:r>
        <w:rPr>
          <w:szCs w:val="24"/>
        </w:rPr>
        <w:tab/>
        <w:t>Registrar’s staff</w:t>
      </w:r>
      <w:r>
        <w:tab/>
      </w:r>
      <w:r>
        <w:fldChar w:fldCharType="begin"/>
      </w:r>
      <w:r>
        <w:instrText xml:space="preserve"> PAGEREF _Toc217356631 \h </w:instrText>
      </w:r>
      <w:r>
        <w:fldChar w:fldCharType="separate"/>
      </w:r>
      <w:r>
        <w:t>5</w:t>
      </w:r>
      <w:r>
        <w:fldChar w:fldCharType="end"/>
      </w:r>
    </w:p>
    <w:p>
      <w:pPr>
        <w:pStyle w:val="TOC8"/>
        <w:rPr>
          <w:sz w:val="24"/>
          <w:szCs w:val="24"/>
        </w:rPr>
      </w:pPr>
      <w:r>
        <w:rPr>
          <w:szCs w:val="24"/>
        </w:rPr>
        <w:t>8.</w:t>
      </w:r>
      <w:r>
        <w:rPr>
          <w:szCs w:val="24"/>
        </w:rPr>
        <w:tab/>
        <w:t>Delegation</w:t>
      </w:r>
      <w:r>
        <w:tab/>
      </w:r>
      <w:r>
        <w:fldChar w:fldCharType="begin"/>
      </w:r>
      <w:r>
        <w:instrText xml:space="preserve"> PAGEREF _Toc217356632 \h </w:instrText>
      </w:r>
      <w:r>
        <w:fldChar w:fldCharType="separate"/>
      </w:r>
      <w:r>
        <w:t>6</w:t>
      </w:r>
      <w:r>
        <w:fldChar w:fldCharType="end"/>
      </w:r>
    </w:p>
    <w:p>
      <w:pPr>
        <w:pStyle w:val="TOC4"/>
        <w:tabs>
          <w:tab w:val="right" w:leader="dot" w:pos="7086"/>
        </w:tabs>
        <w:rPr>
          <w:b w:val="0"/>
          <w:sz w:val="24"/>
          <w:szCs w:val="24"/>
        </w:rPr>
      </w:pPr>
      <w:r>
        <w:rPr>
          <w:szCs w:val="26"/>
        </w:rPr>
        <w:t>Division 2 — Execution of documents</w:t>
      </w:r>
    </w:p>
    <w:p>
      <w:pPr>
        <w:pStyle w:val="TOC8"/>
        <w:rPr>
          <w:sz w:val="24"/>
          <w:szCs w:val="24"/>
        </w:rPr>
      </w:pPr>
      <w:r>
        <w:rPr>
          <w:szCs w:val="24"/>
        </w:rPr>
        <w:t>9.</w:t>
      </w:r>
      <w:r>
        <w:rPr>
          <w:szCs w:val="24"/>
        </w:rPr>
        <w:tab/>
        <w:t>The Registrar’s seal</w:t>
      </w:r>
      <w:r>
        <w:tab/>
      </w:r>
      <w:r>
        <w:fldChar w:fldCharType="begin"/>
      </w:r>
      <w:r>
        <w:instrText xml:space="preserve"> PAGEREF _Toc217356634 \h </w:instrText>
      </w:r>
      <w:r>
        <w:fldChar w:fldCharType="separate"/>
      </w:r>
      <w:r>
        <w:t>6</w:t>
      </w:r>
      <w:r>
        <w:fldChar w:fldCharType="end"/>
      </w:r>
    </w:p>
    <w:p>
      <w:pPr>
        <w:pStyle w:val="TOC8"/>
        <w:rPr>
          <w:sz w:val="24"/>
          <w:szCs w:val="24"/>
        </w:rPr>
      </w:pPr>
      <w:r>
        <w:rPr>
          <w:szCs w:val="24"/>
        </w:rPr>
        <w:t>10.</w:t>
      </w:r>
      <w:r>
        <w:rPr>
          <w:szCs w:val="24"/>
        </w:rPr>
        <w:tab/>
        <w:t>Execution of documents</w:t>
      </w:r>
      <w:r>
        <w:tab/>
      </w:r>
      <w:r>
        <w:fldChar w:fldCharType="begin"/>
      </w:r>
      <w:r>
        <w:instrText xml:space="preserve"> PAGEREF _Toc217356635 \h </w:instrText>
      </w:r>
      <w:r>
        <w:fldChar w:fldCharType="separate"/>
      </w:r>
      <w:r>
        <w:t>6</w:t>
      </w:r>
      <w:r>
        <w:fldChar w:fldCharType="end"/>
      </w:r>
    </w:p>
    <w:p>
      <w:pPr>
        <w:pStyle w:val="TOC4"/>
        <w:tabs>
          <w:tab w:val="right" w:leader="dot" w:pos="7086"/>
        </w:tabs>
        <w:rPr>
          <w:b w:val="0"/>
          <w:sz w:val="24"/>
          <w:szCs w:val="24"/>
        </w:rPr>
      </w:pPr>
      <w:r>
        <w:rPr>
          <w:szCs w:val="26"/>
        </w:rPr>
        <w:t>Division 3 — Reciprocal administrative arrangements</w:t>
      </w:r>
    </w:p>
    <w:p>
      <w:pPr>
        <w:pStyle w:val="TOC8"/>
        <w:rPr>
          <w:sz w:val="24"/>
          <w:szCs w:val="24"/>
        </w:rPr>
      </w:pPr>
      <w:r>
        <w:rPr>
          <w:szCs w:val="24"/>
        </w:rPr>
        <w:t>11.</w:t>
      </w:r>
      <w:r>
        <w:rPr>
          <w:szCs w:val="24"/>
        </w:rPr>
        <w:tab/>
        <w:t>Reciprocal administrative arrangements</w:t>
      </w:r>
      <w:r>
        <w:tab/>
      </w:r>
      <w:r>
        <w:fldChar w:fldCharType="begin"/>
      </w:r>
      <w:r>
        <w:instrText xml:space="preserve"> PAGEREF _Toc217356637 \h </w:instrText>
      </w:r>
      <w:r>
        <w:fldChar w:fldCharType="separate"/>
      </w:r>
      <w:r>
        <w:t>7</w:t>
      </w:r>
      <w:r>
        <w:fldChar w:fldCharType="end"/>
      </w:r>
    </w:p>
    <w:p>
      <w:pPr>
        <w:pStyle w:val="TOC2"/>
        <w:tabs>
          <w:tab w:val="right" w:leader="dot" w:pos="7086"/>
        </w:tabs>
        <w:rPr>
          <w:b w:val="0"/>
          <w:sz w:val="24"/>
          <w:szCs w:val="24"/>
        </w:rPr>
      </w:pPr>
      <w:r>
        <w:rPr>
          <w:szCs w:val="30"/>
        </w:rPr>
        <w:t>Part 3 — Registration of births</w:t>
      </w:r>
    </w:p>
    <w:p>
      <w:pPr>
        <w:pStyle w:val="TOC4"/>
        <w:tabs>
          <w:tab w:val="right" w:leader="dot" w:pos="7086"/>
        </w:tabs>
        <w:rPr>
          <w:b w:val="0"/>
          <w:sz w:val="24"/>
          <w:szCs w:val="24"/>
        </w:rPr>
      </w:pPr>
      <w:r>
        <w:rPr>
          <w:szCs w:val="26"/>
        </w:rPr>
        <w:t>Division 1 — Notification of births</w:t>
      </w:r>
    </w:p>
    <w:p>
      <w:pPr>
        <w:pStyle w:val="TOC8"/>
        <w:rPr>
          <w:sz w:val="24"/>
          <w:szCs w:val="24"/>
        </w:rPr>
      </w:pPr>
      <w:r>
        <w:rPr>
          <w:szCs w:val="24"/>
        </w:rPr>
        <w:t>12.</w:t>
      </w:r>
      <w:r>
        <w:rPr>
          <w:szCs w:val="24"/>
        </w:rPr>
        <w:tab/>
        <w:t>Notification of births</w:t>
      </w:r>
      <w:r>
        <w:tab/>
      </w:r>
      <w:r>
        <w:fldChar w:fldCharType="begin"/>
      </w:r>
      <w:r>
        <w:instrText xml:space="preserve"> PAGEREF _Toc217356640 \h </w:instrText>
      </w:r>
      <w:r>
        <w:fldChar w:fldCharType="separate"/>
      </w:r>
      <w:r>
        <w:t>8</w:t>
      </w:r>
      <w:r>
        <w:fldChar w:fldCharType="end"/>
      </w:r>
    </w:p>
    <w:p>
      <w:pPr>
        <w:pStyle w:val="TOC4"/>
        <w:tabs>
          <w:tab w:val="right" w:leader="dot" w:pos="7086"/>
        </w:tabs>
        <w:rPr>
          <w:b w:val="0"/>
          <w:sz w:val="24"/>
          <w:szCs w:val="24"/>
        </w:rPr>
      </w:pPr>
      <w:r>
        <w:rPr>
          <w:szCs w:val="26"/>
        </w:rPr>
        <w:t>Division 2 — Registration of births</w:t>
      </w:r>
    </w:p>
    <w:p>
      <w:pPr>
        <w:pStyle w:val="TOC8"/>
        <w:rPr>
          <w:sz w:val="24"/>
          <w:szCs w:val="24"/>
        </w:rPr>
      </w:pPr>
      <w:r>
        <w:rPr>
          <w:szCs w:val="24"/>
        </w:rPr>
        <w:t>13.</w:t>
      </w:r>
      <w:r>
        <w:rPr>
          <w:szCs w:val="24"/>
        </w:rPr>
        <w:tab/>
        <w:t>Cases in which registration of birth is required or authorised</w:t>
      </w:r>
      <w:r>
        <w:tab/>
      </w:r>
      <w:r>
        <w:fldChar w:fldCharType="begin"/>
      </w:r>
      <w:r>
        <w:instrText xml:space="preserve"> PAGEREF _Toc217356642 \h </w:instrText>
      </w:r>
      <w:r>
        <w:fldChar w:fldCharType="separate"/>
      </w:r>
      <w:r>
        <w:t>9</w:t>
      </w:r>
      <w:r>
        <w:fldChar w:fldCharType="end"/>
      </w:r>
    </w:p>
    <w:p>
      <w:pPr>
        <w:pStyle w:val="TOC8"/>
        <w:rPr>
          <w:sz w:val="24"/>
          <w:szCs w:val="24"/>
        </w:rPr>
      </w:pPr>
      <w:r>
        <w:rPr>
          <w:szCs w:val="24"/>
        </w:rPr>
        <w:t>14.</w:t>
      </w:r>
      <w:r>
        <w:rPr>
          <w:szCs w:val="24"/>
        </w:rPr>
        <w:tab/>
        <w:t>How to have the birth of a child registered</w:t>
      </w:r>
      <w:r>
        <w:tab/>
      </w:r>
      <w:r>
        <w:fldChar w:fldCharType="begin"/>
      </w:r>
      <w:r>
        <w:instrText xml:space="preserve"> PAGEREF _Toc217356643 \h </w:instrText>
      </w:r>
      <w:r>
        <w:fldChar w:fldCharType="separate"/>
      </w:r>
      <w:r>
        <w:t>9</w:t>
      </w:r>
      <w:r>
        <w:fldChar w:fldCharType="end"/>
      </w:r>
    </w:p>
    <w:p>
      <w:pPr>
        <w:pStyle w:val="TOC8"/>
        <w:rPr>
          <w:sz w:val="24"/>
          <w:szCs w:val="24"/>
        </w:rPr>
      </w:pPr>
      <w:r>
        <w:rPr>
          <w:szCs w:val="24"/>
        </w:rPr>
        <w:t>15.</w:t>
      </w:r>
      <w:r>
        <w:rPr>
          <w:szCs w:val="24"/>
        </w:rPr>
        <w:tab/>
        <w:t>Responsibility to have birth registered</w:t>
      </w:r>
      <w:r>
        <w:tab/>
      </w:r>
      <w:r>
        <w:fldChar w:fldCharType="begin"/>
      </w:r>
      <w:r>
        <w:instrText xml:space="preserve"> PAGEREF _Toc217356644 \h </w:instrText>
      </w:r>
      <w:r>
        <w:fldChar w:fldCharType="separate"/>
      </w:r>
      <w:r>
        <w:t>9</w:t>
      </w:r>
      <w:r>
        <w:fldChar w:fldCharType="end"/>
      </w:r>
    </w:p>
    <w:p>
      <w:pPr>
        <w:pStyle w:val="TOC8"/>
        <w:rPr>
          <w:sz w:val="24"/>
          <w:szCs w:val="24"/>
        </w:rPr>
      </w:pPr>
      <w:r>
        <w:rPr>
          <w:szCs w:val="24"/>
        </w:rPr>
        <w:t>16.</w:t>
      </w:r>
      <w:r>
        <w:rPr>
          <w:szCs w:val="24"/>
        </w:rPr>
        <w:tab/>
        <w:t>Obligation to have birth registered</w:t>
      </w:r>
      <w:r>
        <w:tab/>
      </w:r>
      <w:r>
        <w:fldChar w:fldCharType="begin"/>
      </w:r>
      <w:r>
        <w:instrText xml:space="preserve"> PAGEREF _Toc217356645 \h </w:instrText>
      </w:r>
      <w:r>
        <w:fldChar w:fldCharType="separate"/>
      </w:r>
      <w:r>
        <w:t>10</w:t>
      </w:r>
      <w:r>
        <w:fldChar w:fldCharType="end"/>
      </w:r>
    </w:p>
    <w:p>
      <w:pPr>
        <w:pStyle w:val="TOC8"/>
        <w:rPr>
          <w:sz w:val="24"/>
          <w:szCs w:val="24"/>
        </w:rPr>
      </w:pPr>
      <w:r>
        <w:rPr>
          <w:szCs w:val="24"/>
        </w:rPr>
        <w:t>17.</w:t>
      </w:r>
      <w:r>
        <w:rPr>
          <w:szCs w:val="24"/>
        </w:rPr>
        <w:tab/>
        <w:t>Registration of birth</w:t>
      </w:r>
      <w:r>
        <w:tab/>
      </w:r>
      <w:r>
        <w:fldChar w:fldCharType="begin"/>
      </w:r>
      <w:r>
        <w:instrText xml:space="preserve"> PAGEREF _Toc217356646 \h </w:instrText>
      </w:r>
      <w:r>
        <w:fldChar w:fldCharType="separate"/>
      </w:r>
      <w:r>
        <w:t>10</w:t>
      </w:r>
      <w:r>
        <w:fldChar w:fldCharType="end"/>
      </w:r>
    </w:p>
    <w:p>
      <w:pPr>
        <w:pStyle w:val="TOC8"/>
        <w:rPr>
          <w:sz w:val="24"/>
          <w:szCs w:val="24"/>
        </w:rPr>
      </w:pPr>
      <w:r>
        <w:rPr>
          <w:szCs w:val="24"/>
        </w:rPr>
        <w:t>18.</w:t>
      </w:r>
      <w:r>
        <w:rPr>
          <w:szCs w:val="24"/>
        </w:rPr>
        <w:tab/>
        <w:t>Registration of parentage details</w:t>
      </w:r>
      <w:r>
        <w:tab/>
      </w:r>
      <w:r>
        <w:fldChar w:fldCharType="begin"/>
      </w:r>
      <w:r>
        <w:instrText xml:space="preserve"> PAGEREF _Toc217356647 \h </w:instrText>
      </w:r>
      <w:r>
        <w:fldChar w:fldCharType="separate"/>
      </w:r>
      <w:r>
        <w:t>11</w:t>
      </w:r>
      <w:r>
        <w:fldChar w:fldCharType="end"/>
      </w:r>
    </w:p>
    <w:p>
      <w:pPr>
        <w:pStyle w:val="TOC8"/>
        <w:rPr>
          <w:sz w:val="24"/>
          <w:szCs w:val="24"/>
        </w:rPr>
      </w:pPr>
      <w:r>
        <w:rPr>
          <w:szCs w:val="24"/>
        </w:rPr>
        <w:t>19.</w:t>
      </w:r>
      <w:r>
        <w:rPr>
          <w:szCs w:val="24"/>
        </w:rPr>
        <w:tab/>
        <w:t>Addition of details after birth registration</w:t>
      </w:r>
      <w:r>
        <w:tab/>
      </w:r>
      <w:r>
        <w:fldChar w:fldCharType="begin"/>
      </w:r>
      <w:r>
        <w:instrText xml:space="preserve"> PAGEREF _Toc217356648 \h </w:instrText>
      </w:r>
      <w:r>
        <w:fldChar w:fldCharType="separate"/>
      </w:r>
      <w:r>
        <w:t>12</w:t>
      </w:r>
      <w:r>
        <w:fldChar w:fldCharType="end"/>
      </w:r>
    </w:p>
    <w:p>
      <w:pPr>
        <w:pStyle w:val="TOC4"/>
        <w:tabs>
          <w:tab w:val="right" w:leader="dot" w:pos="7086"/>
        </w:tabs>
        <w:rPr>
          <w:b w:val="0"/>
          <w:sz w:val="24"/>
          <w:szCs w:val="24"/>
        </w:rPr>
      </w:pPr>
      <w:r>
        <w:rPr>
          <w:szCs w:val="26"/>
        </w:rPr>
        <w:t>Division 3 — Court orders relating to registration of birth</w:t>
      </w:r>
    </w:p>
    <w:p>
      <w:pPr>
        <w:pStyle w:val="TOC8"/>
        <w:rPr>
          <w:sz w:val="24"/>
          <w:szCs w:val="24"/>
        </w:rPr>
      </w:pPr>
      <w:r>
        <w:rPr>
          <w:szCs w:val="24"/>
        </w:rPr>
        <w:t>20.</w:t>
      </w:r>
      <w:r>
        <w:rPr>
          <w:szCs w:val="24"/>
        </w:rPr>
        <w:tab/>
        <w:t>Powers of State courts</w:t>
      </w:r>
      <w:r>
        <w:tab/>
      </w:r>
      <w:r>
        <w:fldChar w:fldCharType="begin"/>
      </w:r>
      <w:r>
        <w:instrText xml:space="preserve"> PAGEREF _Toc217356650 \h </w:instrText>
      </w:r>
      <w:r>
        <w:fldChar w:fldCharType="separate"/>
      </w:r>
      <w:r>
        <w:t>13</w:t>
      </w:r>
      <w:r>
        <w:fldChar w:fldCharType="end"/>
      </w:r>
    </w:p>
    <w:p>
      <w:pPr>
        <w:pStyle w:val="TOC8"/>
        <w:rPr>
          <w:sz w:val="24"/>
          <w:szCs w:val="24"/>
        </w:rPr>
      </w:pPr>
      <w:r>
        <w:rPr>
          <w:szCs w:val="24"/>
        </w:rPr>
        <w:t>21.</w:t>
      </w:r>
      <w:r>
        <w:rPr>
          <w:szCs w:val="24"/>
        </w:rPr>
        <w:tab/>
        <w:t>Registration of birth etc. after court findings</w:t>
      </w:r>
      <w:r>
        <w:tab/>
      </w:r>
      <w:r>
        <w:fldChar w:fldCharType="begin"/>
      </w:r>
      <w:r>
        <w:instrText xml:space="preserve"> PAGEREF _Toc217356651 \h </w:instrText>
      </w:r>
      <w:r>
        <w:fldChar w:fldCharType="separate"/>
      </w:r>
      <w:r>
        <w:t>13</w:t>
      </w:r>
      <w:r>
        <w:fldChar w:fldCharType="end"/>
      </w:r>
    </w:p>
    <w:p>
      <w:pPr>
        <w:pStyle w:val="TOC4"/>
        <w:tabs>
          <w:tab w:val="right" w:leader="dot" w:pos="7086"/>
        </w:tabs>
        <w:rPr>
          <w:b w:val="0"/>
          <w:sz w:val="24"/>
          <w:szCs w:val="24"/>
        </w:rPr>
      </w:pPr>
      <w:r>
        <w:rPr>
          <w:szCs w:val="26"/>
        </w:rPr>
        <w:t>Division 4 — Child’s name</w:t>
      </w:r>
    </w:p>
    <w:p>
      <w:pPr>
        <w:pStyle w:val="TOC8"/>
        <w:rPr>
          <w:sz w:val="24"/>
          <w:szCs w:val="24"/>
        </w:rPr>
      </w:pPr>
      <w:r>
        <w:rPr>
          <w:szCs w:val="24"/>
        </w:rPr>
        <w:t>22.</w:t>
      </w:r>
      <w:r>
        <w:rPr>
          <w:szCs w:val="24"/>
        </w:rPr>
        <w:tab/>
        <w:t>Name of child</w:t>
      </w:r>
      <w:r>
        <w:tab/>
      </w:r>
      <w:r>
        <w:fldChar w:fldCharType="begin"/>
      </w:r>
      <w:r>
        <w:instrText xml:space="preserve"> PAGEREF _Toc217356653 \h </w:instrText>
      </w:r>
      <w:r>
        <w:fldChar w:fldCharType="separate"/>
      </w:r>
      <w:r>
        <w:t>14</w:t>
      </w:r>
      <w:r>
        <w:fldChar w:fldCharType="end"/>
      </w:r>
    </w:p>
    <w:p>
      <w:pPr>
        <w:pStyle w:val="TOC8"/>
        <w:rPr>
          <w:sz w:val="24"/>
          <w:szCs w:val="24"/>
        </w:rPr>
      </w:pPr>
      <w:r>
        <w:rPr>
          <w:szCs w:val="24"/>
        </w:rPr>
        <w:t>23.</w:t>
      </w:r>
      <w:r>
        <w:rPr>
          <w:szCs w:val="24"/>
        </w:rPr>
        <w:tab/>
        <w:t>Given names can be changed once within a year of birth</w:t>
      </w:r>
      <w:r>
        <w:tab/>
      </w:r>
      <w:r>
        <w:fldChar w:fldCharType="begin"/>
      </w:r>
      <w:r>
        <w:instrText xml:space="preserve"> PAGEREF _Toc217356654 \h </w:instrText>
      </w:r>
      <w:r>
        <w:fldChar w:fldCharType="separate"/>
      </w:r>
      <w:r>
        <w:t>15</w:t>
      </w:r>
      <w:r>
        <w:fldChar w:fldCharType="end"/>
      </w:r>
    </w:p>
    <w:p>
      <w:pPr>
        <w:pStyle w:val="TOC2"/>
        <w:tabs>
          <w:tab w:val="right" w:leader="dot" w:pos="7086"/>
        </w:tabs>
        <w:rPr>
          <w:b w:val="0"/>
          <w:sz w:val="24"/>
          <w:szCs w:val="24"/>
        </w:rPr>
      </w:pPr>
      <w:r>
        <w:rPr>
          <w:szCs w:val="30"/>
        </w:rPr>
        <w:t>Part 4 — Registration of adoption information</w:t>
      </w:r>
    </w:p>
    <w:p>
      <w:pPr>
        <w:pStyle w:val="TOC8"/>
        <w:rPr>
          <w:sz w:val="24"/>
          <w:szCs w:val="24"/>
        </w:rPr>
      </w:pPr>
      <w:r>
        <w:rPr>
          <w:szCs w:val="24"/>
        </w:rPr>
        <w:t>24.</w:t>
      </w:r>
      <w:r>
        <w:rPr>
          <w:szCs w:val="24"/>
        </w:rPr>
        <w:tab/>
        <w:t>Registration of State adoption order, or State discharge of adoption order, if adoptee’s birth registered in this State</w:t>
      </w:r>
      <w:r>
        <w:tab/>
      </w:r>
      <w:r>
        <w:fldChar w:fldCharType="begin"/>
      </w:r>
      <w:r>
        <w:instrText xml:space="preserve"> PAGEREF _Toc217356656 \h </w:instrText>
      </w:r>
      <w:r>
        <w:fldChar w:fldCharType="separate"/>
      </w:r>
      <w:r>
        <w:t>17</w:t>
      </w:r>
      <w:r>
        <w:fldChar w:fldCharType="end"/>
      </w:r>
    </w:p>
    <w:p>
      <w:pPr>
        <w:pStyle w:val="TOC8"/>
        <w:rPr>
          <w:sz w:val="24"/>
          <w:szCs w:val="24"/>
        </w:rPr>
      </w:pPr>
      <w:r>
        <w:rPr>
          <w:szCs w:val="24"/>
        </w:rPr>
        <w:t>25.</w:t>
      </w:r>
      <w:r>
        <w:rPr>
          <w:szCs w:val="24"/>
        </w:rPr>
        <w:tab/>
        <w:t>Registration of State adoption order, or State discharge of adoption order, if adoptee’s birth not registered in this State</w:t>
      </w:r>
      <w:r>
        <w:tab/>
      </w:r>
      <w:r>
        <w:fldChar w:fldCharType="begin"/>
      </w:r>
      <w:r>
        <w:instrText xml:space="preserve"> PAGEREF _Toc217356657 \h </w:instrText>
      </w:r>
      <w:r>
        <w:fldChar w:fldCharType="separate"/>
      </w:r>
      <w:r>
        <w:t>17</w:t>
      </w:r>
      <w:r>
        <w:fldChar w:fldCharType="end"/>
      </w:r>
    </w:p>
    <w:p>
      <w:pPr>
        <w:pStyle w:val="TOC8"/>
        <w:rPr>
          <w:sz w:val="24"/>
          <w:szCs w:val="24"/>
        </w:rPr>
      </w:pPr>
      <w:r>
        <w:rPr>
          <w:szCs w:val="24"/>
        </w:rPr>
        <w:t>26.</w:t>
      </w:r>
      <w:r>
        <w:rPr>
          <w:szCs w:val="24"/>
        </w:rPr>
        <w:tab/>
        <w:t>Registration of interstate adoption order, or interstate discharge of adoption order, if adoptee’s birth registered in this State</w:t>
      </w:r>
      <w:r>
        <w:tab/>
      </w:r>
      <w:r>
        <w:fldChar w:fldCharType="begin"/>
      </w:r>
      <w:r>
        <w:instrText xml:space="preserve"> PAGEREF _Toc217356658 \h </w:instrText>
      </w:r>
      <w:r>
        <w:fldChar w:fldCharType="separate"/>
      </w:r>
      <w:r>
        <w:t>18</w:t>
      </w:r>
      <w:r>
        <w:fldChar w:fldCharType="end"/>
      </w:r>
    </w:p>
    <w:p>
      <w:pPr>
        <w:pStyle w:val="TOC8"/>
        <w:rPr>
          <w:sz w:val="24"/>
          <w:szCs w:val="24"/>
        </w:rPr>
      </w:pPr>
      <w:r>
        <w:rPr>
          <w:szCs w:val="24"/>
        </w:rPr>
        <w:t>27.</w:t>
      </w:r>
      <w:r>
        <w:rPr>
          <w:szCs w:val="24"/>
        </w:rPr>
        <w:tab/>
        <w:t>Manner and form of adoption information in the Register</w:t>
      </w:r>
      <w:r>
        <w:tab/>
      </w:r>
      <w:r>
        <w:fldChar w:fldCharType="begin"/>
      </w:r>
      <w:r>
        <w:instrText xml:space="preserve"> PAGEREF _Toc217356659 \h </w:instrText>
      </w:r>
      <w:r>
        <w:fldChar w:fldCharType="separate"/>
      </w:r>
      <w:r>
        <w:t>18</w:t>
      </w:r>
      <w:r>
        <w:fldChar w:fldCharType="end"/>
      </w:r>
    </w:p>
    <w:p>
      <w:pPr>
        <w:pStyle w:val="TOC8"/>
        <w:rPr>
          <w:sz w:val="24"/>
          <w:szCs w:val="24"/>
        </w:rPr>
      </w:pPr>
      <w:r>
        <w:rPr>
          <w:szCs w:val="24"/>
        </w:rPr>
        <w:t>28.</w:t>
      </w:r>
      <w:r>
        <w:rPr>
          <w:szCs w:val="24"/>
        </w:rPr>
        <w:tab/>
        <w:t>Certain certified copies</w:t>
      </w:r>
      <w:r>
        <w:tab/>
      </w:r>
      <w:r>
        <w:fldChar w:fldCharType="begin"/>
      </w:r>
      <w:r>
        <w:instrText xml:space="preserve"> PAGEREF _Toc217356660 \h </w:instrText>
      </w:r>
      <w:r>
        <w:fldChar w:fldCharType="separate"/>
      </w:r>
      <w:r>
        <w:t>18</w:t>
      </w:r>
      <w:r>
        <w:fldChar w:fldCharType="end"/>
      </w:r>
    </w:p>
    <w:p>
      <w:pPr>
        <w:pStyle w:val="TOC2"/>
        <w:tabs>
          <w:tab w:val="right" w:leader="dot" w:pos="7086"/>
        </w:tabs>
        <w:rPr>
          <w:b w:val="0"/>
          <w:sz w:val="24"/>
          <w:szCs w:val="24"/>
        </w:rPr>
      </w:pPr>
      <w:r>
        <w:rPr>
          <w:szCs w:val="30"/>
        </w:rPr>
        <w:t>Part 5 — Change of name</w:t>
      </w:r>
    </w:p>
    <w:p>
      <w:pPr>
        <w:pStyle w:val="TOC8"/>
        <w:rPr>
          <w:sz w:val="24"/>
          <w:szCs w:val="24"/>
        </w:rPr>
      </w:pPr>
      <w:r>
        <w:rPr>
          <w:szCs w:val="24"/>
        </w:rPr>
        <w:t>29.</w:t>
      </w:r>
      <w:r>
        <w:rPr>
          <w:szCs w:val="24"/>
        </w:rPr>
        <w:tab/>
        <w:t>Change of name by registration</w:t>
      </w:r>
      <w:r>
        <w:tab/>
      </w:r>
      <w:r>
        <w:fldChar w:fldCharType="begin"/>
      </w:r>
      <w:r>
        <w:instrText xml:space="preserve"> PAGEREF _Toc217356662 \h </w:instrText>
      </w:r>
      <w:r>
        <w:fldChar w:fldCharType="separate"/>
      </w:r>
      <w:r>
        <w:t>19</w:t>
      </w:r>
      <w:r>
        <w:fldChar w:fldCharType="end"/>
      </w:r>
    </w:p>
    <w:p>
      <w:pPr>
        <w:pStyle w:val="TOC8"/>
        <w:rPr>
          <w:sz w:val="24"/>
          <w:szCs w:val="24"/>
        </w:rPr>
      </w:pPr>
      <w:r>
        <w:rPr>
          <w:szCs w:val="24"/>
        </w:rPr>
        <w:t>30.</w:t>
      </w:r>
      <w:r>
        <w:rPr>
          <w:szCs w:val="24"/>
        </w:rPr>
        <w:tab/>
        <w:t>Application to register change of adult’s name</w:t>
      </w:r>
      <w:r>
        <w:tab/>
      </w:r>
      <w:r>
        <w:fldChar w:fldCharType="begin"/>
      </w:r>
      <w:r>
        <w:instrText xml:space="preserve"> PAGEREF _Toc217356663 \h </w:instrText>
      </w:r>
      <w:r>
        <w:fldChar w:fldCharType="separate"/>
      </w:r>
      <w:r>
        <w:t>19</w:t>
      </w:r>
      <w:r>
        <w:fldChar w:fldCharType="end"/>
      </w:r>
    </w:p>
    <w:p>
      <w:pPr>
        <w:pStyle w:val="TOC8"/>
        <w:rPr>
          <w:sz w:val="24"/>
          <w:szCs w:val="24"/>
        </w:rPr>
      </w:pPr>
      <w:r>
        <w:rPr>
          <w:szCs w:val="24"/>
        </w:rPr>
        <w:t>31.</w:t>
      </w:r>
      <w:r>
        <w:rPr>
          <w:szCs w:val="24"/>
        </w:rPr>
        <w:tab/>
        <w:t>Application to register change of child’s name</w:t>
      </w:r>
      <w:r>
        <w:tab/>
      </w:r>
      <w:r>
        <w:fldChar w:fldCharType="begin"/>
      </w:r>
      <w:r>
        <w:instrText xml:space="preserve"> PAGEREF _Toc217356664 \h </w:instrText>
      </w:r>
      <w:r>
        <w:fldChar w:fldCharType="separate"/>
      </w:r>
      <w:r>
        <w:t>19</w:t>
      </w:r>
      <w:r>
        <w:fldChar w:fldCharType="end"/>
      </w:r>
    </w:p>
    <w:p>
      <w:pPr>
        <w:pStyle w:val="TOC8"/>
        <w:rPr>
          <w:sz w:val="24"/>
          <w:szCs w:val="24"/>
        </w:rPr>
      </w:pPr>
      <w:r>
        <w:rPr>
          <w:szCs w:val="24"/>
        </w:rPr>
        <w:t>32.</w:t>
      </w:r>
      <w:r>
        <w:rPr>
          <w:szCs w:val="24"/>
        </w:rPr>
        <w:tab/>
        <w:t>Child’s consent to change of name</w:t>
      </w:r>
      <w:r>
        <w:tab/>
      </w:r>
      <w:r>
        <w:fldChar w:fldCharType="begin"/>
      </w:r>
      <w:r>
        <w:instrText xml:space="preserve"> PAGEREF _Toc217356665 \h </w:instrText>
      </w:r>
      <w:r>
        <w:fldChar w:fldCharType="separate"/>
      </w:r>
      <w:r>
        <w:t>20</w:t>
      </w:r>
      <w:r>
        <w:fldChar w:fldCharType="end"/>
      </w:r>
    </w:p>
    <w:p>
      <w:pPr>
        <w:pStyle w:val="TOC8"/>
        <w:rPr>
          <w:sz w:val="24"/>
          <w:szCs w:val="24"/>
        </w:rPr>
      </w:pPr>
      <w:r>
        <w:rPr>
          <w:szCs w:val="24"/>
        </w:rPr>
        <w:t>33.</w:t>
      </w:r>
      <w:r>
        <w:rPr>
          <w:szCs w:val="24"/>
        </w:rPr>
        <w:tab/>
        <w:t>Application to register change of child’s name approved by Family Court</w:t>
      </w:r>
      <w:r>
        <w:tab/>
      </w:r>
      <w:r>
        <w:fldChar w:fldCharType="begin"/>
      </w:r>
      <w:r>
        <w:instrText xml:space="preserve"> PAGEREF _Toc217356666 \h </w:instrText>
      </w:r>
      <w:r>
        <w:fldChar w:fldCharType="separate"/>
      </w:r>
      <w:r>
        <w:t>20</w:t>
      </w:r>
      <w:r>
        <w:fldChar w:fldCharType="end"/>
      </w:r>
    </w:p>
    <w:p>
      <w:pPr>
        <w:pStyle w:val="TOC8"/>
        <w:rPr>
          <w:sz w:val="24"/>
          <w:szCs w:val="24"/>
        </w:rPr>
      </w:pPr>
      <w:r>
        <w:rPr>
          <w:szCs w:val="24"/>
        </w:rPr>
        <w:t>34.</w:t>
      </w:r>
      <w:r>
        <w:rPr>
          <w:szCs w:val="24"/>
        </w:rPr>
        <w:tab/>
        <w:t>Registration of change of name</w:t>
      </w:r>
      <w:r>
        <w:tab/>
      </w:r>
      <w:r>
        <w:fldChar w:fldCharType="begin"/>
      </w:r>
      <w:r>
        <w:instrText xml:space="preserve"> PAGEREF _Toc217356667 \h </w:instrText>
      </w:r>
      <w:r>
        <w:fldChar w:fldCharType="separate"/>
      </w:r>
      <w:r>
        <w:t>20</w:t>
      </w:r>
      <w:r>
        <w:fldChar w:fldCharType="end"/>
      </w:r>
    </w:p>
    <w:p>
      <w:pPr>
        <w:pStyle w:val="TOC8"/>
        <w:rPr>
          <w:sz w:val="24"/>
          <w:szCs w:val="24"/>
        </w:rPr>
      </w:pPr>
      <w:r>
        <w:rPr>
          <w:szCs w:val="24"/>
        </w:rPr>
        <w:t>35.</w:t>
      </w:r>
      <w:r>
        <w:rPr>
          <w:szCs w:val="24"/>
        </w:rPr>
        <w:tab/>
        <w:t>Entries to be made in the Register</w:t>
      </w:r>
      <w:r>
        <w:tab/>
      </w:r>
      <w:r>
        <w:fldChar w:fldCharType="begin"/>
      </w:r>
      <w:r>
        <w:instrText xml:space="preserve"> PAGEREF _Toc217356668 \h </w:instrText>
      </w:r>
      <w:r>
        <w:fldChar w:fldCharType="separate"/>
      </w:r>
      <w:r>
        <w:t>21</w:t>
      </w:r>
      <w:r>
        <w:fldChar w:fldCharType="end"/>
      </w:r>
    </w:p>
    <w:p>
      <w:pPr>
        <w:pStyle w:val="TOC8"/>
        <w:rPr>
          <w:sz w:val="24"/>
          <w:szCs w:val="24"/>
        </w:rPr>
      </w:pPr>
      <w:r>
        <w:rPr>
          <w:szCs w:val="24"/>
        </w:rPr>
        <w:t>36.</w:t>
      </w:r>
      <w:r>
        <w:rPr>
          <w:szCs w:val="24"/>
        </w:rPr>
        <w:tab/>
        <w:t>Change of name may be established by repute or usage</w:t>
      </w:r>
      <w:r>
        <w:tab/>
      </w:r>
      <w:r>
        <w:fldChar w:fldCharType="begin"/>
      </w:r>
      <w:r>
        <w:instrText xml:space="preserve"> PAGEREF _Toc217356669 \h </w:instrText>
      </w:r>
      <w:r>
        <w:fldChar w:fldCharType="separate"/>
      </w:r>
      <w:r>
        <w:t>21</w:t>
      </w:r>
      <w:r>
        <w:fldChar w:fldCharType="end"/>
      </w:r>
    </w:p>
    <w:p>
      <w:pPr>
        <w:pStyle w:val="TOC2"/>
        <w:tabs>
          <w:tab w:val="right" w:leader="dot" w:pos="7086"/>
        </w:tabs>
        <w:rPr>
          <w:b w:val="0"/>
          <w:sz w:val="24"/>
          <w:szCs w:val="24"/>
        </w:rPr>
      </w:pPr>
      <w:r>
        <w:rPr>
          <w:szCs w:val="30"/>
        </w:rPr>
        <w:t>Part 6 — Registration of marriages</w:t>
      </w:r>
    </w:p>
    <w:p>
      <w:pPr>
        <w:pStyle w:val="TOC8"/>
        <w:rPr>
          <w:sz w:val="24"/>
          <w:szCs w:val="24"/>
        </w:rPr>
      </w:pPr>
      <w:r>
        <w:rPr>
          <w:szCs w:val="24"/>
        </w:rPr>
        <w:t>37.</w:t>
      </w:r>
      <w:r>
        <w:rPr>
          <w:szCs w:val="24"/>
        </w:rPr>
        <w:tab/>
        <w:t>Marriages in the State to be registered</w:t>
      </w:r>
      <w:r>
        <w:tab/>
      </w:r>
      <w:r>
        <w:fldChar w:fldCharType="begin"/>
      </w:r>
      <w:r>
        <w:instrText xml:space="preserve"> PAGEREF _Toc217356671 \h </w:instrText>
      </w:r>
      <w:r>
        <w:fldChar w:fldCharType="separate"/>
      </w:r>
      <w:r>
        <w:t>22</w:t>
      </w:r>
      <w:r>
        <w:fldChar w:fldCharType="end"/>
      </w:r>
    </w:p>
    <w:p>
      <w:pPr>
        <w:pStyle w:val="TOC8"/>
        <w:rPr>
          <w:sz w:val="24"/>
          <w:szCs w:val="24"/>
        </w:rPr>
      </w:pPr>
      <w:r>
        <w:rPr>
          <w:szCs w:val="24"/>
        </w:rPr>
        <w:t>38.</w:t>
      </w:r>
      <w:r>
        <w:rPr>
          <w:szCs w:val="24"/>
        </w:rPr>
        <w:tab/>
        <w:t>How to have marriage registered</w:t>
      </w:r>
      <w:r>
        <w:tab/>
      </w:r>
      <w:r>
        <w:fldChar w:fldCharType="begin"/>
      </w:r>
      <w:r>
        <w:instrText xml:space="preserve"> PAGEREF _Toc217356672 \h </w:instrText>
      </w:r>
      <w:r>
        <w:fldChar w:fldCharType="separate"/>
      </w:r>
      <w:r>
        <w:t>22</w:t>
      </w:r>
      <w:r>
        <w:fldChar w:fldCharType="end"/>
      </w:r>
    </w:p>
    <w:p>
      <w:pPr>
        <w:pStyle w:val="TOC8"/>
        <w:rPr>
          <w:sz w:val="24"/>
          <w:szCs w:val="24"/>
        </w:rPr>
      </w:pPr>
      <w:r>
        <w:rPr>
          <w:szCs w:val="24"/>
        </w:rPr>
        <w:t>39.</w:t>
      </w:r>
      <w:r>
        <w:rPr>
          <w:szCs w:val="24"/>
        </w:rPr>
        <w:tab/>
        <w:t>Registration of marriage</w:t>
      </w:r>
      <w:r>
        <w:tab/>
      </w:r>
      <w:r>
        <w:fldChar w:fldCharType="begin"/>
      </w:r>
      <w:r>
        <w:instrText xml:space="preserve"> PAGEREF _Toc217356673 \h </w:instrText>
      </w:r>
      <w:r>
        <w:fldChar w:fldCharType="separate"/>
      </w:r>
      <w:r>
        <w:t>22</w:t>
      </w:r>
      <w:r>
        <w:fldChar w:fldCharType="end"/>
      </w:r>
    </w:p>
    <w:p>
      <w:pPr>
        <w:pStyle w:val="TOC2"/>
        <w:tabs>
          <w:tab w:val="right" w:leader="dot" w:pos="7086"/>
        </w:tabs>
        <w:rPr>
          <w:b w:val="0"/>
          <w:sz w:val="24"/>
          <w:szCs w:val="24"/>
        </w:rPr>
      </w:pPr>
      <w:r>
        <w:rPr>
          <w:szCs w:val="30"/>
        </w:rPr>
        <w:t>Part 7 — Registration of deaths</w:t>
      </w:r>
    </w:p>
    <w:p>
      <w:pPr>
        <w:pStyle w:val="TOC4"/>
        <w:tabs>
          <w:tab w:val="right" w:leader="dot" w:pos="7086"/>
        </w:tabs>
        <w:rPr>
          <w:b w:val="0"/>
          <w:sz w:val="24"/>
          <w:szCs w:val="24"/>
        </w:rPr>
      </w:pPr>
      <w:r>
        <w:rPr>
          <w:szCs w:val="26"/>
        </w:rPr>
        <w:t>Division 1 — Cases where registration of death is required or authorised</w:t>
      </w:r>
    </w:p>
    <w:p>
      <w:pPr>
        <w:pStyle w:val="TOC8"/>
        <w:rPr>
          <w:sz w:val="24"/>
          <w:szCs w:val="24"/>
        </w:rPr>
      </w:pPr>
      <w:r>
        <w:rPr>
          <w:szCs w:val="24"/>
        </w:rPr>
        <w:t>40.</w:t>
      </w:r>
      <w:r>
        <w:rPr>
          <w:szCs w:val="24"/>
        </w:rPr>
        <w:tab/>
        <w:t>Deaths to be registered under this Act</w:t>
      </w:r>
      <w:r>
        <w:tab/>
      </w:r>
      <w:r>
        <w:fldChar w:fldCharType="begin"/>
      </w:r>
      <w:r>
        <w:instrText xml:space="preserve"> PAGEREF _Toc217356676 \h </w:instrText>
      </w:r>
      <w:r>
        <w:fldChar w:fldCharType="separate"/>
      </w:r>
      <w:r>
        <w:t>23</w:t>
      </w:r>
      <w:r>
        <w:fldChar w:fldCharType="end"/>
      </w:r>
    </w:p>
    <w:p>
      <w:pPr>
        <w:pStyle w:val="TOC8"/>
        <w:rPr>
          <w:sz w:val="24"/>
          <w:szCs w:val="24"/>
        </w:rPr>
      </w:pPr>
      <w:r>
        <w:rPr>
          <w:szCs w:val="24"/>
        </w:rPr>
        <w:t>41.</w:t>
      </w:r>
      <w:r>
        <w:rPr>
          <w:szCs w:val="24"/>
        </w:rPr>
        <w:tab/>
        <w:t>Powers of State courts and coroners and registration of death etc. after court findings</w:t>
      </w:r>
      <w:r>
        <w:tab/>
      </w:r>
      <w:r>
        <w:fldChar w:fldCharType="begin"/>
      </w:r>
      <w:r>
        <w:instrText xml:space="preserve"> PAGEREF _Toc217356677 \h </w:instrText>
      </w:r>
      <w:r>
        <w:fldChar w:fldCharType="separate"/>
      </w:r>
      <w:r>
        <w:t>24</w:t>
      </w:r>
      <w:r>
        <w:fldChar w:fldCharType="end"/>
      </w:r>
    </w:p>
    <w:p>
      <w:pPr>
        <w:pStyle w:val="TOC4"/>
        <w:tabs>
          <w:tab w:val="right" w:leader="dot" w:pos="7086"/>
        </w:tabs>
        <w:rPr>
          <w:b w:val="0"/>
          <w:sz w:val="24"/>
          <w:szCs w:val="24"/>
        </w:rPr>
      </w:pPr>
      <w:r>
        <w:rPr>
          <w:szCs w:val="26"/>
        </w:rPr>
        <w:t>Division 2 — Notification of death</w:t>
      </w:r>
    </w:p>
    <w:p>
      <w:pPr>
        <w:pStyle w:val="TOC8"/>
        <w:rPr>
          <w:sz w:val="24"/>
          <w:szCs w:val="24"/>
        </w:rPr>
      </w:pPr>
      <w:r>
        <w:rPr>
          <w:szCs w:val="24"/>
        </w:rPr>
        <w:t>42.</w:t>
      </w:r>
      <w:r>
        <w:rPr>
          <w:szCs w:val="24"/>
        </w:rPr>
        <w:tab/>
        <w:t>Person responsible for notification of death</w:t>
      </w:r>
      <w:r>
        <w:tab/>
      </w:r>
      <w:r>
        <w:fldChar w:fldCharType="begin"/>
      </w:r>
      <w:r>
        <w:instrText xml:space="preserve"> PAGEREF _Toc217356679 \h </w:instrText>
      </w:r>
      <w:r>
        <w:fldChar w:fldCharType="separate"/>
      </w:r>
      <w:r>
        <w:t>24</w:t>
      </w:r>
      <w:r>
        <w:fldChar w:fldCharType="end"/>
      </w:r>
    </w:p>
    <w:p>
      <w:pPr>
        <w:pStyle w:val="TOC8"/>
        <w:rPr>
          <w:sz w:val="24"/>
          <w:szCs w:val="24"/>
        </w:rPr>
      </w:pPr>
      <w:r>
        <w:rPr>
          <w:szCs w:val="24"/>
        </w:rPr>
        <w:t>43.</w:t>
      </w:r>
      <w:r>
        <w:rPr>
          <w:szCs w:val="24"/>
        </w:rPr>
        <w:tab/>
        <w:t>Notification of suspected death</w:t>
      </w:r>
      <w:r>
        <w:tab/>
      </w:r>
      <w:r>
        <w:fldChar w:fldCharType="begin"/>
      </w:r>
      <w:r>
        <w:instrText xml:space="preserve"> PAGEREF _Toc217356680 \h </w:instrText>
      </w:r>
      <w:r>
        <w:fldChar w:fldCharType="separate"/>
      </w:r>
      <w:r>
        <w:t>25</w:t>
      </w:r>
      <w:r>
        <w:fldChar w:fldCharType="end"/>
      </w:r>
    </w:p>
    <w:p>
      <w:pPr>
        <w:pStyle w:val="TOC4"/>
        <w:tabs>
          <w:tab w:val="right" w:leader="dot" w:pos="7086"/>
        </w:tabs>
        <w:rPr>
          <w:b w:val="0"/>
          <w:sz w:val="24"/>
          <w:szCs w:val="24"/>
        </w:rPr>
      </w:pPr>
      <w:r>
        <w:rPr>
          <w:szCs w:val="26"/>
        </w:rPr>
        <w:t>Division 3 — Certificates of cause of death</w:t>
      </w:r>
    </w:p>
    <w:p>
      <w:pPr>
        <w:pStyle w:val="TOC8"/>
        <w:rPr>
          <w:sz w:val="24"/>
          <w:szCs w:val="24"/>
        </w:rPr>
      </w:pPr>
      <w:r>
        <w:rPr>
          <w:szCs w:val="24"/>
        </w:rPr>
        <w:t>44.</w:t>
      </w:r>
      <w:r>
        <w:rPr>
          <w:szCs w:val="24"/>
        </w:rPr>
        <w:tab/>
        <w:t>Doctor to provide certificate of cause of death unless the death is reportable to a coroner</w:t>
      </w:r>
      <w:r>
        <w:tab/>
      </w:r>
      <w:r>
        <w:fldChar w:fldCharType="begin"/>
      </w:r>
      <w:r>
        <w:instrText xml:space="preserve"> PAGEREF _Toc217356682 \h </w:instrText>
      </w:r>
      <w:r>
        <w:fldChar w:fldCharType="separate"/>
      </w:r>
      <w:r>
        <w:t>25</w:t>
      </w:r>
      <w:r>
        <w:fldChar w:fldCharType="end"/>
      </w:r>
    </w:p>
    <w:p>
      <w:pPr>
        <w:pStyle w:val="TOC4"/>
        <w:tabs>
          <w:tab w:val="right" w:leader="dot" w:pos="7086"/>
        </w:tabs>
        <w:rPr>
          <w:b w:val="0"/>
          <w:sz w:val="24"/>
          <w:szCs w:val="24"/>
        </w:rPr>
      </w:pPr>
      <w:r>
        <w:rPr>
          <w:szCs w:val="26"/>
        </w:rPr>
        <w:t>Division 4 — Disposal of human remains</w:t>
      </w:r>
    </w:p>
    <w:p>
      <w:pPr>
        <w:pStyle w:val="TOC8"/>
        <w:rPr>
          <w:sz w:val="24"/>
          <w:szCs w:val="24"/>
        </w:rPr>
      </w:pPr>
      <w:r>
        <w:rPr>
          <w:szCs w:val="24"/>
        </w:rPr>
        <w:t>45.</w:t>
      </w:r>
      <w:r>
        <w:rPr>
          <w:szCs w:val="24"/>
        </w:rPr>
        <w:tab/>
        <w:t>Notification of disposal of human remains in the State</w:t>
      </w:r>
      <w:r>
        <w:tab/>
      </w:r>
      <w:r>
        <w:fldChar w:fldCharType="begin"/>
      </w:r>
      <w:r>
        <w:instrText xml:space="preserve"> PAGEREF _Toc217356684 \h </w:instrText>
      </w:r>
      <w:r>
        <w:fldChar w:fldCharType="separate"/>
      </w:r>
      <w:r>
        <w:t>26</w:t>
      </w:r>
      <w:r>
        <w:fldChar w:fldCharType="end"/>
      </w:r>
    </w:p>
    <w:p>
      <w:pPr>
        <w:pStyle w:val="TOC8"/>
        <w:rPr>
          <w:sz w:val="24"/>
          <w:szCs w:val="24"/>
        </w:rPr>
      </w:pPr>
      <w:r>
        <w:rPr>
          <w:szCs w:val="24"/>
        </w:rPr>
        <w:t>46.</w:t>
      </w:r>
      <w:r>
        <w:rPr>
          <w:szCs w:val="24"/>
        </w:rPr>
        <w:tab/>
        <w:t>Notification of disposal of human remains out of the State</w:t>
      </w:r>
      <w:r>
        <w:tab/>
      </w:r>
      <w:r>
        <w:fldChar w:fldCharType="begin"/>
      </w:r>
      <w:r>
        <w:instrText xml:space="preserve"> PAGEREF _Toc217356685 \h </w:instrText>
      </w:r>
      <w:r>
        <w:fldChar w:fldCharType="separate"/>
      </w:r>
      <w:r>
        <w:t>27</w:t>
      </w:r>
      <w:r>
        <w:fldChar w:fldCharType="end"/>
      </w:r>
    </w:p>
    <w:p>
      <w:pPr>
        <w:pStyle w:val="TOC8"/>
        <w:rPr>
          <w:sz w:val="24"/>
          <w:szCs w:val="24"/>
        </w:rPr>
      </w:pPr>
      <w:r>
        <w:rPr>
          <w:szCs w:val="24"/>
        </w:rPr>
        <w:t>47.</w:t>
      </w:r>
      <w:r>
        <w:rPr>
          <w:szCs w:val="24"/>
        </w:rPr>
        <w:tab/>
        <w:t>Notification if disposal has not occurred within 30 days</w:t>
      </w:r>
      <w:r>
        <w:tab/>
      </w:r>
      <w:r>
        <w:fldChar w:fldCharType="begin"/>
      </w:r>
      <w:r>
        <w:instrText xml:space="preserve"> PAGEREF _Toc217356686 \h </w:instrText>
      </w:r>
      <w:r>
        <w:fldChar w:fldCharType="separate"/>
      </w:r>
      <w:r>
        <w:t>27</w:t>
      </w:r>
      <w:r>
        <w:fldChar w:fldCharType="end"/>
      </w:r>
    </w:p>
    <w:p>
      <w:pPr>
        <w:pStyle w:val="TOC4"/>
        <w:tabs>
          <w:tab w:val="right" w:leader="dot" w:pos="7086"/>
        </w:tabs>
        <w:rPr>
          <w:b w:val="0"/>
          <w:sz w:val="24"/>
          <w:szCs w:val="24"/>
        </w:rPr>
      </w:pPr>
      <w:r>
        <w:rPr>
          <w:szCs w:val="26"/>
        </w:rPr>
        <w:t>Division 5 — Registration of death</w:t>
      </w:r>
    </w:p>
    <w:p>
      <w:pPr>
        <w:pStyle w:val="TOC8"/>
        <w:rPr>
          <w:sz w:val="24"/>
          <w:szCs w:val="24"/>
        </w:rPr>
      </w:pPr>
      <w:r>
        <w:rPr>
          <w:szCs w:val="24"/>
        </w:rPr>
        <w:t>48.</w:t>
      </w:r>
      <w:r>
        <w:rPr>
          <w:szCs w:val="24"/>
        </w:rPr>
        <w:tab/>
        <w:t>Registration of death</w:t>
      </w:r>
      <w:r>
        <w:tab/>
      </w:r>
      <w:r>
        <w:fldChar w:fldCharType="begin"/>
      </w:r>
      <w:r>
        <w:instrText xml:space="preserve"> PAGEREF _Toc217356688 \h </w:instrText>
      </w:r>
      <w:r>
        <w:fldChar w:fldCharType="separate"/>
      </w:r>
      <w:r>
        <w:t>27</w:t>
      </w:r>
      <w:r>
        <w:fldChar w:fldCharType="end"/>
      </w:r>
    </w:p>
    <w:p>
      <w:pPr>
        <w:pStyle w:val="TOC2"/>
        <w:tabs>
          <w:tab w:val="right" w:leader="dot" w:pos="7086"/>
        </w:tabs>
        <w:rPr>
          <w:b w:val="0"/>
          <w:sz w:val="24"/>
          <w:szCs w:val="24"/>
        </w:rPr>
      </w:pPr>
      <w:r>
        <w:rPr>
          <w:szCs w:val="30"/>
        </w:rPr>
        <w:t>Part 8 — The Register</w:t>
      </w:r>
    </w:p>
    <w:p>
      <w:pPr>
        <w:pStyle w:val="TOC4"/>
        <w:tabs>
          <w:tab w:val="right" w:leader="dot" w:pos="7086"/>
        </w:tabs>
        <w:rPr>
          <w:b w:val="0"/>
          <w:sz w:val="24"/>
          <w:szCs w:val="24"/>
        </w:rPr>
      </w:pPr>
      <w:r>
        <w:rPr>
          <w:szCs w:val="26"/>
        </w:rPr>
        <w:t>Division 1 — Keeping the Register</w:t>
      </w:r>
    </w:p>
    <w:p>
      <w:pPr>
        <w:pStyle w:val="TOC8"/>
        <w:rPr>
          <w:sz w:val="24"/>
          <w:szCs w:val="24"/>
        </w:rPr>
      </w:pPr>
      <w:r>
        <w:rPr>
          <w:szCs w:val="24"/>
        </w:rPr>
        <w:t>49.</w:t>
      </w:r>
      <w:r>
        <w:rPr>
          <w:szCs w:val="24"/>
        </w:rPr>
        <w:tab/>
        <w:t>The Register</w:t>
      </w:r>
      <w:r>
        <w:tab/>
      </w:r>
      <w:r>
        <w:fldChar w:fldCharType="begin"/>
      </w:r>
      <w:r>
        <w:instrText xml:space="preserve"> PAGEREF _Toc217356691 \h </w:instrText>
      </w:r>
      <w:r>
        <w:fldChar w:fldCharType="separate"/>
      </w:r>
      <w:r>
        <w:t>28</w:t>
      </w:r>
      <w:r>
        <w:fldChar w:fldCharType="end"/>
      </w:r>
    </w:p>
    <w:p>
      <w:pPr>
        <w:pStyle w:val="TOC4"/>
        <w:tabs>
          <w:tab w:val="right" w:leader="dot" w:pos="7086"/>
        </w:tabs>
        <w:rPr>
          <w:b w:val="0"/>
          <w:sz w:val="24"/>
          <w:szCs w:val="24"/>
        </w:rPr>
      </w:pPr>
      <w:r>
        <w:rPr>
          <w:szCs w:val="26"/>
        </w:rPr>
        <w:t>Division 2 — Registrar’s powers of inquiry</w:t>
      </w:r>
    </w:p>
    <w:p>
      <w:pPr>
        <w:pStyle w:val="TOC8"/>
        <w:rPr>
          <w:sz w:val="24"/>
          <w:szCs w:val="24"/>
        </w:rPr>
      </w:pPr>
      <w:r>
        <w:rPr>
          <w:szCs w:val="24"/>
        </w:rPr>
        <w:t>50.</w:t>
      </w:r>
      <w:r>
        <w:rPr>
          <w:szCs w:val="24"/>
        </w:rPr>
        <w:tab/>
        <w:t>Registrar’s powers of inquiry</w:t>
      </w:r>
      <w:r>
        <w:tab/>
      </w:r>
      <w:r>
        <w:fldChar w:fldCharType="begin"/>
      </w:r>
      <w:r>
        <w:instrText xml:space="preserve"> PAGEREF _Toc217356693 \h </w:instrText>
      </w:r>
      <w:r>
        <w:fldChar w:fldCharType="separate"/>
      </w:r>
      <w:r>
        <w:t>28</w:t>
      </w:r>
      <w:r>
        <w:fldChar w:fldCharType="end"/>
      </w:r>
    </w:p>
    <w:p>
      <w:pPr>
        <w:pStyle w:val="TOC4"/>
        <w:tabs>
          <w:tab w:val="right" w:leader="dot" w:pos="7086"/>
        </w:tabs>
        <w:rPr>
          <w:b w:val="0"/>
          <w:sz w:val="24"/>
          <w:szCs w:val="24"/>
        </w:rPr>
      </w:pPr>
      <w:r>
        <w:rPr>
          <w:szCs w:val="26"/>
        </w:rPr>
        <w:t>Division 3 — Correction and amendment of Register</w:t>
      </w:r>
    </w:p>
    <w:p>
      <w:pPr>
        <w:pStyle w:val="TOC8"/>
        <w:rPr>
          <w:sz w:val="24"/>
          <w:szCs w:val="24"/>
        </w:rPr>
      </w:pPr>
      <w:r>
        <w:rPr>
          <w:szCs w:val="24"/>
        </w:rPr>
        <w:t>51.</w:t>
      </w:r>
      <w:r>
        <w:rPr>
          <w:szCs w:val="24"/>
        </w:rPr>
        <w:tab/>
        <w:t>Correction of Register</w:t>
      </w:r>
      <w:r>
        <w:tab/>
      </w:r>
      <w:r>
        <w:fldChar w:fldCharType="begin"/>
      </w:r>
      <w:r>
        <w:instrText xml:space="preserve"> PAGEREF _Toc217356695 \h </w:instrText>
      </w:r>
      <w:r>
        <w:fldChar w:fldCharType="separate"/>
      </w:r>
      <w:r>
        <w:t>29</w:t>
      </w:r>
      <w:r>
        <w:fldChar w:fldCharType="end"/>
      </w:r>
    </w:p>
    <w:p>
      <w:pPr>
        <w:pStyle w:val="TOC8"/>
        <w:rPr>
          <w:sz w:val="24"/>
          <w:szCs w:val="24"/>
        </w:rPr>
      </w:pPr>
      <w:r>
        <w:rPr>
          <w:szCs w:val="24"/>
        </w:rPr>
        <w:t>52.</w:t>
      </w:r>
      <w:r>
        <w:rPr>
          <w:szCs w:val="24"/>
        </w:rPr>
        <w:tab/>
        <w:t>Amendment of Register</w:t>
      </w:r>
      <w:r>
        <w:tab/>
      </w:r>
      <w:r>
        <w:fldChar w:fldCharType="begin"/>
      </w:r>
      <w:r>
        <w:instrText xml:space="preserve"> PAGEREF _Toc217356696 \h </w:instrText>
      </w:r>
      <w:r>
        <w:fldChar w:fldCharType="separate"/>
      </w:r>
      <w:r>
        <w:t>29</w:t>
      </w:r>
      <w:r>
        <w:fldChar w:fldCharType="end"/>
      </w:r>
    </w:p>
    <w:p>
      <w:pPr>
        <w:pStyle w:val="TOC8"/>
        <w:rPr>
          <w:sz w:val="24"/>
          <w:szCs w:val="24"/>
        </w:rPr>
      </w:pPr>
      <w:r>
        <w:rPr>
          <w:szCs w:val="24"/>
        </w:rPr>
        <w:t>53.</w:t>
      </w:r>
      <w:r>
        <w:rPr>
          <w:szCs w:val="24"/>
        </w:rPr>
        <w:tab/>
        <w:t>Registrar’s functions under other Acts</w:t>
      </w:r>
      <w:r>
        <w:tab/>
      </w:r>
      <w:r>
        <w:fldChar w:fldCharType="begin"/>
      </w:r>
      <w:r>
        <w:instrText xml:space="preserve"> PAGEREF _Toc217356697 \h </w:instrText>
      </w:r>
      <w:r>
        <w:fldChar w:fldCharType="separate"/>
      </w:r>
      <w:r>
        <w:t>30</w:t>
      </w:r>
      <w:r>
        <w:fldChar w:fldCharType="end"/>
      </w:r>
    </w:p>
    <w:p>
      <w:pPr>
        <w:pStyle w:val="TOC4"/>
        <w:tabs>
          <w:tab w:val="right" w:leader="dot" w:pos="7086"/>
        </w:tabs>
        <w:rPr>
          <w:b w:val="0"/>
          <w:sz w:val="24"/>
          <w:szCs w:val="24"/>
        </w:rPr>
      </w:pPr>
      <w:r>
        <w:rPr>
          <w:szCs w:val="26"/>
        </w:rPr>
        <w:t>Division 4 — Access to, and certification of, Register entries</w:t>
      </w:r>
    </w:p>
    <w:p>
      <w:pPr>
        <w:pStyle w:val="TOC8"/>
        <w:rPr>
          <w:sz w:val="24"/>
          <w:szCs w:val="24"/>
        </w:rPr>
      </w:pPr>
      <w:r>
        <w:rPr>
          <w:szCs w:val="24"/>
        </w:rPr>
        <w:t>54.</w:t>
      </w:r>
      <w:r>
        <w:rPr>
          <w:szCs w:val="24"/>
        </w:rPr>
        <w:tab/>
        <w:t>Access to Register</w:t>
      </w:r>
      <w:r>
        <w:tab/>
      </w:r>
      <w:r>
        <w:fldChar w:fldCharType="begin"/>
      </w:r>
      <w:r>
        <w:instrText xml:space="preserve"> PAGEREF _Toc217356699 \h </w:instrText>
      </w:r>
      <w:r>
        <w:fldChar w:fldCharType="separate"/>
      </w:r>
      <w:r>
        <w:t>30</w:t>
      </w:r>
      <w:r>
        <w:fldChar w:fldCharType="end"/>
      </w:r>
    </w:p>
    <w:p>
      <w:pPr>
        <w:pStyle w:val="TOC8"/>
        <w:rPr>
          <w:sz w:val="24"/>
          <w:szCs w:val="24"/>
        </w:rPr>
      </w:pPr>
      <w:r>
        <w:rPr>
          <w:szCs w:val="24"/>
        </w:rPr>
        <w:t>55.</w:t>
      </w:r>
      <w:r>
        <w:rPr>
          <w:szCs w:val="24"/>
        </w:rPr>
        <w:tab/>
        <w:t>Search of Register</w:t>
      </w:r>
      <w:r>
        <w:tab/>
      </w:r>
      <w:r>
        <w:fldChar w:fldCharType="begin"/>
      </w:r>
      <w:r>
        <w:instrText xml:space="preserve"> PAGEREF _Toc217356700 \h </w:instrText>
      </w:r>
      <w:r>
        <w:fldChar w:fldCharType="separate"/>
      </w:r>
      <w:r>
        <w:t>30</w:t>
      </w:r>
      <w:r>
        <w:fldChar w:fldCharType="end"/>
      </w:r>
    </w:p>
    <w:p>
      <w:pPr>
        <w:pStyle w:val="TOC8"/>
        <w:rPr>
          <w:sz w:val="24"/>
          <w:szCs w:val="24"/>
        </w:rPr>
      </w:pPr>
      <w:r>
        <w:rPr>
          <w:szCs w:val="24"/>
        </w:rPr>
        <w:t>56.</w:t>
      </w:r>
      <w:r>
        <w:rPr>
          <w:szCs w:val="24"/>
        </w:rPr>
        <w:tab/>
        <w:t>Protection of privacy</w:t>
      </w:r>
      <w:r>
        <w:tab/>
      </w:r>
      <w:r>
        <w:fldChar w:fldCharType="begin"/>
      </w:r>
      <w:r>
        <w:instrText xml:space="preserve"> PAGEREF _Toc217356701 \h </w:instrText>
      </w:r>
      <w:r>
        <w:fldChar w:fldCharType="separate"/>
      </w:r>
      <w:r>
        <w:t>31</w:t>
      </w:r>
      <w:r>
        <w:fldChar w:fldCharType="end"/>
      </w:r>
    </w:p>
    <w:p>
      <w:pPr>
        <w:pStyle w:val="TOC8"/>
        <w:rPr>
          <w:sz w:val="24"/>
          <w:szCs w:val="24"/>
        </w:rPr>
      </w:pPr>
      <w:r>
        <w:rPr>
          <w:szCs w:val="24"/>
        </w:rPr>
        <w:t>57.</w:t>
      </w:r>
      <w:r>
        <w:rPr>
          <w:szCs w:val="24"/>
        </w:rPr>
        <w:tab/>
        <w:t>Issue of certificate</w:t>
      </w:r>
      <w:r>
        <w:tab/>
      </w:r>
      <w:r>
        <w:fldChar w:fldCharType="begin"/>
      </w:r>
      <w:r>
        <w:instrText xml:space="preserve"> PAGEREF _Toc217356702 \h </w:instrText>
      </w:r>
      <w:r>
        <w:fldChar w:fldCharType="separate"/>
      </w:r>
      <w:r>
        <w:t>31</w:t>
      </w:r>
      <w:r>
        <w:fldChar w:fldCharType="end"/>
      </w:r>
    </w:p>
    <w:p>
      <w:pPr>
        <w:pStyle w:val="TOC8"/>
        <w:rPr>
          <w:sz w:val="24"/>
          <w:szCs w:val="24"/>
        </w:rPr>
      </w:pPr>
      <w:r>
        <w:rPr>
          <w:szCs w:val="24"/>
        </w:rPr>
        <w:t>58.</w:t>
      </w:r>
      <w:r>
        <w:rPr>
          <w:szCs w:val="24"/>
        </w:rPr>
        <w:tab/>
        <w:t>Access policies</w:t>
      </w:r>
      <w:r>
        <w:tab/>
      </w:r>
      <w:r>
        <w:fldChar w:fldCharType="begin"/>
      </w:r>
      <w:r>
        <w:instrText xml:space="preserve"> PAGEREF _Toc217356703 \h </w:instrText>
      </w:r>
      <w:r>
        <w:fldChar w:fldCharType="separate"/>
      </w:r>
      <w:r>
        <w:t>32</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59.</w:t>
      </w:r>
      <w:r>
        <w:rPr>
          <w:szCs w:val="24"/>
        </w:rPr>
        <w:tab/>
        <w:t>False representation</w:t>
      </w:r>
      <w:r>
        <w:tab/>
      </w:r>
      <w:r>
        <w:fldChar w:fldCharType="begin"/>
      </w:r>
      <w:r>
        <w:instrText xml:space="preserve"> PAGEREF _Toc217356705 \h </w:instrText>
      </w:r>
      <w:r>
        <w:fldChar w:fldCharType="separate"/>
      </w:r>
      <w:r>
        <w:t>33</w:t>
      </w:r>
      <w:r>
        <w:fldChar w:fldCharType="end"/>
      </w:r>
    </w:p>
    <w:p>
      <w:pPr>
        <w:pStyle w:val="TOC8"/>
        <w:rPr>
          <w:sz w:val="24"/>
          <w:szCs w:val="24"/>
        </w:rPr>
      </w:pPr>
      <w:r>
        <w:rPr>
          <w:szCs w:val="24"/>
        </w:rPr>
        <w:t>60.</w:t>
      </w:r>
      <w:r>
        <w:rPr>
          <w:szCs w:val="24"/>
        </w:rPr>
        <w:tab/>
        <w:t>Unauthorised access to or interference with Register</w:t>
      </w:r>
      <w:r>
        <w:tab/>
      </w:r>
      <w:r>
        <w:fldChar w:fldCharType="begin"/>
      </w:r>
      <w:r>
        <w:instrText xml:space="preserve"> PAGEREF _Toc217356706 \h </w:instrText>
      </w:r>
      <w:r>
        <w:fldChar w:fldCharType="separate"/>
      </w:r>
      <w:r>
        <w:t>33</w:t>
      </w:r>
      <w:r>
        <w:fldChar w:fldCharType="end"/>
      </w:r>
    </w:p>
    <w:p>
      <w:pPr>
        <w:pStyle w:val="TOC8"/>
        <w:rPr>
          <w:sz w:val="24"/>
          <w:szCs w:val="24"/>
        </w:rPr>
      </w:pPr>
      <w:r>
        <w:rPr>
          <w:szCs w:val="24"/>
        </w:rPr>
        <w:t>61.</w:t>
      </w:r>
      <w:r>
        <w:rPr>
          <w:szCs w:val="24"/>
        </w:rPr>
        <w:tab/>
        <w:t>Falsification of certificate, etc.</w:t>
      </w:r>
      <w:r>
        <w:tab/>
      </w:r>
      <w:r>
        <w:fldChar w:fldCharType="begin"/>
      </w:r>
      <w:r>
        <w:instrText xml:space="preserve"> PAGEREF _Toc217356707 \h </w:instrText>
      </w:r>
      <w:r>
        <w:fldChar w:fldCharType="separate"/>
      </w:r>
      <w:r>
        <w:t>33</w:t>
      </w:r>
      <w:r>
        <w:fldChar w:fldCharType="end"/>
      </w:r>
    </w:p>
    <w:p>
      <w:pPr>
        <w:pStyle w:val="TOC8"/>
        <w:rPr>
          <w:sz w:val="24"/>
          <w:szCs w:val="24"/>
        </w:rPr>
      </w:pPr>
      <w:r>
        <w:rPr>
          <w:szCs w:val="24"/>
        </w:rPr>
        <w:t>62.</w:t>
      </w:r>
      <w:r>
        <w:rPr>
          <w:szCs w:val="24"/>
        </w:rPr>
        <w:tab/>
        <w:t>Revocation of registration of registrable events obtained by fraud</w:t>
      </w:r>
      <w:r>
        <w:tab/>
      </w:r>
      <w:r>
        <w:fldChar w:fldCharType="begin"/>
      </w:r>
      <w:r>
        <w:instrText xml:space="preserve"> PAGEREF _Toc217356708 \h </w:instrText>
      </w:r>
      <w:r>
        <w:fldChar w:fldCharType="separate"/>
      </w:r>
      <w:r>
        <w:t>34</w:t>
      </w:r>
      <w:r>
        <w:fldChar w:fldCharType="end"/>
      </w:r>
    </w:p>
    <w:p>
      <w:pPr>
        <w:pStyle w:val="TOC8"/>
        <w:rPr>
          <w:sz w:val="24"/>
          <w:szCs w:val="24"/>
        </w:rPr>
      </w:pPr>
      <w:r>
        <w:rPr>
          <w:szCs w:val="24"/>
        </w:rPr>
        <w:t>63.</w:t>
      </w:r>
      <w:r>
        <w:rPr>
          <w:szCs w:val="24"/>
        </w:rPr>
        <w:tab/>
        <w:t>Unauthorised disclosure of information</w:t>
      </w:r>
      <w:r>
        <w:tab/>
      </w:r>
      <w:r>
        <w:fldChar w:fldCharType="begin"/>
      </w:r>
      <w:r>
        <w:instrText xml:space="preserve"> PAGEREF _Toc217356709 \h </w:instrText>
      </w:r>
      <w:r>
        <w:fldChar w:fldCharType="separate"/>
      </w:r>
      <w:r>
        <w:t>34</w:t>
      </w:r>
      <w:r>
        <w:fldChar w:fldCharType="end"/>
      </w:r>
    </w:p>
    <w:p>
      <w:pPr>
        <w:pStyle w:val="TOC8"/>
        <w:rPr>
          <w:sz w:val="24"/>
          <w:szCs w:val="24"/>
        </w:rPr>
      </w:pPr>
      <w:r>
        <w:rPr>
          <w:szCs w:val="24"/>
        </w:rPr>
        <w:t>64.</w:t>
      </w:r>
      <w:r>
        <w:rPr>
          <w:szCs w:val="24"/>
        </w:rPr>
        <w:tab/>
        <w:t>Power to require and take statutory declarations</w:t>
      </w:r>
      <w:r>
        <w:tab/>
      </w:r>
      <w:r>
        <w:fldChar w:fldCharType="begin"/>
      </w:r>
      <w:r>
        <w:instrText xml:space="preserve"> PAGEREF _Toc217356710 \h </w:instrText>
      </w:r>
      <w:r>
        <w:fldChar w:fldCharType="separate"/>
      </w:r>
      <w:r>
        <w:t>35</w:t>
      </w:r>
      <w:r>
        <w:fldChar w:fldCharType="end"/>
      </w:r>
    </w:p>
    <w:p>
      <w:pPr>
        <w:pStyle w:val="TOC8"/>
        <w:rPr>
          <w:sz w:val="24"/>
          <w:szCs w:val="24"/>
        </w:rPr>
      </w:pPr>
      <w:r>
        <w:rPr>
          <w:szCs w:val="24"/>
        </w:rPr>
        <w:t>65.</w:t>
      </w:r>
      <w:r>
        <w:rPr>
          <w:szCs w:val="24"/>
        </w:rPr>
        <w:tab/>
        <w:t>Evidentiary</w:t>
      </w:r>
      <w:r>
        <w:tab/>
      </w:r>
      <w:r>
        <w:fldChar w:fldCharType="begin"/>
      </w:r>
      <w:r>
        <w:instrText xml:space="preserve"> PAGEREF _Toc217356711 \h </w:instrText>
      </w:r>
      <w:r>
        <w:fldChar w:fldCharType="separate"/>
      </w:r>
      <w:r>
        <w:t>35</w:t>
      </w:r>
      <w:r>
        <w:fldChar w:fldCharType="end"/>
      </w:r>
    </w:p>
    <w:p>
      <w:pPr>
        <w:pStyle w:val="TOC8"/>
        <w:rPr>
          <w:sz w:val="24"/>
          <w:szCs w:val="24"/>
        </w:rPr>
      </w:pPr>
      <w:r>
        <w:rPr>
          <w:szCs w:val="24"/>
        </w:rPr>
        <w:t>66.</w:t>
      </w:r>
      <w:r>
        <w:rPr>
          <w:szCs w:val="24"/>
        </w:rPr>
        <w:tab/>
        <w:t>Protection from liability</w:t>
      </w:r>
      <w:r>
        <w:tab/>
      </w:r>
      <w:r>
        <w:fldChar w:fldCharType="begin"/>
      </w:r>
      <w:r>
        <w:instrText xml:space="preserve"> PAGEREF _Toc217356712 \h </w:instrText>
      </w:r>
      <w:r>
        <w:fldChar w:fldCharType="separate"/>
      </w:r>
      <w:r>
        <w:t>35</w:t>
      </w:r>
      <w:r>
        <w:fldChar w:fldCharType="end"/>
      </w:r>
    </w:p>
    <w:p>
      <w:pPr>
        <w:pStyle w:val="TOC8"/>
        <w:rPr>
          <w:sz w:val="24"/>
          <w:szCs w:val="24"/>
        </w:rPr>
      </w:pPr>
      <w:r>
        <w:rPr>
          <w:szCs w:val="24"/>
        </w:rPr>
        <w:t>67.</w:t>
      </w:r>
      <w:r>
        <w:rPr>
          <w:szCs w:val="24"/>
        </w:rPr>
        <w:tab/>
        <w:t>Review</w:t>
      </w:r>
      <w:r>
        <w:tab/>
      </w:r>
      <w:r>
        <w:fldChar w:fldCharType="begin"/>
      </w:r>
      <w:r>
        <w:instrText xml:space="preserve"> PAGEREF _Toc217356713 \h </w:instrText>
      </w:r>
      <w:r>
        <w:fldChar w:fldCharType="separate"/>
      </w:r>
      <w:r>
        <w:t>36</w:t>
      </w:r>
      <w:r>
        <w:fldChar w:fldCharType="end"/>
      </w:r>
    </w:p>
    <w:p>
      <w:pPr>
        <w:pStyle w:val="TOC8"/>
        <w:rPr>
          <w:sz w:val="24"/>
          <w:szCs w:val="24"/>
        </w:rPr>
      </w:pPr>
      <w:r>
        <w:rPr>
          <w:szCs w:val="24"/>
        </w:rPr>
        <w:t>68.</w:t>
      </w:r>
      <w:r>
        <w:rPr>
          <w:szCs w:val="24"/>
        </w:rPr>
        <w:tab/>
      </w:r>
      <w:r>
        <w:rPr>
          <w:i/>
          <w:szCs w:val="24"/>
        </w:rPr>
        <w:t>Adoption Act 1994</w:t>
      </w:r>
      <w:r>
        <w:tab/>
      </w:r>
      <w:r>
        <w:fldChar w:fldCharType="begin"/>
      </w:r>
      <w:r>
        <w:instrText xml:space="preserve"> PAGEREF _Toc217356714 \h </w:instrText>
      </w:r>
      <w:r>
        <w:fldChar w:fldCharType="separate"/>
      </w:r>
      <w:r>
        <w:t>36</w:t>
      </w:r>
      <w:r>
        <w:fldChar w:fldCharType="end"/>
      </w:r>
    </w:p>
    <w:p>
      <w:pPr>
        <w:pStyle w:val="TOC8"/>
        <w:rPr>
          <w:sz w:val="24"/>
          <w:szCs w:val="24"/>
        </w:rPr>
      </w:pPr>
      <w:r>
        <w:rPr>
          <w:szCs w:val="24"/>
        </w:rPr>
        <w:t>69.</w:t>
      </w:r>
      <w:r>
        <w:rPr>
          <w:szCs w:val="24"/>
        </w:rPr>
        <w:tab/>
        <w:t>Regulations</w:t>
      </w:r>
      <w:r>
        <w:tab/>
      </w:r>
      <w:r>
        <w:fldChar w:fldCharType="begin"/>
      </w:r>
      <w:r>
        <w:instrText xml:space="preserve"> PAGEREF _Toc217356715 \h </w:instrText>
      </w:r>
      <w:r>
        <w:fldChar w:fldCharType="separate"/>
      </w:r>
      <w:r>
        <w:t>36</w:t>
      </w:r>
      <w:r>
        <w:fldChar w:fldCharType="end"/>
      </w:r>
    </w:p>
    <w:p>
      <w:pPr>
        <w:pStyle w:val="TOC8"/>
        <w:rPr>
          <w:sz w:val="24"/>
          <w:szCs w:val="24"/>
        </w:rPr>
      </w:pPr>
      <w:r>
        <w:rPr>
          <w:szCs w:val="24"/>
        </w:rPr>
        <w:t>70.</w:t>
      </w:r>
      <w:r>
        <w:rPr>
          <w:szCs w:val="24"/>
        </w:rPr>
        <w:tab/>
        <w:t>Power to remit fees</w:t>
      </w:r>
      <w:r>
        <w:tab/>
      </w:r>
      <w:r>
        <w:fldChar w:fldCharType="begin"/>
      </w:r>
      <w:r>
        <w:instrText xml:space="preserve"> PAGEREF _Toc217356716 \h </w:instrText>
      </w:r>
      <w:r>
        <w:fldChar w:fldCharType="separate"/>
      </w:r>
      <w:r>
        <w:t>37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_Toc217356718 \h </w:instrText>
      </w:r>
      <w:r>
        <w:fldChar w:fldCharType="separate"/>
      </w:r>
      <w:r>
        <w:t>38</w:t>
      </w:r>
      <w:r>
        <w:fldChar w:fldCharType="end"/>
      </w:r>
    </w:p>
    <w:p>
      <w:pPr>
        <w:pStyle w:val="TOC8"/>
        <w:rPr>
          <w:sz w:val="24"/>
        </w:rPr>
      </w:pPr>
      <w:r>
        <w:rPr>
          <w:snapToGrid w:val="0"/>
        </w:rPr>
        <w:tab/>
        <w:t>Provisions that have not come into operation</w:t>
      </w:r>
      <w:r>
        <w:tab/>
      </w:r>
      <w:r>
        <w:fldChar w:fldCharType="begin"/>
      </w:r>
      <w:r>
        <w:instrText xml:space="preserve"> PAGEREF _Toc217356719 \h </w:instrText>
      </w:r>
      <w:r>
        <w:fldChar w:fldCharType="separate"/>
      </w:r>
      <w:r>
        <w:t>38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rPr>
          <w:snapToGrid w:val="0"/>
        </w:rPr>
      </w:pPr>
      <w:r>
        <w:rPr>
          <w:snapToGrid w:val="0"/>
        </w:rPr>
        <w:t>Western Australia</w:t>
      </w:r>
    </w:p>
    <w:p>
      <w:pPr>
        <w:pStyle w:val="NameofActReg"/>
        <w:spacing w:before="960" w:after="1200"/>
      </w:pPr>
      <w:r>
        <w:t>Births, Deaths and Marriages Registration Act 1998</w:t>
      </w:r>
    </w:p>
    <w:p>
      <w:pPr>
        <w:pStyle w:val="LongTitle"/>
      </w:pPr>
      <w:r>
        <w:t>An Act to provide for the registration of births, deaths, marriages, changes of name and adoptions information in Western Australia and for related matters.</w:t>
      </w:r>
    </w:p>
    <w:p>
      <w:pPr>
        <w:pStyle w:val="Heading2"/>
      </w:pPr>
      <w:bookmarkStart w:id="2" w:name="_Toc78176415"/>
      <w:bookmarkStart w:id="3" w:name="_Toc90881178"/>
      <w:bookmarkStart w:id="4" w:name="_Toc92442818"/>
      <w:bookmarkStart w:id="5" w:name="_Toc199737650"/>
      <w:bookmarkStart w:id="6" w:name="_Toc199737748"/>
      <w:bookmarkStart w:id="7" w:name="_Toc199815373"/>
      <w:bookmarkStart w:id="8" w:name="_Toc215476207"/>
      <w:bookmarkStart w:id="9" w:name="_Toc21735662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pPr>
      <w:bookmarkStart w:id="10" w:name="_Toc73349234"/>
      <w:bookmarkStart w:id="11" w:name="_Toc78176416"/>
      <w:bookmarkStart w:id="12" w:name="_Toc92442819"/>
      <w:bookmarkStart w:id="13" w:name="_Toc217356623"/>
      <w:r>
        <w:rPr>
          <w:rStyle w:val="CharSectno"/>
        </w:rPr>
        <w:t>1</w:t>
      </w:r>
      <w:r>
        <w:t>.</w:t>
      </w:r>
      <w:r>
        <w:tab/>
        <w:t>Short title</w:t>
      </w:r>
      <w:bookmarkEnd w:id="10"/>
      <w:bookmarkEnd w:id="11"/>
      <w:bookmarkEnd w:id="12"/>
      <w:bookmarkEnd w:id="13"/>
    </w:p>
    <w:p>
      <w:pPr>
        <w:pStyle w:val="Subsection"/>
      </w:pPr>
      <w:r>
        <w:tab/>
      </w:r>
      <w:r>
        <w:tab/>
        <w:t xml:space="preserve">This Act may be cited as the </w:t>
      </w:r>
      <w:r>
        <w:rPr>
          <w:i/>
        </w:rPr>
        <w:t>Births, Deaths and Marriages Registration Act 1998 </w:t>
      </w:r>
      <w:r>
        <w:rPr>
          <w:vertAlign w:val="superscript"/>
        </w:rPr>
        <w:t>1</w:t>
      </w:r>
      <w:r>
        <w:t>.</w:t>
      </w:r>
    </w:p>
    <w:p>
      <w:pPr>
        <w:pStyle w:val="Heading5"/>
      </w:pPr>
      <w:bookmarkStart w:id="14" w:name="_Toc73349235"/>
      <w:bookmarkStart w:id="15" w:name="_Toc78176417"/>
      <w:bookmarkStart w:id="16" w:name="_Toc92442820"/>
      <w:bookmarkStart w:id="17" w:name="_Toc217356624"/>
      <w:r>
        <w:rPr>
          <w:rStyle w:val="CharSectno"/>
        </w:rPr>
        <w:t>2</w:t>
      </w:r>
      <w:r>
        <w:t>.</w:t>
      </w:r>
      <w:r>
        <w:tab/>
        <w:t>Commencement</w:t>
      </w:r>
      <w:bookmarkEnd w:id="14"/>
      <w:bookmarkEnd w:id="15"/>
      <w:bookmarkEnd w:id="16"/>
      <w:bookmarkEnd w:id="17"/>
    </w:p>
    <w:p>
      <w:pPr>
        <w:pStyle w:val="Subsection"/>
      </w:pPr>
      <w:r>
        <w:tab/>
      </w:r>
      <w:r>
        <w:tab/>
        <w:t>This Act comes into operation on such day as is fixed by proclamation</w:t>
      </w:r>
      <w:r>
        <w:rPr>
          <w:i/>
        </w:rPr>
        <w:t> </w:t>
      </w:r>
      <w:r>
        <w:rPr>
          <w:vertAlign w:val="superscript"/>
        </w:rPr>
        <w:t>1</w:t>
      </w:r>
      <w:r>
        <w:t>.</w:t>
      </w:r>
    </w:p>
    <w:p>
      <w:pPr>
        <w:pStyle w:val="Heading5"/>
      </w:pPr>
      <w:bookmarkStart w:id="18" w:name="_Toc73349236"/>
      <w:bookmarkStart w:id="19" w:name="_Toc78176418"/>
      <w:bookmarkStart w:id="20" w:name="_Toc92442821"/>
      <w:bookmarkStart w:id="21" w:name="_Toc217356625"/>
      <w:r>
        <w:rPr>
          <w:rStyle w:val="CharSectno"/>
        </w:rPr>
        <w:t>3</w:t>
      </w:r>
      <w:r>
        <w:t>.</w:t>
      </w:r>
      <w:r>
        <w:tab/>
        <w:t>Objects of Act</w:t>
      </w:r>
      <w:bookmarkEnd w:id="18"/>
      <w:bookmarkEnd w:id="19"/>
      <w:bookmarkEnd w:id="20"/>
      <w:bookmarkEnd w:id="21"/>
    </w:p>
    <w:p>
      <w:pPr>
        <w:pStyle w:val="Subsection"/>
      </w:pPr>
      <w:r>
        <w:tab/>
      </w:r>
      <w:r>
        <w:tab/>
        <w:t>The objects of this Act are to provide for — </w:t>
      </w:r>
    </w:p>
    <w:p>
      <w:pPr>
        <w:pStyle w:val="Indenta"/>
      </w:pPr>
      <w:r>
        <w:tab/>
        <w:t>(a)</w:t>
      </w:r>
      <w:r>
        <w:tab/>
        <w:t xml:space="preserve">the registration of births, deaths, marriages, changes of name and adoptions information in Western Australia; </w:t>
      </w:r>
    </w:p>
    <w:p>
      <w:pPr>
        <w:pStyle w:val="Indenta"/>
      </w:pPr>
      <w:r>
        <w:tab/>
        <w:t>(b)</w:t>
      </w:r>
      <w:r>
        <w:tab/>
        <w:t>the keeping of registers for recording and preserving information about births, deaths, marriages, changes of name and adoptions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Heading5"/>
      </w:pPr>
      <w:bookmarkStart w:id="22" w:name="_Toc73349237"/>
      <w:bookmarkStart w:id="23" w:name="_Toc78176419"/>
      <w:bookmarkStart w:id="24" w:name="_Toc92442822"/>
      <w:bookmarkStart w:id="25" w:name="_Toc217356626"/>
      <w:r>
        <w:rPr>
          <w:rStyle w:val="CharSectno"/>
        </w:rPr>
        <w:t>4</w:t>
      </w:r>
      <w:r>
        <w:t>.</w:t>
      </w:r>
      <w:r>
        <w:tab/>
        <w:t>Definitions</w:t>
      </w:r>
      <w:bookmarkEnd w:id="22"/>
      <w:bookmarkEnd w:id="23"/>
      <w:bookmarkEnd w:id="24"/>
      <w:bookmarkEnd w:id="25"/>
    </w:p>
    <w:p>
      <w:pPr>
        <w:pStyle w:val="Subsection"/>
      </w:pPr>
      <w:r>
        <w:tab/>
      </w:r>
      <w:r>
        <w:tab/>
        <w:t>In this Act, unless the contrary intention appears — </w:t>
      </w:r>
    </w:p>
    <w:p>
      <w:pPr>
        <w:pStyle w:val="Defstart"/>
      </w:pPr>
      <w:r>
        <w:rPr>
          <w:b/>
        </w:rPr>
        <w:tab/>
      </w:r>
      <w:r>
        <w:rPr>
          <w:rStyle w:val="CharDefText"/>
        </w:rPr>
        <w:t>adult</w:t>
      </w:r>
      <w:r>
        <w:t xml:space="preserve"> means a person who — </w:t>
      </w:r>
    </w:p>
    <w:p>
      <w:pPr>
        <w:pStyle w:val="Defpara"/>
      </w:pPr>
      <w:r>
        <w:tab/>
        <w:t>(a)</w:t>
      </w:r>
      <w:r>
        <w:tab/>
        <w:t xml:space="preserve">is 18 years of age or more; or </w:t>
      </w:r>
    </w:p>
    <w:p>
      <w:pPr>
        <w:pStyle w:val="Defpara"/>
      </w:pPr>
      <w:r>
        <w:tab/>
        <w:t>(b)</w:t>
      </w:r>
      <w:r>
        <w:tab/>
        <w:t>although under 18 years of age, is or has been married;</w:t>
      </w:r>
    </w:p>
    <w:p>
      <w:pPr>
        <w:pStyle w:val="Defstart"/>
      </w:pPr>
      <w:r>
        <w:tab/>
      </w:r>
      <w:r>
        <w:rPr>
          <w:rStyle w:val="CharDefText"/>
        </w:rPr>
        <w:t>approved</w:t>
      </w:r>
      <w:r>
        <w:t xml:space="preserve"> means approved by the Registrar;</w:t>
      </w:r>
    </w:p>
    <w:p>
      <w:pPr>
        <w:pStyle w:val="Defstart"/>
      </w:pPr>
      <w:r>
        <w:tab/>
      </w:r>
      <w:r>
        <w:rPr>
          <w:rStyle w:val="CharDefText"/>
        </w:rPr>
        <w:t>birth</w:t>
      </w:r>
      <w:r>
        <w:t xml:space="preserve"> means the expulsion or extraction of a child from its mother;</w:t>
      </w:r>
    </w:p>
    <w:p>
      <w:pPr>
        <w:pStyle w:val="Defstart"/>
      </w:pPr>
      <w:r>
        <w:tab/>
      </w:r>
      <w:r>
        <w:rPr>
          <w:rStyle w:val="CharDefText"/>
        </w:rPr>
        <w:t>birth registration statement</w:t>
      </w:r>
      <w:r>
        <w:t xml:space="preserve"> means the statement referred to in section 14;</w:t>
      </w:r>
    </w:p>
    <w:p>
      <w:pPr>
        <w:pStyle w:val="Defstart"/>
      </w:pPr>
      <w:r>
        <w:tab/>
      </w:r>
      <w:r>
        <w:rPr>
          <w:rStyle w:val="CharDefText"/>
        </w:rPr>
        <w:t>change</w:t>
      </w:r>
      <w:r>
        <w:t>, in relation to a name, includes an addition, omission or substitution;</w:t>
      </w:r>
    </w:p>
    <w:p>
      <w:pPr>
        <w:pStyle w:val="Defstart"/>
      </w:pPr>
      <w:r>
        <w:tab/>
      </w:r>
      <w:r>
        <w:rPr>
          <w:rStyle w:val="CharDefText"/>
        </w:rPr>
        <w:t>child</w:t>
      </w:r>
      <w:r>
        <w:t xml:space="preserve"> includes a still</w:t>
      </w:r>
      <w:r>
        <w:noBreakHyphen/>
        <w:t>born child;</w:t>
      </w:r>
    </w:p>
    <w:p>
      <w:pPr>
        <w:pStyle w:val="Defstart"/>
      </w:pPr>
      <w:r>
        <w:tab/>
      </w:r>
      <w:r>
        <w:rPr>
          <w:rStyle w:val="CharDefText"/>
        </w:rPr>
        <w:t>corresponding law</w:t>
      </w:r>
      <w:r>
        <w:t xml:space="preserve"> means a law of another State that provides for the registration of births, deaths and marriages;</w:t>
      </w:r>
    </w:p>
    <w:p>
      <w:pPr>
        <w:pStyle w:val="Defstart"/>
      </w:pPr>
      <w:r>
        <w:tab/>
      </w:r>
      <w:r>
        <w:rPr>
          <w:rStyle w:val="CharDefText"/>
        </w:rPr>
        <w:t>death</w:t>
      </w:r>
      <w:r>
        <w:t xml:space="preserve"> includes still</w:t>
      </w:r>
      <w:r>
        <w:noBreakHyphen/>
        <w:t>birth;</w:t>
      </w:r>
    </w:p>
    <w:p>
      <w:pPr>
        <w:pStyle w:val="Defstart"/>
      </w:pPr>
      <w:r>
        <w:tab/>
      </w:r>
      <w:r>
        <w:rPr>
          <w:rStyle w:val="CharDefText"/>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rPr>
          <w:b/>
        </w:rPr>
        <w:tab/>
      </w:r>
      <w:r>
        <w:rPr>
          <w:rStyle w:val="CharDefText"/>
        </w:rPr>
        <w:t>doctor</w:t>
      </w:r>
      <w:r>
        <w:t xml:space="preserve"> has the meaning given to “medical practitioner” in the </w:t>
      </w:r>
      <w:r>
        <w:rPr>
          <w:i/>
        </w:rPr>
        <w:t>Medical Practitioners Act 2008</w:t>
      </w:r>
      <w:r>
        <w:t xml:space="preserve"> section 4;</w:t>
      </w:r>
    </w:p>
    <w:p>
      <w:pPr>
        <w:pStyle w:val="Defstart"/>
      </w:pPr>
      <w:r>
        <w:rPr>
          <w:b/>
        </w:rPr>
        <w:tab/>
      </w:r>
      <w:r>
        <w:rPr>
          <w:rStyle w:val="CharDefText"/>
        </w:rPr>
        <w:t>funeral director</w:t>
      </w:r>
      <w:r>
        <w:t xml:space="preserve"> means a person who carries on the business of arranging for the disposal of human remains;</w:t>
      </w:r>
    </w:p>
    <w:p>
      <w:pPr>
        <w:pStyle w:val="Defstart"/>
      </w:pPr>
      <w:r>
        <w:rPr>
          <w:b/>
        </w:rPr>
        <w:tab/>
      </w:r>
      <w:r>
        <w:rPr>
          <w:rStyle w:val="CharDefText"/>
        </w:rPr>
        <w:t>human remains</w:t>
      </w:r>
      <w:r>
        <w:t xml:space="preserve"> includes the remains of a still</w:t>
      </w:r>
      <w:r>
        <w:noBreakHyphen/>
        <w:t>born child;</w:t>
      </w:r>
    </w:p>
    <w:p>
      <w:pPr>
        <w:pStyle w:val="Defstart"/>
      </w:pPr>
      <w:r>
        <w:rPr>
          <w:b/>
        </w:rPr>
        <w:tab/>
      </w:r>
      <w:r>
        <w:rPr>
          <w:rStyle w:val="CharDefText"/>
        </w:rPr>
        <w:t>neonatal death</w:t>
      </w:r>
      <w:r>
        <w:t xml:space="preserve"> means the death of a live</w:t>
      </w:r>
      <w:r>
        <w:noBreakHyphen/>
        <w:t xml:space="preserve">born child within 28 days after the birth; </w:t>
      </w:r>
    </w:p>
    <w:p>
      <w:pPr>
        <w:pStyle w:val="Defstart"/>
      </w:pPr>
      <w:r>
        <w:rPr>
          <w:b/>
        </w:rPr>
        <w:tab/>
      </w:r>
      <w:r>
        <w:rPr>
          <w:rStyle w:val="CharDefText"/>
        </w:rPr>
        <w:t>prohibited name</w:t>
      </w:r>
      <w:r>
        <w:t xml:space="preserve"> means a name that, in the opinion of the Registrar — </w:t>
      </w:r>
    </w:p>
    <w:p>
      <w:pPr>
        <w:pStyle w:val="Defpara"/>
      </w:pPr>
      <w:r>
        <w:tab/>
        <w:t>(a)</w:t>
      </w:r>
      <w:r>
        <w:tab/>
        <w:t xml:space="preserve">is obscene or offensive; </w:t>
      </w:r>
    </w:p>
    <w:p>
      <w:pPr>
        <w:pStyle w:val="Defpara"/>
        <w:keepNext/>
        <w:keepLines/>
      </w:pPr>
      <w:r>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r>
        <w:rPr>
          <w:rStyle w:val="CharDefText"/>
        </w:rPr>
        <w:t>Register</w:t>
      </w:r>
      <w:r>
        <w:t xml:space="preserve"> means the Register referred to in section 49(1);</w:t>
      </w:r>
    </w:p>
    <w:p>
      <w:pPr>
        <w:pStyle w:val="Defstart"/>
      </w:pPr>
      <w:r>
        <w:rPr>
          <w:b/>
        </w:rPr>
        <w:tab/>
      </w:r>
      <w:r>
        <w:rPr>
          <w:rStyle w:val="CharDefText"/>
        </w:rPr>
        <w:t>registering authority</w:t>
      </w:r>
      <w:r>
        <w:t xml:space="preserve"> means an authority responsible under a corresponding law for the registration of births, deaths and marriages;</w:t>
      </w:r>
    </w:p>
    <w:p>
      <w:pPr>
        <w:pStyle w:val="Defstart"/>
      </w:pPr>
      <w:r>
        <w:rPr>
          <w:b/>
        </w:rPr>
        <w:tab/>
      </w:r>
      <w:r>
        <w:rPr>
          <w:rStyle w:val="CharDefText"/>
        </w:rPr>
        <w:t>registrable event</w:t>
      </w:r>
      <w:r>
        <w:t xml:space="preserve"> means a birth, death, marriage, change of name or an adoption or discharge of an adoption;</w:t>
      </w:r>
    </w:p>
    <w:p>
      <w:pPr>
        <w:pStyle w:val="Defstart"/>
      </w:pPr>
      <w:r>
        <w:rPr>
          <w:b/>
        </w:rPr>
        <w:tab/>
      </w:r>
      <w:r>
        <w:rPr>
          <w:rStyle w:val="CharDefText"/>
        </w:rPr>
        <w:t>registrable information</w:t>
      </w:r>
      <w:r>
        <w:t xml:space="preserve"> means the particulars and the further information referred to in section 49(2) that must or may be included in the Register;</w:t>
      </w:r>
    </w:p>
    <w:p>
      <w:pPr>
        <w:pStyle w:val="Defstart"/>
      </w:pPr>
      <w:r>
        <w:rPr>
          <w:b/>
        </w:rPr>
        <w:tab/>
      </w:r>
      <w:r>
        <w:rPr>
          <w:rStyle w:val="CharDefText"/>
        </w:rPr>
        <w:t>Registrar</w:t>
      </w:r>
      <w:r>
        <w:t xml:space="preserve"> means the Registrar of Births, Deaths and Marriages referred to in section 5;</w:t>
      </w:r>
    </w:p>
    <w:p>
      <w:pPr>
        <w:pStyle w:val="Defstart"/>
      </w:pPr>
      <w:r>
        <w:rPr>
          <w:b/>
        </w:rPr>
        <w:tab/>
      </w:r>
      <w:r>
        <w:rPr>
          <w:rStyle w:val="CharDefText"/>
        </w:rPr>
        <w:t>State</w:t>
      </w:r>
      <w:r>
        <w:t xml:space="preserve"> includes a Territory;</w:t>
      </w:r>
    </w:p>
    <w:p>
      <w:pPr>
        <w:pStyle w:val="Defstart"/>
      </w:pPr>
      <w:r>
        <w:rPr>
          <w:b/>
        </w:rPr>
        <w:tab/>
      </w:r>
      <w:r>
        <w:rPr>
          <w:rStyle w:val="CharDefText"/>
        </w:rPr>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r>
      <w:r>
        <w:rPr>
          <w:rStyle w:val="CharDefText"/>
        </w:rPr>
        <w:t>still</w:t>
      </w:r>
      <w:r>
        <w:rPr>
          <w:rStyle w:val="CharDefText"/>
        </w:rPr>
        <w:noBreakHyphen/>
        <w:t>birth</w:t>
      </w:r>
      <w:r>
        <w:t xml:space="preserve"> means the birth of a still</w:t>
      </w:r>
      <w:r>
        <w:noBreakHyphen/>
        <w:t>born child;</w:t>
      </w:r>
    </w:p>
    <w:p>
      <w:pPr>
        <w:pStyle w:val="Defstart"/>
      </w:pPr>
      <w:r>
        <w:rPr>
          <w:b/>
        </w:rPr>
        <w:tab/>
      </w:r>
      <w:r>
        <w:rPr>
          <w:rStyle w:val="CharDefText"/>
        </w:rPr>
        <w:t>still</w:t>
      </w:r>
      <w:r>
        <w:rPr>
          <w:rStyle w:val="CharDefText"/>
        </w:rPr>
        <w:noBreakHyphen/>
        <w:t>born child</w:t>
      </w:r>
      <w:r>
        <w:t xml:space="preserve"> means a child — </w:t>
      </w:r>
    </w:p>
    <w:p>
      <w:pPr>
        <w:pStyle w:val="Defpara"/>
      </w:pPr>
      <w:r>
        <w:tab/>
        <w:t>(a)</w:t>
      </w:r>
      <w:r>
        <w:tab/>
        <w:t xml:space="preserve">of at least 20 weeks’ gestation; or </w:t>
      </w:r>
    </w:p>
    <w:p>
      <w:pPr>
        <w:pStyle w:val="Defpara"/>
      </w:pPr>
      <w:r>
        <w:tab/>
        <w:t>(b)</w:t>
      </w:r>
      <w:r>
        <w:tab/>
        <w:t xml:space="preserve">if it cannot be reliably established whether the child’s period of gestation is more or less than 20 weeks, with a body mass of at least 400 grams at birth, </w:t>
      </w:r>
    </w:p>
    <w:p>
      <w:pPr>
        <w:pStyle w:val="Defstart"/>
      </w:pPr>
      <w:r>
        <w:tab/>
        <w:t>that exhibits no sign of respiration or heartbeat, or other sign of life, immediately after birth.</w:t>
      </w:r>
    </w:p>
    <w:p>
      <w:pPr>
        <w:pStyle w:val="Footnotesection"/>
      </w:pPr>
      <w:r>
        <w:tab/>
        <w:t>[Section 4 amended by No. 22 of 2008 s. 162.]</w:t>
      </w:r>
    </w:p>
    <w:p>
      <w:pPr>
        <w:pStyle w:val="Heading2"/>
      </w:pPr>
      <w:bookmarkStart w:id="26" w:name="_Toc78176420"/>
      <w:bookmarkStart w:id="27" w:name="_Toc90881183"/>
      <w:bookmarkStart w:id="28" w:name="_Toc92442823"/>
      <w:bookmarkStart w:id="29" w:name="_Toc199737655"/>
      <w:bookmarkStart w:id="30" w:name="_Toc199737753"/>
      <w:bookmarkStart w:id="31" w:name="_Toc199815378"/>
      <w:bookmarkStart w:id="32" w:name="_Toc215476212"/>
      <w:bookmarkStart w:id="33" w:name="_Toc217356627"/>
      <w:r>
        <w:rPr>
          <w:rStyle w:val="CharPartNo"/>
        </w:rPr>
        <w:t>Part 2</w:t>
      </w:r>
      <w:r>
        <w:t> — </w:t>
      </w:r>
      <w:r>
        <w:rPr>
          <w:rStyle w:val="CharPartText"/>
        </w:rPr>
        <w:t>Administration</w:t>
      </w:r>
      <w:bookmarkEnd w:id="26"/>
      <w:bookmarkEnd w:id="27"/>
      <w:bookmarkEnd w:id="28"/>
      <w:bookmarkEnd w:id="29"/>
      <w:bookmarkEnd w:id="30"/>
      <w:bookmarkEnd w:id="31"/>
      <w:bookmarkEnd w:id="32"/>
      <w:bookmarkEnd w:id="33"/>
    </w:p>
    <w:p>
      <w:pPr>
        <w:pStyle w:val="Heading3"/>
      </w:pPr>
      <w:bookmarkStart w:id="34" w:name="_Toc78176421"/>
      <w:bookmarkStart w:id="35" w:name="_Toc90881184"/>
      <w:bookmarkStart w:id="36" w:name="_Toc92442824"/>
      <w:bookmarkStart w:id="37" w:name="_Toc199737656"/>
      <w:bookmarkStart w:id="38" w:name="_Toc199737754"/>
      <w:bookmarkStart w:id="39" w:name="_Toc199815379"/>
      <w:bookmarkStart w:id="40" w:name="_Toc215476213"/>
      <w:bookmarkStart w:id="41" w:name="_Toc217356628"/>
      <w:r>
        <w:rPr>
          <w:rStyle w:val="CharDivNo"/>
        </w:rPr>
        <w:t>Division 1</w:t>
      </w:r>
      <w:r>
        <w:t> — </w:t>
      </w:r>
      <w:r>
        <w:rPr>
          <w:rStyle w:val="CharDivText"/>
        </w:rPr>
        <w:t>The Registrar and staff</w:t>
      </w:r>
      <w:bookmarkEnd w:id="34"/>
      <w:bookmarkEnd w:id="35"/>
      <w:bookmarkEnd w:id="36"/>
      <w:bookmarkEnd w:id="37"/>
      <w:bookmarkEnd w:id="38"/>
      <w:bookmarkEnd w:id="39"/>
      <w:bookmarkEnd w:id="40"/>
      <w:bookmarkEnd w:id="41"/>
    </w:p>
    <w:p>
      <w:pPr>
        <w:pStyle w:val="Heading5"/>
      </w:pPr>
      <w:bookmarkStart w:id="42" w:name="_Toc73349238"/>
      <w:bookmarkStart w:id="43" w:name="_Toc78176422"/>
      <w:bookmarkStart w:id="44" w:name="_Toc92442825"/>
      <w:bookmarkStart w:id="45" w:name="_Toc217356629"/>
      <w:r>
        <w:rPr>
          <w:rStyle w:val="CharSectno"/>
        </w:rPr>
        <w:t>5</w:t>
      </w:r>
      <w:r>
        <w:t>.</w:t>
      </w:r>
      <w:r>
        <w:tab/>
        <w:t>Registrar</w:t>
      </w:r>
      <w:bookmarkEnd w:id="42"/>
      <w:bookmarkEnd w:id="43"/>
      <w:bookmarkEnd w:id="44"/>
      <w:bookmarkEnd w:id="45"/>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46" w:name="_Toc73349239"/>
      <w:bookmarkStart w:id="47" w:name="_Toc78176423"/>
      <w:bookmarkStart w:id="48" w:name="_Toc92442826"/>
      <w:bookmarkStart w:id="49" w:name="_Toc217356630"/>
      <w:r>
        <w:rPr>
          <w:rStyle w:val="CharSectno"/>
        </w:rPr>
        <w:t>6</w:t>
      </w:r>
      <w:r>
        <w:t>.</w:t>
      </w:r>
      <w:r>
        <w:tab/>
        <w:t>Registrar’s general functions</w:t>
      </w:r>
      <w:bookmarkEnd w:id="46"/>
      <w:bookmarkEnd w:id="47"/>
      <w:bookmarkEnd w:id="48"/>
      <w:bookmarkEnd w:id="49"/>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50" w:name="_Toc73349240"/>
      <w:bookmarkStart w:id="51" w:name="_Toc78176424"/>
      <w:bookmarkStart w:id="52" w:name="_Toc92442827"/>
      <w:bookmarkStart w:id="53" w:name="_Toc217356631"/>
      <w:r>
        <w:rPr>
          <w:rStyle w:val="CharSectno"/>
        </w:rPr>
        <w:t>7</w:t>
      </w:r>
      <w:r>
        <w:t>.</w:t>
      </w:r>
      <w:r>
        <w:tab/>
        <w:t>Registrar’s staff</w:t>
      </w:r>
      <w:bookmarkEnd w:id="50"/>
      <w:bookmarkEnd w:id="51"/>
      <w:bookmarkEnd w:id="52"/>
      <w:bookmarkEnd w:id="53"/>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54" w:name="_Toc73349241"/>
      <w:bookmarkStart w:id="55" w:name="_Toc78176425"/>
      <w:bookmarkStart w:id="56" w:name="_Toc92442828"/>
      <w:bookmarkStart w:id="57" w:name="_Toc217356632"/>
      <w:r>
        <w:rPr>
          <w:rStyle w:val="CharSectno"/>
        </w:rPr>
        <w:t>8</w:t>
      </w:r>
      <w:r>
        <w:t>.</w:t>
      </w:r>
      <w:r>
        <w:tab/>
        <w:t>Delegation</w:t>
      </w:r>
      <w:bookmarkEnd w:id="54"/>
      <w:bookmarkEnd w:id="55"/>
      <w:bookmarkEnd w:id="56"/>
      <w:bookmarkEnd w:id="57"/>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58" w:name="_Toc78176426"/>
      <w:bookmarkStart w:id="59" w:name="_Toc90881189"/>
      <w:bookmarkStart w:id="60" w:name="_Toc92442829"/>
      <w:bookmarkStart w:id="61" w:name="_Toc199737661"/>
      <w:bookmarkStart w:id="62" w:name="_Toc199737759"/>
      <w:bookmarkStart w:id="63" w:name="_Toc199815384"/>
      <w:bookmarkStart w:id="64" w:name="_Toc215476218"/>
      <w:bookmarkStart w:id="65" w:name="_Toc217356633"/>
      <w:r>
        <w:rPr>
          <w:rStyle w:val="CharDivNo"/>
        </w:rPr>
        <w:t>Division 2</w:t>
      </w:r>
      <w:r>
        <w:t> — </w:t>
      </w:r>
      <w:r>
        <w:rPr>
          <w:rStyle w:val="CharDivText"/>
        </w:rPr>
        <w:t>Execution of documents</w:t>
      </w:r>
      <w:bookmarkEnd w:id="58"/>
      <w:bookmarkEnd w:id="59"/>
      <w:bookmarkEnd w:id="60"/>
      <w:bookmarkEnd w:id="61"/>
      <w:bookmarkEnd w:id="62"/>
      <w:bookmarkEnd w:id="63"/>
      <w:bookmarkEnd w:id="64"/>
      <w:bookmarkEnd w:id="65"/>
    </w:p>
    <w:p>
      <w:pPr>
        <w:pStyle w:val="Heading5"/>
      </w:pPr>
      <w:bookmarkStart w:id="66" w:name="_Toc73349242"/>
      <w:bookmarkStart w:id="67" w:name="_Toc78176427"/>
      <w:bookmarkStart w:id="68" w:name="_Toc92442830"/>
      <w:bookmarkStart w:id="69" w:name="_Toc217356634"/>
      <w:r>
        <w:rPr>
          <w:rStyle w:val="CharSectno"/>
        </w:rPr>
        <w:t>9</w:t>
      </w:r>
      <w:r>
        <w:t>.</w:t>
      </w:r>
      <w:r>
        <w:tab/>
        <w:t>The Registrar’s seal</w:t>
      </w:r>
      <w:bookmarkEnd w:id="66"/>
      <w:bookmarkEnd w:id="67"/>
      <w:bookmarkEnd w:id="68"/>
      <w:bookmarkEnd w:id="69"/>
    </w:p>
    <w:p>
      <w:pPr>
        <w:pStyle w:val="Subsection"/>
      </w:pPr>
      <w:r>
        <w:tab/>
      </w:r>
      <w:r>
        <w:tab/>
        <w:t>The Registrar is to have a seal.</w:t>
      </w:r>
    </w:p>
    <w:p>
      <w:pPr>
        <w:pStyle w:val="Heading5"/>
      </w:pPr>
      <w:bookmarkStart w:id="70" w:name="_Toc73349243"/>
      <w:bookmarkStart w:id="71" w:name="_Toc78176428"/>
      <w:bookmarkStart w:id="72" w:name="_Toc92442831"/>
      <w:bookmarkStart w:id="73" w:name="_Toc217356635"/>
      <w:r>
        <w:rPr>
          <w:rStyle w:val="CharSectno"/>
        </w:rPr>
        <w:t>10</w:t>
      </w:r>
      <w:r>
        <w:t>.</w:t>
      </w:r>
      <w:r>
        <w:tab/>
        <w:t>Execution of documents</w:t>
      </w:r>
      <w:bookmarkEnd w:id="70"/>
      <w:bookmarkEnd w:id="71"/>
      <w:bookmarkEnd w:id="72"/>
      <w:bookmarkEnd w:id="73"/>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74" w:name="_Toc78176429"/>
      <w:bookmarkStart w:id="75" w:name="_Toc90881192"/>
      <w:bookmarkStart w:id="76" w:name="_Toc92442832"/>
      <w:bookmarkStart w:id="77" w:name="_Toc199737664"/>
      <w:bookmarkStart w:id="78" w:name="_Toc199737762"/>
      <w:bookmarkStart w:id="79" w:name="_Toc199815387"/>
      <w:bookmarkStart w:id="80" w:name="_Toc215476221"/>
      <w:bookmarkStart w:id="81" w:name="_Toc217356636"/>
      <w:r>
        <w:rPr>
          <w:rStyle w:val="CharDivNo"/>
        </w:rPr>
        <w:t>Division 3</w:t>
      </w:r>
      <w:r>
        <w:t> — </w:t>
      </w:r>
      <w:r>
        <w:rPr>
          <w:rStyle w:val="CharDivText"/>
        </w:rPr>
        <w:t>Reciprocal administrative arrangements</w:t>
      </w:r>
      <w:bookmarkEnd w:id="74"/>
      <w:bookmarkEnd w:id="75"/>
      <w:bookmarkEnd w:id="76"/>
      <w:bookmarkEnd w:id="77"/>
      <w:bookmarkEnd w:id="78"/>
      <w:bookmarkEnd w:id="79"/>
      <w:bookmarkEnd w:id="80"/>
      <w:bookmarkEnd w:id="81"/>
    </w:p>
    <w:p>
      <w:pPr>
        <w:pStyle w:val="Heading5"/>
      </w:pPr>
      <w:bookmarkStart w:id="82" w:name="_Toc73349244"/>
      <w:bookmarkStart w:id="83" w:name="_Toc78176430"/>
      <w:bookmarkStart w:id="84" w:name="_Toc92442833"/>
      <w:bookmarkStart w:id="85" w:name="_Toc217356637"/>
      <w:r>
        <w:rPr>
          <w:rStyle w:val="CharSectno"/>
        </w:rPr>
        <w:t>11</w:t>
      </w:r>
      <w:r>
        <w:t>.</w:t>
      </w:r>
      <w:r>
        <w:tab/>
        <w:t>Reciprocal administrative arrangements</w:t>
      </w:r>
      <w:bookmarkEnd w:id="82"/>
      <w:bookmarkEnd w:id="83"/>
      <w:bookmarkEnd w:id="84"/>
      <w:bookmarkEnd w:id="85"/>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86" w:name="_Toc78176431"/>
      <w:bookmarkStart w:id="87" w:name="_Toc90881194"/>
      <w:bookmarkStart w:id="88" w:name="_Toc92442834"/>
      <w:bookmarkStart w:id="89" w:name="_Toc199737666"/>
      <w:bookmarkStart w:id="90" w:name="_Toc199737764"/>
      <w:bookmarkStart w:id="91" w:name="_Toc199815389"/>
      <w:bookmarkStart w:id="92" w:name="_Toc215476223"/>
      <w:bookmarkStart w:id="93" w:name="_Toc217356638"/>
      <w:r>
        <w:rPr>
          <w:rStyle w:val="CharPartNo"/>
        </w:rPr>
        <w:t>Part 3</w:t>
      </w:r>
      <w:r>
        <w:t> — </w:t>
      </w:r>
      <w:r>
        <w:rPr>
          <w:rStyle w:val="CharPartText"/>
        </w:rPr>
        <w:t>Registration of births</w:t>
      </w:r>
      <w:bookmarkEnd w:id="86"/>
      <w:bookmarkEnd w:id="87"/>
      <w:bookmarkEnd w:id="88"/>
      <w:bookmarkEnd w:id="89"/>
      <w:bookmarkEnd w:id="90"/>
      <w:bookmarkEnd w:id="91"/>
      <w:bookmarkEnd w:id="92"/>
      <w:bookmarkEnd w:id="93"/>
    </w:p>
    <w:p>
      <w:pPr>
        <w:pStyle w:val="Heading3"/>
      </w:pPr>
      <w:bookmarkStart w:id="94" w:name="_Toc78176432"/>
      <w:bookmarkStart w:id="95" w:name="_Toc90881195"/>
      <w:bookmarkStart w:id="96" w:name="_Toc92442835"/>
      <w:bookmarkStart w:id="97" w:name="_Toc199737667"/>
      <w:bookmarkStart w:id="98" w:name="_Toc199737765"/>
      <w:bookmarkStart w:id="99" w:name="_Toc199815390"/>
      <w:bookmarkStart w:id="100" w:name="_Toc215476224"/>
      <w:bookmarkStart w:id="101" w:name="_Toc217356639"/>
      <w:r>
        <w:rPr>
          <w:rStyle w:val="CharDivNo"/>
        </w:rPr>
        <w:t>Division 1</w:t>
      </w:r>
      <w:r>
        <w:t> — </w:t>
      </w:r>
      <w:r>
        <w:rPr>
          <w:rStyle w:val="CharDivText"/>
        </w:rPr>
        <w:t>Notification of births</w:t>
      </w:r>
      <w:bookmarkEnd w:id="94"/>
      <w:bookmarkEnd w:id="95"/>
      <w:bookmarkEnd w:id="96"/>
      <w:bookmarkEnd w:id="97"/>
      <w:bookmarkEnd w:id="98"/>
      <w:bookmarkEnd w:id="99"/>
      <w:bookmarkEnd w:id="100"/>
      <w:bookmarkEnd w:id="101"/>
    </w:p>
    <w:p>
      <w:pPr>
        <w:pStyle w:val="Heading5"/>
      </w:pPr>
      <w:bookmarkStart w:id="102" w:name="_Toc73349245"/>
      <w:bookmarkStart w:id="103" w:name="_Toc78176433"/>
      <w:bookmarkStart w:id="104" w:name="_Toc92442836"/>
      <w:bookmarkStart w:id="105" w:name="_Toc217356640"/>
      <w:r>
        <w:rPr>
          <w:rStyle w:val="CharSectno"/>
        </w:rPr>
        <w:t>12</w:t>
      </w:r>
      <w:r>
        <w:t>.</w:t>
      </w:r>
      <w:r>
        <w:tab/>
        <w:t>Notification of births</w:t>
      </w:r>
      <w:bookmarkEnd w:id="102"/>
      <w:bookmarkEnd w:id="103"/>
      <w:bookmarkEnd w:id="104"/>
      <w:bookmarkEnd w:id="105"/>
    </w:p>
    <w:p>
      <w:pPr>
        <w:pStyle w:val="Subsection"/>
      </w:pPr>
      <w:r>
        <w:tab/>
        <w:t>(1)</w:t>
      </w:r>
      <w:r>
        <w:tab/>
        <w:t>In this section — </w:t>
      </w:r>
    </w:p>
    <w:p>
      <w:pPr>
        <w:pStyle w:val="Defstart"/>
      </w:pPr>
      <w:r>
        <w:rPr>
          <w:b/>
        </w:rPr>
        <w:tab/>
      </w:r>
      <w:r>
        <w:rPr>
          <w:rStyle w:val="CharDefText"/>
        </w:rPr>
        <w:t>responsible person</w:t>
      </w:r>
      <w:r>
        <w:t>, in relation to the birth of a child — </w:t>
      </w:r>
    </w:p>
    <w:p>
      <w:pPr>
        <w:pStyle w:val="Defpara"/>
      </w:pPr>
      <w:r>
        <w:tab/>
        <w:t>(a)</w:t>
      </w:r>
      <w:r>
        <w:tab/>
        <w:t>if the child was born in a hospital or brought to a hospital within 24 hours after the child’s birth, means the chief executive officer or general manager of the hospital; 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tab/>
        <w:t>(3)</w:t>
      </w:r>
      <w:r>
        <w:tab/>
        <w:t>A person does not commit an offence under subsection (2) if notice of the birth is given by another person.</w:t>
      </w:r>
    </w:p>
    <w:p>
      <w:pPr>
        <w:pStyle w:val="Heading3"/>
      </w:pPr>
      <w:bookmarkStart w:id="106" w:name="_Toc78176434"/>
      <w:bookmarkStart w:id="107" w:name="_Toc90881197"/>
      <w:bookmarkStart w:id="108" w:name="_Toc92442837"/>
      <w:bookmarkStart w:id="109" w:name="_Toc199737669"/>
      <w:bookmarkStart w:id="110" w:name="_Toc199737767"/>
      <w:bookmarkStart w:id="111" w:name="_Toc199815392"/>
      <w:bookmarkStart w:id="112" w:name="_Toc215476226"/>
      <w:bookmarkStart w:id="113" w:name="_Toc217356641"/>
      <w:r>
        <w:rPr>
          <w:rStyle w:val="CharDivNo"/>
        </w:rPr>
        <w:t>Division 2</w:t>
      </w:r>
      <w:r>
        <w:t> — </w:t>
      </w:r>
      <w:r>
        <w:rPr>
          <w:rStyle w:val="CharDivText"/>
        </w:rPr>
        <w:t>Registration of births</w:t>
      </w:r>
      <w:bookmarkEnd w:id="106"/>
      <w:bookmarkEnd w:id="107"/>
      <w:bookmarkEnd w:id="108"/>
      <w:bookmarkEnd w:id="109"/>
      <w:bookmarkEnd w:id="110"/>
      <w:bookmarkEnd w:id="111"/>
      <w:bookmarkEnd w:id="112"/>
      <w:bookmarkEnd w:id="113"/>
    </w:p>
    <w:p>
      <w:pPr>
        <w:pStyle w:val="Heading5"/>
      </w:pPr>
      <w:bookmarkStart w:id="114" w:name="_Toc73349246"/>
      <w:bookmarkStart w:id="115" w:name="_Toc78176435"/>
      <w:bookmarkStart w:id="116" w:name="_Toc92442838"/>
      <w:bookmarkStart w:id="117" w:name="_Toc217356642"/>
      <w:r>
        <w:rPr>
          <w:rStyle w:val="CharSectno"/>
        </w:rPr>
        <w:t>13</w:t>
      </w:r>
      <w:r>
        <w:t>.</w:t>
      </w:r>
      <w:r>
        <w:tab/>
        <w:t>Cases in which registration of birth is required or authorised</w:t>
      </w:r>
      <w:bookmarkEnd w:id="114"/>
      <w:bookmarkEnd w:id="115"/>
      <w:bookmarkEnd w:id="116"/>
      <w:bookmarkEnd w:id="117"/>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118" w:name="_Toc73349247"/>
      <w:bookmarkStart w:id="119" w:name="_Toc78176436"/>
      <w:bookmarkStart w:id="120" w:name="_Toc92442839"/>
      <w:bookmarkStart w:id="121" w:name="_Toc217356643"/>
      <w:r>
        <w:rPr>
          <w:rStyle w:val="CharSectno"/>
        </w:rPr>
        <w:t>14</w:t>
      </w:r>
      <w:r>
        <w:t>.</w:t>
      </w:r>
      <w:r>
        <w:tab/>
        <w:t>How to have the birth of a child registered</w:t>
      </w:r>
      <w:bookmarkEnd w:id="118"/>
      <w:bookmarkEnd w:id="119"/>
      <w:bookmarkEnd w:id="120"/>
      <w:bookmarkEnd w:id="121"/>
    </w:p>
    <w:p>
      <w:pPr>
        <w:pStyle w:val="Subsection"/>
      </w:pPr>
      <w:r>
        <w:tab/>
      </w:r>
      <w:r>
        <w:tab/>
        <w:t>A person has the birth of a child registered under this Act by lodging a statement (the “birth registration statement”) in an approved form.</w:t>
      </w:r>
    </w:p>
    <w:p>
      <w:pPr>
        <w:pStyle w:val="Heading5"/>
      </w:pPr>
      <w:bookmarkStart w:id="122" w:name="_Toc73349248"/>
      <w:bookmarkStart w:id="123" w:name="_Toc78176437"/>
      <w:bookmarkStart w:id="124" w:name="_Toc92442840"/>
      <w:bookmarkStart w:id="125" w:name="_Toc217356644"/>
      <w:r>
        <w:rPr>
          <w:rStyle w:val="CharSectno"/>
        </w:rPr>
        <w:t>15</w:t>
      </w:r>
      <w:r>
        <w:t>.</w:t>
      </w:r>
      <w:r>
        <w:tab/>
        <w:t>Responsibility to have birth registered</w:t>
      </w:r>
      <w:bookmarkEnd w:id="122"/>
      <w:bookmarkEnd w:id="123"/>
      <w:bookmarkEnd w:id="124"/>
      <w:bookmarkEnd w:id="125"/>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126" w:name="_Toc73349249"/>
      <w:bookmarkStart w:id="127" w:name="_Toc78176438"/>
      <w:bookmarkStart w:id="128" w:name="_Toc92442841"/>
      <w:bookmarkStart w:id="129" w:name="_Toc217356645"/>
      <w:r>
        <w:rPr>
          <w:rStyle w:val="CharSectno"/>
        </w:rPr>
        <w:t>16</w:t>
      </w:r>
      <w:r>
        <w:t>.</w:t>
      </w:r>
      <w:r>
        <w:tab/>
        <w:t>Obligation to have birth registered</w:t>
      </w:r>
      <w:bookmarkEnd w:id="126"/>
      <w:bookmarkEnd w:id="127"/>
      <w:bookmarkEnd w:id="128"/>
      <w:bookmarkEnd w:id="129"/>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130" w:name="_Toc73349250"/>
      <w:bookmarkStart w:id="131" w:name="_Toc78176439"/>
      <w:bookmarkStart w:id="132" w:name="_Toc92442842"/>
      <w:bookmarkStart w:id="133" w:name="_Toc217356646"/>
      <w:r>
        <w:rPr>
          <w:rStyle w:val="CharSectno"/>
        </w:rPr>
        <w:t>17</w:t>
      </w:r>
      <w:r>
        <w:t>.</w:t>
      </w:r>
      <w:r>
        <w:tab/>
        <w:t>Registration of birth</w:t>
      </w:r>
      <w:bookmarkEnd w:id="130"/>
      <w:bookmarkEnd w:id="131"/>
      <w:bookmarkEnd w:id="132"/>
      <w:bookmarkEnd w:id="133"/>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134" w:name="_Toc73349251"/>
      <w:bookmarkStart w:id="135" w:name="_Toc78176440"/>
      <w:bookmarkStart w:id="136" w:name="_Toc92442843"/>
      <w:bookmarkStart w:id="137" w:name="_Toc217356647"/>
      <w:r>
        <w:rPr>
          <w:rStyle w:val="CharSectno"/>
        </w:rPr>
        <w:t>18</w:t>
      </w:r>
      <w:r>
        <w:t>.</w:t>
      </w:r>
      <w:r>
        <w:tab/>
        <w:t>Registration of parentage details</w:t>
      </w:r>
      <w:bookmarkEnd w:id="134"/>
      <w:bookmarkEnd w:id="135"/>
      <w:bookmarkEnd w:id="136"/>
      <w:bookmarkEnd w:id="137"/>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by No. 3 of 2002 s. 30.]</w:t>
      </w:r>
    </w:p>
    <w:p>
      <w:pPr>
        <w:pStyle w:val="Heading5"/>
      </w:pPr>
      <w:bookmarkStart w:id="138" w:name="_Toc73349252"/>
      <w:bookmarkStart w:id="139" w:name="_Toc78176441"/>
      <w:bookmarkStart w:id="140" w:name="_Toc92442844"/>
      <w:bookmarkStart w:id="141" w:name="_Toc217356648"/>
      <w:r>
        <w:rPr>
          <w:rStyle w:val="CharSectno"/>
        </w:rPr>
        <w:t>19</w:t>
      </w:r>
      <w:r>
        <w:t>.</w:t>
      </w:r>
      <w:r>
        <w:tab/>
        <w:t>Addition of details after birth registration</w:t>
      </w:r>
      <w:bookmarkEnd w:id="138"/>
      <w:bookmarkEnd w:id="139"/>
      <w:bookmarkEnd w:id="140"/>
      <w:bookmarkEnd w:id="141"/>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b/>
        </w:rPr>
        <w:t>“proposed surname”</w:t>
      </w:r>
      <w:r>
        <w:t>); and</w:t>
      </w:r>
    </w:p>
    <w:p>
      <w:pPr>
        <w:pStyle w:val="Indenta"/>
      </w:pPr>
      <w:r>
        <w:tab/>
        <w:t>(d)</w:t>
      </w:r>
      <w:r>
        <w:tab/>
        <w:t>must, if the Registrar requires verification of the information contained in the application, be accompanied by a statutory declaration verifying the 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by No. 3 of 2002 s. 31.]</w:t>
      </w:r>
    </w:p>
    <w:p>
      <w:pPr>
        <w:pStyle w:val="Heading3"/>
      </w:pPr>
      <w:bookmarkStart w:id="142" w:name="_Toc78176442"/>
      <w:bookmarkStart w:id="143" w:name="_Toc90881205"/>
      <w:bookmarkStart w:id="144" w:name="_Toc92442845"/>
      <w:bookmarkStart w:id="145" w:name="_Toc199737677"/>
      <w:bookmarkStart w:id="146" w:name="_Toc199737775"/>
      <w:bookmarkStart w:id="147" w:name="_Toc199815400"/>
      <w:bookmarkStart w:id="148" w:name="_Toc215476234"/>
      <w:bookmarkStart w:id="149" w:name="_Toc217356649"/>
      <w:r>
        <w:rPr>
          <w:rStyle w:val="CharDivNo"/>
        </w:rPr>
        <w:t>Division 3</w:t>
      </w:r>
      <w:r>
        <w:t> — </w:t>
      </w:r>
      <w:r>
        <w:rPr>
          <w:rStyle w:val="CharDivText"/>
        </w:rPr>
        <w:t>Court orders relating to registration of birth</w:t>
      </w:r>
      <w:bookmarkEnd w:id="142"/>
      <w:bookmarkEnd w:id="143"/>
      <w:bookmarkEnd w:id="144"/>
      <w:bookmarkEnd w:id="145"/>
      <w:bookmarkEnd w:id="146"/>
      <w:bookmarkEnd w:id="147"/>
      <w:bookmarkEnd w:id="148"/>
      <w:bookmarkEnd w:id="149"/>
    </w:p>
    <w:p>
      <w:pPr>
        <w:pStyle w:val="Heading5"/>
      </w:pPr>
      <w:bookmarkStart w:id="150" w:name="_Toc73349253"/>
      <w:bookmarkStart w:id="151" w:name="_Toc78176443"/>
      <w:bookmarkStart w:id="152" w:name="_Toc92442846"/>
      <w:bookmarkStart w:id="153" w:name="_Toc217356650"/>
      <w:r>
        <w:rPr>
          <w:rStyle w:val="CharSectno"/>
        </w:rPr>
        <w:t>20</w:t>
      </w:r>
      <w:r>
        <w:t>.</w:t>
      </w:r>
      <w:r>
        <w:tab/>
        <w:t>Powers of State courts</w:t>
      </w:r>
      <w:bookmarkEnd w:id="150"/>
      <w:bookmarkEnd w:id="151"/>
      <w:bookmarkEnd w:id="152"/>
      <w:bookmarkEnd w:id="153"/>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tab/>
        <w:t>(b)</w:t>
      </w:r>
      <w:r>
        <w:tab/>
        <w:t>include or correct registrable information about a birth or a child’s parents in the Register.</w:t>
      </w:r>
    </w:p>
    <w:p>
      <w:pPr>
        <w:pStyle w:val="Heading5"/>
      </w:pPr>
      <w:bookmarkStart w:id="154" w:name="_Toc73349254"/>
      <w:bookmarkStart w:id="155" w:name="_Toc78176444"/>
      <w:bookmarkStart w:id="156" w:name="_Toc92442847"/>
      <w:bookmarkStart w:id="157" w:name="_Toc217356651"/>
      <w:r>
        <w:rPr>
          <w:rStyle w:val="CharSectno"/>
        </w:rPr>
        <w:t>21</w:t>
      </w:r>
      <w:r>
        <w:t>.</w:t>
      </w:r>
      <w:r>
        <w:tab/>
        <w:t>Registration of birth etc. after court findings</w:t>
      </w:r>
      <w:bookmarkEnd w:id="154"/>
      <w:bookmarkEnd w:id="155"/>
      <w:bookmarkEnd w:id="156"/>
      <w:bookmarkEnd w:id="157"/>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158" w:name="_Toc78176445"/>
      <w:bookmarkStart w:id="159" w:name="_Toc90881208"/>
      <w:bookmarkStart w:id="160" w:name="_Toc92442848"/>
      <w:bookmarkStart w:id="161" w:name="_Toc199737680"/>
      <w:bookmarkStart w:id="162" w:name="_Toc199737778"/>
      <w:bookmarkStart w:id="163" w:name="_Toc199815403"/>
      <w:bookmarkStart w:id="164" w:name="_Toc215476237"/>
      <w:bookmarkStart w:id="165" w:name="_Toc217356652"/>
      <w:r>
        <w:rPr>
          <w:rStyle w:val="CharDivNo"/>
        </w:rPr>
        <w:t>Division 4</w:t>
      </w:r>
      <w:r>
        <w:t> — </w:t>
      </w:r>
      <w:r>
        <w:rPr>
          <w:rStyle w:val="CharDivText"/>
        </w:rPr>
        <w:t>Child’s name</w:t>
      </w:r>
      <w:bookmarkEnd w:id="158"/>
      <w:bookmarkEnd w:id="159"/>
      <w:bookmarkEnd w:id="160"/>
      <w:bookmarkEnd w:id="161"/>
      <w:bookmarkEnd w:id="162"/>
      <w:bookmarkEnd w:id="163"/>
      <w:bookmarkEnd w:id="164"/>
      <w:bookmarkEnd w:id="165"/>
    </w:p>
    <w:p>
      <w:pPr>
        <w:pStyle w:val="Heading5"/>
      </w:pPr>
      <w:bookmarkStart w:id="166" w:name="_Toc73349255"/>
      <w:bookmarkStart w:id="167" w:name="_Toc78176446"/>
      <w:bookmarkStart w:id="168" w:name="_Toc92442849"/>
      <w:bookmarkStart w:id="169" w:name="_Toc217356653"/>
      <w:r>
        <w:rPr>
          <w:rStyle w:val="CharSectno"/>
        </w:rPr>
        <w:t>22</w:t>
      </w:r>
      <w:r>
        <w:t>.</w:t>
      </w:r>
      <w:r>
        <w:tab/>
        <w:t>Name of child</w:t>
      </w:r>
      <w:bookmarkEnd w:id="166"/>
      <w:bookmarkEnd w:id="167"/>
      <w:bookmarkEnd w:id="168"/>
      <w:bookmarkEnd w:id="169"/>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170" w:name="_Toc73349256"/>
      <w:bookmarkStart w:id="171" w:name="_Toc78176447"/>
      <w:bookmarkStart w:id="172" w:name="_Toc92442850"/>
      <w:bookmarkStart w:id="173" w:name="_Toc217356654"/>
      <w:r>
        <w:rPr>
          <w:rStyle w:val="CharSectno"/>
        </w:rPr>
        <w:t>23</w:t>
      </w:r>
      <w:r>
        <w:t>.</w:t>
      </w:r>
      <w:r>
        <w:tab/>
        <w:t>Given names can be changed once within a year of birth</w:t>
      </w:r>
      <w:bookmarkEnd w:id="170"/>
      <w:bookmarkEnd w:id="171"/>
      <w:bookmarkEnd w:id="172"/>
      <w:bookmarkEnd w:id="173"/>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174" w:name="_Toc78176448"/>
      <w:bookmarkStart w:id="175" w:name="_Toc90881211"/>
      <w:bookmarkStart w:id="176" w:name="_Toc92442851"/>
      <w:bookmarkStart w:id="177" w:name="_Toc199737683"/>
      <w:bookmarkStart w:id="178" w:name="_Toc199737781"/>
      <w:bookmarkStart w:id="179" w:name="_Toc199815406"/>
      <w:bookmarkStart w:id="180" w:name="_Toc215476240"/>
      <w:bookmarkStart w:id="181" w:name="_Toc217356655"/>
      <w:r>
        <w:rPr>
          <w:rStyle w:val="CharPartNo"/>
        </w:rPr>
        <w:t>Part 4</w:t>
      </w:r>
      <w:r>
        <w:rPr>
          <w:rStyle w:val="CharDivNo"/>
        </w:rPr>
        <w:t> </w:t>
      </w:r>
      <w:r>
        <w:t>—</w:t>
      </w:r>
      <w:r>
        <w:rPr>
          <w:rStyle w:val="CharDivText"/>
        </w:rPr>
        <w:t> </w:t>
      </w:r>
      <w:r>
        <w:rPr>
          <w:rStyle w:val="CharPartText"/>
        </w:rPr>
        <w:t>Registration of adoption information</w:t>
      </w:r>
      <w:bookmarkEnd w:id="174"/>
      <w:bookmarkEnd w:id="175"/>
      <w:bookmarkEnd w:id="176"/>
      <w:bookmarkEnd w:id="177"/>
      <w:bookmarkEnd w:id="178"/>
      <w:bookmarkEnd w:id="179"/>
      <w:bookmarkEnd w:id="180"/>
      <w:bookmarkEnd w:id="181"/>
    </w:p>
    <w:p>
      <w:pPr>
        <w:pStyle w:val="Heading5"/>
      </w:pPr>
      <w:bookmarkStart w:id="182" w:name="_Toc73349257"/>
      <w:bookmarkStart w:id="183" w:name="_Toc78176449"/>
      <w:bookmarkStart w:id="184" w:name="_Toc92442852"/>
      <w:bookmarkStart w:id="185" w:name="_Toc217356656"/>
      <w:r>
        <w:rPr>
          <w:rStyle w:val="CharSectno"/>
        </w:rPr>
        <w:t>24</w:t>
      </w:r>
      <w:r>
        <w:t>.</w:t>
      </w:r>
      <w:r>
        <w:tab/>
        <w:t>Registration of State adoption order, or State discharge of adoption order, if adoptee’s birth registered in this State</w:t>
      </w:r>
      <w:bookmarkEnd w:id="182"/>
      <w:bookmarkEnd w:id="183"/>
      <w:bookmarkEnd w:id="184"/>
      <w:bookmarkEnd w:id="185"/>
    </w:p>
    <w:p>
      <w:pPr>
        <w:pStyle w:val="Subsection"/>
      </w:pPr>
      <w:r>
        <w:tab/>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Heading5"/>
      </w:pPr>
      <w:bookmarkStart w:id="186" w:name="_Toc73349258"/>
      <w:bookmarkStart w:id="187" w:name="_Toc78176450"/>
      <w:bookmarkStart w:id="188" w:name="_Toc92442853"/>
      <w:bookmarkStart w:id="189" w:name="_Toc217356657"/>
      <w:r>
        <w:rPr>
          <w:rStyle w:val="CharSectno"/>
        </w:rPr>
        <w:t>25</w:t>
      </w:r>
      <w:r>
        <w:t>.</w:t>
      </w:r>
      <w:r>
        <w:tab/>
        <w:t>Registration of State adoption order, or State discharge of adoption order, if adoptee’s birth not registered in this State</w:t>
      </w:r>
      <w:bookmarkEnd w:id="186"/>
      <w:bookmarkEnd w:id="187"/>
      <w:bookmarkEnd w:id="188"/>
      <w:bookmarkEnd w:id="189"/>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w:t>
      </w:r>
      <w:r>
        <w:tab/>
        <w:t xml:space="preserve">The Registrar is not required to register a birth under subsection (1) if — </w:t>
      </w:r>
    </w:p>
    <w:p>
      <w:pPr>
        <w:pStyle w:val="Indenta"/>
      </w:pPr>
      <w:r>
        <w:tab/>
        <w:t>(a)</w:t>
      </w:r>
      <w:r>
        <w:tab/>
        <w:t>the birth is registered under a corresponding law; and</w:t>
      </w:r>
    </w:p>
    <w:p>
      <w:pPr>
        <w:pStyle w:val="Indenta"/>
      </w:pPr>
      <w:r>
        <w:tab/>
        <w:t>(b)</w:t>
      </w:r>
      <w:r>
        <w:tab/>
        <w:t>information about the adoption order, or the discharge of the adoption order, as is applicable in the case, is registered under a corresponding law.</w:t>
      </w:r>
    </w:p>
    <w:p>
      <w:pPr>
        <w:pStyle w:val="Subsection"/>
      </w:pPr>
      <w:r>
        <w:tab/>
        <w:t>(3)</w:t>
      </w:r>
      <w:r>
        <w:tab/>
        <w:t>If a birth is to be registered under subsection (1) but some of the information required to register the birth is not available, the Registrar may endorse the birth registration to the effect that the information was not available when the birth was registered.</w:t>
      </w:r>
    </w:p>
    <w:p>
      <w:pPr>
        <w:pStyle w:val="Heading5"/>
      </w:pPr>
      <w:bookmarkStart w:id="190" w:name="_Toc73349259"/>
      <w:bookmarkStart w:id="191" w:name="_Toc78176451"/>
      <w:bookmarkStart w:id="192" w:name="_Toc92442854"/>
      <w:bookmarkStart w:id="193" w:name="_Toc217356658"/>
      <w:r>
        <w:rPr>
          <w:rStyle w:val="CharSectno"/>
        </w:rPr>
        <w:t>26</w:t>
      </w:r>
      <w:r>
        <w:t>.</w:t>
      </w:r>
      <w:r>
        <w:tab/>
        <w:t>Registration of interstate adoption order, or interstate discharge of adoption order, if adoptee’s birth registered in this State</w:t>
      </w:r>
      <w:bookmarkEnd w:id="190"/>
      <w:bookmarkEnd w:id="191"/>
      <w:bookmarkEnd w:id="192"/>
      <w:bookmarkEnd w:id="193"/>
    </w:p>
    <w:p>
      <w:pPr>
        <w:pStyle w:val="Subsection"/>
      </w:pPr>
      <w:r>
        <w:tab/>
      </w:r>
      <w:r>
        <w:tab/>
        <w:t xml:space="preserve">If — </w:t>
      </w:r>
    </w:p>
    <w:p>
      <w:pPr>
        <w:pStyle w:val="Indenta"/>
      </w:pPr>
      <w:r>
        <w:tab/>
        <w:t>(a)</w:t>
      </w:r>
      <w:r>
        <w:tab/>
        <w:t>an adoption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Heading5"/>
      </w:pPr>
      <w:bookmarkStart w:id="194" w:name="_Toc73349260"/>
      <w:bookmarkStart w:id="195" w:name="_Toc78176452"/>
      <w:bookmarkStart w:id="196" w:name="_Toc92442855"/>
      <w:bookmarkStart w:id="197" w:name="_Toc217356659"/>
      <w:r>
        <w:rPr>
          <w:rStyle w:val="CharSectno"/>
        </w:rPr>
        <w:t>27</w:t>
      </w:r>
      <w:r>
        <w:t>.</w:t>
      </w:r>
      <w:r>
        <w:tab/>
        <w:t>Manner and form of adoption information in the Register</w:t>
      </w:r>
      <w:bookmarkEnd w:id="194"/>
      <w:bookmarkEnd w:id="195"/>
      <w:bookmarkEnd w:id="196"/>
      <w:bookmarkEnd w:id="197"/>
    </w:p>
    <w:p>
      <w:pPr>
        <w:pStyle w:val="Subsection"/>
      </w:pPr>
      <w:r>
        <w:tab/>
      </w:r>
      <w:r>
        <w:tab/>
        <w:t>A registration or endorsement required under this Part and any related entry in the Register are to be made in an approved manner and form.</w:t>
      </w:r>
    </w:p>
    <w:p>
      <w:pPr>
        <w:pStyle w:val="Heading5"/>
      </w:pPr>
      <w:bookmarkStart w:id="198" w:name="_Toc73349261"/>
      <w:bookmarkStart w:id="199" w:name="_Toc78176453"/>
      <w:bookmarkStart w:id="200" w:name="_Toc92442856"/>
      <w:bookmarkStart w:id="201" w:name="_Toc217356660"/>
      <w:r>
        <w:rPr>
          <w:rStyle w:val="CharSectno"/>
        </w:rPr>
        <w:t>28</w:t>
      </w:r>
      <w:r>
        <w:t>.</w:t>
      </w:r>
      <w:r>
        <w:tab/>
        <w:t>Certain certified copies</w:t>
      </w:r>
      <w:bookmarkEnd w:id="198"/>
      <w:bookmarkEnd w:id="199"/>
      <w:bookmarkEnd w:id="200"/>
      <w:bookmarkEnd w:id="201"/>
    </w:p>
    <w:p>
      <w:pPr>
        <w:pStyle w:val="Subsection"/>
      </w:pPr>
      <w:r>
        <w:tab/>
      </w:r>
      <w:r>
        <w:tab/>
        <w:t xml:space="preserve">If the Registrar is required under section 86 of the </w:t>
      </w:r>
      <w:r>
        <w:rPr>
          <w:i/>
        </w:rPr>
        <w:t>Adoption Act 1994</w:t>
      </w:r>
      <w:r>
        <w:t xml:space="preserve"> to issue a certified copy of that portion of the registration of an adoptee’s birth that does not refer to the adoptee’s adoption or birth parents, the certified copy is to be in an approved form.</w:t>
      </w:r>
    </w:p>
    <w:p>
      <w:pPr>
        <w:pStyle w:val="Heading2"/>
      </w:pPr>
      <w:bookmarkStart w:id="202" w:name="_Toc78176454"/>
      <w:bookmarkStart w:id="203" w:name="_Toc90881217"/>
      <w:bookmarkStart w:id="204" w:name="_Toc92442857"/>
      <w:bookmarkStart w:id="205" w:name="_Toc199737689"/>
      <w:bookmarkStart w:id="206" w:name="_Toc199737787"/>
      <w:bookmarkStart w:id="207" w:name="_Toc199815412"/>
      <w:bookmarkStart w:id="208" w:name="_Toc215476246"/>
      <w:bookmarkStart w:id="209" w:name="_Toc217356661"/>
      <w:r>
        <w:rPr>
          <w:rStyle w:val="CharPartNo"/>
        </w:rPr>
        <w:t>Part 5</w:t>
      </w:r>
      <w:r>
        <w:rPr>
          <w:rStyle w:val="CharDivNo"/>
        </w:rPr>
        <w:t> </w:t>
      </w:r>
      <w:r>
        <w:t>—</w:t>
      </w:r>
      <w:r>
        <w:rPr>
          <w:rStyle w:val="CharDivText"/>
        </w:rPr>
        <w:t> </w:t>
      </w:r>
      <w:r>
        <w:rPr>
          <w:rStyle w:val="CharPartText"/>
        </w:rPr>
        <w:t>Change of name</w:t>
      </w:r>
      <w:bookmarkEnd w:id="202"/>
      <w:bookmarkEnd w:id="203"/>
      <w:bookmarkEnd w:id="204"/>
      <w:bookmarkEnd w:id="205"/>
      <w:bookmarkEnd w:id="206"/>
      <w:bookmarkEnd w:id="207"/>
      <w:bookmarkEnd w:id="208"/>
      <w:bookmarkEnd w:id="209"/>
    </w:p>
    <w:p>
      <w:pPr>
        <w:pStyle w:val="Heading5"/>
      </w:pPr>
      <w:bookmarkStart w:id="210" w:name="_Toc73349262"/>
      <w:bookmarkStart w:id="211" w:name="_Toc78176455"/>
      <w:bookmarkStart w:id="212" w:name="_Toc92442858"/>
      <w:bookmarkStart w:id="213" w:name="_Toc217356662"/>
      <w:r>
        <w:rPr>
          <w:rStyle w:val="CharSectno"/>
        </w:rPr>
        <w:t>29</w:t>
      </w:r>
      <w:r>
        <w:t>.</w:t>
      </w:r>
      <w:r>
        <w:tab/>
        <w:t>Change of name by registration</w:t>
      </w:r>
      <w:bookmarkEnd w:id="210"/>
      <w:bookmarkEnd w:id="211"/>
      <w:bookmarkEnd w:id="212"/>
      <w:bookmarkEnd w:id="213"/>
    </w:p>
    <w:p>
      <w:pPr>
        <w:pStyle w:val="Subsection"/>
      </w:pPr>
      <w:r>
        <w:tab/>
      </w:r>
      <w:r>
        <w:tab/>
        <w:t>A person’s name may be changed by registration of the change under this Part.</w:t>
      </w:r>
    </w:p>
    <w:p>
      <w:pPr>
        <w:pStyle w:val="Heading5"/>
      </w:pPr>
      <w:bookmarkStart w:id="214" w:name="_Toc73349263"/>
      <w:bookmarkStart w:id="215" w:name="_Toc78176456"/>
      <w:bookmarkStart w:id="216" w:name="_Toc92442859"/>
      <w:bookmarkStart w:id="217" w:name="_Toc217356663"/>
      <w:r>
        <w:rPr>
          <w:rStyle w:val="CharSectno"/>
        </w:rPr>
        <w:t>30</w:t>
      </w:r>
      <w:r>
        <w:t>.</w:t>
      </w:r>
      <w:r>
        <w:tab/>
        <w:t>Application to register change of adult’s name</w:t>
      </w:r>
      <w:bookmarkEnd w:id="214"/>
      <w:bookmarkEnd w:id="215"/>
      <w:bookmarkEnd w:id="216"/>
      <w:bookmarkEnd w:id="217"/>
    </w:p>
    <w:p>
      <w:pPr>
        <w:pStyle w:val="Subsection"/>
      </w:pPr>
      <w:r>
        <w:tab/>
      </w:r>
      <w:r>
        <w:tab/>
        <w:t xml:space="preserve">An adult person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person’s name.</w:t>
      </w:r>
    </w:p>
    <w:p>
      <w:pPr>
        <w:pStyle w:val="Heading5"/>
      </w:pPr>
      <w:bookmarkStart w:id="218" w:name="_Toc73349264"/>
      <w:bookmarkStart w:id="219" w:name="_Toc78176457"/>
      <w:bookmarkStart w:id="220" w:name="_Toc92442860"/>
      <w:bookmarkStart w:id="221" w:name="_Toc217356664"/>
      <w:r>
        <w:rPr>
          <w:rStyle w:val="CharSectno"/>
        </w:rPr>
        <w:t>31</w:t>
      </w:r>
      <w:r>
        <w:t>.</w:t>
      </w:r>
      <w:r>
        <w:tab/>
        <w:t>Application to register change of child’s name</w:t>
      </w:r>
      <w:bookmarkEnd w:id="218"/>
      <w:bookmarkEnd w:id="219"/>
      <w:bookmarkEnd w:id="220"/>
      <w:bookmarkEnd w:id="221"/>
    </w:p>
    <w:p>
      <w:pPr>
        <w:pStyle w:val="Subsection"/>
      </w:pPr>
      <w:r>
        <w:tab/>
        <w:t>(1)</w:t>
      </w:r>
      <w:r>
        <w:tab/>
        <w:t xml:space="preserve">The parents of a child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child’s name.</w:t>
      </w:r>
    </w:p>
    <w:p>
      <w:pPr>
        <w:pStyle w:val="Subsection"/>
      </w:pPr>
      <w:r>
        <w:tab/>
        <w:t>(2)</w:t>
      </w:r>
      <w:r>
        <w:tab/>
        <w:t xml:space="preserve">An application for registration of a change of a child’s name may be made by one parent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(3)</w:t>
      </w:r>
      <w:r>
        <w:tab/>
        <w:t>If the parents of a child are dead, cannot be found, or for some other reason cannot exercise their parental responsibilities for a child, the child’s guardian may apply for registration of a change of the child’s name.</w:t>
      </w:r>
    </w:p>
    <w:p>
      <w:pPr>
        <w:pStyle w:val="Heading5"/>
      </w:pPr>
      <w:bookmarkStart w:id="222" w:name="_Toc73349265"/>
      <w:bookmarkStart w:id="223" w:name="_Toc78176458"/>
      <w:bookmarkStart w:id="224" w:name="_Toc92442861"/>
      <w:bookmarkStart w:id="225" w:name="_Toc217356665"/>
      <w:r>
        <w:rPr>
          <w:rStyle w:val="CharSectno"/>
        </w:rPr>
        <w:t>32</w:t>
      </w:r>
      <w:r>
        <w:t>.</w:t>
      </w:r>
      <w:r>
        <w:tab/>
        <w:t>Child’s consent to change of name</w:t>
      </w:r>
      <w:bookmarkEnd w:id="222"/>
      <w:bookmarkEnd w:id="223"/>
      <w:bookmarkEnd w:id="224"/>
      <w:bookmarkEnd w:id="225"/>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226" w:name="_Toc73349266"/>
      <w:bookmarkStart w:id="227" w:name="_Toc78176459"/>
      <w:bookmarkStart w:id="228" w:name="_Toc92442862"/>
      <w:bookmarkStart w:id="229" w:name="_Toc217356666"/>
      <w:r>
        <w:rPr>
          <w:rStyle w:val="CharSectno"/>
        </w:rPr>
        <w:t>33</w:t>
      </w:r>
      <w:r>
        <w:t>.</w:t>
      </w:r>
      <w:r>
        <w:tab/>
        <w:t>Application to register change of child’s name approved by Family Court</w:t>
      </w:r>
      <w:bookmarkEnd w:id="226"/>
      <w:bookmarkEnd w:id="227"/>
      <w:bookmarkEnd w:id="228"/>
      <w:bookmarkEnd w:id="229"/>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230" w:name="_Toc73349267"/>
      <w:bookmarkStart w:id="231" w:name="_Toc78176460"/>
      <w:bookmarkStart w:id="232" w:name="_Toc92442863"/>
      <w:bookmarkStart w:id="233" w:name="_Toc217356667"/>
      <w:r>
        <w:rPr>
          <w:rStyle w:val="CharSectno"/>
        </w:rPr>
        <w:t>34</w:t>
      </w:r>
      <w:r>
        <w:t>.</w:t>
      </w:r>
      <w:r>
        <w:tab/>
        <w:t>Registration of change of name</w:t>
      </w:r>
      <w:bookmarkEnd w:id="230"/>
      <w:bookmarkEnd w:id="231"/>
      <w:bookmarkEnd w:id="232"/>
      <w:bookmarkEnd w:id="233"/>
    </w:p>
    <w:p>
      <w:pPr>
        <w:pStyle w:val="Subsection"/>
      </w:pPr>
      <w:r>
        <w:tab/>
        <w:t>(1)</w:t>
      </w:r>
      <w:r>
        <w:tab/>
        <w:t xml:space="preserve">Before registering a change of name under this Division, the Registrar may require the applicant to provide evidence to establish to the Registrar’s satisfaction — </w:t>
      </w:r>
    </w:p>
    <w:p>
      <w:pPr>
        <w:pStyle w:val="Indenta"/>
      </w:pPr>
      <w:r>
        <w:tab/>
        <w:t>(a)</w:t>
      </w:r>
      <w:r>
        <w:tab/>
        <w:t xml:space="preserve">the identity and age of the person whose name is to be changed; </w:t>
      </w:r>
    </w:p>
    <w:p>
      <w:pPr>
        <w:pStyle w:val="Indenta"/>
      </w:pPr>
      <w:r>
        <w:tab/>
        <w:t>(b)</w:t>
      </w:r>
      <w:r>
        <w:tab/>
        <w:t>that the change of name is not sought for a fraudulent or other improper purpose; and</w:t>
      </w:r>
    </w:p>
    <w:p>
      <w:pPr>
        <w:pStyle w:val="Indenta"/>
      </w:pPr>
      <w:r>
        <w:tab/>
        <w:t>(c)</w:t>
      </w:r>
      <w:r>
        <w:tab/>
        <w:t xml:space="preserve">if the person whose name is to be changed is a child who is 12 years of age or more, that — </w:t>
      </w:r>
    </w:p>
    <w:p>
      <w:pPr>
        <w:pStyle w:val="Indenti"/>
      </w:pPr>
      <w:r>
        <w:tab/>
        <w:t>(i)</w:t>
      </w:r>
      <w:r>
        <w:tab/>
        <w:t xml:space="preserve">the child consents to the change of name; or </w:t>
      </w:r>
    </w:p>
    <w:p>
      <w:pPr>
        <w:pStyle w:val="Indenti"/>
      </w:pPr>
      <w:r>
        <w:tab/>
        <w:t>(ii)</w:t>
      </w:r>
      <w:r>
        <w:tab/>
        <w:t>the child is unable to understand the meaning and implications of the change of name.</w:t>
      </w:r>
    </w:p>
    <w:p>
      <w:pPr>
        <w:pStyle w:val="Subsection"/>
      </w:pPr>
      <w:r>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The Registrar may refuse to register a change of name if, as a result of the change, the name would become a prohibited name.</w:t>
      </w:r>
    </w:p>
    <w:p>
      <w:pPr>
        <w:pStyle w:val="Subsection"/>
      </w:pPr>
      <w:r>
        <w:tab/>
        <w:t>(4)</w:t>
      </w:r>
      <w:r>
        <w:tab/>
        <w:t>This section does not apply to an application under section 33.</w:t>
      </w:r>
    </w:p>
    <w:p>
      <w:pPr>
        <w:pStyle w:val="Heading5"/>
      </w:pPr>
      <w:bookmarkStart w:id="234" w:name="_Toc73349268"/>
      <w:bookmarkStart w:id="235" w:name="_Toc78176461"/>
      <w:bookmarkStart w:id="236" w:name="_Toc92442864"/>
      <w:bookmarkStart w:id="237" w:name="_Toc217356668"/>
      <w:r>
        <w:rPr>
          <w:rStyle w:val="CharSectno"/>
        </w:rPr>
        <w:t>35</w:t>
      </w:r>
      <w:r>
        <w:t>.</w:t>
      </w:r>
      <w:r>
        <w:tab/>
        <w:t>Entries to be made in the Register</w:t>
      </w:r>
      <w:bookmarkEnd w:id="234"/>
      <w:bookmarkEnd w:id="235"/>
      <w:bookmarkEnd w:id="236"/>
      <w:bookmarkEnd w:id="237"/>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pPr>
      <w:r>
        <w:tab/>
        <w:t>(3)</w:t>
      </w:r>
      <w:r>
        <w:tab/>
        <w:t>If the birth of the person whose name has been changed is registered under a corresponding law, the Registrar may notify the relevant registering authority of the change of name.</w:t>
      </w:r>
    </w:p>
    <w:p>
      <w:pPr>
        <w:pStyle w:val="Subsection"/>
      </w:pPr>
      <w:r>
        <w:tab/>
        <w:t>(4)</w:t>
      </w:r>
      <w:r>
        <w:tab/>
        <w:t>If the change of name is noted in the Register under subsection (2), a birth certificate issued by the Registrar for the person must show the person’s name as changed under this Part.</w:t>
      </w:r>
    </w:p>
    <w:p>
      <w:pPr>
        <w:pStyle w:val="Heading5"/>
      </w:pPr>
      <w:bookmarkStart w:id="238" w:name="_Toc73349269"/>
      <w:bookmarkStart w:id="239" w:name="_Toc78176462"/>
      <w:bookmarkStart w:id="240" w:name="_Toc92442865"/>
      <w:bookmarkStart w:id="241" w:name="_Toc217356669"/>
      <w:r>
        <w:rPr>
          <w:rStyle w:val="CharSectno"/>
        </w:rPr>
        <w:t>36</w:t>
      </w:r>
      <w:r>
        <w:t>.</w:t>
      </w:r>
      <w:r>
        <w:tab/>
        <w:t>Change of name may be established by repute or usage</w:t>
      </w:r>
      <w:bookmarkEnd w:id="238"/>
      <w:bookmarkEnd w:id="239"/>
      <w:bookmarkEnd w:id="240"/>
      <w:bookmarkEnd w:id="241"/>
    </w:p>
    <w:p>
      <w:pPr>
        <w:pStyle w:val="Subsection"/>
      </w:pPr>
      <w:r>
        <w:tab/>
      </w:r>
      <w:r>
        <w:tab/>
        <w:t>This Part does not prevent a change of name by repute or usage if the change is made after the commencement of this Act.</w:t>
      </w:r>
    </w:p>
    <w:p>
      <w:pPr>
        <w:pStyle w:val="Heading2"/>
      </w:pPr>
      <w:bookmarkStart w:id="242" w:name="_Toc78176463"/>
      <w:bookmarkStart w:id="243" w:name="_Toc90881226"/>
      <w:bookmarkStart w:id="244" w:name="_Toc92442866"/>
      <w:bookmarkStart w:id="245" w:name="_Toc199737698"/>
      <w:bookmarkStart w:id="246" w:name="_Toc199737796"/>
      <w:bookmarkStart w:id="247" w:name="_Toc199815421"/>
      <w:bookmarkStart w:id="248" w:name="_Toc215476255"/>
      <w:bookmarkStart w:id="249" w:name="_Toc217356670"/>
      <w:r>
        <w:rPr>
          <w:rStyle w:val="CharPartNo"/>
        </w:rPr>
        <w:t>Part 6</w:t>
      </w:r>
      <w:r>
        <w:rPr>
          <w:rStyle w:val="CharDivNo"/>
        </w:rPr>
        <w:t> </w:t>
      </w:r>
      <w:r>
        <w:t>—</w:t>
      </w:r>
      <w:r>
        <w:rPr>
          <w:rStyle w:val="CharDivText"/>
        </w:rPr>
        <w:t> </w:t>
      </w:r>
      <w:r>
        <w:rPr>
          <w:rStyle w:val="CharPartText"/>
        </w:rPr>
        <w:t>Registration of marriages</w:t>
      </w:r>
      <w:bookmarkEnd w:id="242"/>
      <w:bookmarkEnd w:id="243"/>
      <w:bookmarkEnd w:id="244"/>
      <w:bookmarkEnd w:id="245"/>
      <w:bookmarkEnd w:id="246"/>
      <w:bookmarkEnd w:id="247"/>
      <w:bookmarkEnd w:id="248"/>
      <w:bookmarkEnd w:id="249"/>
    </w:p>
    <w:p>
      <w:pPr>
        <w:pStyle w:val="Heading5"/>
      </w:pPr>
      <w:bookmarkStart w:id="250" w:name="_Toc73349270"/>
      <w:bookmarkStart w:id="251" w:name="_Toc78176464"/>
      <w:bookmarkStart w:id="252" w:name="_Toc92442867"/>
      <w:bookmarkStart w:id="253" w:name="_Toc217356671"/>
      <w:r>
        <w:rPr>
          <w:rStyle w:val="CharSectno"/>
        </w:rPr>
        <w:t>37</w:t>
      </w:r>
      <w:r>
        <w:t>.</w:t>
      </w:r>
      <w:r>
        <w:tab/>
        <w:t>Marriages in the State to be registered</w:t>
      </w:r>
      <w:bookmarkEnd w:id="250"/>
      <w:bookmarkEnd w:id="251"/>
      <w:bookmarkEnd w:id="252"/>
      <w:bookmarkEnd w:id="253"/>
    </w:p>
    <w:p>
      <w:pPr>
        <w:pStyle w:val="Subsection"/>
      </w:pPr>
      <w:r>
        <w:tab/>
      </w:r>
      <w:r>
        <w:tab/>
        <w:t>If a marriage is solemnized in the State, the marriage must be registered under this Act.</w:t>
      </w:r>
    </w:p>
    <w:p>
      <w:pPr>
        <w:pStyle w:val="Heading5"/>
      </w:pPr>
      <w:bookmarkStart w:id="254" w:name="_Toc73349271"/>
      <w:bookmarkStart w:id="255" w:name="_Toc78176465"/>
      <w:bookmarkStart w:id="256" w:name="_Toc92442868"/>
      <w:bookmarkStart w:id="257" w:name="_Toc217356672"/>
      <w:r>
        <w:rPr>
          <w:rStyle w:val="CharSectno"/>
        </w:rPr>
        <w:t>38</w:t>
      </w:r>
      <w:r>
        <w:t>.</w:t>
      </w:r>
      <w:r>
        <w:tab/>
        <w:t>How to have marriage registered</w:t>
      </w:r>
      <w:bookmarkEnd w:id="254"/>
      <w:bookmarkEnd w:id="255"/>
      <w:bookmarkEnd w:id="256"/>
      <w:bookmarkEnd w:id="257"/>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NotesPerm"/>
      </w:pPr>
      <w:r>
        <w:tab/>
        <w:t xml:space="preserve">Note: Under section 50(4) of the </w:t>
      </w:r>
      <w:r>
        <w:rPr>
          <w:i/>
        </w:rPr>
        <w:t>Marriage Act 1961</w:t>
      </w:r>
      <w:r>
        <w:t xml:space="preserve"> of the Commonwealth the authorised celebrant is responsible for lodging the certificate of marriage with the Registrar.</w:t>
      </w:r>
    </w:p>
    <w:p>
      <w:pPr>
        <w:pStyle w:val="Heading5"/>
      </w:pPr>
      <w:bookmarkStart w:id="258" w:name="_Toc73349272"/>
      <w:bookmarkStart w:id="259" w:name="_Toc78176466"/>
      <w:bookmarkStart w:id="260" w:name="_Toc92442869"/>
      <w:bookmarkStart w:id="261" w:name="_Toc217356673"/>
      <w:r>
        <w:rPr>
          <w:rStyle w:val="CharSectno"/>
        </w:rPr>
        <w:t>39</w:t>
      </w:r>
      <w:r>
        <w:t>.</w:t>
      </w:r>
      <w:r>
        <w:tab/>
        <w:t>Registration of marriage</w:t>
      </w:r>
      <w:bookmarkEnd w:id="258"/>
      <w:bookmarkEnd w:id="259"/>
      <w:bookmarkEnd w:id="260"/>
      <w:bookmarkEnd w:id="261"/>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262" w:name="_Toc78176467"/>
      <w:bookmarkStart w:id="263" w:name="_Toc90881230"/>
      <w:bookmarkStart w:id="264" w:name="_Toc92442870"/>
      <w:bookmarkStart w:id="265" w:name="_Toc199737702"/>
      <w:bookmarkStart w:id="266" w:name="_Toc199737800"/>
      <w:bookmarkStart w:id="267" w:name="_Toc199815425"/>
      <w:bookmarkStart w:id="268" w:name="_Toc215476259"/>
      <w:bookmarkStart w:id="269" w:name="_Toc217356674"/>
      <w:r>
        <w:rPr>
          <w:rStyle w:val="CharPartNo"/>
        </w:rPr>
        <w:t>Part 7</w:t>
      </w:r>
      <w:r>
        <w:t> — </w:t>
      </w:r>
      <w:r>
        <w:rPr>
          <w:rStyle w:val="CharPartText"/>
        </w:rPr>
        <w:t>Registration of deaths</w:t>
      </w:r>
      <w:bookmarkEnd w:id="262"/>
      <w:bookmarkEnd w:id="263"/>
      <w:bookmarkEnd w:id="264"/>
      <w:bookmarkEnd w:id="265"/>
      <w:bookmarkEnd w:id="266"/>
      <w:bookmarkEnd w:id="267"/>
      <w:bookmarkEnd w:id="268"/>
      <w:bookmarkEnd w:id="269"/>
    </w:p>
    <w:p>
      <w:pPr>
        <w:pStyle w:val="Heading3"/>
      </w:pPr>
      <w:bookmarkStart w:id="270" w:name="_Toc78176468"/>
      <w:bookmarkStart w:id="271" w:name="_Toc90881231"/>
      <w:bookmarkStart w:id="272" w:name="_Toc92442871"/>
      <w:bookmarkStart w:id="273" w:name="_Toc199737703"/>
      <w:bookmarkStart w:id="274" w:name="_Toc199737801"/>
      <w:bookmarkStart w:id="275" w:name="_Toc199815426"/>
      <w:bookmarkStart w:id="276" w:name="_Toc215476260"/>
      <w:bookmarkStart w:id="277" w:name="_Toc217356675"/>
      <w:r>
        <w:rPr>
          <w:rStyle w:val="CharDivNo"/>
        </w:rPr>
        <w:t>Division 1</w:t>
      </w:r>
      <w:r>
        <w:t> — </w:t>
      </w:r>
      <w:r>
        <w:rPr>
          <w:rStyle w:val="CharDivText"/>
        </w:rPr>
        <w:t>Cases where registration of death is required or authorised</w:t>
      </w:r>
      <w:bookmarkEnd w:id="270"/>
      <w:bookmarkEnd w:id="271"/>
      <w:bookmarkEnd w:id="272"/>
      <w:bookmarkEnd w:id="273"/>
      <w:bookmarkEnd w:id="274"/>
      <w:bookmarkEnd w:id="275"/>
      <w:bookmarkEnd w:id="276"/>
      <w:bookmarkEnd w:id="277"/>
    </w:p>
    <w:p>
      <w:pPr>
        <w:pStyle w:val="Heading5"/>
      </w:pPr>
      <w:bookmarkStart w:id="278" w:name="_Toc73349273"/>
      <w:bookmarkStart w:id="279" w:name="_Toc78176469"/>
      <w:bookmarkStart w:id="280" w:name="_Toc92442872"/>
      <w:bookmarkStart w:id="281" w:name="_Toc217356676"/>
      <w:r>
        <w:rPr>
          <w:rStyle w:val="CharSectno"/>
        </w:rPr>
        <w:t>40</w:t>
      </w:r>
      <w:r>
        <w:t>.</w:t>
      </w:r>
      <w:r>
        <w:tab/>
        <w:t>Deaths to be registered under this Act</w:t>
      </w:r>
      <w:bookmarkEnd w:id="278"/>
      <w:bookmarkEnd w:id="279"/>
      <w:bookmarkEnd w:id="280"/>
      <w:bookmarkEnd w:id="281"/>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282" w:name="_Toc73349274"/>
      <w:bookmarkStart w:id="283" w:name="_Toc78176470"/>
      <w:bookmarkStart w:id="284" w:name="_Toc92442873"/>
      <w:bookmarkStart w:id="285" w:name="_Toc217356677"/>
      <w:r>
        <w:rPr>
          <w:rStyle w:val="CharSectno"/>
        </w:rPr>
        <w:t>41</w:t>
      </w:r>
      <w:r>
        <w:t>.</w:t>
      </w:r>
      <w:r>
        <w:tab/>
        <w:t>Powers of State courts and coroners and registration of death etc. after court findings</w:t>
      </w:r>
      <w:bookmarkEnd w:id="282"/>
      <w:bookmarkEnd w:id="283"/>
      <w:bookmarkEnd w:id="284"/>
      <w:bookmarkEnd w:id="285"/>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286" w:name="_Toc78176471"/>
      <w:bookmarkStart w:id="287" w:name="_Toc90881234"/>
      <w:bookmarkStart w:id="288" w:name="_Toc92442874"/>
      <w:bookmarkStart w:id="289" w:name="_Toc199737706"/>
      <w:bookmarkStart w:id="290" w:name="_Toc199737804"/>
      <w:bookmarkStart w:id="291" w:name="_Toc199815429"/>
      <w:bookmarkStart w:id="292" w:name="_Toc215476263"/>
      <w:bookmarkStart w:id="293" w:name="_Toc217356678"/>
      <w:r>
        <w:rPr>
          <w:rStyle w:val="CharDivNo"/>
        </w:rPr>
        <w:t>Division 2</w:t>
      </w:r>
      <w:r>
        <w:t> — </w:t>
      </w:r>
      <w:r>
        <w:rPr>
          <w:rStyle w:val="CharDivText"/>
        </w:rPr>
        <w:t>Notification of death</w:t>
      </w:r>
      <w:bookmarkEnd w:id="286"/>
      <w:bookmarkEnd w:id="287"/>
      <w:bookmarkEnd w:id="288"/>
      <w:bookmarkEnd w:id="289"/>
      <w:bookmarkEnd w:id="290"/>
      <w:bookmarkEnd w:id="291"/>
      <w:bookmarkEnd w:id="292"/>
      <w:bookmarkEnd w:id="293"/>
    </w:p>
    <w:p>
      <w:pPr>
        <w:pStyle w:val="Heading5"/>
      </w:pPr>
      <w:bookmarkStart w:id="294" w:name="_Toc73349275"/>
      <w:bookmarkStart w:id="295" w:name="_Toc78176472"/>
      <w:bookmarkStart w:id="296" w:name="_Toc92442875"/>
      <w:bookmarkStart w:id="297" w:name="_Toc217356679"/>
      <w:r>
        <w:rPr>
          <w:rStyle w:val="CharSectno"/>
        </w:rPr>
        <w:t>42</w:t>
      </w:r>
      <w:r>
        <w:t>.</w:t>
      </w:r>
      <w:r>
        <w:tab/>
        <w:t>Person responsible for notification of death</w:t>
      </w:r>
      <w:bookmarkEnd w:id="294"/>
      <w:bookmarkEnd w:id="295"/>
      <w:bookmarkEnd w:id="296"/>
      <w:bookmarkEnd w:id="297"/>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pPr>
      <w:r>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298" w:name="_Toc73349276"/>
      <w:bookmarkStart w:id="299" w:name="_Toc78176473"/>
      <w:bookmarkStart w:id="300" w:name="_Toc92442876"/>
      <w:bookmarkStart w:id="301" w:name="_Toc217356680"/>
      <w:r>
        <w:rPr>
          <w:rStyle w:val="CharSectno"/>
        </w:rPr>
        <w:t>43</w:t>
      </w:r>
      <w:r>
        <w:t>.</w:t>
      </w:r>
      <w:r>
        <w:tab/>
        <w:t>Notification of suspected death</w:t>
      </w:r>
      <w:bookmarkEnd w:id="298"/>
      <w:bookmarkEnd w:id="299"/>
      <w:bookmarkEnd w:id="300"/>
      <w:bookmarkEnd w:id="301"/>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302" w:name="_Toc78176474"/>
      <w:bookmarkStart w:id="303" w:name="_Toc90881237"/>
      <w:bookmarkStart w:id="304" w:name="_Toc92442877"/>
      <w:bookmarkStart w:id="305" w:name="_Toc199737709"/>
      <w:bookmarkStart w:id="306" w:name="_Toc199737807"/>
      <w:bookmarkStart w:id="307" w:name="_Toc199815432"/>
      <w:bookmarkStart w:id="308" w:name="_Toc215476266"/>
      <w:bookmarkStart w:id="309" w:name="_Toc217356681"/>
      <w:r>
        <w:rPr>
          <w:rStyle w:val="CharDivNo"/>
        </w:rPr>
        <w:t>Division 3</w:t>
      </w:r>
      <w:r>
        <w:t> — </w:t>
      </w:r>
      <w:r>
        <w:rPr>
          <w:rStyle w:val="CharDivText"/>
        </w:rPr>
        <w:t>Certificates of cause of death</w:t>
      </w:r>
      <w:bookmarkEnd w:id="302"/>
      <w:bookmarkEnd w:id="303"/>
      <w:bookmarkEnd w:id="304"/>
      <w:bookmarkEnd w:id="305"/>
      <w:bookmarkEnd w:id="306"/>
      <w:bookmarkEnd w:id="307"/>
      <w:bookmarkEnd w:id="308"/>
      <w:bookmarkEnd w:id="309"/>
    </w:p>
    <w:p>
      <w:pPr>
        <w:pStyle w:val="Heading5"/>
      </w:pPr>
      <w:bookmarkStart w:id="310" w:name="_Toc73349277"/>
      <w:bookmarkStart w:id="311" w:name="_Toc78176475"/>
      <w:bookmarkStart w:id="312" w:name="_Toc92442878"/>
      <w:bookmarkStart w:id="313" w:name="_Toc217356682"/>
      <w:r>
        <w:rPr>
          <w:rStyle w:val="CharSectno"/>
        </w:rPr>
        <w:t>44</w:t>
      </w:r>
      <w:r>
        <w:t>.</w:t>
      </w:r>
      <w:r>
        <w:tab/>
        <w:t>Doctor to provide certificate of cause of death unless the death is reportable to a coroner</w:t>
      </w:r>
      <w:bookmarkEnd w:id="310"/>
      <w:bookmarkEnd w:id="311"/>
      <w:bookmarkEnd w:id="312"/>
      <w:bookmarkEnd w:id="313"/>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314" w:name="_Toc78176476"/>
      <w:bookmarkStart w:id="315" w:name="_Toc90881239"/>
      <w:bookmarkStart w:id="316" w:name="_Toc92442879"/>
      <w:bookmarkStart w:id="317" w:name="_Toc199737711"/>
      <w:bookmarkStart w:id="318" w:name="_Toc199737809"/>
      <w:bookmarkStart w:id="319" w:name="_Toc199815434"/>
      <w:bookmarkStart w:id="320" w:name="_Toc215476268"/>
      <w:bookmarkStart w:id="321" w:name="_Toc217356683"/>
      <w:r>
        <w:rPr>
          <w:rStyle w:val="CharDivNo"/>
        </w:rPr>
        <w:t>Division 4</w:t>
      </w:r>
      <w:r>
        <w:t> — </w:t>
      </w:r>
      <w:r>
        <w:rPr>
          <w:rStyle w:val="CharDivText"/>
        </w:rPr>
        <w:t>Disposal of human remains</w:t>
      </w:r>
      <w:bookmarkEnd w:id="314"/>
      <w:bookmarkEnd w:id="315"/>
      <w:bookmarkEnd w:id="316"/>
      <w:bookmarkEnd w:id="317"/>
      <w:bookmarkEnd w:id="318"/>
      <w:bookmarkEnd w:id="319"/>
      <w:bookmarkEnd w:id="320"/>
      <w:bookmarkEnd w:id="321"/>
    </w:p>
    <w:p>
      <w:pPr>
        <w:pStyle w:val="Heading5"/>
      </w:pPr>
      <w:bookmarkStart w:id="322" w:name="_Toc73349278"/>
      <w:bookmarkStart w:id="323" w:name="_Toc78176477"/>
      <w:bookmarkStart w:id="324" w:name="_Toc92442880"/>
      <w:bookmarkStart w:id="325" w:name="_Toc217356684"/>
      <w:r>
        <w:rPr>
          <w:rStyle w:val="CharSectno"/>
        </w:rPr>
        <w:t>45</w:t>
      </w:r>
      <w:r>
        <w:t>.</w:t>
      </w:r>
      <w:r>
        <w:tab/>
        <w:t>Notification of disposal of human remains in the State</w:t>
      </w:r>
      <w:bookmarkEnd w:id="322"/>
      <w:bookmarkEnd w:id="323"/>
      <w:bookmarkEnd w:id="324"/>
      <w:bookmarkEnd w:id="325"/>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326" w:name="_Toc73349279"/>
      <w:bookmarkStart w:id="327" w:name="_Toc78176478"/>
      <w:bookmarkStart w:id="328" w:name="_Toc92442881"/>
      <w:bookmarkStart w:id="329" w:name="_Toc217356685"/>
      <w:r>
        <w:rPr>
          <w:rStyle w:val="CharSectno"/>
        </w:rPr>
        <w:t>46</w:t>
      </w:r>
      <w:r>
        <w:t>.</w:t>
      </w:r>
      <w:r>
        <w:tab/>
        <w:t>Notification of disposal of human remains out of the State</w:t>
      </w:r>
      <w:bookmarkEnd w:id="326"/>
      <w:bookmarkEnd w:id="327"/>
      <w:bookmarkEnd w:id="328"/>
      <w:bookmarkEnd w:id="329"/>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330" w:name="_Toc73349280"/>
      <w:bookmarkStart w:id="331" w:name="_Toc78176479"/>
      <w:bookmarkStart w:id="332" w:name="_Toc92442882"/>
      <w:bookmarkStart w:id="333" w:name="_Toc217356686"/>
      <w:r>
        <w:rPr>
          <w:rStyle w:val="CharSectno"/>
        </w:rPr>
        <w:t>47</w:t>
      </w:r>
      <w:r>
        <w:t>.</w:t>
      </w:r>
      <w:r>
        <w:tab/>
        <w:t>Notification if disposal has not occurred within 30 days</w:t>
      </w:r>
      <w:bookmarkEnd w:id="330"/>
      <w:bookmarkEnd w:id="331"/>
      <w:bookmarkEnd w:id="332"/>
      <w:bookmarkEnd w:id="333"/>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334" w:name="_Toc78176480"/>
      <w:bookmarkStart w:id="335" w:name="_Toc90881243"/>
      <w:bookmarkStart w:id="336" w:name="_Toc92442883"/>
      <w:bookmarkStart w:id="337" w:name="_Toc199737715"/>
      <w:bookmarkStart w:id="338" w:name="_Toc199737813"/>
      <w:bookmarkStart w:id="339" w:name="_Toc199815438"/>
      <w:bookmarkStart w:id="340" w:name="_Toc215476272"/>
      <w:bookmarkStart w:id="341" w:name="_Toc217356687"/>
      <w:r>
        <w:rPr>
          <w:rStyle w:val="CharDivNo"/>
        </w:rPr>
        <w:t>Division 5</w:t>
      </w:r>
      <w:r>
        <w:t> — </w:t>
      </w:r>
      <w:r>
        <w:rPr>
          <w:rStyle w:val="CharDivText"/>
        </w:rPr>
        <w:t>Registration of death</w:t>
      </w:r>
      <w:bookmarkEnd w:id="334"/>
      <w:bookmarkEnd w:id="335"/>
      <w:bookmarkEnd w:id="336"/>
      <w:bookmarkEnd w:id="337"/>
      <w:bookmarkEnd w:id="338"/>
      <w:bookmarkEnd w:id="339"/>
      <w:bookmarkEnd w:id="340"/>
      <w:bookmarkEnd w:id="341"/>
    </w:p>
    <w:p>
      <w:pPr>
        <w:pStyle w:val="Heading5"/>
      </w:pPr>
      <w:bookmarkStart w:id="342" w:name="_Toc73349281"/>
      <w:bookmarkStart w:id="343" w:name="_Toc78176481"/>
      <w:bookmarkStart w:id="344" w:name="_Toc92442884"/>
      <w:bookmarkStart w:id="345" w:name="_Toc217356688"/>
      <w:r>
        <w:rPr>
          <w:rStyle w:val="CharSectno"/>
        </w:rPr>
        <w:t>48</w:t>
      </w:r>
      <w:r>
        <w:t>.</w:t>
      </w:r>
      <w:r>
        <w:tab/>
        <w:t>Registration of death</w:t>
      </w:r>
      <w:bookmarkEnd w:id="342"/>
      <w:bookmarkEnd w:id="343"/>
      <w:bookmarkEnd w:id="344"/>
      <w:bookmarkEnd w:id="345"/>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346" w:name="_Toc78176482"/>
      <w:bookmarkStart w:id="347" w:name="_Toc90881245"/>
      <w:bookmarkStart w:id="348" w:name="_Toc92442885"/>
      <w:bookmarkStart w:id="349" w:name="_Toc199737717"/>
      <w:bookmarkStart w:id="350" w:name="_Toc199737815"/>
      <w:bookmarkStart w:id="351" w:name="_Toc199815440"/>
      <w:bookmarkStart w:id="352" w:name="_Toc215476274"/>
      <w:bookmarkStart w:id="353" w:name="_Toc217356689"/>
      <w:r>
        <w:rPr>
          <w:rStyle w:val="CharPartNo"/>
        </w:rPr>
        <w:t>Part 8</w:t>
      </w:r>
      <w:r>
        <w:t> — </w:t>
      </w:r>
      <w:r>
        <w:rPr>
          <w:rStyle w:val="CharPartText"/>
        </w:rPr>
        <w:t>The Register</w:t>
      </w:r>
      <w:bookmarkEnd w:id="346"/>
      <w:bookmarkEnd w:id="347"/>
      <w:bookmarkEnd w:id="348"/>
      <w:bookmarkEnd w:id="349"/>
      <w:bookmarkEnd w:id="350"/>
      <w:bookmarkEnd w:id="351"/>
      <w:bookmarkEnd w:id="352"/>
      <w:bookmarkEnd w:id="353"/>
    </w:p>
    <w:p>
      <w:pPr>
        <w:pStyle w:val="Heading3"/>
      </w:pPr>
      <w:bookmarkStart w:id="354" w:name="_Toc78176483"/>
      <w:bookmarkStart w:id="355" w:name="_Toc90881246"/>
      <w:bookmarkStart w:id="356" w:name="_Toc92442886"/>
      <w:bookmarkStart w:id="357" w:name="_Toc199737718"/>
      <w:bookmarkStart w:id="358" w:name="_Toc199737816"/>
      <w:bookmarkStart w:id="359" w:name="_Toc199815441"/>
      <w:bookmarkStart w:id="360" w:name="_Toc215476275"/>
      <w:bookmarkStart w:id="361" w:name="_Toc217356690"/>
      <w:r>
        <w:rPr>
          <w:rStyle w:val="CharDivNo"/>
        </w:rPr>
        <w:t>Division 1</w:t>
      </w:r>
      <w:r>
        <w:t> — </w:t>
      </w:r>
      <w:r>
        <w:rPr>
          <w:rStyle w:val="CharDivText"/>
        </w:rPr>
        <w:t>Keeping the Register</w:t>
      </w:r>
      <w:bookmarkEnd w:id="354"/>
      <w:bookmarkEnd w:id="355"/>
      <w:bookmarkEnd w:id="356"/>
      <w:bookmarkEnd w:id="357"/>
      <w:bookmarkEnd w:id="358"/>
      <w:bookmarkEnd w:id="359"/>
      <w:bookmarkEnd w:id="360"/>
      <w:bookmarkEnd w:id="361"/>
    </w:p>
    <w:p>
      <w:pPr>
        <w:pStyle w:val="Heading5"/>
      </w:pPr>
      <w:bookmarkStart w:id="362" w:name="_Toc73349282"/>
      <w:bookmarkStart w:id="363" w:name="_Toc78176484"/>
      <w:bookmarkStart w:id="364" w:name="_Toc92442887"/>
      <w:bookmarkStart w:id="365" w:name="_Toc217356691"/>
      <w:r>
        <w:rPr>
          <w:rStyle w:val="CharSectno"/>
        </w:rPr>
        <w:t>49</w:t>
      </w:r>
      <w:r>
        <w:t>.</w:t>
      </w:r>
      <w:r>
        <w:tab/>
        <w:t>The Register</w:t>
      </w:r>
      <w:bookmarkEnd w:id="362"/>
      <w:bookmarkEnd w:id="363"/>
      <w:bookmarkEnd w:id="364"/>
      <w:bookmarkEnd w:id="365"/>
    </w:p>
    <w:p>
      <w:pPr>
        <w:pStyle w:val="Subsection"/>
      </w:pPr>
      <w:r>
        <w:tab/>
        <w:t>(1)</w:t>
      </w:r>
      <w:r>
        <w:tab/>
        <w:t xml:space="preserve">The Registrar must maintain a register or registers of registrable events (the </w:t>
      </w:r>
      <w:r>
        <w:rPr>
          <w:b/>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366" w:name="_Toc78176485"/>
      <w:bookmarkStart w:id="367" w:name="_Toc90881248"/>
      <w:bookmarkStart w:id="368" w:name="_Toc92442888"/>
      <w:bookmarkStart w:id="369" w:name="_Toc199737720"/>
      <w:bookmarkStart w:id="370" w:name="_Toc199737818"/>
      <w:bookmarkStart w:id="371" w:name="_Toc199815443"/>
      <w:bookmarkStart w:id="372" w:name="_Toc215476277"/>
      <w:bookmarkStart w:id="373" w:name="_Toc217356692"/>
      <w:r>
        <w:rPr>
          <w:rStyle w:val="CharDivNo"/>
        </w:rPr>
        <w:t>Division 2</w:t>
      </w:r>
      <w:r>
        <w:t> — </w:t>
      </w:r>
      <w:r>
        <w:rPr>
          <w:rStyle w:val="CharDivText"/>
        </w:rPr>
        <w:t>Registrar’s powers of inquiry</w:t>
      </w:r>
      <w:bookmarkEnd w:id="366"/>
      <w:bookmarkEnd w:id="367"/>
      <w:bookmarkEnd w:id="368"/>
      <w:bookmarkEnd w:id="369"/>
      <w:bookmarkEnd w:id="370"/>
      <w:bookmarkEnd w:id="371"/>
      <w:bookmarkEnd w:id="372"/>
      <w:bookmarkEnd w:id="373"/>
    </w:p>
    <w:p>
      <w:pPr>
        <w:pStyle w:val="Heading5"/>
      </w:pPr>
      <w:bookmarkStart w:id="374" w:name="_Toc73349283"/>
      <w:bookmarkStart w:id="375" w:name="_Toc78176486"/>
      <w:bookmarkStart w:id="376" w:name="_Toc92442889"/>
      <w:bookmarkStart w:id="377" w:name="_Toc217356693"/>
      <w:r>
        <w:rPr>
          <w:rStyle w:val="CharSectno"/>
        </w:rPr>
        <w:t>50</w:t>
      </w:r>
      <w:r>
        <w:t>.</w:t>
      </w:r>
      <w:r>
        <w:tab/>
        <w:t>Registrar’s powers of inquiry</w:t>
      </w:r>
      <w:bookmarkEnd w:id="374"/>
      <w:bookmarkEnd w:id="375"/>
      <w:bookmarkEnd w:id="376"/>
      <w:bookmarkEnd w:id="377"/>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The Registrar may, by notice given to a person who may be able to provide information relevant to an inquiry under this section, require the person to answer specified questions or to provide 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378" w:name="_Toc78176487"/>
      <w:bookmarkStart w:id="379" w:name="_Toc90881250"/>
      <w:bookmarkStart w:id="380" w:name="_Toc92442890"/>
      <w:bookmarkStart w:id="381" w:name="_Toc199737722"/>
      <w:bookmarkStart w:id="382" w:name="_Toc199737820"/>
      <w:bookmarkStart w:id="383" w:name="_Toc199815445"/>
      <w:bookmarkStart w:id="384" w:name="_Toc215476279"/>
      <w:bookmarkStart w:id="385" w:name="_Toc217356694"/>
      <w:r>
        <w:rPr>
          <w:rStyle w:val="CharDivNo"/>
        </w:rPr>
        <w:t>Division 3</w:t>
      </w:r>
      <w:r>
        <w:t> — </w:t>
      </w:r>
      <w:r>
        <w:rPr>
          <w:rStyle w:val="CharDivText"/>
        </w:rPr>
        <w:t>Correction and amendment of Register</w:t>
      </w:r>
      <w:bookmarkEnd w:id="378"/>
      <w:bookmarkEnd w:id="379"/>
      <w:bookmarkEnd w:id="380"/>
      <w:bookmarkEnd w:id="381"/>
      <w:bookmarkEnd w:id="382"/>
      <w:bookmarkEnd w:id="383"/>
      <w:bookmarkEnd w:id="384"/>
      <w:bookmarkEnd w:id="385"/>
    </w:p>
    <w:p>
      <w:pPr>
        <w:pStyle w:val="Heading5"/>
      </w:pPr>
      <w:bookmarkStart w:id="386" w:name="_Toc73349284"/>
      <w:bookmarkStart w:id="387" w:name="_Toc78176488"/>
      <w:bookmarkStart w:id="388" w:name="_Toc92442891"/>
      <w:bookmarkStart w:id="389" w:name="_Toc217356695"/>
      <w:r>
        <w:rPr>
          <w:rStyle w:val="CharSectno"/>
        </w:rPr>
        <w:t>51</w:t>
      </w:r>
      <w:r>
        <w:t>.</w:t>
      </w:r>
      <w:r>
        <w:tab/>
        <w:t>Correction of Register</w:t>
      </w:r>
      <w:bookmarkEnd w:id="386"/>
      <w:bookmarkEnd w:id="387"/>
      <w:bookmarkEnd w:id="388"/>
      <w:bookmarkEnd w:id="389"/>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390" w:name="_Toc73349285"/>
      <w:bookmarkStart w:id="391" w:name="_Toc78176489"/>
      <w:bookmarkStart w:id="392" w:name="_Toc92442892"/>
      <w:bookmarkStart w:id="393" w:name="_Toc217356696"/>
      <w:r>
        <w:rPr>
          <w:rStyle w:val="CharSectno"/>
        </w:rPr>
        <w:t>52</w:t>
      </w:r>
      <w:r>
        <w:t>.</w:t>
      </w:r>
      <w:r>
        <w:tab/>
        <w:t>Amendment of Register</w:t>
      </w:r>
      <w:bookmarkEnd w:id="390"/>
      <w:bookmarkEnd w:id="391"/>
      <w:bookmarkEnd w:id="392"/>
      <w:bookmarkEnd w:id="393"/>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394" w:name="_Toc73349286"/>
      <w:bookmarkStart w:id="395" w:name="_Toc78176490"/>
      <w:bookmarkStart w:id="396" w:name="_Toc92442893"/>
      <w:bookmarkStart w:id="397" w:name="_Toc217356697"/>
      <w:r>
        <w:rPr>
          <w:rStyle w:val="CharSectno"/>
        </w:rPr>
        <w:t>53</w:t>
      </w:r>
      <w:r>
        <w:t>.</w:t>
      </w:r>
      <w:r>
        <w:tab/>
        <w:t>Registrar’s functions under other Acts</w:t>
      </w:r>
      <w:bookmarkEnd w:id="394"/>
      <w:bookmarkEnd w:id="395"/>
      <w:bookmarkEnd w:id="396"/>
      <w:bookmarkEnd w:id="397"/>
    </w:p>
    <w:p>
      <w:pPr>
        <w:pStyle w:val="Subsection"/>
      </w:pPr>
      <w:r>
        <w:tab/>
      </w:r>
      <w:r>
        <w:tab/>
        <w:t>Nothing in this Division affects a requirement in another written law for the Registrar to correct or amend the Register for the purposes of that law.</w:t>
      </w:r>
    </w:p>
    <w:p>
      <w:pPr>
        <w:pStyle w:val="Heading3"/>
      </w:pPr>
      <w:bookmarkStart w:id="398" w:name="_Toc78176491"/>
      <w:bookmarkStart w:id="399" w:name="_Toc90881254"/>
      <w:bookmarkStart w:id="400" w:name="_Toc92442894"/>
      <w:bookmarkStart w:id="401" w:name="_Toc199737726"/>
      <w:bookmarkStart w:id="402" w:name="_Toc199737824"/>
      <w:bookmarkStart w:id="403" w:name="_Toc199815449"/>
      <w:bookmarkStart w:id="404" w:name="_Toc215476283"/>
      <w:bookmarkStart w:id="405" w:name="_Toc217356698"/>
      <w:r>
        <w:rPr>
          <w:rStyle w:val="CharDivNo"/>
        </w:rPr>
        <w:t>Division 4</w:t>
      </w:r>
      <w:r>
        <w:t> — </w:t>
      </w:r>
      <w:r>
        <w:rPr>
          <w:rStyle w:val="CharDivText"/>
        </w:rPr>
        <w:t>Access to, and certification of, Register entries</w:t>
      </w:r>
      <w:bookmarkEnd w:id="398"/>
      <w:bookmarkEnd w:id="399"/>
      <w:bookmarkEnd w:id="400"/>
      <w:bookmarkEnd w:id="401"/>
      <w:bookmarkEnd w:id="402"/>
      <w:bookmarkEnd w:id="403"/>
      <w:bookmarkEnd w:id="404"/>
      <w:bookmarkEnd w:id="405"/>
    </w:p>
    <w:p>
      <w:pPr>
        <w:pStyle w:val="Heading5"/>
      </w:pPr>
      <w:bookmarkStart w:id="406" w:name="_Toc73349287"/>
      <w:bookmarkStart w:id="407" w:name="_Toc78176492"/>
      <w:bookmarkStart w:id="408" w:name="_Toc92442895"/>
      <w:bookmarkStart w:id="409" w:name="_Toc217356699"/>
      <w:r>
        <w:rPr>
          <w:rStyle w:val="CharSectno"/>
        </w:rPr>
        <w:t>54</w:t>
      </w:r>
      <w:r>
        <w:t>.</w:t>
      </w:r>
      <w:r>
        <w:tab/>
        <w:t>Access to Register</w:t>
      </w:r>
      <w:bookmarkEnd w:id="406"/>
      <w:bookmarkEnd w:id="407"/>
      <w:bookmarkEnd w:id="408"/>
      <w:bookmarkEnd w:id="409"/>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p>
    <w:p>
      <w:pPr>
        <w:pStyle w:val="Subsection"/>
      </w:pPr>
      <w:r>
        <w:tab/>
        <w:t>(2)</w:t>
      </w:r>
      <w:r>
        <w:tab/>
        <w:t xml:space="preserve">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on which access to the Register, or information extracted from the Register, is to be given under this section, the Registrar must, as far as practicable, protect the persons to whom the entries in the Register relate from unjustified intrusion on their privacy.</w:t>
      </w:r>
    </w:p>
    <w:p>
      <w:pPr>
        <w:pStyle w:val="Heading5"/>
      </w:pPr>
      <w:bookmarkStart w:id="410" w:name="_Toc73349288"/>
      <w:bookmarkStart w:id="411" w:name="_Toc78176493"/>
      <w:bookmarkStart w:id="412" w:name="_Toc92442896"/>
      <w:bookmarkStart w:id="413" w:name="_Toc217356700"/>
      <w:r>
        <w:rPr>
          <w:rStyle w:val="CharSectno"/>
        </w:rPr>
        <w:t>55</w:t>
      </w:r>
      <w:r>
        <w:t>.</w:t>
      </w:r>
      <w:r>
        <w:tab/>
        <w:t>Search of Register</w:t>
      </w:r>
      <w:bookmarkEnd w:id="410"/>
      <w:bookmarkEnd w:id="411"/>
      <w:bookmarkEnd w:id="412"/>
      <w:bookmarkEnd w:id="413"/>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414" w:name="_Toc73349289"/>
      <w:bookmarkStart w:id="415" w:name="_Toc78176494"/>
      <w:bookmarkStart w:id="416" w:name="_Toc92442897"/>
      <w:bookmarkStart w:id="417" w:name="_Toc217356701"/>
      <w:r>
        <w:rPr>
          <w:rStyle w:val="CharSectno"/>
        </w:rPr>
        <w:t>56</w:t>
      </w:r>
      <w:r>
        <w:t>.</w:t>
      </w:r>
      <w:r>
        <w:tab/>
        <w:t>Protection of privacy</w:t>
      </w:r>
      <w:bookmarkEnd w:id="414"/>
      <w:bookmarkEnd w:id="415"/>
      <w:bookmarkEnd w:id="416"/>
      <w:bookmarkEnd w:id="417"/>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418" w:name="_Toc73349290"/>
      <w:bookmarkStart w:id="419" w:name="_Toc78176495"/>
      <w:bookmarkStart w:id="420" w:name="_Toc92442898"/>
      <w:bookmarkStart w:id="421" w:name="_Toc217356702"/>
      <w:r>
        <w:rPr>
          <w:rStyle w:val="CharSectno"/>
        </w:rPr>
        <w:t>57</w:t>
      </w:r>
      <w:r>
        <w:t>.</w:t>
      </w:r>
      <w:r>
        <w:tab/>
        <w:t>Issue of certificate</w:t>
      </w:r>
      <w:bookmarkEnd w:id="418"/>
      <w:bookmarkEnd w:id="419"/>
      <w:bookmarkEnd w:id="420"/>
      <w:bookmarkEnd w:id="421"/>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422" w:name="_Toc73349291"/>
      <w:bookmarkStart w:id="423" w:name="_Toc78176496"/>
      <w:bookmarkStart w:id="424" w:name="_Toc92442899"/>
      <w:bookmarkStart w:id="425" w:name="_Toc217356703"/>
      <w:r>
        <w:rPr>
          <w:rStyle w:val="CharSectno"/>
        </w:rPr>
        <w:t>58</w:t>
      </w:r>
      <w:r>
        <w:t>.</w:t>
      </w:r>
      <w:r>
        <w:tab/>
        <w:t>Access policies</w:t>
      </w:r>
      <w:bookmarkEnd w:id="422"/>
      <w:bookmarkEnd w:id="423"/>
      <w:bookmarkEnd w:id="424"/>
      <w:bookmarkEnd w:id="425"/>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426" w:name="_Toc78176497"/>
      <w:bookmarkStart w:id="427" w:name="_Toc90881260"/>
      <w:bookmarkStart w:id="428" w:name="_Toc92442900"/>
      <w:bookmarkStart w:id="429" w:name="_Toc199737732"/>
      <w:bookmarkStart w:id="430" w:name="_Toc199737830"/>
      <w:bookmarkStart w:id="431" w:name="_Toc199815455"/>
      <w:bookmarkStart w:id="432" w:name="_Toc215476289"/>
      <w:bookmarkStart w:id="433" w:name="_Toc217356704"/>
      <w:r>
        <w:rPr>
          <w:rStyle w:val="CharPartNo"/>
        </w:rPr>
        <w:t>Part 9</w:t>
      </w:r>
      <w:r>
        <w:rPr>
          <w:rStyle w:val="CharDivNo"/>
        </w:rPr>
        <w:t> </w:t>
      </w:r>
      <w:r>
        <w:t>—</w:t>
      </w:r>
      <w:r>
        <w:rPr>
          <w:rStyle w:val="CharDivText"/>
        </w:rPr>
        <w:t> </w:t>
      </w:r>
      <w:r>
        <w:rPr>
          <w:rStyle w:val="CharPartText"/>
        </w:rPr>
        <w:t>Miscellaneous</w:t>
      </w:r>
      <w:bookmarkEnd w:id="426"/>
      <w:bookmarkEnd w:id="427"/>
      <w:bookmarkEnd w:id="428"/>
      <w:bookmarkEnd w:id="429"/>
      <w:bookmarkEnd w:id="430"/>
      <w:bookmarkEnd w:id="431"/>
      <w:bookmarkEnd w:id="432"/>
      <w:bookmarkEnd w:id="433"/>
    </w:p>
    <w:p>
      <w:pPr>
        <w:pStyle w:val="Heading5"/>
      </w:pPr>
      <w:bookmarkStart w:id="434" w:name="_Toc73349292"/>
      <w:bookmarkStart w:id="435" w:name="_Toc78176498"/>
      <w:bookmarkStart w:id="436" w:name="_Toc92442901"/>
      <w:bookmarkStart w:id="437" w:name="_Toc217356705"/>
      <w:r>
        <w:rPr>
          <w:rStyle w:val="CharSectno"/>
        </w:rPr>
        <w:t>59</w:t>
      </w:r>
      <w:r>
        <w:t>.</w:t>
      </w:r>
      <w:r>
        <w:tab/>
        <w:t>False representation</w:t>
      </w:r>
      <w:bookmarkEnd w:id="434"/>
      <w:bookmarkEnd w:id="435"/>
      <w:bookmarkEnd w:id="436"/>
      <w:bookmarkEnd w:id="437"/>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438" w:name="_Toc73349293"/>
      <w:bookmarkStart w:id="439" w:name="_Toc78176499"/>
      <w:bookmarkStart w:id="440" w:name="_Toc92442902"/>
      <w:bookmarkStart w:id="441" w:name="_Toc217356706"/>
      <w:r>
        <w:rPr>
          <w:rStyle w:val="CharSectno"/>
        </w:rPr>
        <w:t>60</w:t>
      </w:r>
      <w:r>
        <w:t>.</w:t>
      </w:r>
      <w:r>
        <w:tab/>
        <w:t>Unauthorised access to or interference with Register</w:t>
      </w:r>
      <w:bookmarkEnd w:id="438"/>
      <w:bookmarkEnd w:id="439"/>
      <w:bookmarkEnd w:id="440"/>
      <w:bookmarkEnd w:id="441"/>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442" w:name="_Toc73349294"/>
      <w:bookmarkStart w:id="443" w:name="_Toc78176500"/>
      <w:bookmarkStart w:id="444" w:name="_Toc92442903"/>
      <w:bookmarkStart w:id="445" w:name="_Toc217356707"/>
      <w:r>
        <w:rPr>
          <w:rStyle w:val="CharSectno"/>
        </w:rPr>
        <w:t>61</w:t>
      </w:r>
      <w:r>
        <w:t>.</w:t>
      </w:r>
      <w:r>
        <w:tab/>
        <w:t>Falsification of certificate, etc.</w:t>
      </w:r>
      <w:bookmarkEnd w:id="442"/>
      <w:bookmarkEnd w:id="443"/>
      <w:bookmarkEnd w:id="444"/>
      <w:bookmarkEnd w:id="445"/>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446" w:name="_Toc73349295"/>
      <w:bookmarkStart w:id="447" w:name="_Toc78176501"/>
      <w:bookmarkStart w:id="448" w:name="_Toc92442904"/>
      <w:bookmarkStart w:id="449" w:name="_Toc217356708"/>
      <w:r>
        <w:rPr>
          <w:rStyle w:val="CharSectno"/>
        </w:rPr>
        <w:t>62</w:t>
      </w:r>
      <w:r>
        <w:t>.</w:t>
      </w:r>
      <w:r>
        <w:tab/>
        <w:t>Revocation of registration of registrable events obtained by fraud</w:t>
      </w:r>
      <w:bookmarkEnd w:id="446"/>
      <w:bookmarkEnd w:id="447"/>
      <w:bookmarkEnd w:id="448"/>
      <w:bookmarkEnd w:id="449"/>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450" w:name="_Toc73349296"/>
      <w:bookmarkStart w:id="451" w:name="_Toc78176502"/>
      <w:bookmarkStart w:id="452" w:name="_Toc92442905"/>
      <w:bookmarkStart w:id="453" w:name="_Toc217356709"/>
      <w:r>
        <w:rPr>
          <w:rStyle w:val="CharSectno"/>
        </w:rPr>
        <w:t>63</w:t>
      </w:r>
      <w:r>
        <w:t>.</w:t>
      </w:r>
      <w:r>
        <w:tab/>
        <w:t>Unauthorised disclosure of information</w:t>
      </w:r>
      <w:bookmarkEnd w:id="450"/>
      <w:bookmarkEnd w:id="451"/>
      <w:bookmarkEnd w:id="452"/>
      <w:bookmarkEnd w:id="453"/>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tab/>
        <w:t>(e)</w:t>
      </w:r>
      <w:r>
        <w:tab/>
        <w:t>authorised by the Registrar.</w:t>
      </w:r>
    </w:p>
    <w:p>
      <w:pPr>
        <w:pStyle w:val="Penstart"/>
      </w:pPr>
      <w:r>
        <w:tab/>
        <w:t>Penalty: $5 000 or imprisonment for one year.</w:t>
      </w:r>
    </w:p>
    <w:p>
      <w:pPr>
        <w:pStyle w:val="Heading5"/>
      </w:pPr>
      <w:bookmarkStart w:id="454" w:name="_Toc73349297"/>
      <w:bookmarkStart w:id="455" w:name="_Toc78176503"/>
      <w:bookmarkStart w:id="456" w:name="_Toc92442906"/>
      <w:bookmarkStart w:id="457" w:name="_Toc217356710"/>
      <w:r>
        <w:rPr>
          <w:rStyle w:val="CharSectno"/>
        </w:rPr>
        <w:t>64</w:t>
      </w:r>
      <w:r>
        <w:t>.</w:t>
      </w:r>
      <w:r>
        <w:tab/>
        <w:t>Power to require and take statutory declarations</w:t>
      </w:r>
      <w:bookmarkEnd w:id="454"/>
      <w:bookmarkEnd w:id="455"/>
      <w:bookmarkEnd w:id="456"/>
      <w:bookmarkEnd w:id="457"/>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458" w:name="_Toc73349298"/>
      <w:bookmarkStart w:id="459" w:name="_Toc78176504"/>
      <w:bookmarkStart w:id="460" w:name="_Toc92442907"/>
      <w:bookmarkStart w:id="461" w:name="_Toc217356711"/>
      <w:r>
        <w:rPr>
          <w:rStyle w:val="CharSectno"/>
        </w:rPr>
        <w:t>65</w:t>
      </w:r>
      <w:r>
        <w:t>.</w:t>
      </w:r>
      <w:r>
        <w:tab/>
        <w:t>Evidentiary</w:t>
      </w:r>
      <w:bookmarkEnd w:id="458"/>
      <w:bookmarkEnd w:id="459"/>
      <w:bookmarkEnd w:id="460"/>
      <w:bookmarkEnd w:id="461"/>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462" w:name="_Toc73349299"/>
      <w:bookmarkStart w:id="463" w:name="_Toc78176505"/>
      <w:bookmarkStart w:id="464" w:name="_Toc92442908"/>
      <w:bookmarkStart w:id="465" w:name="_Toc217356712"/>
      <w:r>
        <w:rPr>
          <w:rStyle w:val="CharSectno"/>
        </w:rPr>
        <w:t>66</w:t>
      </w:r>
      <w:r>
        <w:t>.</w:t>
      </w:r>
      <w:r>
        <w:tab/>
        <w:t>Protection from liability</w:t>
      </w:r>
      <w:bookmarkEnd w:id="462"/>
      <w:bookmarkEnd w:id="463"/>
      <w:bookmarkEnd w:id="464"/>
      <w:bookmarkEnd w:id="465"/>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466" w:name="_Toc73349300"/>
      <w:bookmarkStart w:id="467" w:name="_Toc78176506"/>
      <w:bookmarkStart w:id="468" w:name="_Toc92442909"/>
      <w:bookmarkStart w:id="469" w:name="_Toc217356713"/>
      <w:r>
        <w:rPr>
          <w:rStyle w:val="CharSectno"/>
        </w:rPr>
        <w:t>67</w:t>
      </w:r>
      <w:r>
        <w:t>.</w:t>
      </w:r>
      <w:r>
        <w:tab/>
        <w:t>Review</w:t>
      </w:r>
      <w:bookmarkEnd w:id="466"/>
      <w:bookmarkEnd w:id="467"/>
      <w:bookmarkEnd w:id="468"/>
      <w:bookmarkEnd w:id="469"/>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bookmarkStart w:id="470" w:name="_Toc73349301"/>
      <w:bookmarkStart w:id="471" w:name="_Toc78176507"/>
      <w:r>
        <w:tab/>
        <w:t>[(2)</w:t>
      </w:r>
      <w:r>
        <w:tab/>
        <w:t>repealed]</w:t>
      </w:r>
    </w:p>
    <w:p>
      <w:pPr>
        <w:pStyle w:val="Footnotesection"/>
      </w:pPr>
      <w:r>
        <w:tab/>
        <w:t>[Section 67 amended by No. 55 of 2004 s. 68.]</w:t>
      </w:r>
    </w:p>
    <w:p>
      <w:pPr>
        <w:pStyle w:val="Heading5"/>
      </w:pPr>
      <w:bookmarkStart w:id="472" w:name="_Toc92442910"/>
      <w:bookmarkStart w:id="473" w:name="_Toc217356714"/>
      <w:r>
        <w:rPr>
          <w:rStyle w:val="CharSectno"/>
        </w:rPr>
        <w:t>68</w:t>
      </w:r>
      <w:r>
        <w:t>.</w:t>
      </w:r>
      <w:r>
        <w:tab/>
      </w:r>
      <w:r>
        <w:rPr>
          <w:i/>
        </w:rPr>
        <w:t>Adoption Act 1994</w:t>
      </w:r>
      <w:bookmarkEnd w:id="470"/>
      <w:bookmarkEnd w:id="471"/>
      <w:bookmarkEnd w:id="472"/>
      <w:bookmarkEnd w:id="473"/>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r>
        <w:tab/>
        <w:t>(2)</w:t>
      </w:r>
      <w:r>
        <w:tab/>
        <w:t xml:space="preserve">This Act is subject to the provisions of the </w:t>
      </w:r>
      <w:r>
        <w:rPr>
          <w:i/>
        </w:rPr>
        <w:t>Adoption Act 1994</w:t>
      </w:r>
      <w:r>
        <w:t xml:space="preserve"> relating to access to adoption information in the Register and, to the extent of any inconsistency with this Act, that Act prevails.</w:t>
      </w:r>
    </w:p>
    <w:p>
      <w:pPr>
        <w:pStyle w:val="Heading5"/>
      </w:pPr>
      <w:bookmarkStart w:id="474" w:name="_Toc73349302"/>
      <w:bookmarkStart w:id="475" w:name="_Toc78176508"/>
      <w:bookmarkStart w:id="476" w:name="_Toc92442911"/>
      <w:bookmarkStart w:id="477" w:name="_Toc217356715"/>
      <w:r>
        <w:rPr>
          <w:rStyle w:val="CharSectno"/>
        </w:rPr>
        <w:t>69</w:t>
      </w:r>
      <w:r>
        <w:t>.</w:t>
      </w:r>
      <w:r>
        <w:tab/>
        <w:t>Regulations</w:t>
      </w:r>
      <w:bookmarkEnd w:id="474"/>
      <w:bookmarkEnd w:id="475"/>
      <w:bookmarkEnd w:id="476"/>
      <w:bookmarkEnd w:id="47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keepLines/>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478" w:name="_Toc73349303"/>
      <w:bookmarkStart w:id="479" w:name="_Toc78176509"/>
      <w:bookmarkStart w:id="480" w:name="_Toc92442912"/>
      <w:bookmarkStart w:id="481" w:name="_Toc217356716"/>
      <w:r>
        <w:rPr>
          <w:rStyle w:val="CharSectno"/>
        </w:rPr>
        <w:t>70</w:t>
      </w:r>
      <w:r>
        <w:t>.</w:t>
      </w:r>
      <w:r>
        <w:tab/>
        <w:t>Power to remit fees</w:t>
      </w:r>
      <w:bookmarkEnd w:id="478"/>
      <w:bookmarkEnd w:id="479"/>
      <w:bookmarkEnd w:id="480"/>
      <w:bookmarkEnd w:id="481"/>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pPr>
      <w:r>
        <w:t>[Schedule 1 omitted under the Reprints Act 1984 s. 7(4)(g).]</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482" w:name="_Toc78176510"/>
      <w:bookmarkStart w:id="483" w:name="_Toc90881273"/>
      <w:bookmarkStart w:id="484" w:name="_Toc92442913"/>
      <w:bookmarkStart w:id="485" w:name="_Toc199737745"/>
      <w:bookmarkStart w:id="486" w:name="_Toc199737843"/>
      <w:bookmarkStart w:id="487" w:name="_Toc199815468"/>
      <w:bookmarkStart w:id="488" w:name="_Toc215476302"/>
      <w:bookmarkStart w:id="489" w:name="_Toc217356717"/>
      <w:r>
        <w:t>Notes</w:t>
      </w:r>
      <w:bookmarkEnd w:id="482"/>
      <w:bookmarkEnd w:id="483"/>
      <w:bookmarkEnd w:id="484"/>
      <w:bookmarkEnd w:id="485"/>
      <w:bookmarkEnd w:id="486"/>
      <w:bookmarkEnd w:id="487"/>
      <w:bookmarkEnd w:id="488"/>
      <w:bookmarkEnd w:id="489"/>
    </w:p>
    <w:p>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Act 1998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90" w:name="_Toc217356718"/>
      <w:r>
        <w:rPr>
          <w:snapToGrid w:val="0"/>
        </w:rPr>
        <w:t>Compilation table</w:t>
      </w:r>
      <w:bookmarkEnd w:id="4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Births, Deaths and Marriages Registration Act 1998</w:t>
            </w:r>
          </w:p>
        </w:tc>
        <w:tc>
          <w:tcPr>
            <w:tcW w:w="1134" w:type="dxa"/>
            <w:tcBorders>
              <w:top w:val="single" w:sz="8" w:space="0" w:color="auto"/>
            </w:tcBorders>
          </w:tcPr>
          <w:p>
            <w:pPr>
              <w:pStyle w:val="nTable"/>
              <w:spacing w:after="40"/>
              <w:rPr>
                <w:sz w:val="19"/>
              </w:rPr>
            </w:pPr>
            <w:r>
              <w:rPr>
                <w:sz w:val="19"/>
              </w:rPr>
              <w:t>39 of 1998</w:t>
            </w:r>
          </w:p>
        </w:tc>
        <w:tc>
          <w:tcPr>
            <w:tcW w:w="1134" w:type="dxa"/>
            <w:tcBorders>
              <w:top w:val="single" w:sz="8" w:space="0" w:color="auto"/>
            </w:tcBorders>
          </w:tcPr>
          <w:p>
            <w:pPr>
              <w:pStyle w:val="nTable"/>
              <w:spacing w:after="40"/>
              <w:rPr>
                <w:sz w:val="19"/>
              </w:rPr>
            </w:pPr>
            <w:r>
              <w:rPr>
                <w:sz w:val="19"/>
              </w:rPr>
              <w:t>30 Oct 1998</w:t>
            </w:r>
          </w:p>
        </w:tc>
        <w:tc>
          <w:tcPr>
            <w:tcW w:w="2552" w:type="dxa"/>
            <w:tcBorders>
              <w:top w:val="single" w:sz="8" w:space="0" w:color="auto"/>
            </w:tcBorders>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5</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8" w:type="dxa"/>
            <w:gridSpan w:val="4"/>
          </w:tcPr>
          <w:p>
            <w:pPr>
              <w:pStyle w:val="nTable"/>
              <w:spacing w:after="40"/>
              <w:rPr>
                <w:b/>
                <w:sz w:val="19"/>
              </w:rPr>
            </w:pPr>
            <w:r>
              <w:rPr>
                <w:b/>
                <w:sz w:val="19"/>
              </w:rPr>
              <w:t xml:space="preserve">Reprint 1: The </w:t>
            </w:r>
            <w:r>
              <w:rPr>
                <w:b/>
                <w:i/>
                <w:sz w:val="19"/>
              </w:rPr>
              <w:t>Births, Deaths and Marriages Registration Act 1998</w:t>
            </w:r>
            <w:r>
              <w:rPr>
                <w:b/>
                <w:sz w:val="19"/>
              </w:rPr>
              <w:t xml:space="preserve"> as at 11 Jun 2004 </w:t>
            </w:r>
            <w:r>
              <w:rPr>
                <w:sz w:val="19"/>
              </w:rPr>
              <w:t>(includes amendments listed above)</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w:t>
            </w:r>
            <w:r>
              <w:rPr>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single" w:sz="4" w:space="0" w:color="auto"/>
            </w:tcBorders>
          </w:tcPr>
          <w:p>
            <w:pPr>
              <w:pStyle w:val="nTable"/>
              <w:spacing w:after="40"/>
              <w:rPr>
                <w:sz w:val="19"/>
              </w:rPr>
            </w:pPr>
            <w:r>
              <w:rPr>
                <w:sz w:val="19"/>
              </w:rPr>
              <w:t>22 of 2008</w:t>
            </w:r>
          </w:p>
        </w:tc>
        <w:tc>
          <w:tcPr>
            <w:tcW w:w="1134" w:type="dxa"/>
            <w:tcBorders>
              <w:top w:val="nil"/>
              <w:bottom w:val="single" w:sz="4" w:space="0" w:color="auto"/>
            </w:tcBorders>
          </w:tcPr>
          <w:p>
            <w:pPr>
              <w:pStyle w:val="nTable"/>
              <w:spacing w:after="40"/>
              <w:rPr>
                <w:sz w:val="19"/>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1" w:name="_Toc534778309"/>
      <w:bookmarkStart w:id="492" w:name="_Toc7405063"/>
      <w:bookmarkStart w:id="493" w:name="_Toc217198870"/>
      <w:bookmarkStart w:id="494" w:name="_Toc217356719"/>
      <w:r>
        <w:rPr>
          <w:snapToGrid w:val="0"/>
        </w:rPr>
        <w:t>Provisions that have not come into operation</w:t>
      </w:r>
      <w:bookmarkEnd w:id="491"/>
      <w:bookmarkEnd w:id="492"/>
      <w:bookmarkEnd w:id="493"/>
      <w:bookmarkEnd w:id="49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napToGrid w:val="0"/>
                <w:sz w:val="19"/>
              </w:rPr>
              <w:t>Surrogacy Act 2008</w:t>
            </w:r>
            <w:r>
              <w:rPr>
                <w:snapToGrid w:val="0"/>
                <w:sz w:val="19"/>
              </w:rPr>
              <w:br/>
              <w:t>Pt. 4 Div. 1</w:t>
            </w:r>
            <w:r>
              <w:rPr>
                <w:snapToGrid w:val="0"/>
                <w:sz w:val="19"/>
                <w:vertAlign w:val="superscript"/>
              </w:rPr>
              <w:t> 3</w:t>
            </w:r>
          </w:p>
        </w:tc>
        <w:tc>
          <w:tcPr>
            <w:tcW w:w="1134" w:type="dxa"/>
          </w:tcPr>
          <w:p>
            <w:pPr>
              <w:pStyle w:val="nTable"/>
              <w:spacing w:after="40"/>
              <w:rPr>
                <w:sz w:val="19"/>
              </w:rPr>
            </w:pPr>
            <w:r>
              <w:rPr>
                <w:sz w:val="19"/>
              </w:rPr>
              <w:t>47 of 2008</w:t>
            </w:r>
          </w:p>
        </w:tc>
        <w:tc>
          <w:tcPr>
            <w:tcW w:w="1134" w:type="dxa"/>
          </w:tcPr>
          <w:p>
            <w:pPr>
              <w:pStyle w:val="nTable"/>
              <w:spacing w:after="40"/>
              <w:rPr>
                <w:sz w:val="19"/>
              </w:rPr>
            </w:pPr>
            <w:r>
              <w:rPr>
                <w:sz w:val="19"/>
              </w:rPr>
              <w:t>10 Dec 2008</w:t>
            </w:r>
          </w:p>
        </w:tc>
        <w:tc>
          <w:tcPr>
            <w:tcW w:w="2552" w:type="dxa"/>
          </w:tcPr>
          <w:p>
            <w:pPr>
              <w:pStyle w:val="nTable"/>
              <w:spacing w:after="40"/>
              <w:rPr>
                <w:sz w:val="19"/>
              </w:rPr>
            </w:pPr>
            <w:r>
              <w:rPr>
                <w:sz w:val="19"/>
              </w:rPr>
              <w:t>To be proclaimed (see s. 2(b))</w:t>
            </w:r>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Surrogacy Act 2008</w:t>
      </w:r>
      <w:r>
        <w:rPr>
          <w:iCs/>
          <w:snapToGrid w:val="0"/>
        </w:rPr>
        <w:t xml:space="preserve"> P</w:t>
      </w:r>
      <w:r>
        <w:rPr>
          <w:snapToGrid w:val="0"/>
        </w:rPr>
        <w:t>t. 4 Div. 1 had not come into operation.  It reads as follows:</w:t>
      </w:r>
    </w:p>
    <w:p>
      <w:pPr>
        <w:pStyle w:val="MiscOpen"/>
        <w:rPr>
          <w:snapToGrid w:val="0"/>
        </w:rPr>
      </w:pPr>
      <w:r>
        <w:rPr>
          <w:snapToGrid w:val="0"/>
        </w:rPr>
        <w:t>“</w:t>
      </w:r>
    </w:p>
    <w:p>
      <w:pPr>
        <w:pStyle w:val="nzHeading2"/>
      </w:pPr>
      <w:bookmarkStart w:id="495" w:name="_Toc209258539"/>
      <w:bookmarkStart w:id="496" w:name="_Toc209261699"/>
      <w:bookmarkStart w:id="497" w:name="_Toc209324396"/>
      <w:bookmarkStart w:id="498" w:name="_Toc209416604"/>
      <w:bookmarkStart w:id="499" w:name="_Toc209427512"/>
      <w:bookmarkStart w:id="500" w:name="_Toc209432471"/>
      <w:bookmarkStart w:id="501" w:name="_Toc209433890"/>
      <w:bookmarkStart w:id="502" w:name="_Toc209434307"/>
      <w:bookmarkStart w:id="503" w:name="_Toc209494961"/>
      <w:bookmarkStart w:id="504" w:name="_Toc209503089"/>
      <w:bookmarkStart w:id="505" w:name="_Toc209504051"/>
      <w:bookmarkStart w:id="506" w:name="_Toc212280233"/>
      <w:bookmarkStart w:id="507" w:name="_Toc216111377"/>
      <w:bookmarkStart w:id="508" w:name="_Toc217196986"/>
      <w:bookmarkStart w:id="509" w:name="_Toc217197075"/>
      <w:r>
        <w:rPr>
          <w:rStyle w:val="CharPartNo"/>
        </w:rPr>
        <w:t>Part 4</w:t>
      </w:r>
      <w:r>
        <w:t> — </w:t>
      </w:r>
      <w:r>
        <w:rPr>
          <w:rStyle w:val="CharPartText"/>
        </w:rPr>
        <w:t>Other Acts amended</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nzHeading3"/>
      </w:pPr>
      <w:bookmarkStart w:id="510" w:name="_Toc209258540"/>
      <w:bookmarkStart w:id="511" w:name="_Toc209261700"/>
      <w:bookmarkStart w:id="512" w:name="_Toc209324397"/>
      <w:bookmarkStart w:id="513" w:name="_Toc209416605"/>
      <w:bookmarkStart w:id="514" w:name="_Toc209427513"/>
      <w:bookmarkStart w:id="515" w:name="_Toc209432472"/>
      <w:bookmarkStart w:id="516" w:name="_Toc209433891"/>
      <w:bookmarkStart w:id="517" w:name="_Toc209434308"/>
      <w:bookmarkStart w:id="518" w:name="_Toc209494962"/>
      <w:bookmarkStart w:id="519" w:name="_Toc209503090"/>
      <w:bookmarkStart w:id="520" w:name="_Toc209504052"/>
      <w:bookmarkStart w:id="521" w:name="_Toc212280234"/>
      <w:bookmarkStart w:id="522" w:name="_Toc216111378"/>
      <w:bookmarkStart w:id="523" w:name="_Toc217196987"/>
      <w:bookmarkStart w:id="524" w:name="_Toc217197076"/>
      <w:r>
        <w:rPr>
          <w:rStyle w:val="CharDivNo"/>
        </w:rPr>
        <w:t>Division 1</w:t>
      </w:r>
      <w:r>
        <w:t> — </w:t>
      </w:r>
      <w:r>
        <w:rPr>
          <w:rStyle w:val="CharDivText"/>
          <w:i/>
          <w:iCs/>
        </w:rPr>
        <w:t>Births, Deaths and Marriages Registration Act 1998 amended</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nzHeading5"/>
      </w:pPr>
      <w:bookmarkStart w:id="525" w:name="_Toc216111379"/>
      <w:r>
        <w:rPr>
          <w:rStyle w:val="CharSectno"/>
        </w:rPr>
        <w:t>46</w:t>
      </w:r>
      <w:r>
        <w:t>.</w:t>
      </w:r>
      <w:r>
        <w:tab/>
        <w:t>Act amended</w:t>
      </w:r>
      <w:bookmarkEnd w:id="525"/>
    </w:p>
    <w:p>
      <w:pPr>
        <w:pStyle w:val="nzSubsection"/>
      </w:pPr>
      <w:r>
        <w:tab/>
      </w:r>
      <w:r>
        <w:tab/>
        <w:t xml:space="preserve">This Division amends the </w:t>
      </w:r>
      <w:r>
        <w:rPr>
          <w:i/>
          <w:iCs/>
        </w:rPr>
        <w:t>Births, Deaths and Marriages Registration Act 1998</w:t>
      </w:r>
      <w:r>
        <w:t>.</w:t>
      </w:r>
    </w:p>
    <w:p>
      <w:pPr>
        <w:pStyle w:val="nzHeading5"/>
      </w:pPr>
      <w:bookmarkStart w:id="526" w:name="_Toc216111380"/>
      <w:r>
        <w:rPr>
          <w:rStyle w:val="CharSectno"/>
        </w:rPr>
        <w:t>47</w:t>
      </w:r>
      <w:r>
        <w:t>.</w:t>
      </w:r>
      <w:r>
        <w:tab/>
        <w:t>Long title amended</w:t>
      </w:r>
      <w:bookmarkEnd w:id="526"/>
    </w:p>
    <w:p>
      <w:pPr>
        <w:pStyle w:val="nzSubsection"/>
      </w:pPr>
      <w:r>
        <w:tab/>
      </w:r>
      <w:r>
        <w:tab/>
        <w:t>In the long title delete “</w:t>
      </w:r>
      <w:r>
        <w:rPr>
          <w:b/>
        </w:rPr>
        <w:t>adoptions information</w:t>
      </w:r>
      <w:r>
        <w:t xml:space="preserve">” and insert: </w:t>
      </w:r>
    </w:p>
    <w:p>
      <w:pPr>
        <w:pStyle w:val="BlankOpen"/>
      </w:pPr>
    </w:p>
    <w:p>
      <w:pPr>
        <w:pStyle w:val="zLongTitle"/>
        <w:ind w:firstLine="312"/>
      </w:pPr>
      <w:r>
        <w:t>information about certain parentage changes</w:t>
      </w:r>
    </w:p>
    <w:p>
      <w:pPr>
        <w:pStyle w:val="BlankClose"/>
      </w:pPr>
    </w:p>
    <w:p>
      <w:pPr>
        <w:pStyle w:val="nzHeading5"/>
      </w:pPr>
      <w:bookmarkStart w:id="527" w:name="_Toc216111381"/>
      <w:r>
        <w:rPr>
          <w:rStyle w:val="CharSectno"/>
        </w:rPr>
        <w:t>48</w:t>
      </w:r>
      <w:r>
        <w:t>.</w:t>
      </w:r>
      <w:r>
        <w:tab/>
        <w:t>Section 3 amended</w:t>
      </w:r>
      <w:bookmarkEnd w:id="527"/>
    </w:p>
    <w:p>
      <w:pPr>
        <w:pStyle w:val="nzSubsection"/>
      </w:pPr>
      <w:r>
        <w:tab/>
      </w:r>
      <w:r>
        <w:tab/>
        <w:t>In section 3:</w:t>
      </w:r>
    </w:p>
    <w:p>
      <w:pPr>
        <w:pStyle w:val="nzIndenta"/>
      </w:pPr>
      <w:r>
        <w:tab/>
        <w:t>(a)</w:t>
      </w:r>
      <w:r>
        <w:tab/>
        <w:t xml:space="preserve">in paragraph (a) delete “adoptions” and insert: </w:t>
      </w:r>
    </w:p>
    <w:p>
      <w:pPr>
        <w:pStyle w:val="BlankOpen"/>
      </w:pPr>
    </w:p>
    <w:p>
      <w:pPr>
        <w:pStyle w:val="nzIndenta"/>
      </w:pPr>
      <w:r>
        <w:tab/>
      </w:r>
      <w:r>
        <w:tab/>
        <w:t>parentage change</w:t>
      </w:r>
    </w:p>
    <w:p>
      <w:pPr>
        <w:pStyle w:val="BlankClose"/>
      </w:pPr>
    </w:p>
    <w:p>
      <w:pPr>
        <w:pStyle w:val="nzIndenta"/>
      </w:pPr>
      <w:r>
        <w:tab/>
        <w:t>(b)</w:t>
      </w:r>
      <w:r>
        <w:tab/>
        <w:t>in paragraph (b) delete “adoptions” and insert:</w:t>
      </w:r>
    </w:p>
    <w:p>
      <w:pPr>
        <w:pStyle w:val="BlankOpen"/>
      </w:pPr>
    </w:p>
    <w:p>
      <w:pPr>
        <w:pStyle w:val="nzIndenta"/>
      </w:pPr>
      <w:r>
        <w:tab/>
      </w:r>
      <w:r>
        <w:tab/>
        <w:t>parentage changes</w:t>
      </w:r>
    </w:p>
    <w:p>
      <w:pPr>
        <w:pStyle w:val="BlankClose"/>
      </w:pPr>
    </w:p>
    <w:p>
      <w:pPr>
        <w:pStyle w:val="nzHeading5"/>
      </w:pPr>
      <w:bookmarkStart w:id="528" w:name="_Toc216111382"/>
      <w:r>
        <w:rPr>
          <w:rStyle w:val="CharSectno"/>
        </w:rPr>
        <w:t>49</w:t>
      </w:r>
      <w:r>
        <w:t>.</w:t>
      </w:r>
      <w:r>
        <w:tab/>
        <w:t>Section 4 amended</w:t>
      </w:r>
      <w:bookmarkEnd w:id="528"/>
    </w:p>
    <w:p>
      <w:pPr>
        <w:pStyle w:val="nzSubsection"/>
      </w:pPr>
      <w:r>
        <w:tab/>
      </w:r>
      <w:r>
        <w:tab/>
        <w:t xml:space="preserve">In section 4 in the definition of </w:t>
      </w:r>
      <w:r>
        <w:rPr>
          <w:b/>
          <w:bCs/>
          <w:i/>
          <w:iCs/>
        </w:rPr>
        <w:t>registrable event</w:t>
      </w:r>
      <w:r>
        <w:t xml:space="preserve"> delete “adoption;” and insert:</w:t>
      </w:r>
    </w:p>
    <w:p>
      <w:pPr>
        <w:pStyle w:val="BlankOpen"/>
      </w:pPr>
    </w:p>
    <w:p>
      <w:pPr>
        <w:pStyle w:val="nzDefstart"/>
      </w:pPr>
      <w:r>
        <w:tab/>
        <w:t xml:space="preserve">adoption or the making or discharge of a parentage order as defined in the </w:t>
      </w:r>
      <w:r>
        <w:rPr>
          <w:i/>
        </w:rPr>
        <w:t>Surrogacy Act 2008</w:t>
      </w:r>
      <w:r>
        <w:t xml:space="preserve"> section 14;</w:t>
      </w:r>
    </w:p>
    <w:p>
      <w:pPr>
        <w:pStyle w:val="BlankClose"/>
      </w:pPr>
    </w:p>
    <w:p>
      <w:pPr>
        <w:pStyle w:val="nzHeading5"/>
      </w:pPr>
      <w:bookmarkStart w:id="529" w:name="_Toc216111383"/>
      <w:r>
        <w:rPr>
          <w:rStyle w:val="CharSectno"/>
        </w:rPr>
        <w:t>50</w:t>
      </w:r>
      <w:r>
        <w:t>.</w:t>
      </w:r>
      <w:r>
        <w:tab/>
        <w:t>Part 4 heading replaced</w:t>
      </w:r>
      <w:bookmarkEnd w:id="529"/>
    </w:p>
    <w:p>
      <w:pPr>
        <w:pStyle w:val="nzSubsection"/>
      </w:pPr>
      <w:r>
        <w:tab/>
      </w:r>
      <w:r>
        <w:tab/>
        <w:t xml:space="preserve">Delete the heading to Part 4 and insert: </w:t>
      </w:r>
    </w:p>
    <w:p>
      <w:pPr>
        <w:pStyle w:val="BlankOpen"/>
      </w:pPr>
    </w:p>
    <w:p>
      <w:pPr>
        <w:pStyle w:val="nzHeading2"/>
      </w:pPr>
      <w:bookmarkStart w:id="530" w:name="_Toc209258546"/>
      <w:bookmarkStart w:id="531" w:name="_Toc209261706"/>
      <w:bookmarkStart w:id="532" w:name="_Toc209324403"/>
      <w:bookmarkStart w:id="533" w:name="_Toc209416611"/>
      <w:bookmarkStart w:id="534" w:name="_Toc209427519"/>
      <w:bookmarkStart w:id="535" w:name="_Toc209432478"/>
      <w:bookmarkStart w:id="536" w:name="_Toc209433897"/>
      <w:bookmarkStart w:id="537" w:name="_Toc209434314"/>
      <w:bookmarkStart w:id="538" w:name="_Toc209494968"/>
      <w:bookmarkStart w:id="539" w:name="_Toc209503096"/>
      <w:bookmarkStart w:id="540" w:name="_Toc209504058"/>
      <w:bookmarkStart w:id="541" w:name="_Toc212280240"/>
      <w:bookmarkStart w:id="542" w:name="_Toc216111384"/>
      <w:bookmarkStart w:id="543" w:name="_Toc217196993"/>
      <w:bookmarkStart w:id="544" w:name="_Toc217197082"/>
      <w:r>
        <w:t>Part 4</w:t>
      </w:r>
      <w:r>
        <w:rPr>
          <w:b w:val="0"/>
        </w:rPr>
        <w:t> </w:t>
      </w:r>
      <w:r>
        <w:t>—</w:t>
      </w:r>
      <w:r>
        <w:rPr>
          <w:b w:val="0"/>
        </w:rPr>
        <w:t> </w:t>
      </w:r>
      <w:r>
        <w:t>Registration of information about certain parentage changes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BlankClose"/>
      </w:pPr>
    </w:p>
    <w:p>
      <w:pPr>
        <w:pStyle w:val="nzHeading5"/>
      </w:pPr>
      <w:bookmarkStart w:id="545" w:name="_Toc216111385"/>
      <w:r>
        <w:rPr>
          <w:rStyle w:val="CharSectno"/>
        </w:rPr>
        <w:t>51</w:t>
      </w:r>
      <w:r>
        <w:t>.</w:t>
      </w:r>
      <w:r>
        <w:tab/>
        <w:t>Section 24 amended</w:t>
      </w:r>
      <w:bookmarkEnd w:id="545"/>
    </w:p>
    <w:p>
      <w:pPr>
        <w:pStyle w:val="nzSubsection"/>
      </w:pPr>
      <w:r>
        <w:tab/>
        <w:t>(1)</w:t>
      </w:r>
      <w:r>
        <w:tab/>
        <w:t>In section 24 delete “On receipt” and insert:</w:t>
      </w:r>
    </w:p>
    <w:p>
      <w:pPr>
        <w:pStyle w:val="BlankOpen"/>
      </w:pPr>
    </w:p>
    <w:p>
      <w:pPr>
        <w:pStyle w:val="nzSubsection"/>
      </w:pPr>
      <w:r>
        <w:tab/>
        <w:t>(1)</w:t>
      </w:r>
      <w:r>
        <w:tab/>
        <w:t>On receipt</w:t>
      </w:r>
    </w:p>
    <w:p>
      <w:pPr>
        <w:pStyle w:val="BlankClose"/>
      </w:pPr>
    </w:p>
    <w:p>
      <w:pPr>
        <w:pStyle w:val="nzSubsection"/>
      </w:pPr>
      <w:r>
        <w:tab/>
        <w:t>(2)</w:t>
      </w:r>
      <w:r>
        <w:tab/>
        <w:t>At the end of section 24 insert:</w:t>
      </w:r>
    </w:p>
    <w:p>
      <w:pPr>
        <w:pStyle w:val="BlankOpen"/>
      </w:pPr>
    </w:p>
    <w:p>
      <w:pPr>
        <w:pStyle w:val="nzSubsection"/>
      </w:pPr>
      <w:r>
        <w:tab/>
        <w:t>(2)</w:t>
      </w:r>
      <w:r>
        <w:tab/>
        <w:t xml:space="preserve">On receipt of a notice under section 32(1) of the </w:t>
      </w:r>
      <w:r>
        <w:rPr>
          <w:i/>
          <w:iCs/>
          <w:snapToGrid w:val="0"/>
        </w:rPr>
        <w:t>Surrogacy Act 2008</w:t>
      </w:r>
      <w:r>
        <w:rPr>
          <w:snapToGrid w:val="0"/>
        </w:rPr>
        <w:t xml:space="preserve"> </w:t>
      </w:r>
      <w:r>
        <w:t>in relation to the making or discharge of a parentage order about a child whose birth is registered in this State, the particulars provided in the notice must be registered by the Registrar in relation to the registration of the child’s birth.</w:t>
      </w:r>
    </w:p>
    <w:p>
      <w:pPr>
        <w:pStyle w:val="BlankClose"/>
      </w:pPr>
    </w:p>
    <w:p>
      <w:pPr>
        <w:pStyle w:val="nzNotesPerm"/>
      </w:pPr>
      <w:r>
        <w:tab/>
        <w:t>Note:</w:t>
      </w:r>
      <w:r>
        <w:tab/>
        <w:t>The heading to section 24 is to read:</w:t>
      </w:r>
    </w:p>
    <w:p>
      <w:pPr>
        <w:pStyle w:val="nzNotesPerm"/>
        <w:rPr>
          <w:b/>
          <w:bCs/>
        </w:rPr>
      </w:pPr>
      <w:r>
        <w:tab/>
      </w:r>
      <w:r>
        <w:tab/>
      </w:r>
      <w:r>
        <w:rPr>
          <w:b/>
          <w:bCs/>
        </w:rPr>
        <w:t>WA order: birth registered in WA</w:t>
      </w:r>
    </w:p>
    <w:p>
      <w:pPr>
        <w:pStyle w:val="nzHeading5"/>
      </w:pPr>
      <w:bookmarkStart w:id="546" w:name="_Toc216111386"/>
      <w:r>
        <w:rPr>
          <w:rStyle w:val="CharSectno"/>
        </w:rPr>
        <w:t>52</w:t>
      </w:r>
      <w:r>
        <w:t>.</w:t>
      </w:r>
      <w:r>
        <w:tab/>
        <w:t>Section 25 amended</w:t>
      </w:r>
      <w:bookmarkEnd w:id="546"/>
    </w:p>
    <w:p>
      <w:pPr>
        <w:pStyle w:val="nzSubsection"/>
      </w:pPr>
      <w:r>
        <w:tab/>
        <w:t>(1)</w:t>
      </w:r>
      <w:r>
        <w:tab/>
        <w:t xml:space="preserve">After section 25(1) insert: </w:t>
      </w:r>
    </w:p>
    <w:p>
      <w:pPr>
        <w:pStyle w:val="BlankOpen"/>
      </w:pPr>
    </w:p>
    <w:p>
      <w:pPr>
        <w:pStyle w:val="nzSubsection"/>
      </w:pPr>
      <w:r>
        <w:tab/>
        <w:t>(2A)</w:t>
      </w:r>
      <w:r>
        <w:tab/>
        <w:t xml:space="preserve">On receipt of a notice under section 32(1) of the </w:t>
      </w:r>
      <w:r>
        <w:rPr>
          <w:i/>
          <w:iCs/>
          <w:snapToGrid w:val="0"/>
        </w:rPr>
        <w:t>Surrogacy Act 2008</w:t>
      </w:r>
      <w:r>
        <w:rPr>
          <w:snapToGrid w:val="0"/>
        </w:rPr>
        <w:t xml:space="preserve"> </w:t>
      </w:r>
      <w:r>
        <w:t xml:space="preserve">in relation to the making or discharge of a parentage order about a child whose birth is registered in another State, the Registrar — </w:t>
      </w:r>
    </w:p>
    <w:p>
      <w:pPr>
        <w:pStyle w:val="nzIndenta"/>
      </w:pPr>
      <w:r>
        <w:tab/>
        <w:t>(a)</w:t>
      </w:r>
      <w:r>
        <w:tab/>
        <w:t>must send a copy of the notice to the relevant registering authority; and</w:t>
      </w:r>
    </w:p>
    <w:p>
      <w:pPr>
        <w:pStyle w:val="nzIndenta"/>
      </w:pPr>
      <w:r>
        <w:tab/>
        <w:t>(b)</w:t>
      </w:r>
      <w:r>
        <w:tab/>
        <w:t>subject to subsection (2), must register the child’s birth in accordance with the information provided under section 32 of that Act.</w:t>
      </w:r>
    </w:p>
    <w:p>
      <w:pPr>
        <w:pStyle w:val="BlankClose"/>
      </w:pPr>
    </w:p>
    <w:p>
      <w:pPr>
        <w:pStyle w:val="nzSubsection"/>
      </w:pPr>
      <w:r>
        <w:tab/>
        <w:t>(2)</w:t>
      </w:r>
      <w:r>
        <w:tab/>
        <w:t>In subsection (2):</w:t>
      </w:r>
    </w:p>
    <w:p>
      <w:pPr>
        <w:pStyle w:val="nzIndenta"/>
      </w:pPr>
      <w:r>
        <w:tab/>
        <w:t>(a)</w:t>
      </w:r>
      <w:r>
        <w:tab/>
        <w:t xml:space="preserve"> after “subsection (1)” insert:</w:t>
      </w:r>
    </w:p>
    <w:p>
      <w:pPr>
        <w:pStyle w:val="BlankOpen"/>
      </w:pPr>
    </w:p>
    <w:p>
      <w:pPr>
        <w:pStyle w:val="nzIndenta"/>
      </w:pPr>
      <w:r>
        <w:tab/>
      </w:r>
      <w:r>
        <w:tab/>
        <w:t>or (2A)</w:t>
      </w:r>
    </w:p>
    <w:p>
      <w:pPr>
        <w:pStyle w:val="BlankClose"/>
      </w:pPr>
    </w:p>
    <w:p>
      <w:pPr>
        <w:pStyle w:val="nzIndenta"/>
      </w:pPr>
      <w:r>
        <w:tab/>
        <w:t>(b)</w:t>
      </w:r>
      <w:r>
        <w:tab/>
        <w:t>in paragraph (b) delete “order,” (both occurrences) and insert:</w:t>
      </w:r>
    </w:p>
    <w:p>
      <w:pPr>
        <w:pStyle w:val="BlankOpen"/>
      </w:pPr>
    </w:p>
    <w:p>
      <w:pPr>
        <w:pStyle w:val="nzIndenta"/>
      </w:pPr>
      <w:r>
        <w:tab/>
      </w:r>
      <w:r>
        <w:tab/>
        <w:t xml:space="preserve">order or parentage order, </w:t>
      </w:r>
    </w:p>
    <w:p>
      <w:pPr>
        <w:pStyle w:val="BlankClose"/>
      </w:pPr>
    </w:p>
    <w:p>
      <w:pPr>
        <w:pStyle w:val="nzSubsection"/>
      </w:pPr>
      <w:r>
        <w:tab/>
        <w:t>(3)</w:t>
      </w:r>
      <w:r>
        <w:tab/>
        <w:t>In subsection (3) after “subsection (1)” insert:</w:t>
      </w:r>
    </w:p>
    <w:p>
      <w:pPr>
        <w:pStyle w:val="BlankOpen"/>
      </w:pPr>
    </w:p>
    <w:p>
      <w:pPr>
        <w:pStyle w:val="nzSubsection"/>
      </w:pPr>
      <w:r>
        <w:tab/>
      </w:r>
      <w:r>
        <w:tab/>
        <w:t>or (2A)</w:t>
      </w:r>
    </w:p>
    <w:p>
      <w:pPr>
        <w:pStyle w:val="BlankClose"/>
      </w:pPr>
    </w:p>
    <w:p>
      <w:pPr>
        <w:pStyle w:val="nzNotesPerm"/>
      </w:pPr>
      <w:r>
        <w:tab/>
        <w:t>Note:</w:t>
      </w:r>
      <w:r>
        <w:tab/>
        <w:t>The heading to section 25 is to read:</w:t>
      </w:r>
    </w:p>
    <w:p>
      <w:pPr>
        <w:pStyle w:val="nzNotesPerm"/>
        <w:rPr>
          <w:b/>
          <w:bCs/>
        </w:rPr>
      </w:pPr>
      <w:r>
        <w:tab/>
      </w:r>
      <w:r>
        <w:tab/>
      </w:r>
      <w:r>
        <w:rPr>
          <w:b/>
          <w:bCs/>
        </w:rPr>
        <w:t>WA order: birth not registered in WA</w:t>
      </w:r>
    </w:p>
    <w:p>
      <w:pPr>
        <w:pStyle w:val="nzHeading5"/>
      </w:pPr>
      <w:bookmarkStart w:id="547" w:name="_Toc216111387"/>
      <w:r>
        <w:rPr>
          <w:rStyle w:val="CharSectno"/>
        </w:rPr>
        <w:t>53</w:t>
      </w:r>
      <w:r>
        <w:t>.</w:t>
      </w:r>
      <w:r>
        <w:tab/>
        <w:t>Section 26 amended</w:t>
      </w:r>
      <w:bookmarkEnd w:id="547"/>
    </w:p>
    <w:p>
      <w:pPr>
        <w:pStyle w:val="nzSubsection"/>
      </w:pPr>
      <w:r>
        <w:tab/>
        <w:t>(1)</w:t>
      </w:r>
      <w:r>
        <w:tab/>
        <w:t>In section 26:</w:t>
      </w:r>
    </w:p>
    <w:p>
      <w:pPr>
        <w:pStyle w:val="nzIndenta"/>
      </w:pPr>
      <w:r>
        <w:tab/>
        <w:t>(a)</w:t>
      </w:r>
      <w:r>
        <w:tab/>
        <w:t>delete “I</w:t>
      </w:r>
      <w:r>
        <w:rPr>
          <w:spacing w:val="40"/>
        </w:rPr>
        <w:t>f</w:t>
      </w:r>
      <w:r>
        <w:t>” and insert:</w:t>
      </w:r>
    </w:p>
    <w:p>
      <w:pPr>
        <w:pStyle w:val="BlankOpen"/>
      </w:pPr>
    </w:p>
    <w:p>
      <w:pPr>
        <w:pStyle w:val="nzSubsection"/>
      </w:pPr>
      <w:r>
        <w:tab/>
        <w:t>(1)</w:t>
      </w:r>
      <w:r>
        <w:tab/>
        <w:t>If</w:t>
      </w:r>
    </w:p>
    <w:p>
      <w:pPr>
        <w:pStyle w:val="BlankClose"/>
      </w:pPr>
    </w:p>
    <w:p>
      <w:pPr>
        <w:pStyle w:val="nzIndenta"/>
      </w:pPr>
      <w:r>
        <w:tab/>
        <w:t>(b)</w:t>
      </w:r>
      <w:r>
        <w:tab/>
        <w:t>in paragraph (a) after “adoption order” insert:</w:t>
      </w:r>
    </w:p>
    <w:p>
      <w:pPr>
        <w:pStyle w:val="BlankOpen"/>
      </w:pPr>
    </w:p>
    <w:p>
      <w:pPr>
        <w:pStyle w:val="nzIndenta"/>
      </w:pPr>
      <w:r>
        <w:tab/>
      </w:r>
      <w:r>
        <w:tab/>
        <w:t>or parentage order</w:t>
      </w:r>
    </w:p>
    <w:p>
      <w:pPr>
        <w:pStyle w:val="BlankClose"/>
      </w:pPr>
    </w:p>
    <w:p>
      <w:pPr>
        <w:pStyle w:val="nzSubsection"/>
      </w:pPr>
      <w:r>
        <w:tab/>
        <w:t>(2)</w:t>
      </w:r>
      <w:r>
        <w:tab/>
        <w:t>At the end of section 26 insert:</w:t>
      </w:r>
    </w:p>
    <w:p>
      <w:pPr>
        <w:pStyle w:val="BlankOpen"/>
      </w:pPr>
    </w:p>
    <w:p>
      <w:pPr>
        <w:pStyle w:val="nzSubsection"/>
      </w:pPr>
      <w:r>
        <w:tab/>
        <w:t>(2)</w:t>
      </w:r>
      <w:r>
        <w:tab/>
        <w:t xml:space="preserve">In subsection (1) — </w:t>
      </w:r>
    </w:p>
    <w:p>
      <w:pPr>
        <w:pStyle w:val="nzDefstart"/>
      </w:pPr>
      <w:r>
        <w:tab/>
      </w:r>
      <w:r>
        <w:rPr>
          <w:rStyle w:val="CharDefText"/>
        </w:rPr>
        <w:t>parentage order</w:t>
      </w:r>
      <w:r>
        <w:t xml:space="preserve"> means an order substantially similar in effect to a parentage order under the </w:t>
      </w:r>
      <w:r>
        <w:rPr>
          <w:i/>
          <w:iCs/>
        </w:rPr>
        <w:t>Surrogacy Act 2008</w:t>
      </w:r>
      <w:r>
        <w:t>.</w:t>
      </w:r>
    </w:p>
    <w:p>
      <w:pPr>
        <w:pStyle w:val="BlankClose"/>
      </w:pPr>
    </w:p>
    <w:p>
      <w:pPr>
        <w:pStyle w:val="nzNotesPerm"/>
      </w:pPr>
      <w:r>
        <w:tab/>
        <w:t>Note:</w:t>
      </w:r>
      <w:r>
        <w:tab/>
        <w:t>The heading to section 26 is to read:</w:t>
      </w:r>
    </w:p>
    <w:p>
      <w:pPr>
        <w:pStyle w:val="nzNotesPerm"/>
        <w:rPr>
          <w:b/>
          <w:bCs/>
        </w:rPr>
      </w:pPr>
      <w:r>
        <w:tab/>
      </w:r>
      <w:r>
        <w:tab/>
      </w:r>
      <w:r>
        <w:rPr>
          <w:b/>
          <w:bCs/>
        </w:rPr>
        <w:t>Order in other State: birth registered in WA</w:t>
      </w:r>
    </w:p>
    <w:p>
      <w:pPr>
        <w:pStyle w:val="nzHeading5"/>
      </w:pPr>
      <w:bookmarkStart w:id="548" w:name="_Toc216111388"/>
      <w:r>
        <w:rPr>
          <w:rStyle w:val="CharSectno"/>
        </w:rPr>
        <w:t>54</w:t>
      </w:r>
      <w:r>
        <w:t>.</w:t>
      </w:r>
      <w:r>
        <w:tab/>
        <w:t>Section 28 replaced</w:t>
      </w:r>
      <w:bookmarkEnd w:id="548"/>
    </w:p>
    <w:p>
      <w:pPr>
        <w:pStyle w:val="nzSubsection"/>
      </w:pPr>
      <w:r>
        <w:tab/>
      </w:r>
      <w:r>
        <w:tab/>
        <w:t>Delete section 28 and insert:</w:t>
      </w:r>
    </w:p>
    <w:p>
      <w:pPr>
        <w:pStyle w:val="BlankOpen"/>
      </w:pPr>
    </w:p>
    <w:p>
      <w:pPr>
        <w:pStyle w:val="nzHeading5"/>
      </w:pPr>
      <w:bookmarkStart w:id="549" w:name="_Toc216111389"/>
      <w:r>
        <w:t>28.</w:t>
      </w:r>
      <w:r>
        <w:tab/>
        <w:t>Certain certified copies</w:t>
      </w:r>
      <w:bookmarkEnd w:id="549"/>
    </w:p>
    <w:p>
      <w:pPr>
        <w:pStyle w:val="nzSubsection"/>
      </w:pPr>
      <w:r>
        <w:tab/>
      </w:r>
      <w:r>
        <w:tab/>
        <w:t xml:space="preserve">If the </w:t>
      </w:r>
      <w:r>
        <w:rPr>
          <w:i/>
          <w:iCs/>
        </w:rPr>
        <w:t>Adoption Act 1994</w:t>
      </w:r>
      <w:r>
        <w:t xml:space="preserve"> section 86 or the </w:t>
      </w:r>
      <w:r>
        <w:rPr>
          <w:i/>
          <w:iCs/>
        </w:rPr>
        <w:t>Surrogacy Act 2008</w:t>
      </w:r>
      <w:r>
        <w:t xml:space="preserve"> section 39 requires the Registrar to issue a certified copy of that portion of the registration of a person’s birth that does not refer to — </w:t>
      </w:r>
    </w:p>
    <w:p>
      <w:pPr>
        <w:pStyle w:val="nzIndenta"/>
      </w:pPr>
      <w:r>
        <w:tab/>
        <w:t>(a)</w:t>
      </w:r>
      <w:r>
        <w:tab/>
        <w:t>the person’s birth parents; or</w:t>
      </w:r>
    </w:p>
    <w:p>
      <w:pPr>
        <w:pStyle w:val="nzIndenta"/>
      </w:pPr>
      <w:r>
        <w:tab/>
        <w:t>(b)</w:t>
      </w:r>
      <w:r>
        <w:tab/>
        <w:t xml:space="preserve">as the case requires, the person’s adoption or change of parentage under the </w:t>
      </w:r>
      <w:r>
        <w:rPr>
          <w:i/>
          <w:iCs/>
        </w:rPr>
        <w:t>Surrogacy Act 2008</w:t>
      </w:r>
      <w:r>
        <w:t>,</w:t>
      </w:r>
    </w:p>
    <w:p>
      <w:pPr>
        <w:pStyle w:val="nzSubsection"/>
      </w:pPr>
      <w:r>
        <w:tab/>
      </w:r>
      <w:r>
        <w:tab/>
        <w:t>the certified copy is to be in an approved form.</w:t>
      </w:r>
    </w:p>
    <w:p>
      <w:pPr>
        <w:pStyle w:val="BlankClose"/>
      </w:pPr>
    </w:p>
    <w:p>
      <w:pPr>
        <w:pStyle w:val="nzHeading5"/>
      </w:pPr>
      <w:bookmarkStart w:id="550" w:name="_Toc216111390"/>
      <w:r>
        <w:rPr>
          <w:rStyle w:val="CharSectno"/>
        </w:rPr>
        <w:t>55</w:t>
      </w:r>
      <w:r>
        <w:t>.</w:t>
      </w:r>
      <w:r>
        <w:tab/>
        <w:t>Section 68 amended</w:t>
      </w:r>
      <w:bookmarkEnd w:id="550"/>
    </w:p>
    <w:p>
      <w:pPr>
        <w:pStyle w:val="nzSubsection"/>
      </w:pPr>
      <w:r>
        <w:tab/>
      </w:r>
      <w:r>
        <w:tab/>
        <w:t>Delete section 68(2) and insert:</w:t>
      </w:r>
    </w:p>
    <w:p>
      <w:pPr>
        <w:pStyle w:val="BlankOpen"/>
      </w:pPr>
    </w:p>
    <w:p>
      <w:pPr>
        <w:pStyle w:val="nzSubsection"/>
      </w:pPr>
      <w:r>
        <w:tab/>
        <w:t>(2A)</w:t>
      </w:r>
      <w:r>
        <w:tab/>
        <w:t xml:space="preserve">Nothing in this Act prevents a birth parent of a child whose parentage was transferred under the </w:t>
      </w:r>
      <w:r>
        <w:rPr>
          <w:i/>
          <w:snapToGrid w:val="0"/>
        </w:rPr>
        <w:t>Surrogacy Act 2008</w:t>
      </w:r>
      <w:r>
        <w:t xml:space="preserve"> from applying under section 19 or 52 (other than with a request under section 19(2)(c)) to add additional registrable information about the child’s birth registration if, but for the transfer of parentage, the information could have been included in the Register.</w:t>
      </w:r>
    </w:p>
    <w:p>
      <w:pPr>
        <w:pStyle w:val="nzSubsection"/>
      </w:pPr>
      <w:r>
        <w:tab/>
        <w:t>(2)</w:t>
      </w:r>
      <w:r>
        <w:tab/>
        <w:t xml:space="preserve">To the extent that — </w:t>
      </w:r>
    </w:p>
    <w:p>
      <w:pPr>
        <w:pStyle w:val="nzIndenta"/>
      </w:pPr>
      <w:r>
        <w:tab/>
        <w:t>(a)</w:t>
      </w:r>
      <w:r>
        <w:tab/>
        <w:t xml:space="preserve">a provision of the </w:t>
      </w:r>
      <w:r>
        <w:rPr>
          <w:i/>
          <w:iCs/>
        </w:rPr>
        <w:t>Adoption Act 1994</w:t>
      </w:r>
      <w:r>
        <w:t xml:space="preserve"> relating to access to adoption information in the Register; or</w:t>
      </w:r>
    </w:p>
    <w:p>
      <w:pPr>
        <w:pStyle w:val="nzIndenta"/>
      </w:pPr>
      <w:r>
        <w:tab/>
        <w:t>(b)</w:t>
      </w:r>
      <w:r>
        <w:tab/>
        <w:t xml:space="preserve">a provision of the </w:t>
      </w:r>
      <w:r>
        <w:rPr>
          <w:i/>
          <w:snapToGrid w:val="0"/>
        </w:rPr>
        <w:t>Surrogacy Act 2008</w:t>
      </w:r>
      <w:r>
        <w:t xml:space="preserve"> relating to access to information in the Register about the transfer of parentage under that Act,</w:t>
      </w:r>
    </w:p>
    <w:p>
      <w:pPr>
        <w:pStyle w:val="nzSubsection"/>
      </w:pPr>
      <w:r>
        <w:tab/>
      </w:r>
      <w:r>
        <w:tab/>
        <w:t>is inconsistent with this Act, that Act prevails.</w:t>
      </w:r>
    </w:p>
    <w:p>
      <w:pPr>
        <w:pStyle w:val="BlankClose"/>
      </w:pPr>
    </w:p>
    <w:p>
      <w:pPr>
        <w:pStyle w:val="nzNotesPerm"/>
      </w:pPr>
      <w:r>
        <w:tab/>
        <w:t>Note:</w:t>
      </w:r>
      <w:r>
        <w:tab/>
        <w:t>The heading to section 68 is to read:</w:t>
      </w:r>
    </w:p>
    <w:p>
      <w:pPr>
        <w:pStyle w:val="nzNotesPerm"/>
        <w:rPr>
          <w:b/>
          <w:bCs/>
          <w:i/>
          <w:iCs/>
        </w:rPr>
      </w:pPr>
      <w:r>
        <w:tab/>
      </w:r>
      <w:r>
        <w:tab/>
      </w:r>
      <w:r>
        <w:rPr>
          <w:b/>
          <w:bCs/>
        </w:rPr>
        <w:t xml:space="preserve">Some effects of </w:t>
      </w:r>
      <w:r>
        <w:rPr>
          <w:b/>
          <w:bCs/>
          <w:i/>
          <w:iCs/>
        </w:rPr>
        <w:t>Adoption Act 1994</w:t>
      </w:r>
      <w:r>
        <w:rPr>
          <w:b/>
          <w:bCs/>
        </w:rPr>
        <w:t xml:space="preserve"> and </w:t>
      </w:r>
      <w:r>
        <w:rPr>
          <w:b/>
          <w:bCs/>
          <w:i/>
          <w:iCs/>
        </w:rPr>
        <w:t>Surrogacy Act 2008</w:t>
      </w:r>
    </w:p>
    <w:p>
      <w:pPr>
        <w:pStyle w:val="MiscClose"/>
      </w:pPr>
      <w:r>
        <w:t>”.</w:t>
      </w:r>
    </w:p>
    <w:p/>
    <w:p>
      <w:pPr>
        <w:sectPr>
          <w:headerReference w:type="even" r:id="rId25"/>
          <w:headerReference w:type="default" r:id="rId26"/>
          <w:pgSz w:w="11905" w:h="16837" w:code="9"/>
          <w:pgMar w:top="2376" w:right="2404" w:bottom="3544" w:left="2404" w:header="720" w:footer="3380" w:gutter="0"/>
          <w:cols w:space="720"/>
          <w:noEndnote/>
          <w:docGrid w:linePitch="326"/>
        </w:sectPr>
      </w:pPr>
    </w:p>
    <w:p/>
    <w:sectPr>
      <w:type w:val="continuous"/>
      <w:pgSz w:w="11905" w:h="16837"/>
      <w:pgMar w:top="1134" w:right="2407" w:bottom="3798" w:left="2550"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 xml:space="preserve"> </w:t>
    </w:r>
  </w:p>
  <w:p>
    <w:pPr>
      <w:rPr>
        <w:rStyle w:val="CharPageNo"/>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Births, Deaths and Marriages Registration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Births, Deaths and Marriages Registration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Births, Deaths and Marriages Registration Act 1998</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6ECF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40FE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F092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24FD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C88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7A98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F685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3E2B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76E6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8BA0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4469D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7923B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5C65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E0C0B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07"/>
    <w:docVar w:name="WAFER_20151207104207" w:val="RemoveTrackChanges"/>
    <w:docVar w:name="WAFER_20151207104207_GUID" w:val="fe3ebf4e-47fd-4cd9-9ace-0f34b16ccb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10162</Words>
  <Characters>49188</Characters>
  <Application>Microsoft Office Word</Application>
  <DocSecurity>0</DocSecurity>
  <Lines>1405</Lines>
  <Paragraphs>899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1998 - 01-e0-02</dc:title>
  <dc:subject/>
  <dc:creator/>
  <cp:keywords/>
  <dc:description/>
  <cp:lastModifiedBy>svcMRProcess</cp:lastModifiedBy>
  <cp:revision>4</cp:revision>
  <cp:lastPrinted>2004-07-19T03:42:00Z</cp:lastPrinted>
  <dcterms:created xsi:type="dcterms:W3CDTF">2018-08-20T11:21:00Z</dcterms:created>
  <dcterms:modified xsi:type="dcterms:W3CDTF">2018-08-20T11:21:00Z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1897</vt:i4>
  </property>
  <property fmtid="{D5CDD505-2E9C-101B-9397-08002B2CF9AE}" pid="6" name="AsAtDate">
    <vt:lpwstr>10 Dec 2008</vt:lpwstr>
  </property>
  <property fmtid="{D5CDD505-2E9C-101B-9397-08002B2CF9AE}" pid="7" name="Suffix">
    <vt:lpwstr>01-e0-02</vt:lpwstr>
  </property>
</Properties>
</file>