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Motor Vehicle Drivers Instructors Act 1963</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Drivers Instructors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2008</w:t>
            </w:r>
          </w:p>
        </w:tc>
      </w:tr>
    </w:tbl>
    <w:p>
      <w:pPr>
        <w:pStyle w:val="WA"/>
        <w:spacing w:before="120"/>
      </w:pPr>
      <w:r>
        <w:t>Western Australia</w:t>
      </w:r>
    </w:p>
    <w:p>
      <w:pPr>
        <w:pStyle w:val="NameofActRegPage1"/>
        <w:ind w:left="480" w:right="496"/>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_Toc215893713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_Toc215893714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_Toc215893715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_Toc215893716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_Toc215893717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_Toc215893718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_Toc215893719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_Toc215893720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_Toc215893721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_Toc215893722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_Toc215893723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_Toc215893724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_Toc215893725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_Toc215893726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_Toc215893727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 — Prescribed bodies</w:t>
      </w:r>
    </w:p>
    <w:p>
      <w:pPr>
        <w:pStyle w:val="TOC2"/>
        <w:tabs>
          <w:tab w:val="right" w:leader="dot" w:pos="7086"/>
        </w:tabs>
        <w:rPr>
          <w:b w:val="0"/>
          <w:sz w:val="24"/>
          <w:szCs w:val="24"/>
        </w:rPr>
      </w:pPr>
      <w:r>
        <w:rPr>
          <w:szCs w:val="28"/>
        </w:rPr>
        <w:t>Schedule 3 — Classes of vehicles</w:t>
      </w:r>
    </w:p>
    <w:p>
      <w:pPr>
        <w:pStyle w:val="TOC2"/>
        <w:tabs>
          <w:tab w:val="right" w:leader="dot" w:pos="7086"/>
        </w:tabs>
        <w:rPr>
          <w:b w:val="0"/>
          <w:sz w:val="24"/>
          <w:szCs w:val="24"/>
        </w:rPr>
      </w:pPr>
      <w:r>
        <w:rPr>
          <w:szCs w:val="28"/>
        </w:rPr>
        <w:t>Schedule 4 — Scope of a licence or permit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_Toc215893733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December 2008</w:t>
            </w:r>
          </w:p>
        </w:tc>
      </w:tr>
    </w:tbl>
    <w:p>
      <w:pPr>
        <w:pStyle w:val="WA"/>
        <w:spacing w:before="120"/>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215893713"/>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215893714"/>
      <w:bookmarkStart w:id="16" w:name="_Toc440763131"/>
      <w:r>
        <w:rPr>
          <w:rStyle w:val="CharSectno"/>
        </w:rPr>
        <w:t>2</w:t>
      </w:r>
      <w:r>
        <w:t>.</w:t>
      </w:r>
      <w:r>
        <w:tab/>
      </w:r>
      <w:bookmarkEnd w:id="9"/>
      <w:bookmarkEnd w:id="10"/>
      <w:bookmarkEnd w:id="11"/>
      <w:bookmarkEnd w:id="12"/>
      <w:bookmarkEnd w:id="13"/>
      <w:bookmarkEnd w:id="14"/>
      <w:r>
        <w:t>Terms used</w:t>
      </w:r>
      <w:bookmarkEnd w:id="15"/>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215893715"/>
      <w:r>
        <w:rPr>
          <w:rStyle w:val="CharSectno"/>
        </w:rPr>
        <w:t>3</w:t>
      </w:r>
      <w:r>
        <w:rPr>
          <w:snapToGrid w:val="0"/>
        </w:rPr>
        <w:t>.</w:t>
      </w:r>
      <w:r>
        <w:rPr>
          <w:snapToGrid w:val="0"/>
        </w:rPr>
        <w:tab/>
        <w:t>Form of application</w:t>
      </w:r>
      <w:bookmarkEnd w:id="16"/>
      <w:bookmarkEnd w:id="17"/>
      <w:bookmarkEnd w:id="18"/>
      <w:bookmarkEnd w:id="19"/>
      <w:bookmarkEnd w:id="20"/>
      <w:bookmarkEnd w:id="21"/>
      <w:bookmarkEnd w:id="22"/>
      <w:bookmarkEnd w:id="2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215893716"/>
      <w:r>
        <w:rPr>
          <w:rStyle w:val="CharSectno"/>
        </w:rPr>
        <w:t>4</w:t>
      </w:r>
      <w:r>
        <w:rPr>
          <w:snapToGrid w:val="0"/>
        </w:rPr>
        <w:t>.</w:t>
      </w:r>
      <w:r>
        <w:rPr>
          <w:snapToGrid w:val="0"/>
        </w:rPr>
        <w:tab/>
        <w:t xml:space="preserve">Form of </w:t>
      </w:r>
      <w:bookmarkEnd w:id="24"/>
      <w:bookmarkEnd w:id="25"/>
      <w:bookmarkEnd w:id="26"/>
      <w:bookmarkEnd w:id="27"/>
      <w:bookmarkEnd w:id="28"/>
      <w:r>
        <w:rPr>
          <w:snapToGrid w:val="0"/>
        </w:rPr>
        <w:t>licence</w:t>
      </w:r>
      <w:bookmarkEnd w:id="29"/>
      <w:bookmarkEnd w:id="30"/>
      <w:bookmarkEnd w:id="3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215893717"/>
      <w:r>
        <w:rPr>
          <w:rStyle w:val="CharSectno"/>
        </w:rPr>
        <w:t>5</w:t>
      </w:r>
      <w:r>
        <w:rPr>
          <w:snapToGrid w:val="0"/>
        </w:rPr>
        <w:t>.</w:t>
      </w:r>
      <w:r>
        <w:rPr>
          <w:snapToGrid w:val="0"/>
        </w:rPr>
        <w:tab/>
        <w:t>Medical examinations</w:t>
      </w:r>
      <w:bookmarkEnd w:id="32"/>
      <w:bookmarkEnd w:id="33"/>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215893718"/>
      <w:r>
        <w:rPr>
          <w:rStyle w:val="CharSectno"/>
        </w:rPr>
        <w:t>6</w:t>
      </w:r>
      <w:r>
        <w:rPr>
          <w:snapToGrid w:val="0"/>
        </w:rPr>
        <w:t>.</w:t>
      </w:r>
      <w:r>
        <w:rPr>
          <w:snapToGrid w:val="0"/>
        </w:rPr>
        <w:tab/>
        <w:t xml:space="preserve">Delivery of expired, suspended or cancelled </w:t>
      </w:r>
      <w:bookmarkEnd w:id="40"/>
      <w:bookmarkEnd w:id="41"/>
      <w:bookmarkEnd w:id="42"/>
      <w:bookmarkEnd w:id="43"/>
      <w:bookmarkEnd w:id="44"/>
      <w:r>
        <w:rPr>
          <w:snapToGrid w:val="0"/>
        </w:rPr>
        <w:t>licence</w:t>
      </w:r>
      <w:bookmarkEnd w:id="45"/>
      <w:bookmarkEnd w:id="46"/>
      <w:bookmarkEnd w:id="4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215893719"/>
      <w:r>
        <w:rPr>
          <w:rStyle w:val="CharSectno"/>
        </w:rPr>
        <w:t>7</w:t>
      </w:r>
      <w:r>
        <w:rPr>
          <w:snapToGrid w:val="0"/>
        </w:rPr>
        <w:t>.</w:t>
      </w:r>
      <w:r>
        <w:rPr>
          <w:snapToGrid w:val="0"/>
        </w:rPr>
        <w:tab/>
        <w:t>Change of address</w:t>
      </w:r>
      <w:bookmarkEnd w:id="48"/>
      <w:bookmarkEnd w:id="49"/>
      <w:bookmarkEnd w:id="50"/>
      <w:bookmarkEnd w:id="51"/>
      <w:bookmarkEnd w:id="52"/>
      <w:bookmarkEnd w:id="53"/>
      <w:bookmarkEnd w:id="54"/>
      <w:bookmarkEnd w:id="55"/>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215893720"/>
      <w:r>
        <w:rPr>
          <w:rStyle w:val="CharSectno"/>
        </w:rPr>
        <w:t>8</w:t>
      </w:r>
      <w:r>
        <w:rPr>
          <w:snapToGrid w:val="0"/>
        </w:rPr>
        <w:t>.</w:t>
      </w:r>
      <w:r>
        <w:rPr>
          <w:snapToGrid w:val="0"/>
        </w:rPr>
        <w:tab/>
        <w:t xml:space="preserve">Production of </w:t>
      </w:r>
      <w:bookmarkEnd w:id="56"/>
      <w:bookmarkEnd w:id="57"/>
      <w:bookmarkEnd w:id="58"/>
      <w:bookmarkEnd w:id="59"/>
      <w:bookmarkEnd w:id="60"/>
      <w:r>
        <w:rPr>
          <w:snapToGrid w:val="0"/>
        </w:rPr>
        <w:t>licence</w:t>
      </w:r>
      <w:bookmarkEnd w:id="61"/>
      <w:bookmarkEnd w:id="62"/>
      <w:bookmarkEnd w:id="6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215893721"/>
      <w:r>
        <w:rPr>
          <w:rStyle w:val="CharSectno"/>
        </w:rPr>
        <w:t>9</w:t>
      </w:r>
      <w:r>
        <w:rPr>
          <w:snapToGrid w:val="0"/>
        </w:rPr>
        <w:t>.</w:t>
      </w:r>
      <w:r>
        <w:rPr>
          <w:snapToGrid w:val="0"/>
        </w:rPr>
        <w:tab/>
        <w:t xml:space="preserve">Replacement </w:t>
      </w:r>
      <w:bookmarkEnd w:id="64"/>
      <w:bookmarkEnd w:id="65"/>
      <w:bookmarkEnd w:id="66"/>
      <w:bookmarkEnd w:id="67"/>
      <w:bookmarkEnd w:id="68"/>
      <w:r>
        <w:rPr>
          <w:snapToGrid w:val="0"/>
        </w:rPr>
        <w:t>licence</w:t>
      </w:r>
      <w:bookmarkEnd w:id="69"/>
      <w:bookmarkEnd w:id="70"/>
      <w:bookmarkEnd w:id="7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215893722"/>
      <w:r>
        <w:rPr>
          <w:rStyle w:val="CharSectno"/>
        </w:rPr>
        <w:t>10</w:t>
      </w:r>
      <w:r>
        <w:rPr>
          <w:snapToGrid w:val="0"/>
        </w:rPr>
        <w:t>.</w:t>
      </w:r>
      <w:r>
        <w:rPr>
          <w:snapToGrid w:val="0"/>
        </w:rPr>
        <w:tab/>
        <w:t>Duplicate control and mirrors</w:t>
      </w:r>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215893723"/>
      <w:r>
        <w:rPr>
          <w:rStyle w:val="CharSectno"/>
        </w:rPr>
        <w:t>12</w:t>
      </w:r>
      <w:r>
        <w:rPr>
          <w:snapToGrid w:val="0"/>
        </w:rPr>
        <w:t>.</w:t>
      </w:r>
      <w:r>
        <w:rPr>
          <w:snapToGrid w:val="0"/>
        </w:rPr>
        <w:tab/>
        <w:t>Prescribed body; classes of vehicles</w:t>
      </w:r>
      <w:bookmarkEnd w:id="80"/>
      <w:bookmarkEnd w:id="81"/>
      <w:bookmarkEnd w:id="82"/>
      <w:bookmarkEnd w:id="83"/>
      <w:bookmarkEnd w:id="84"/>
      <w:bookmarkEnd w:id="85"/>
      <w:bookmarkEnd w:id="86"/>
      <w:bookmarkEnd w:id="87"/>
    </w:p>
    <w:p>
      <w:pPr>
        <w:pStyle w:val="Subsection"/>
        <w:rPr>
          <w:snapToGrid w:val="0"/>
        </w:rPr>
      </w:pPr>
      <w:bookmarkStart w:id="88" w:name="UpToHere"/>
      <w:bookmarkEnd w:id="88"/>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89" w:name="_Toc513888813"/>
      <w:bookmarkStart w:id="90" w:name="_Toc521398973"/>
      <w:bookmarkStart w:id="91" w:name="_Toc8531449"/>
      <w:bookmarkStart w:id="92" w:name="_Toc8531528"/>
      <w:bookmarkStart w:id="93" w:name="_Toc107633807"/>
      <w:bookmarkStart w:id="94" w:name="_Toc143934072"/>
      <w:bookmarkStart w:id="95" w:name="_Toc215893724"/>
      <w:bookmarkStart w:id="96" w:name="_Toc440763141"/>
      <w:r>
        <w:rPr>
          <w:rStyle w:val="CharSectno"/>
        </w:rPr>
        <w:t>12A</w:t>
      </w:r>
      <w:r>
        <w:t>.</w:t>
      </w:r>
      <w:r>
        <w:tab/>
        <w:t>Scope of a licence or permit</w:t>
      </w:r>
      <w:bookmarkEnd w:id="89"/>
      <w:bookmarkEnd w:id="90"/>
      <w:bookmarkEnd w:id="91"/>
      <w:bookmarkEnd w:id="92"/>
      <w:bookmarkEnd w:id="93"/>
      <w:bookmarkEnd w:id="94"/>
      <w:bookmarkEnd w:id="95"/>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97" w:name="_Toc513888814"/>
      <w:bookmarkStart w:id="98" w:name="_Toc521398974"/>
      <w:bookmarkStart w:id="99" w:name="_Toc8531450"/>
      <w:bookmarkStart w:id="100" w:name="_Toc8531529"/>
      <w:bookmarkStart w:id="101" w:name="_Toc107633808"/>
      <w:bookmarkStart w:id="102" w:name="_Toc143934073"/>
      <w:bookmarkStart w:id="103" w:name="_Toc215893725"/>
      <w:r>
        <w:rPr>
          <w:rStyle w:val="CharSectno"/>
        </w:rPr>
        <w:t>13</w:t>
      </w:r>
      <w:r>
        <w:rPr>
          <w:snapToGrid w:val="0"/>
        </w:rPr>
        <w:t>.</w:t>
      </w:r>
      <w:r>
        <w:rPr>
          <w:snapToGrid w:val="0"/>
        </w:rPr>
        <w:tab/>
        <w:t>Fees</w:t>
      </w:r>
      <w:bookmarkEnd w:id="96"/>
      <w:bookmarkEnd w:id="97"/>
      <w:bookmarkEnd w:id="98"/>
      <w:bookmarkEnd w:id="99"/>
      <w:bookmarkEnd w:id="100"/>
      <w:bookmarkEnd w:id="101"/>
      <w:bookmarkEnd w:id="102"/>
      <w:bookmarkEnd w:id="103"/>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85.50</w:t>
            </w:r>
          </w:p>
        </w:tc>
      </w:tr>
      <w:tr>
        <w:tc>
          <w:tcPr>
            <w:tcW w:w="4961" w:type="dxa"/>
          </w:tcPr>
          <w:p>
            <w:pPr>
              <w:pStyle w:val="Table"/>
            </w:pPr>
            <w:r>
              <w:t>The issue of an instructor’s permit .............................</w:t>
            </w:r>
          </w:p>
        </w:tc>
        <w:tc>
          <w:tcPr>
            <w:tcW w:w="992" w:type="dxa"/>
          </w:tcPr>
          <w:p>
            <w:pPr>
              <w:pStyle w:val="Table"/>
              <w:jc w:val="right"/>
            </w:pPr>
            <w:r>
              <w:t>4.80</w:t>
            </w:r>
          </w:p>
        </w:tc>
      </w:tr>
      <w:tr>
        <w:tc>
          <w:tcPr>
            <w:tcW w:w="4961" w:type="dxa"/>
          </w:tcPr>
          <w:p>
            <w:pPr>
              <w:pStyle w:val="Table"/>
            </w:pPr>
            <w:r>
              <w:t>The issue of an instructor’s licence ............................</w:t>
            </w:r>
          </w:p>
        </w:tc>
        <w:tc>
          <w:tcPr>
            <w:tcW w:w="992" w:type="dxa"/>
          </w:tcPr>
          <w:p>
            <w:pPr>
              <w:pStyle w:val="Table"/>
              <w:jc w:val="right"/>
            </w:pPr>
            <w:r>
              <w:t>4.80</w:t>
            </w:r>
          </w:p>
        </w:tc>
      </w:tr>
      <w:tr>
        <w:tc>
          <w:tcPr>
            <w:tcW w:w="4961" w:type="dxa"/>
          </w:tcPr>
          <w:p>
            <w:pPr>
              <w:pStyle w:val="Table"/>
            </w:pPr>
            <w:r>
              <w:t>Test by the Director General under section 7(3) of the Act ........................................................................</w:t>
            </w:r>
          </w:p>
        </w:tc>
        <w:tc>
          <w:tcPr>
            <w:tcW w:w="992" w:type="dxa"/>
          </w:tcPr>
          <w:p>
            <w:pPr>
              <w:pStyle w:val="Table"/>
              <w:jc w:val="right"/>
            </w:pPr>
            <w:r>
              <w:br/>
              <w:t>147.20</w:t>
            </w:r>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7.10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w:t>
      </w:r>
    </w:p>
    <w:p>
      <w:pPr>
        <w:pStyle w:val="Heading5"/>
        <w:spacing w:before="260"/>
        <w:rPr>
          <w:snapToGrid w:val="0"/>
        </w:rPr>
      </w:pPr>
      <w:bookmarkStart w:id="104" w:name="_Toc440763142"/>
      <w:bookmarkStart w:id="105" w:name="_Toc513888815"/>
      <w:bookmarkStart w:id="106" w:name="_Toc521398975"/>
      <w:bookmarkStart w:id="107" w:name="_Toc8531451"/>
      <w:bookmarkStart w:id="108" w:name="_Toc8531530"/>
      <w:bookmarkStart w:id="109" w:name="_Toc107633809"/>
      <w:bookmarkStart w:id="110" w:name="_Toc143934074"/>
      <w:bookmarkStart w:id="111" w:name="_Toc215893726"/>
      <w:r>
        <w:rPr>
          <w:rStyle w:val="CharSectno"/>
        </w:rPr>
        <w:t>13A</w:t>
      </w:r>
      <w:r>
        <w:rPr>
          <w:snapToGrid w:val="0"/>
        </w:rPr>
        <w:t>.</w:t>
      </w:r>
      <w:r>
        <w:rPr>
          <w:snapToGrid w:val="0"/>
        </w:rPr>
        <w:tab/>
        <w:t>Exemptions</w:t>
      </w:r>
      <w:bookmarkEnd w:id="104"/>
      <w:bookmarkEnd w:id="105"/>
      <w:bookmarkEnd w:id="106"/>
      <w:bookmarkEnd w:id="107"/>
      <w:bookmarkEnd w:id="108"/>
      <w:bookmarkEnd w:id="109"/>
      <w:bookmarkEnd w:id="110"/>
      <w:bookmarkEnd w:id="111"/>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2" w:name="_Toc440763143"/>
      <w:bookmarkStart w:id="113" w:name="_Toc513888816"/>
      <w:bookmarkStart w:id="114" w:name="_Toc521398976"/>
      <w:bookmarkStart w:id="115" w:name="_Toc8531452"/>
      <w:bookmarkStart w:id="116" w:name="_Toc8531531"/>
      <w:bookmarkStart w:id="117" w:name="_Toc107633810"/>
      <w:bookmarkStart w:id="118" w:name="_Toc143934075"/>
      <w:bookmarkStart w:id="119" w:name="_Toc215893727"/>
      <w:r>
        <w:rPr>
          <w:rStyle w:val="CharSectno"/>
        </w:rPr>
        <w:t>14</w:t>
      </w:r>
      <w:r>
        <w:rPr>
          <w:snapToGrid w:val="0"/>
        </w:rPr>
        <w:t>.</w:t>
      </w:r>
      <w:r>
        <w:rPr>
          <w:snapToGrid w:val="0"/>
        </w:rPr>
        <w:tab/>
        <w:t>Offence and penalty</w:t>
      </w:r>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20" w:name="_Toc8531532"/>
      <w:bookmarkStart w:id="121" w:name="_Toc107633811"/>
      <w:bookmarkStart w:id="122" w:name="_Toc133306683"/>
      <w:bookmarkStart w:id="123" w:name="_Toc135457129"/>
      <w:bookmarkStart w:id="124" w:name="_Toc135558459"/>
      <w:bookmarkStart w:id="125" w:name="_Toc142214851"/>
      <w:bookmarkStart w:id="126" w:name="_Toc143934076"/>
      <w:bookmarkStart w:id="127" w:name="_Toc143935109"/>
      <w:bookmarkStart w:id="128" w:name="_Toc143937391"/>
      <w:bookmarkStart w:id="129" w:name="_Toc152737725"/>
      <w:bookmarkStart w:id="130" w:name="_Toc170619002"/>
      <w:bookmarkStart w:id="131" w:name="_Toc170796436"/>
      <w:bookmarkStart w:id="132" w:name="_Toc202072478"/>
      <w:bookmarkStart w:id="133" w:name="_Toc214071323"/>
      <w:bookmarkStart w:id="134" w:name="_Toc214075878"/>
      <w:bookmarkStart w:id="135" w:name="_Toc215893728"/>
      <w:r>
        <w:rPr>
          <w:rStyle w:val="CharSchNo"/>
        </w:rPr>
        <w:t>Schedule 1 </w:t>
      </w:r>
      <w:r>
        <w:t>— </w:t>
      </w:r>
      <w:r>
        <w:rPr>
          <w:rStyle w:val="CharSchText"/>
        </w:rPr>
        <w:t>Forms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36" w:name="_Toc8531533"/>
      <w:bookmarkStart w:id="137" w:name="_Toc107633812"/>
      <w:bookmarkStart w:id="138" w:name="_Toc133306684"/>
      <w:bookmarkStart w:id="139" w:name="_Toc135457130"/>
      <w:bookmarkStart w:id="140" w:name="_Toc135558460"/>
      <w:bookmarkStart w:id="141" w:name="_Toc142214852"/>
      <w:bookmarkStart w:id="142" w:name="_Toc143934077"/>
      <w:bookmarkStart w:id="143" w:name="_Toc143935110"/>
      <w:bookmarkStart w:id="144" w:name="_Toc143937392"/>
      <w:bookmarkStart w:id="145" w:name="_Toc152737726"/>
      <w:bookmarkStart w:id="146" w:name="_Toc170619003"/>
      <w:bookmarkStart w:id="147" w:name="_Toc170796437"/>
      <w:bookmarkStart w:id="148" w:name="_Toc202072479"/>
      <w:bookmarkStart w:id="149" w:name="_Toc214071324"/>
      <w:bookmarkStart w:id="150" w:name="_Toc214075879"/>
      <w:bookmarkStart w:id="151" w:name="_Toc215893729"/>
      <w:r>
        <w:rPr>
          <w:rStyle w:val="CharSchNo"/>
        </w:rPr>
        <w:t>Schedule 2</w:t>
      </w:r>
      <w:r>
        <w:t> — </w:t>
      </w:r>
      <w:r>
        <w:rPr>
          <w:rStyle w:val="CharSchText"/>
        </w:rPr>
        <w:t>Prescribed bodies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52" w:name="_Toc8531534"/>
      <w:bookmarkStart w:id="153" w:name="_Toc107633813"/>
      <w:bookmarkStart w:id="154" w:name="_Toc133306685"/>
      <w:bookmarkStart w:id="155" w:name="_Toc135457131"/>
      <w:bookmarkStart w:id="156" w:name="_Toc135558461"/>
      <w:bookmarkStart w:id="157" w:name="_Toc142214853"/>
      <w:bookmarkStart w:id="158" w:name="_Toc143934078"/>
      <w:bookmarkStart w:id="159" w:name="_Toc143935111"/>
      <w:bookmarkStart w:id="160" w:name="_Toc143937393"/>
      <w:bookmarkStart w:id="161" w:name="_Toc152737727"/>
      <w:bookmarkStart w:id="162" w:name="_Toc170619004"/>
      <w:bookmarkStart w:id="163" w:name="_Toc170796438"/>
      <w:bookmarkStart w:id="164" w:name="_Toc202072480"/>
      <w:bookmarkStart w:id="165" w:name="_Toc214071325"/>
      <w:bookmarkStart w:id="166" w:name="_Toc214075880"/>
      <w:bookmarkStart w:id="167" w:name="_Toc215893730"/>
      <w:r>
        <w:rPr>
          <w:rStyle w:val="CharSchNo"/>
        </w:rPr>
        <w:t>Schedule 3</w:t>
      </w:r>
      <w:r>
        <w:t> — </w:t>
      </w:r>
      <w:r>
        <w:rPr>
          <w:rStyle w:val="CharSchText"/>
        </w:rPr>
        <w:t>Classes of vehicles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68" w:name="_Toc8531535"/>
      <w:bookmarkStart w:id="169" w:name="_Toc107633814"/>
      <w:bookmarkStart w:id="170" w:name="_Toc133306686"/>
      <w:bookmarkStart w:id="171" w:name="_Toc135457132"/>
      <w:bookmarkStart w:id="172" w:name="_Toc135558462"/>
      <w:bookmarkStart w:id="173" w:name="_Toc142214854"/>
      <w:bookmarkStart w:id="174" w:name="_Toc143934079"/>
      <w:bookmarkStart w:id="175" w:name="_Toc143935112"/>
      <w:bookmarkStart w:id="176" w:name="_Toc143937394"/>
      <w:bookmarkStart w:id="177" w:name="_Toc152737728"/>
      <w:bookmarkStart w:id="178" w:name="_Toc170619005"/>
      <w:bookmarkStart w:id="179" w:name="_Toc170796439"/>
      <w:bookmarkStart w:id="180" w:name="_Toc202072481"/>
      <w:bookmarkStart w:id="181" w:name="_Toc214071326"/>
      <w:bookmarkStart w:id="182" w:name="_Toc214075881"/>
      <w:bookmarkStart w:id="183" w:name="_Toc215893731"/>
      <w:r>
        <w:rPr>
          <w:rStyle w:val="CharSchNo"/>
        </w:rPr>
        <w:t>Schedule 4</w:t>
      </w:r>
      <w:r>
        <w:t> — </w:t>
      </w:r>
      <w:r>
        <w:rPr>
          <w:rStyle w:val="CharSchText"/>
        </w:rPr>
        <w:t>Scope of a licence or permit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pPr>
      <w:bookmarkStart w:id="184" w:name="_Toc92705505"/>
      <w:bookmarkStart w:id="185" w:name="_Toc92880618"/>
      <w:bookmarkStart w:id="186" w:name="_Toc92880679"/>
      <w:bookmarkStart w:id="187" w:name="_Toc104890510"/>
      <w:bookmarkStart w:id="188" w:name="_Toc104950792"/>
      <w:bookmarkStart w:id="189" w:name="_Toc104953593"/>
      <w:bookmarkStart w:id="190" w:name="_Toc10763381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91" w:name="_Toc133306687"/>
      <w:bookmarkStart w:id="192" w:name="_Toc135457133"/>
      <w:bookmarkStart w:id="193" w:name="_Toc135558463"/>
      <w:bookmarkStart w:id="194" w:name="_Toc142214855"/>
      <w:bookmarkStart w:id="195" w:name="_Toc143934080"/>
      <w:bookmarkStart w:id="196" w:name="_Toc143935113"/>
      <w:bookmarkStart w:id="197" w:name="_Toc143937395"/>
      <w:bookmarkStart w:id="198" w:name="_Toc152737729"/>
      <w:bookmarkStart w:id="199" w:name="_Toc170619006"/>
      <w:bookmarkStart w:id="200" w:name="_Toc170796440"/>
      <w:bookmarkStart w:id="201" w:name="_Toc202072482"/>
      <w:bookmarkStart w:id="202" w:name="_Toc214071327"/>
      <w:bookmarkStart w:id="203" w:name="_Toc214075882"/>
      <w:bookmarkStart w:id="204" w:name="_Toc215893732"/>
      <w:r>
        <w:t>Notes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reprint is a compilation as at 5 December 2008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205" w:name="_Toc215893733"/>
      <w:r>
        <w:t>Compilation table</w:t>
      </w:r>
      <w:bookmarkEnd w:id="2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206" w:name="_Toc214075884"/>
      <w:bookmarkStart w:id="207" w:name="_Toc215893734"/>
      <w:r>
        <w:rPr>
          <w:sz w:val="28"/>
        </w:rPr>
        <w:t>Defined Terms</w:t>
      </w:r>
      <w:bookmarkEnd w:id="206"/>
      <w:bookmarkEnd w:id="2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8" w:name="DefinedTerms"/>
      <w:bookmarkEnd w:id="208"/>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731"/>
    <w:docVar w:name="WAFER_20151208142731" w:val="RemoveTrackChanges"/>
    <w:docVar w:name="WAFER_20151208142731_GUID" w:val="baa95492-0485-4072-8a23-16ab8897e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5734</Words>
  <Characters>29707</Characters>
  <Application>Microsoft Office Word</Application>
  <DocSecurity>0</DocSecurity>
  <Lines>1142</Lines>
  <Paragraphs>694</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34747</CharactersWithSpaces>
  <SharedDoc>false</SharedDoc>
  <HLinks>
    <vt:vector size="18" baseType="variant">
      <vt:variant>
        <vt:i4>65542</vt:i4>
      </vt:variant>
      <vt:variant>
        <vt:i4>2748</vt:i4>
      </vt:variant>
      <vt:variant>
        <vt:i4>1025</vt:i4>
      </vt:variant>
      <vt:variant>
        <vt:i4>1</vt:i4>
      </vt:variant>
      <vt:variant>
        <vt:lpwstr>Crest</vt:lpwstr>
      </vt:variant>
      <vt:variant>
        <vt:lpwstr/>
      </vt:variant>
      <vt:variant>
        <vt:i4>131085</vt:i4>
      </vt:variant>
      <vt:variant>
        <vt:i4>26194</vt:i4>
      </vt:variant>
      <vt:variant>
        <vt:i4>1026</vt:i4>
      </vt:variant>
      <vt:variant>
        <vt:i4>1</vt:i4>
      </vt:variant>
      <vt:variant>
        <vt:lpwstr>dline</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1964 - 05-a0-03</dc:title>
  <dc:subject/>
  <dc:creator/>
  <cp:keywords/>
  <dc:description/>
  <cp:lastModifiedBy>svcMRProcess</cp:lastModifiedBy>
  <cp:revision>4</cp:revision>
  <cp:lastPrinted>2008-11-10T02:32:00Z</cp:lastPrinted>
  <dcterms:created xsi:type="dcterms:W3CDTF">2015-12-10T20:29:00Z</dcterms:created>
  <dcterms:modified xsi:type="dcterms:W3CDTF">2015-12-10T20:29:00Z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20081205</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AsAtDate">
    <vt:lpwstr>05 Dec 2008</vt:lpwstr>
  </property>
  <property fmtid="{D5CDD505-2E9C-101B-9397-08002B2CF9AE}" pid="8" name="Suffix">
    <vt:lpwstr>05-a0-03</vt:lpwstr>
  </property>
</Properties>
</file>