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Transfer of Land Act 1893</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zCs w:val="24"/>
        </w:rPr>
        <w:tab/>
        <w:t>Citation</w:t>
      </w:r>
      <w:r>
        <w:tab/>
      </w:r>
      <w:r>
        <w:fldChar w:fldCharType="begin"/>
      </w:r>
      <w:r>
        <w:instrText xml:space="preserve"> PAGEREF _Toc230748562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_Toc230748563 \h </w:instrText>
      </w:r>
      <w:r>
        <w:fldChar w:fldCharType="separate"/>
      </w:r>
      <w:r>
        <w:t>2</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General</w:t>
      </w:r>
    </w:p>
    <w:p>
      <w:pPr>
        <w:pStyle w:val="TOC8"/>
        <w:rPr>
          <w:sz w:val="24"/>
          <w:szCs w:val="24"/>
        </w:rPr>
      </w:pPr>
      <w:r>
        <w:rPr>
          <w:szCs w:val="24"/>
        </w:rPr>
        <w:t>3.</w:t>
      </w:r>
      <w:r>
        <w:rPr>
          <w:szCs w:val="24"/>
        </w:rPr>
        <w:tab/>
        <w:t>Requirements as to documents in paper medium</w:t>
      </w:r>
      <w:r>
        <w:tab/>
      </w:r>
      <w:r>
        <w:fldChar w:fldCharType="begin"/>
      </w:r>
      <w:r>
        <w:instrText xml:space="preserve"> PAGEREF _Toc230748565 \h </w:instrText>
      </w:r>
      <w:r>
        <w:fldChar w:fldCharType="separate"/>
      </w:r>
      <w:r>
        <w:t>3</w:t>
      </w:r>
      <w:r>
        <w:fldChar w:fldCharType="end"/>
      </w:r>
    </w:p>
    <w:p>
      <w:pPr>
        <w:pStyle w:val="TOC8"/>
        <w:rPr>
          <w:sz w:val="24"/>
          <w:szCs w:val="24"/>
        </w:rPr>
      </w:pPr>
      <w:r>
        <w:rPr>
          <w:szCs w:val="24"/>
        </w:rPr>
        <w:t>4.</w:t>
      </w:r>
      <w:r>
        <w:rPr>
          <w:szCs w:val="24"/>
        </w:rPr>
        <w:tab/>
      </w:r>
      <w:r>
        <w:rPr>
          <w:snapToGrid w:val="0"/>
          <w:szCs w:val="24"/>
        </w:rPr>
        <w:t>Certificates of title for lots included in existing certificates</w:t>
      </w:r>
      <w:r>
        <w:tab/>
      </w:r>
      <w:r>
        <w:fldChar w:fldCharType="begin"/>
      </w:r>
      <w:r>
        <w:instrText xml:space="preserve"> PAGEREF _Toc230748566 \h </w:instrText>
      </w:r>
      <w:r>
        <w:fldChar w:fldCharType="separate"/>
      </w:r>
      <w:r>
        <w:t>3</w:t>
      </w:r>
      <w:r>
        <w:fldChar w:fldCharType="end"/>
      </w:r>
    </w:p>
    <w:p>
      <w:pPr>
        <w:pStyle w:val="TOC8"/>
        <w:rPr>
          <w:sz w:val="24"/>
          <w:szCs w:val="24"/>
        </w:rPr>
      </w:pPr>
      <w:r>
        <w:rPr>
          <w:szCs w:val="24"/>
        </w:rPr>
        <w:t>5.</w:t>
      </w:r>
      <w:r>
        <w:rPr>
          <w:szCs w:val="24"/>
        </w:rPr>
        <w:tab/>
      </w:r>
      <w:r>
        <w:rPr>
          <w:snapToGrid w:val="0"/>
          <w:szCs w:val="24"/>
        </w:rPr>
        <w:t>New certificate of title if old one too full for further endorsement</w:t>
      </w:r>
      <w:r>
        <w:tab/>
      </w:r>
      <w:r>
        <w:fldChar w:fldCharType="begin"/>
      </w:r>
      <w:r>
        <w:instrText xml:space="preserve"> PAGEREF _Toc230748567 \h </w:instrText>
      </w:r>
      <w:r>
        <w:fldChar w:fldCharType="separate"/>
      </w:r>
      <w:r>
        <w:t>4</w:t>
      </w:r>
      <w:r>
        <w:fldChar w:fldCharType="end"/>
      </w:r>
    </w:p>
    <w:p>
      <w:pPr>
        <w:pStyle w:val="TOC8"/>
        <w:rPr>
          <w:sz w:val="24"/>
          <w:szCs w:val="24"/>
        </w:rPr>
      </w:pPr>
      <w:r>
        <w:rPr>
          <w:szCs w:val="24"/>
        </w:rPr>
        <w:t>5A.</w:t>
      </w:r>
      <w:r>
        <w:rPr>
          <w:szCs w:val="24"/>
        </w:rPr>
        <w:tab/>
        <w:t>Priority processing of certain documents</w:t>
      </w:r>
      <w:r>
        <w:tab/>
      </w:r>
      <w:r>
        <w:fldChar w:fldCharType="begin"/>
      </w:r>
      <w:r>
        <w:instrText xml:space="preserve"> PAGEREF _Toc230748568 \h </w:instrText>
      </w:r>
      <w:r>
        <w:fldChar w:fldCharType="separate"/>
      </w:r>
      <w:r>
        <w:t>4</w:t>
      </w:r>
      <w:r>
        <w:fldChar w:fldCharType="end"/>
      </w:r>
    </w:p>
    <w:p>
      <w:pPr>
        <w:pStyle w:val="TOC8"/>
        <w:rPr>
          <w:sz w:val="24"/>
          <w:szCs w:val="24"/>
        </w:rPr>
      </w:pPr>
      <w:r>
        <w:rPr>
          <w:szCs w:val="24"/>
        </w:rPr>
        <w:t>8.</w:t>
      </w:r>
      <w:r>
        <w:rPr>
          <w:szCs w:val="24"/>
        </w:rPr>
        <w:tab/>
      </w:r>
      <w:r>
        <w:rPr>
          <w:snapToGrid w:val="0"/>
          <w:szCs w:val="24"/>
        </w:rPr>
        <w:t>Modification, discharge or extinguishment of single dwelling covenants — determination of prescribed area</w:t>
      </w:r>
      <w:r>
        <w:tab/>
      </w:r>
      <w:r>
        <w:fldChar w:fldCharType="begin"/>
      </w:r>
      <w:r>
        <w:instrText xml:space="preserve"> PAGEREF _Toc230748569 \h </w:instrText>
      </w:r>
      <w:r>
        <w:fldChar w:fldCharType="separate"/>
      </w:r>
      <w:r>
        <w:t>5</w:t>
      </w:r>
      <w:r>
        <w:fldChar w:fldCharType="end"/>
      </w:r>
    </w:p>
    <w:p>
      <w:pPr>
        <w:pStyle w:val="TOC2"/>
        <w:tabs>
          <w:tab w:val="right" w:leader="dot" w:pos="7086"/>
        </w:tabs>
        <w:rPr>
          <w:b w:val="0"/>
          <w:sz w:val="24"/>
          <w:szCs w:val="24"/>
        </w:rPr>
      </w:pPr>
      <w:r>
        <w:rPr>
          <w:szCs w:val="30"/>
        </w:rPr>
        <w:t>Part 3 — Fees and forms</w:t>
      </w:r>
    </w:p>
    <w:p>
      <w:pPr>
        <w:pStyle w:val="TOC8"/>
        <w:rPr>
          <w:sz w:val="24"/>
          <w:szCs w:val="24"/>
        </w:rPr>
      </w:pPr>
      <w:r>
        <w:rPr>
          <w:szCs w:val="24"/>
        </w:rPr>
        <w:t>9A.</w:t>
      </w:r>
      <w:r>
        <w:rPr>
          <w:szCs w:val="24"/>
        </w:rPr>
        <w:tab/>
        <w:t>Fees</w:t>
      </w:r>
      <w:r>
        <w:tab/>
      </w:r>
      <w:r>
        <w:fldChar w:fldCharType="begin"/>
      </w:r>
      <w:r>
        <w:instrText xml:space="preserve"> PAGEREF _Toc230748571 \h </w:instrText>
      </w:r>
      <w:r>
        <w:fldChar w:fldCharType="separate"/>
      </w:r>
      <w:r>
        <w:t>7</w:t>
      </w:r>
      <w:r>
        <w:fldChar w:fldCharType="end"/>
      </w:r>
    </w:p>
    <w:p>
      <w:pPr>
        <w:pStyle w:val="TOC8"/>
        <w:rPr>
          <w:sz w:val="24"/>
          <w:szCs w:val="24"/>
        </w:rPr>
      </w:pPr>
      <w:r>
        <w:rPr>
          <w:szCs w:val="24"/>
        </w:rPr>
        <w:t>9.</w:t>
      </w:r>
      <w:r>
        <w:rPr>
          <w:szCs w:val="24"/>
        </w:rPr>
        <w:tab/>
        <w:t>Forms</w:t>
      </w:r>
      <w:r>
        <w:tab/>
      </w:r>
      <w:r>
        <w:fldChar w:fldCharType="begin"/>
      </w:r>
      <w:r>
        <w:instrText xml:space="preserve"> PAGEREF _Toc230748572 \h </w:instrText>
      </w:r>
      <w:r>
        <w:fldChar w:fldCharType="separate"/>
      </w:r>
      <w:r>
        <w:t>8</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Inspection of Register</w:t>
      </w:r>
    </w:p>
    <w:p>
      <w:pPr>
        <w:pStyle w:val="TOC4"/>
        <w:tabs>
          <w:tab w:val="right" w:leader="dot" w:pos="7086"/>
        </w:tabs>
        <w:rPr>
          <w:b w:val="0"/>
          <w:sz w:val="24"/>
          <w:szCs w:val="24"/>
        </w:rPr>
      </w:pPr>
      <w:r>
        <w:rPr>
          <w:szCs w:val="26"/>
        </w:rPr>
        <w:t>Division 1 — Times for inspection of Register and related documents</w:t>
      </w:r>
    </w:p>
    <w:p>
      <w:pPr>
        <w:pStyle w:val="TOC8"/>
        <w:rPr>
          <w:sz w:val="24"/>
          <w:szCs w:val="24"/>
        </w:rPr>
      </w:pPr>
      <w:r>
        <w:rPr>
          <w:snapToGrid w:val="0"/>
          <w:szCs w:val="24"/>
        </w:rPr>
        <w:t>10.</w:t>
      </w:r>
      <w:r>
        <w:rPr>
          <w:snapToGrid w:val="0"/>
          <w:szCs w:val="24"/>
        </w:rPr>
        <w:tab/>
        <w:t>Times for inspection of the Register and related documents</w:t>
      </w:r>
      <w:r>
        <w:tab/>
      </w:r>
      <w:r>
        <w:fldChar w:fldCharType="begin"/>
      </w:r>
      <w:r>
        <w:instrText xml:space="preserve"> PAGEREF _Toc230748575 \h </w:instrText>
      </w:r>
      <w:r>
        <w:fldChar w:fldCharType="separate"/>
      </w:r>
      <w:r>
        <w:t>10</w:t>
      </w:r>
      <w:r>
        <w:fldChar w:fldCharType="end"/>
      </w:r>
    </w:p>
    <w:p>
      <w:pPr>
        <w:pStyle w:val="TOC4"/>
        <w:tabs>
          <w:tab w:val="right" w:leader="dot" w:pos="7086"/>
        </w:tabs>
        <w:rPr>
          <w:b w:val="0"/>
          <w:sz w:val="24"/>
          <w:szCs w:val="24"/>
        </w:rPr>
      </w:pPr>
      <w:r>
        <w:rPr>
          <w:szCs w:val="26"/>
        </w:rPr>
        <w:t>Division 2 — Names index</w:t>
      </w:r>
    </w:p>
    <w:p>
      <w:pPr>
        <w:pStyle w:val="TOC8"/>
        <w:rPr>
          <w:sz w:val="24"/>
          <w:szCs w:val="24"/>
        </w:rPr>
      </w:pPr>
      <w:r>
        <w:rPr>
          <w:szCs w:val="24"/>
        </w:rPr>
        <w:t>11.</w:t>
      </w:r>
      <w:r>
        <w:rPr>
          <w:szCs w:val="24"/>
        </w:rPr>
        <w:tab/>
        <w:t>Terms used</w:t>
      </w:r>
      <w:r>
        <w:tab/>
      </w:r>
      <w:r>
        <w:fldChar w:fldCharType="begin"/>
      </w:r>
      <w:r>
        <w:instrText xml:space="preserve"> PAGEREF _Toc230748577 \h </w:instrText>
      </w:r>
      <w:r>
        <w:fldChar w:fldCharType="separate"/>
      </w:r>
      <w:r>
        <w:t>10</w:t>
      </w:r>
      <w:r>
        <w:fldChar w:fldCharType="end"/>
      </w:r>
    </w:p>
    <w:p>
      <w:pPr>
        <w:pStyle w:val="TOC8"/>
        <w:rPr>
          <w:sz w:val="24"/>
          <w:szCs w:val="24"/>
        </w:rPr>
      </w:pPr>
      <w:r>
        <w:rPr>
          <w:szCs w:val="24"/>
        </w:rPr>
        <w:t>12.</w:t>
      </w:r>
      <w:r>
        <w:rPr>
          <w:szCs w:val="24"/>
        </w:rPr>
        <w:tab/>
        <w:t>Inspection of information derived from Register</w:t>
      </w:r>
      <w:r>
        <w:tab/>
      </w:r>
      <w:r>
        <w:fldChar w:fldCharType="begin"/>
      </w:r>
      <w:r>
        <w:instrText xml:space="preserve"> PAGEREF _Toc230748578 \h </w:instrText>
      </w:r>
      <w:r>
        <w:fldChar w:fldCharType="separate"/>
      </w:r>
      <w:r>
        <w:t>11</w:t>
      </w:r>
      <w:r>
        <w:fldChar w:fldCharType="end"/>
      </w:r>
    </w:p>
    <w:p>
      <w:pPr>
        <w:pStyle w:val="TOC8"/>
        <w:rPr>
          <w:sz w:val="24"/>
          <w:szCs w:val="24"/>
        </w:rPr>
      </w:pPr>
      <w:r>
        <w:rPr>
          <w:szCs w:val="24"/>
        </w:rPr>
        <w:t>13.</w:t>
      </w:r>
      <w:r>
        <w:rPr>
          <w:szCs w:val="24"/>
        </w:rPr>
        <w:tab/>
      </w:r>
      <w:r>
        <w:rPr>
          <w:snapToGrid w:val="0"/>
          <w:szCs w:val="24"/>
        </w:rPr>
        <w:t>Application for information not to be included in names index</w:t>
      </w:r>
      <w:r>
        <w:tab/>
      </w:r>
      <w:r>
        <w:fldChar w:fldCharType="begin"/>
      </w:r>
      <w:r>
        <w:instrText xml:space="preserve"> PAGEREF _Toc230748579 \h </w:instrText>
      </w:r>
      <w:r>
        <w:fldChar w:fldCharType="separate"/>
      </w:r>
      <w:r>
        <w:t>11</w:t>
      </w:r>
      <w:r>
        <w:fldChar w:fldCharType="end"/>
      </w:r>
    </w:p>
    <w:p>
      <w:pPr>
        <w:pStyle w:val="TOC8"/>
        <w:rPr>
          <w:sz w:val="24"/>
          <w:szCs w:val="24"/>
        </w:rPr>
      </w:pPr>
      <w:r>
        <w:rPr>
          <w:szCs w:val="24"/>
        </w:rPr>
        <w:t>14.</w:t>
      </w:r>
      <w:r>
        <w:rPr>
          <w:szCs w:val="24"/>
        </w:rPr>
        <w:tab/>
        <w:t>Provision of suppressed information to government organisations</w:t>
      </w:r>
      <w:r>
        <w:tab/>
      </w:r>
      <w:r>
        <w:fldChar w:fldCharType="begin"/>
      </w:r>
      <w:r>
        <w:instrText xml:space="preserve"> PAGEREF _Toc230748580 \h </w:instrText>
      </w:r>
      <w:r>
        <w:fldChar w:fldCharType="separate"/>
      </w:r>
      <w:r>
        <w:t>12</w:t>
      </w:r>
      <w:r>
        <w:fldChar w:fldCharType="end"/>
      </w:r>
    </w:p>
    <w:p>
      <w:pPr>
        <w:pStyle w:val="TOC8"/>
        <w:rPr>
          <w:sz w:val="24"/>
          <w:szCs w:val="24"/>
        </w:rPr>
      </w:pPr>
      <w:r>
        <w:rPr>
          <w:szCs w:val="24"/>
        </w:rPr>
        <w:t>15.</w:t>
      </w:r>
      <w:r>
        <w:rPr>
          <w:szCs w:val="24"/>
        </w:rPr>
        <w:tab/>
        <w:t>Provision of suppressed information to others</w:t>
      </w:r>
      <w:r>
        <w:tab/>
      </w:r>
      <w:r>
        <w:fldChar w:fldCharType="begin"/>
      </w:r>
      <w:r>
        <w:instrText xml:space="preserve"> PAGEREF _Toc230748581 \h </w:instrText>
      </w:r>
      <w:r>
        <w:fldChar w:fldCharType="separate"/>
      </w:r>
      <w:r>
        <w:t>13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w:t>
      </w:r>
      <w:r>
        <w:rPr>
          <w:snapToGrid w:val="0"/>
          <w:szCs w:val="24"/>
        </w:rPr>
        <w:t>— </w:t>
      </w:r>
      <w:r>
        <w:rPr>
          <w:szCs w:val="24"/>
        </w:rPr>
        <w:t>Registrations and recordings</w:t>
      </w:r>
    </w:p>
    <w:p>
      <w:pPr>
        <w:pStyle w:val="TOC4"/>
        <w:tabs>
          <w:tab w:val="right" w:leader="dot" w:pos="7086"/>
        </w:tabs>
        <w:rPr>
          <w:b w:val="0"/>
          <w:sz w:val="24"/>
          <w:szCs w:val="24"/>
        </w:rPr>
      </w:pPr>
      <w:r>
        <w:rPr>
          <w:szCs w:val="24"/>
        </w:rPr>
        <w:t>Division 2 — Lodgments</w:t>
      </w:r>
    </w:p>
    <w:p>
      <w:pPr>
        <w:pStyle w:val="TOC4"/>
        <w:tabs>
          <w:tab w:val="right" w:leader="dot" w:pos="7086"/>
        </w:tabs>
        <w:rPr>
          <w:b w:val="0"/>
          <w:sz w:val="24"/>
          <w:szCs w:val="24"/>
        </w:rPr>
      </w:pPr>
      <w:r>
        <w:rPr>
          <w:szCs w:val="24"/>
        </w:rPr>
        <w:t>Division 3 — Withdrawals</w:t>
      </w:r>
    </w:p>
    <w:p>
      <w:pPr>
        <w:pStyle w:val="TOC4"/>
        <w:tabs>
          <w:tab w:val="right" w:leader="dot" w:pos="7086"/>
        </w:tabs>
        <w:rPr>
          <w:b w:val="0"/>
          <w:sz w:val="24"/>
          <w:szCs w:val="24"/>
        </w:rPr>
      </w:pPr>
      <w:r>
        <w:rPr>
          <w:szCs w:val="24"/>
        </w:rPr>
        <w:t>Division 4 — Applications</w:t>
      </w:r>
    </w:p>
    <w:p>
      <w:pPr>
        <w:pStyle w:val="TOC4"/>
        <w:tabs>
          <w:tab w:val="right" w:leader="dot" w:pos="7086"/>
        </w:tabs>
        <w:rPr>
          <w:b w:val="0"/>
          <w:sz w:val="24"/>
          <w:szCs w:val="24"/>
        </w:rPr>
      </w:pPr>
      <w:r>
        <w:rPr>
          <w:szCs w:val="24"/>
        </w:rPr>
        <w:t>Division 5 — Certificates</w:t>
      </w:r>
    </w:p>
    <w:p>
      <w:pPr>
        <w:pStyle w:val="TOC4"/>
        <w:tabs>
          <w:tab w:val="right" w:leader="dot" w:pos="7086"/>
        </w:tabs>
        <w:rPr>
          <w:b w:val="0"/>
          <w:sz w:val="24"/>
          <w:szCs w:val="24"/>
        </w:rPr>
      </w:pPr>
      <w:r>
        <w:rPr>
          <w:szCs w:val="24"/>
        </w:rPr>
        <w:t>Division 6 — Inspection and/or copies of documents</w:t>
      </w:r>
    </w:p>
    <w:p>
      <w:pPr>
        <w:pStyle w:val="TOC4"/>
        <w:tabs>
          <w:tab w:val="right" w:leader="dot" w:pos="7086"/>
        </w:tabs>
        <w:rPr>
          <w:b w:val="0"/>
          <w:sz w:val="24"/>
          <w:szCs w:val="24"/>
        </w:rPr>
      </w:pPr>
      <w:r>
        <w:rPr>
          <w:szCs w:val="24"/>
        </w:rPr>
        <w:t>Division 7 — Miscellaneous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Services and matters for which fees cannot be charged</w:t>
      </w:r>
    </w:p>
    <w:p>
      <w:pPr>
        <w:pStyle w:val="TOC2"/>
        <w:tabs>
          <w:tab w:val="right" w:leader="dot" w:pos="7086"/>
        </w:tabs>
        <w:rPr>
          <w:b w:val="0"/>
          <w:sz w:val="24"/>
          <w:szCs w:val="24"/>
        </w:rPr>
      </w:pPr>
      <w:r>
        <w:rPr>
          <w:szCs w:val="28"/>
        </w:rPr>
        <w:t>Schedule 3 — Forms</w:t>
      </w:r>
    </w:p>
    <w:p>
      <w:pPr>
        <w:pStyle w:val="TOC8"/>
        <w:rPr>
          <w:sz w:val="24"/>
          <w:szCs w:val="24"/>
        </w:rPr>
      </w:pPr>
      <w:r>
        <w:rPr>
          <w:szCs w:val="22"/>
        </w:rPr>
        <w:t>1.</w:t>
      </w:r>
      <w:r>
        <w:rPr>
          <w:szCs w:val="22"/>
        </w:rPr>
        <w:tab/>
        <w:t>Application to register property (seizure and sale) order</w:t>
      </w:r>
      <w:r>
        <w:tab/>
      </w:r>
      <w:r>
        <w:fldChar w:fldCharType="begin"/>
      </w:r>
      <w:r>
        <w:instrText xml:space="preserve"> PAGEREF _Toc230748592 \h </w:instrText>
      </w:r>
      <w:r>
        <w:fldChar w:fldCharType="separate"/>
      </w:r>
      <w:r>
        <w:t>25</w:t>
      </w:r>
      <w:r>
        <w:fldChar w:fldCharType="end"/>
      </w:r>
    </w:p>
    <w:p>
      <w:pPr>
        <w:pStyle w:val="TOC8"/>
        <w:rPr>
          <w:sz w:val="24"/>
          <w:szCs w:val="24"/>
        </w:rPr>
      </w:pPr>
      <w:r>
        <w:rPr>
          <w:szCs w:val="22"/>
        </w:rPr>
        <w:t>2.</w:t>
      </w:r>
      <w:r>
        <w:rPr>
          <w:szCs w:val="22"/>
        </w:rPr>
        <w:tab/>
        <w:t>Application to register an order extending the sale period in a property (seizure and sale) order</w:t>
      </w:r>
      <w:r>
        <w:tab/>
      </w:r>
      <w:r>
        <w:fldChar w:fldCharType="begin"/>
      </w:r>
      <w:r>
        <w:instrText xml:space="preserve"> PAGEREF _Toc230748593 \h </w:instrText>
      </w:r>
      <w:r>
        <w:fldChar w:fldCharType="separate"/>
      </w:r>
      <w:r>
        <w:t>29</w:t>
      </w:r>
      <w:r>
        <w:fldChar w:fldCharType="end"/>
      </w:r>
    </w:p>
    <w:p>
      <w:pPr>
        <w:pStyle w:val="TOC8"/>
        <w:rPr>
          <w:sz w:val="24"/>
          <w:szCs w:val="24"/>
        </w:rPr>
      </w:pPr>
      <w:r>
        <w:rPr>
          <w:szCs w:val="22"/>
        </w:rPr>
        <w:t>3.</w:t>
      </w:r>
      <w:r>
        <w:rPr>
          <w:szCs w:val="22"/>
        </w:rPr>
        <w:tab/>
        <w:t>Application to register a discharge of a property (seizure and sale) order</w:t>
      </w:r>
      <w:r>
        <w:tab/>
      </w:r>
      <w:r>
        <w:fldChar w:fldCharType="begin"/>
      </w:r>
      <w:r>
        <w:instrText xml:space="preserve"> PAGEREF _Toc230748594 \h </w:instrText>
      </w:r>
      <w:r>
        <w:fldChar w:fldCharType="separate"/>
      </w:r>
      <w:r>
        <w:t>31</w:t>
      </w:r>
      <w:r>
        <w:fldChar w:fldCharType="end"/>
      </w:r>
    </w:p>
    <w:p>
      <w:pPr>
        <w:pStyle w:val="TOC8"/>
        <w:rPr>
          <w:sz w:val="24"/>
          <w:szCs w:val="24"/>
        </w:rPr>
      </w:pPr>
      <w:r>
        <w:rPr>
          <w:szCs w:val="22"/>
        </w:rPr>
        <w:t>4.</w:t>
      </w:r>
      <w:r>
        <w:rPr>
          <w:szCs w:val="22"/>
        </w:rPr>
        <w:tab/>
        <w:t>Transfer of land under a property (seizure and sale) order</w:t>
      </w:r>
      <w:r>
        <w:tab/>
      </w:r>
      <w:r>
        <w:fldChar w:fldCharType="begin"/>
      </w:r>
      <w:r>
        <w:instrText xml:space="preserve"> PAGEREF _Toc230748595 \h </w:instrText>
      </w:r>
      <w:r>
        <w:fldChar w:fldCharType="separate"/>
      </w:r>
      <w:r>
        <w:t>34</w:t>
      </w:r>
      <w:r>
        <w:fldChar w:fldCharType="end"/>
      </w:r>
    </w:p>
    <w:p>
      <w:pPr>
        <w:pStyle w:val="TOC8"/>
        <w:rPr>
          <w:sz w:val="24"/>
          <w:szCs w:val="24"/>
        </w:rPr>
      </w:pPr>
      <w:r>
        <w:rPr>
          <w:szCs w:val="22"/>
        </w:rPr>
        <w:t>5.</w:t>
      </w:r>
      <w:r>
        <w:rPr>
          <w:szCs w:val="22"/>
        </w:rPr>
        <w:tab/>
        <w:t>Transfer of mortgage, charge, lease etc. under a property (seizure and sale) order</w:t>
      </w:r>
      <w:r>
        <w:tab/>
      </w:r>
      <w:r>
        <w:fldChar w:fldCharType="begin"/>
      </w:r>
      <w:r>
        <w:instrText xml:space="preserve"> PAGEREF _Toc230748596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_Toc230748598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Transfer of Land Act 1893</w:t>
      </w:r>
    </w:p>
    <w:p>
      <w:pPr>
        <w:pStyle w:val="NameofActReg"/>
      </w:pPr>
      <w:r>
        <w:t>Transfer of Land Regulations 2004</w:t>
      </w:r>
    </w:p>
    <w:p>
      <w:pPr>
        <w:pStyle w:val="Heading2"/>
        <w:rPr>
          <w:rStyle w:val="CharPartText"/>
        </w:rPr>
      </w:pPr>
      <w:bookmarkStart w:id="1" w:name="_Toc230748561"/>
      <w:bookmarkStart w:id="2" w:name="_Toc423332722"/>
      <w:bookmarkStart w:id="3" w:name="_Toc425219441"/>
      <w:bookmarkStart w:id="4" w:name="_Toc426249308"/>
      <w:bookmarkStart w:id="5" w:name="_Toc449924704"/>
      <w:bookmarkStart w:id="6" w:name="_Toc449947722"/>
      <w:bookmarkStart w:id="7" w:name="_Toc454185713"/>
      <w:bookmarkStart w:id="8" w:name="_Toc80506497"/>
      <w:bookmarkStart w:id="9" w:name="_Toc109199270"/>
      <w:r>
        <w:rPr>
          <w:rStyle w:val="CharPartNo"/>
        </w:rPr>
        <w:t>Part 1</w:t>
      </w:r>
      <w:r>
        <w:rPr>
          <w:b w:val="0"/>
        </w:rPr>
        <w:t> </w:t>
      </w:r>
      <w:r>
        <w:t>—</w:t>
      </w:r>
      <w:r>
        <w:rPr>
          <w:b w:val="0"/>
        </w:rPr>
        <w:t> </w:t>
      </w:r>
      <w:r>
        <w:rPr>
          <w:rStyle w:val="CharPartText"/>
        </w:rPr>
        <w:t>Preliminary</w:t>
      </w:r>
      <w:bookmarkEnd w:id="1"/>
    </w:p>
    <w:p>
      <w:pPr>
        <w:pStyle w:val="Footnoteheading"/>
      </w:pPr>
      <w:r>
        <w:tab/>
        <w:t>[Heading inserted in Gazette 22 May 2009 p. 1700.]</w:t>
      </w:r>
    </w:p>
    <w:p>
      <w:pPr>
        <w:pStyle w:val="Heading5"/>
      </w:pPr>
      <w:bookmarkStart w:id="10" w:name="_Toc230748562"/>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80506498"/>
      <w:bookmarkStart w:id="18" w:name="_Toc109199271"/>
      <w:bookmarkStart w:id="19" w:name="_Toc23074856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on 6 September 2004.</w:t>
      </w:r>
    </w:p>
    <w:p>
      <w:pPr>
        <w:pStyle w:val="Heading2"/>
      </w:pPr>
      <w:bookmarkStart w:id="20" w:name="_Toc230748564"/>
      <w:bookmarkStart w:id="21" w:name="_Toc80506499"/>
      <w:bookmarkStart w:id="22" w:name="_Toc109199272"/>
      <w:bookmarkStart w:id="23" w:name="_Toc454593486"/>
      <w:bookmarkStart w:id="24" w:name="_Toc519584947"/>
      <w:bookmarkStart w:id="25" w:name="_Toc523038597"/>
      <w:bookmarkStart w:id="26" w:name="_Toc524424346"/>
      <w:bookmarkStart w:id="27" w:name="_Toc46124574"/>
      <w:r>
        <w:rPr>
          <w:rStyle w:val="CharPartNo"/>
        </w:rPr>
        <w:t>Part 2</w:t>
      </w:r>
      <w:r>
        <w:rPr>
          <w:b w:val="0"/>
        </w:rPr>
        <w:t> </w:t>
      </w:r>
      <w:r>
        <w:t>—</w:t>
      </w:r>
      <w:r>
        <w:rPr>
          <w:b w:val="0"/>
        </w:rPr>
        <w:t> </w:t>
      </w:r>
      <w:r>
        <w:rPr>
          <w:rStyle w:val="CharPartText"/>
        </w:rPr>
        <w:t>General</w:t>
      </w:r>
      <w:bookmarkEnd w:id="20"/>
    </w:p>
    <w:p>
      <w:pPr>
        <w:pStyle w:val="Footnoteheading"/>
      </w:pPr>
      <w:r>
        <w:tab/>
        <w:t>[Heading inserted in Gazette 22 May 2009 p. 1701.]</w:t>
      </w:r>
    </w:p>
    <w:p>
      <w:pPr>
        <w:pStyle w:val="Heading5"/>
      </w:pPr>
      <w:bookmarkStart w:id="28" w:name="_Toc230748565"/>
      <w:r>
        <w:rPr>
          <w:rStyle w:val="CharSectno"/>
        </w:rPr>
        <w:t>3</w:t>
      </w:r>
      <w:r>
        <w:t>.</w:t>
      </w:r>
      <w:r>
        <w:tab/>
        <w:t>Requirements as to documents in paper medium</w:t>
      </w:r>
      <w:bookmarkEnd w:id="21"/>
      <w:bookmarkEnd w:id="22"/>
      <w:bookmarkEnd w:id="28"/>
    </w:p>
    <w:bookmarkEnd w:id="23"/>
    <w:bookmarkEnd w:id="24"/>
    <w:bookmarkEnd w:id="25"/>
    <w:bookmarkEnd w:id="26"/>
    <w:bookmarkEnd w:id="27"/>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29" w:name="_Toc454593487"/>
      <w:bookmarkStart w:id="30" w:name="_Toc519584948"/>
      <w:bookmarkStart w:id="31" w:name="_Toc523038598"/>
      <w:bookmarkStart w:id="32" w:name="_Toc524424347"/>
      <w:bookmarkStart w:id="33" w:name="_Toc46124575"/>
      <w:bookmarkStart w:id="34" w:name="_Toc80506500"/>
      <w:bookmarkStart w:id="35" w:name="_Toc109199273"/>
      <w:bookmarkStart w:id="36" w:name="_Toc230748566"/>
      <w:r>
        <w:rPr>
          <w:rStyle w:val="CharSectno"/>
        </w:rPr>
        <w:t>4</w:t>
      </w:r>
      <w:r>
        <w:t>.</w:t>
      </w:r>
      <w:r>
        <w:tab/>
      </w:r>
      <w:r>
        <w:rPr>
          <w:snapToGrid w:val="0"/>
        </w:rPr>
        <w:t>Certificates of title for lots included in existing certificates</w:t>
      </w:r>
      <w:bookmarkEnd w:id="29"/>
      <w:bookmarkEnd w:id="30"/>
      <w:bookmarkEnd w:id="31"/>
      <w:bookmarkEnd w:id="32"/>
      <w:bookmarkEnd w:id="33"/>
      <w:bookmarkEnd w:id="34"/>
      <w:bookmarkEnd w:id="35"/>
      <w:bookmarkEnd w:id="36"/>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7" w:name="_Toc454593488"/>
      <w:bookmarkStart w:id="38" w:name="_Toc519584949"/>
      <w:bookmarkStart w:id="39" w:name="_Toc523038599"/>
      <w:bookmarkStart w:id="40" w:name="_Toc524424348"/>
      <w:bookmarkStart w:id="41" w:name="_Toc46124576"/>
      <w:bookmarkStart w:id="42" w:name="_Toc80506501"/>
      <w:bookmarkStart w:id="43" w:name="_Toc109199274"/>
      <w:bookmarkStart w:id="44" w:name="_Toc230748567"/>
      <w:r>
        <w:rPr>
          <w:rStyle w:val="CharSectno"/>
        </w:rPr>
        <w:t>5</w:t>
      </w:r>
      <w:r>
        <w:t>.</w:t>
      </w:r>
      <w:r>
        <w:tab/>
      </w:r>
      <w:r>
        <w:rPr>
          <w:snapToGrid w:val="0"/>
        </w:rPr>
        <w:t>New certificate of title if old one too full for further endorsement</w:t>
      </w:r>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5" w:name="_Toc109199275"/>
      <w:bookmarkStart w:id="46" w:name="_Toc230748568"/>
      <w:bookmarkStart w:id="47" w:name="_Toc454593489"/>
      <w:bookmarkStart w:id="48" w:name="_Toc519584950"/>
      <w:bookmarkStart w:id="49" w:name="_Toc523038600"/>
      <w:bookmarkStart w:id="50" w:name="_Toc524424349"/>
      <w:bookmarkStart w:id="51" w:name="_Toc46124577"/>
      <w:bookmarkStart w:id="52" w:name="_Toc80506502"/>
      <w:r>
        <w:rPr>
          <w:rStyle w:val="CharSectno"/>
        </w:rPr>
        <w:t>5A</w:t>
      </w:r>
      <w:r>
        <w:t>.</w:t>
      </w:r>
      <w:r>
        <w:tab/>
        <w:t>Priority processing of certain documents</w:t>
      </w:r>
      <w:bookmarkEnd w:id="45"/>
      <w:bookmarkEnd w:id="46"/>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53" w:name="_Toc454593493"/>
      <w:bookmarkStart w:id="54" w:name="_Toc519584953"/>
      <w:bookmarkStart w:id="55" w:name="_Toc523038603"/>
      <w:bookmarkStart w:id="56" w:name="_Toc524424352"/>
      <w:bookmarkStart w:id="57" w:name="_Toc46124580"/>
      <w:bookmarkStart w:id="58" w:name="_Toc80506504"/>
      <w:bookmarkEnd w:id="47"/>
      <w:bookmarkEnd w:id="48"/>
      <w:bookmarkEnd w:id="49"/>
      <w:bookmarkEnd w:id="50"/>
      <w:bookmarkEnd w:id="51"/>
      <w:bookmarkEnd w:id="52"/>
      <w:r>
        <w:t>[</w:t>
      </w:r>
      <w:r>
        <w:rPr>
          <w:b/>
          <w:bCs/>
        </w:rPr>
        <w:t>6, 7.</w:t>
      </w:r>
      <w:r>
        <w:tab/>
        <w:t>Deleted in Gazette 22 May 2009 p. 1701.]</w:t>
      </w:r>
    </w:p>
    <w:p>
      <w:pPr>
        <w:pStyle w:val="Heading5"/>
        <w:rPr>
          <w:snapToGrid w:val="0"/>
        </w:rPr>
      </w:pPr>
      <w:bookmarkStart w:id="59" w:name="_Toc109199278"/>
      <w:bookmarkStart w:id="60" w:name="_Toc230748569"/>
      <w:r>
        <w:rPr>
          <w:rStyle w:val="CharSectno"/>
        </w:rPr>
        <w:t>8</w:t>
      </w:r>
      <w:r>
        <w:t>.</w:t>
      </w:r>
      <w:r>
        <w:tab/>
      </w:r>
      <w:r>
        <w:rPr>
          <w:snapToGrid w:val="0"/>
        </w:rPr>
        <w:t>Modification, discharge or extinguishment of single dwelling covenants — determination of prescribed area</w:t>
      </w:r>
      <w:bookmarkEnd w:id="53"/>
      <w:bookmarkEnd w:id="54"/>
      <w:bookmarkEnd w:id="55"/>
      <w:bookmarkEnd w:id="56"/>
      <w:bookmarkEnd w:id="57"/>
      <w:bookmarkEnd w:id="58"/>
      <w:bookmarkEnd w:id="59"/>
      <w:bookmarkEnd w:id="60"/>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61" w:name="_Toc230748570"/>
      <w:bookmarkStart w:id="62" w:name="_Toc109199279"/>
      <w:bookmarkStart w:id="63" w:name="_Toc80506506"/>
      <w:r>
        <w:rPr>
          <w:rStyle w:val="CharPartNo"/>
        </w:rPr>
        <w:t>Part 3</w:t>
      </w:r>
      <w:r>
        <w:t> — </w:t>
      </w:r>
      <w:r>
        <w:rPr>
          <w:rStyle w:val="CharPartText"/>
        </w:rPr>
        <w:t>Fees and forms</w:t>
      </w:r>
      <w:bookmarkEnd w:id="61"/>
    </w:p>
    <w:p>
      <w:pPr>
        <w:pStyle w:val="Footnoteheading"/>
      </w:pPr>
      <w:r>
        <w:tab/>
        <w:t>[Heading inserted in Gazette 22 May 2009 p. 1701.]</w:t>
      </w:r>
    </w:p>
    <w:p>
      <w:pPr>
        <w:pStyle w:val="Heading5"/>
      </w:pPr>
      <w:bookmarkStart w:id="64" w:name="_Toc230748571"/>
      <w:r>
        <w:rPr>
          <w:rStyle w:val="CharSectno"/>
        </w:rPr>
        <w:t>9A</w:t>
      </w:r>
      <w:r>
        <w:t>.</w:t>
      </w:r>
      <w:r>
        <w:tab/>
        <w:t>Fees</w:t>
      </w:r>
      <w:bookmarkEnd w:id="64"/>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p>
      <w:pPr>
        <w:pStyle w:val="Heading5"/>
      </w:pPr>
      <w:bookmarkStart w:id="65" w:name="_Toc230748572"/>
      <w:r>
        <w:rPr>
          <w:rStyle w:val="CharSectno"/>
        </w:rPr>
        <w:t>9</w:t>
      </w:r>
      <w:r>
        <w:t>.</w:t>
      </w:r>
      <w:r>
        <w:tab/>
        <w:t>Forms</w:t>
      </w:r>
      <w:bookmarkEnd w:id="62"/>
      <w:bookmarkEnd w:id="65"/>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If a form is to be —</w:t>
      </w:r>
    </w:p>
    <w:p>
      <w:pPr>
        <w:pStyle w:val="Indenta"/>
      </w:pPr>
      <w:r>
        <w:tab/>
        <w:t>(a)</w:t>
      </w:r>
      <w:r>
        <w:tab/>
        <w:t>completed by the insertion of information; or</w:t>
      </w:r>
    </w:p>
    <w:p>
      <w:pPr>
        <w:pStyle w:val="Indenta"/>
        <w:keepNext/>
      </w:pPr>
      <w:r>
        <w:tab/>
        <w:t>(b)</w:t>
      </w:r>
      <w:r>
        <w:tab/>
        <w:t>accompanied by information specified in the form,</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pStyle w:val="Heading2"/>
      </w:pPr>
      <w:bookmarkStart w:id="66" w:name="_Toc230748573"/>
      <w:r>
        <w:rPr>
          <w:rStyle w:val="CharPartNo"/>
        </w:rPr>
        <w:t>Part 4</w:t>
      </w:r>
      <w:r>
        <w:rPr>
          <w:b w:val="0"/>
        </w:rPr>
        <w:t> </w:t>
      </w:r>
      <w:r>
        <w:t>—</w:t>
      </w:r>
      <w:r>
        <w:rPr>
          <w:b w:val="0"/>
        </w:rPr>
        <w:t> </w:t>
      </w:r>
      <w:r>
        <w:rPr>
          <w:rStyle w:val="CharPartText"/>
        </w:rPr>
        <w:t>Inspection of Register</w:t>
      </w:r>
      <w:bookmarkEnd w:id="66"/>
    </w:p>
    <w:p>
      <w:pPr>
        <w:pStyle w:val="Footnoteheading"/>
      </w:pPr>
      <w:r>
        <w:tab/>
        <w:t>[Heading inserted in Gazette 22 May 2009 p. 1702.]</w:t>
      </w:r>
    </w:p>
    <w:p>
      <w:pPr>
        <w:pStyle w:val="Heading3"/>
      </w:pPr>
      <w:bookmarkStart w:id="67" w:name="_Toc230748574"/>
      <w:r>
        <w:rPr>
          <w:rStyle w:val="CharDivNo"/>
        </w:rPr>
        <w:t>Division 1</w:t>
      </w:r>
      <w:r>
        <w:t> — </w:t>
      </w:r>
      <w:r>
        <w:rPr>
          <w:rStyle w:val="CharDivText"/>
        </w:rPr>
        <w:t>Times for inspection of Register and related documents</w:t>
      </w:r>
      <w:bookmarkEnd w:id="67"/>
    </w:p>
    <w:p>
      <w:pPr>
        <w:pStyle w:val="Footnoteheading"/>
      </w:pPr>
      <w:r>
        <w:tab/>
        <w:t>[Heading inserted in Gazette 22 May 2009 p. 1702.]</w:t>
      </w:r>
    </w:p>
    <w:p>
      <w:pPr>
        <w:pStyle w:val="Heading5"/>
        <w:rPr>
          <w:snapToGrid w:val="0"/>
        </w:rPr>
      </w:pPr>
      <w:bookmarkStart w:id="68" w:name="_Toc230748575"/>
      <w:r>
        <w:rPr>
          <w:snapToGrid w:val="0"/>
        </w:rPr>
        <w:t>10.</w:t>
      </w:r>
      <w:r>
        <w:rPr>
          <w:snapToGrid w:val="0"/>
        </w:rPr>
        <w:tab/>
        <w:t>Times for inspection of the Register and related documents</w:t>
      </w:r>
      <w:bookmarkEnd w:id="68"/>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w:t>
      </w:r>
    </w:p>
    <w:p>
      <w:pPr>
        <w:pStyle w:val="Heading3"/>
      </w:pPr>
      <w:bookmarkStart w:id="69" w:name="_Toc230748576"/>
      <w:r>
        <w:rPr>
          <w:rStyle w:val="CharDivNo"/>
        </w:rPr>
        <w:t>Division 2</w:t>
      </w:r>
      <w:r>
        <w:t> — </w:t>
      </w:r>
      <w:r>
        <w:rPr>
          <w:rStyle w:val="CharDivText"/>
        </w:rPr>
        <w:t>Names index</w:t>
      </w:r>
      <w:bookmarkEnd w:id="69"/>
    </w:p>
    <w:p>
      <w:pPr>
        <w:pStyle w:val="Footnoteheading"/>
      </w:pPr>
      <w:r>
        <w:tab/>
        <w:t>[Heading inserted in Gazette 22 May 2009 p. 1703.]</w:t>
      </w:r>
    </w:p>
    <w:p>
      <w:pPr>
        <w:pStyle w:val="Heading5"/>
      </w:pPr>
      <w:bookmarkStart w:id="70" w:name="_Toc230748577"/>
      <w:r>
        <w:t>11.</w:t>
      </w:r>
      <w:r>
        <w:tab/>
        <w:t>Terms used</w:t>
      </w:r>
      <w:bookmarkEnd w:id="70"/>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71" w:name="_Toc230748578"/>
      <w:r>
        <w:t>12.</w:t>
      </w:r>
      <w:r>
        <w:tab/>
        <w:t>Inspection of information derived from Register</w:t>
      </w:r>
      <w:bookmarkEnd w:id="71"/>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72" w:name="_Toc230748579"/>
      <w:r>
        <w:t>13.</w:t>
      </w:r>
      <w:r>
        <w:tab/>
      </w:r>
      <w:bookmarkStart w:id="73" w:name="_Toc498763793"/>
      <w:bookmarkStart w:id="74" w:name="_Toc51564952"/>
      <w:bookmarkStart w:id="75" w:name="_Toc205285861"/>
      <w:r>
        <w:rPr>
          <w:snapToGrid w:val="0"/>
        </w:rPr>
        <w:t>Application for information not to be included in names index</w:t>
      </w:r>
      <w:bookmarkEnd w:id="73"/>
      <w:bookmarkEnd w:id="74"/>
      <w:bookmarkEnd w:id="75"/>
      <w:bookmarkEnd w:id="72"/>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76" w:name="_Toc153601537"/>
      <w:bookmarkStart w:id="77" w:name="_Toc160524770"/>
      <w:bookmarkStart w:id="78" w:name="_Toc205285826"/>
      <w:r>
        <w:tab/>
        <w:t>[Regulation 13 inserted in Gazette 22 May 2009 p. 1703-4.]</w:t>
      </w:r>
    </w:p>
    <w:p>
      <w:pPr>
        <w:pStyle w:val="Heading5"/>
      </w:pPr>
      <w:bookmarkStart w:id="79" w:name="_Toc230748580"/>
      <w:r>
        <w:t>14.</w:t>
      </w:r>
      <w:r>
        <w:tab/>
        <w:t>Provision of suppressed information to government organisations</w:t>
      </w:r>
      <w:bookmarkEnd w:id="76"/>
      <w:bookmarkEnd w:id="77"/>
      <w:bookmarkEnd w:id="78"/>
      <w:bookmarkEnd w:id="79"/>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pPr>
      <w:r>
        <w:tab/>
        <w:t>[Regulation 14 inserted in Gazette 22 May 2009 p. 1704.]</w:t>
      </w:r>
    </w:p>
    <w:p>
      <w:pPr>
        <w:pStyle w:val="Heading5"/>
      </w:pPr>
      <w:bookmarkStart w:id="80" w:name="_Toc230748581"/>
      <w:r>
        <w:t>15.</w:t>
      </w:r>
      <w:r>
        <w:tab/>
        <w:t>Provision of suppressed information to others</w:t>
      </w:r>
      <w:bookmarkEnd w:id="80"/>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219188527"/>
      <w:bookmarkStart w:id="82" w:name="_Toc220814844"/>
      <w:bookmarkStart w:id="83" w:name="_Toc220830316"/>
      <w:bookmarkStart w:id="84" w:name="_Toc221334339"/>
      <w:bookmarkStart w:id="85" w:name="_Toc230748582"/>
      <w:bookmarkStart w:id="86" w:name="_Toc80506515"/>
      <w:bookmarkStart w:id="87" w:name="_Toc109199288"/>
      <w:bookmarkStart w:id="88" w:name="_Toc140296824"/>
      <w:bookmarkStart w:id="89" w:name="_Toc140301909"/>
      <w:bookmarkStart w:id="90" w:name="_Toc144701860"/>
      <w:bookmarkStart w:id="91" w:name="_Toc144702236"/>
      <w:bookmarkStart w:id="92" w:name="_Toc149964663"/>
      <w:bookmarkStart w:id="93" w:name="_Toc150077722"/>
      <w:bookmarkStart w:id="94" w:name="_Toc152068353"/>
      <w:bookmarkStart w:id="95" w:name="_Toc155170042"/>
      <w:bookmarkStart w:id="96" w:name="_Toc155170137"/>
      <w:bookmarkStart w:id="97" w:name="_Toc170811859"/>
      <w:bookmarkStart w:id="98" w:name="_Toc171154248"/>
      <w:bookmarkEnd w:id="63"/>
      <w:r>
        <w:rPr>
          <w:rStyle w:val="CharSchNo"/>
        </w:rPr>
        <w:t>Schedule 1</w:t>
      </w:r>
      <w:r>
        <w:t xml:space="preserve"> — </w:t>
      </w:r>
      <w:r>
        <w:rPr>
          <w:rStyle w:val="CharSchText"/>
        </w:rPr>
        <w:t>Fees</w:t>
      </w:r>
      <w:bookmarkEnd w:id="81"/>
      <w:bookmarkEnd w:id="82"/>
      <w:bookmarkEnd w:id="83"/>
      <w:bookmarkEnd w:id="84"/>
      <w:bookmarkEnd w:id="85"/>
    </w:p>
    <w:p>
      <w:pPr>
        <w:pStyle w:val="yShoulderClause"/>
      </w:pPr>
      <w:r>
        <w:t>[r. 9A(1), (2), (3), (4), (5), (6), (7)]</w:t>
      </w:r>
    </w:p>
    <w:p>
      <w:pPr>
        <w:pStyle w:val="yFootnoteheading"/>
      </w:pPr>
      <w:r>
        <w:tab/>
        <w:t>[Heading inserted in Gazette 9 Jan 2009 p. 30; amended in Gazette 22 May 2009 p. 1705.]</w:t>
      </w:r>
    </w:p>
    <w:p>
      <w:pPr>
        <w:pStyle w:val="yHeading3"/>
      </w:pPr>
      <w:bookmarkStart w:id="99" w:name="_Toc219188528"/>
      <w:bookmarkStart w:id="100" w:name="_Toc220814845"/>
      <w:bookmarkStart w:id="101" w:name="_Toc220830317"/>
      <w:bookmarkStart w:id="102" w:name="_Toc221334340"/>
      <w:bookmarkStart w:id="103" w:name="_Toc230748583"/>
      <w:r>
        <w:rPr>
          <w:rStyle w:val="CharSDivNo"/>
        </w:rPr>
        <w:t>Division 1</w:t>
      </w:r>
      <w:r>
        <w:t> </w:t>
      </w:r>
      <w:r>
        <w:rPr>
          <w:snapToGrid w:val="0"/>
        </w:rPr>
        <w:t>— </w:t>
      </w:r>
      <w:r>
        <w:rPr>
          <w:rStyle w:val="CharSDivText"/>
        </w:rPr>
        <w:t>Registrations and recordings</w:t>
      </w:r>
      <w:bookmarkEnd w:id="99"/>
      <w:bookmarkEnd w:id="100"/>
      <w:bookmarkEnd w:id="101"/>
      <w:bookmarkEnd w:id="102"/>
      <w:bookmarkEnd w:id="103"/>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Of a transfer of a mortgage or charge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first mortgage or charge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subsequent mortgage or charge </w:t>
            </w:r>
            <w:r>
              <w:tab/>
            </w:r>
          </w:p>
        </w:tc>
        <w:tc>
          <w:tcPr>
            <w:tcW w:w="1560" w:type="dxa"/>
          </w:tcPr>
          <w:p>
            <w:pPr>
              <w:pStyle w:val="yTable"/>
              <w:rPr>
                <w:snapToGrid w:val="0"/>
              </w:rPr>
            </w:pPr>
            <w:r>
              <w:rPr>
                <w:snapToGrid w:val="0"/>
              </w:rPr>
              <w:t>$13.00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Of a transfer of a lease, surrender, easement or restrictive covenant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any other transfer where the value of the consideration in respect of the land or the value of the land as assessed under the </w:t>
            </w:r>
            <w:r>
              <w:rPr>
                <w:i/>
              </w:rPr>
              <w:t>Stamp Act 1921</w:t>
            </w:r>
            <w:r>
              <w:t>, whichever is the greater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r>
            <w:r>
              <w:rPr>
                <w:spacing w:val="-4"/>
              </w:rPr>
              <w:t xml:space="preserve">does not exceed $85 000 </w:t>
            </w:r>
            <w:r>
              <w:rPr>
                <w:spacing w:val="-4"/>
              </w:rP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exceeds $85 000 but does not exceed $120 000 </w:t>
            </w:r>
            <w:r>
              <w:tab/>
            </w:r>
          </w:p>
        </w:tc>
        <w:tc>
          <w:tcPr>
            <w:tcW w:w="1560" w:type="dxa"/>
          </w:tcPr>
          <w:p>
            <w:pPr>
              <w:pStyle w:val="yTable"/>
              <w:rPr>
                <w:snapToGrid w:val="0"/>
              </w:rPr>
            </w:pPr>
            <w:r>
              <w:rPr>
                <w:snapToGrid w:val="0"/>
              </w:rPr>
              <w:t>$115.00</w:t>
            </w:r>
          </w:p>
        </w:tc>
      </w:tr>
      <w:tr>
        <w:trPr>
          <w:cantSplit/>
          <w:trHeight w:val="303"/>
        </w:trPr>
        <w:tc>
          <w:tcPr>
            <w:tcW w:w="600" w:type="dxa"/>
          </w:tcPr>
          <w:p>
            <w:pPr>
              <w:pStyle w:val="yTable"/>
              <w:rPr>
                <w:snapToGrid w:val="0"/>
              </w:rPr>
            </w:pPr>
          </w:p>
        </w:tc>
        <w:tc>
          <w:tcPr>
            <w:tcW w:w="4920" w:type="dxa"/>
          </w:tcPr>
          <w:p>
            <w:pPr>
              <w:pStyle w:val="yTable"/>
              <w:tabs>
                <w:tab w:val="left" w:pos="241"/>
                <w:tab w:val="left" w:leader="dot" w:pos="4695"/>
              </w:tabs>
            </w:pPr>
            <w:r>
              <w:rPr>
                <w:spacing w:val="-4"/>
              </w:rPr>
              <w:tab/>
              <w:t xml:space="preserve">exceeds $120 000 but does not exceed $200 000 </w:t>
            </w:r>
            <w:r>
              <w:rPr>
                <w:spacing w:val="-4"/>
              </w:rPr>
              <w:tab/>
            </w:r>
          </w:p>
        </w:tc>
        <w:tc>
          <w:tcPr>
            <w:tcW w:w="1560" w:type="dxa"/>
          </w:tcPr>
          <w:p>
            <w:pPr>
              <w:pStyle w:val="yTable"/>
              <w:rPr>
                <w:snapToGrid w:val="0"/>
              </w:rPr>
            </w:pPr>
            <w:r>
              <w:rPr>
                <w:snapToGrid w:val="0"/>
              </w:rPr>
              <w:t>$135.00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 xml:space="preserve">plus, for each whole or part $100 000 above </w:t>
            </w:r>
            <w:r>
              <w:br/>
              <w:t xml:space="preserve">$200 000 </w:t>
            </w:r>
            <w:r>
              <w:tab/>
            </w:r>
          </w:p>
        </w:tc>
        <w:tc>
          <w:tcPr>
            <w:tcW w:w="1560" w:type="dxa"/>
          </w:tcPr>
          <w:p>
            <w:pPr>
              <w:pStyle w:val="yTable"/>
              <w:rPr>
                <w:snapToGrid w:val="0"/>
              </w:rPr>
            </w:pPr>
            <w:r>
              <w:rPr>
                <w:snapToGrid w:val="0"/>
              </w:rPr>
              <w:br/>
              <w:t>$20.00</w:t>
            </w:r>
          </w:p>
        </w:tc>
      </w:tr>
      <w:tr>
        <w:trPr>
          <w:cantSplit/>
        </w:trPr>
        <w:tc>
          <w:tcPr>
            <w:tcW w:w="600" w:type="dxa"/>
          </w:tcPr>
          <w:p>
            <w:pPr>
              <w:pStyle w:val="yTable"/>
              <w:rPr>
                <w:snapToGrid w:val="0"/>
              </w:rPr>
            </w:pPr>
          </w:p>
        </w:tc>
        <w:tc>
          <w:tcPr>
            <w:tcW w:w="4920" w:type="dxa"/>
          </w:tcPr>
          <w:p>
            <w:pPr>
              <w:pStyle w:val="yTable"/>
              <w:tabs>
                <w:tab w:val="left" w:pos="481"/>
                <w:tab w:val="left" w:pos="721"/>
                <w:tab w:val="left" w:leader="dot" w:pos="4695"/>
              </w:tabs>
              <w:rPr>
                <w:sz w:val="18"/>
              </w:rPr>
            </w:pPr>
            <w:r>
              <w:rPr>
                <w:sz w:val="18"/>
              </w:rPr>
              <w:t>Note:</w:t>
            </w:r>
            <w:r>
              <w:rPr>
                <w:sz w:val="18"/>
              </w:rPr>
              <w:tab/>
              <w:t>Where —</w:t>
            </w:r>
          </w:p>
          <w:p>
            <w:pPr>
              <w:pStyle w:val="yTable"/>
              <w:tabs>
                <w:tab w:val="left" w:pos="481"/>
                <w:tab w:val="left" w:pos="841"/>
                <w:tab w:val="left" w:leader="dot" w:pos="4695"/>
              </w:tabs>
              <w:ind w:left="841" w:hanging="841"/>
              <w:rPr>
                <w:sz w:val="18"/>
              </w:rPr>
            </w:pPr>
            <w:r>
              <w:rPr>
                <w:sz w:val="18"/>
              </w:rPr>
              <w:tab/>
              <w:t>(a)</w:t>
            </w:r>
            <w:r>
              <w:rPr>
                <w:sz w:val="18"/>
              </w:rPr>
              <w:tab/>
              <w:t>stamp duty is assessed on a parcel of land; and</w:t>
            </w:r>
          </w:p>
          <w:p>
            <w:pPr>
              <w:pStyle w:val="yTable"/>
              <w:tabs>
                <w:tab w:val="left" w:pos="481"/>
                <w:tab w:val="left" w:pos="841"/>
                <w:tab w:val="left" w:leader="dot" w:pos="4695"/>
              </w:tabs>
              <w:ind w:left="841" w:hanging="841"/>
              <w:rPr>
                <w:sz w:val="18"/>
              </w:rPr>
            </w:pPr>
            <w:r>
              <w:rPr>
                <w:sz w:val="18"/>
              </w:rPr>
              <w:tab/>
              <w:t>(b)</w:t>
            </w:r>
            <w:r>
              <w:rPr>
                <w:sz w:val="18"/>
              </w:rPr>
              <w:tab/>
              <w:t>transfers are lodged for parts of that parcel; and</w:t>
            </w:r>
          </w:p>
          <w:p>
            <w:pPr>
              <w:pStyle w:val="yTable"/>
              <w:tabs>
                <w:tab w:val="left" w:pos="481"/>
                <w:tab w:val="left" w:pos="841"/>
                <w:tab w:val="left" w:leader="dot" w:pos="4695"/>
              </w:tabs>
              <w:ind w:left="841" w:hanging="841"/>
            </w:pPr>
            <w:r>
              <w:rPr>
                <w:sz w:val="18"/>
              </w:rPr>
              <w:tab/>
              <w:t>(c)</w:t>
            </w:r>
            <w:r>
              <w:rPr>
                <w:sz w:val="18"/>
              </w:rPr>
              <w:tab/>
              <w:t>a separate value for each part is not allocated in the contract,</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481"/>
                <w:tab w:val="left" w:leader="dot" w:pos="4695"/>
              </w:tabs>
              <w:ind w:left="481" w:hanging="481"/>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tcPr>
          <w:p>
            <w:pPr>
              <w:pStyle w:val="yTable"/>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$105.00</w:t>
            </w:r>
          </w:p>
        </w:tc>
      </w:tr>
      <w:tr>
        <w:trPr>
          <w:cantSplit/>
        </w:trPr>
        <w:tc>
          <w:tcPr>
            <w:tcW w:w="5520" w:type="dxa"/>
            <w:gridSpan w:val="2"/>
          </w:tcPr>
          <w:p>
            <w:pPr>
              <w:pStyle w:val="yTable"/>
              <w:tabs>
                <w:tab w:val="left" w:pos="568"/>
              </w:tabs>
              <w:ind w:left="568" w:hanging="568"/>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
              <w:rPr>
                <w:snapToGrid w:val="0"/>
              </w:rPr>
            </w:pP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2"/>
              </w:tabs>
            </w:pPr>
            <w:r>
              <w:t>Of a mortgage or charge or of a whole or partial discharge of a mortgage or charge — for each interest</w:t>
            </w:r>
            <w:r>
              <w:rPr>
                <w:snapToGrid w:val="0"/>
                <w:sz w:val="24"/>
              </w:rPr>
              <w:t>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2"/>
              </w:tabs>
            </w:pPr>
            <w:r>
              <w:t xml:space="preserve">Of an extension of a mortgage or charge — for each interest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2"/>
              </w:tabs>
            </w:pPr>
            <w:r>
              <w:t>Of a Crown lease or of a freehold lease or sub</w:t>
            </w:r>
            <w:r>
              <w:noBreakHyphen/>
              <w:t xml:space="preserve">lease or extension of a freehold lease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2"/>
              </w:tabs>
            </w:pPr>
            <w:r>
              <w:t xml:space="preserve">Of a memorial or notification under any State or Commonwealth Act (unless exempted from payment under that Act)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2"/>
              </w:tabs>
            </w:pPr>
            <w:r>
              <w:t xml:space="preserve">Of an order of the Supreme Court, the District Court or the Magistrates Court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2"/>
              </w:tabs>
            </w:pPr>
            <w:r>
              <w:t xml:space="preserve">Of revocation of a power of attorney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2"/>
              </w:tabs>
            </w:pPr>
            <w:r>
              <w:t xml:space="preserve">Of an instrument not specifically provided for in this Division </w:t>
            </w:r>
            <w:r>
              <w:tab/>
            </w:r>
          </w:p>
        </w:tc>
        <w:tc>
          <w:tcPr>
            <w:tcW w:w="1560" w:type="dxa"/>
          </w:tcPr>
          <w:p>
            <w:pPr>
              <w:pStyle w:val="yTable"/>
              <w:rPr>
                <w:snapToGrid w:val="0"/>
              </w:rPr>
            </w:pPr>
            <w:r>
              <w:rPr>
                <w:snapToGrid w:val="0"/>
              </w:rPr>
              <w:br/>
              <w:t>$105.00</w:t>
            </w:r>
          </w:p>
        </w:tc>
      </w:tr>
    </w:tbl>
    <w:p>
      <w:pPr>
        <w:pStyle w:val="yFootnotesection"/>
      </w:pPr>
      <w:r>
        <w:tab/>
        <w:t>[Division 1 inserted in Gazette 9 Jan 2009 p. 30-1.]</w:t>
      </w:r>
    </w:p>
    <w:p>
      <w:pPr>
        <w:pStyle w:val="yHeading3"/>
      </w:pPr>
      <w:bookmarkStart w:id="104" w:name="_Toc219188529"/>
      <w:bookmarkStart w:id="105" w:name="_Toc220814846"/>
      <w:bookmarkStart w:id="106" w:name="_Toc220830318"/>
      <w:bookmarkStart w:id="107" w:name="_Toc221334341"/>
      <w:bookmarkStart w:id="108" w:name="_Toc230748584"/>
      <w:r>
        <w:rPr>
          <w:rStyle w:val="CharSDivNo"/>
        </w:rPr>
        <w:t>Division 2</w:t>
      </w:r>
      <w:r>
        <w:t> — </w:t>
      </w:r>
      <w:r>
        <w:rPr>
          <w:rStyle w:val="CharSDivText"/>
        </w:rPr>
        <w:t>Lodgments</w:t>
      </w:r>
      <w:bookmarkEnd w:id="104"/>
      <w:bookmarkEnd w:id="105"/>
      <w:bookmarkEnd w:id="106"/>
      <w:bookmarkEnd w:id="107"/>
      <w:bookmarkEnd w:id="108"/>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Of a caveat, a power of attorney or a declaration of trust ...........................................................................</w:t>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deposited plan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709" w:hanging="709"/>
            </w:pPr>
            <w:r>
              <w:tab/>
              <w:t>(a)</w:t>
            </w:r>
            <w:r>
              <w:tab/>
              <w:t>general fee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pos="1026"/>
                <w:tab w:val="left" w:leader="dot" w:pos="4695"/>
              </w:tabs>
              <w:ind w:left="1026" w:hanging="1026"/>
            </w:pPr>
            <w:r>
              <w:tab/>
            </w:r>
            <w:r>
              <w:tab/>
              <w:t>(i)</w:t>
            </w:r>
            <w:r>
              <w:tab/>
              <w:t>if approval of Western Australian Planning Commission is required ..........</w:t>
            </w:r>
          </w:p>
        </w:tc>
        <w:tc>
          <w:tcPr>
            <w:tcW w:w="1560" w:type="dxa"/>
          </w:tcPr>
          <w:p>
            <w:pPr>
              <w:pStyle w:val="yTable"/>
              <w:rPr>
                <w:snapToGrid w:val="0"/>
              </w:rPr>
            </w:pPr>
            <w:r>
              <w:rPr>
                <w:snapToGrid w:val="0"/>
              </w:rPr>
              <w:br/>
              <w:t>$197.00</w:t>
            </w:r>
          </w:p>
        </w:tc>
      </w:tr>
      <w:tr>
        <w:trPr>
          <w:cantSplit/>
        </w:trPr>
        <w:tc>
          <w:tcPr>
            <w:tcW w:w="600" w:type="dxa"/>
          </w:tcPr>
          <w:p>
            <w:pPr>
              <w:pStyle w:val="yTable"/>
              <w:rPr>
                <w:snapToGrid w:val="0"/>
              </w:rPr>
            </w:pPr>
          </w:p>
        </w:tc>
        <w:tc>
          <w:tcPr>
            <w:tcW w:w="4920" w:type="dxa"/>
          </w:tcPr>
          <w:p>
            <w:pPr>
              <w:pStyle w:val="yTable"/>
              <w:tabs>
                <w:tab w:val="left" w:pos="241"/>
                <w:tab w:val="left" w:pos="601"/>
                <w:tab w:val="left" w:pos="1026"/>
                <w:tab w:val="left" w:leader="dot" w:pos="4695"/>
              </w:tabs>
              <w:ind w:left="1026" w:hanging="1026"/>
            </w:pPr>
            <w:r>
              <w:tab/>
            </w:r>
            <w:r>
              <w:tab/>
              <w:t>(ii)</w:t>
            </w:r>
            <w:r>
              <w:tab/>
              <w:t>if approval of Western Australian Planning Commission is not required ....</w:t>
            </w:r>
          </w:p>
        </w:tc>
        <w:tc>
          <w:tcPr>
            <w:tcW w:w="1560" w:type="dxa"/>
          </w:tcPr>
          <w:p>
            <w:pPr>
              <w:pStyle w:val="yTable"/>
              <w:rPr>
                <w:snapToGrid w:val="0"/>
              </w:rPr>
            </w:pPr>
            <w:r>
              <w:rPr>
                <w:snapToGrid w:val="0"/>
              </w:rPr>
              <w:br/>
              <w:t>$137.00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560" w:type="dxa"/>
          </w:tcPr>
          <w:p>
            <w:pPr>
              <w:pStyle w:val="yTable"/>
              <w:rPr>
                <w:snapToGrid w:val="0"/>
              </w:rPr>
            </w:pPr>
            <w:r>
              <w:rPr>
                <w:snapToGrid w:val="0"/>
              </w:rPr>
              <w:br/>
            </w:r>
            <w:r>
              <w:rPr>
                <w:snapToGrid w:val="0"/>
              </w:rPr>
              <w:br/>
            </w:r>
            <w:r>
              <w:rPr>
                <w:snapToGrid w:val="0"/>
              </w:rPr>
              <w:br/>
              <w:t>$54.00</w:t>
            </w:r>
          </w:p>
        </w:tc>
      </w:tr>
      <w:tr>
        <w:trPr>
          <w:cantSplit/>
        </w:trPr>
        <w:tc>
          <w:tcPr>
            <w:tcW w:w="600" w:type="dxa"/>
          </w:tcPr>
          <w:p>
            <w:pPr>
              <w:pStyle w:val="yTable"/>
              <w:keepNext/>
              <w:keepLines/>
              <w:rPr>
                <w:snapToGrid w:val="0"/>
              </w:rPr>
            </w:pPr>
            <w:r>
              <w:rPr>
                <w:snapToGrid w:val="0"/>
              </w:rPr>
              <w:t>3.</w:t>
            </w:r>
          </w:p>
        </w:tc>
        <w:tc>
          <w:tcPr>
            <w:tcW w:w="4920" w:type="dxa"/>
          </w:tcPr>
          <w:p>
            <w:pPr>
              <w:pStyle w:val="yTable"/>
              <w:keepNext/>
              <w:keepLines/>
              <w:tabs>
                <w:tab w:val="left" w:leader="dot" w:pos="4695"/>
              </w:tabs>
            </w:pPr>
            <w:r>
              <w:t>Of a replacement deposited plan for a certified correct deposited plan —</w:t>
            </w:r>
          </w:p>
        </w:tc>
        <w:tc>
          <w:tcPr>
            <w:tcW w:w="1560" w:type="dxa"/>
          </w:tcPr>
          <w:p>
            <w:pPr>
              <w:pStyle w:val="yTable"/>
              <w:keepNext/>
              <w:keepLines/>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(a)</w:t>
            </w:r>
            <w:r>
              <w:tab/>
              <w:t xml:space="preserve">if approval of Western Australian Planning Commission is required </w:t>
            </w:r>
            <w:r>
              <w:tab/>
            </w:r>
          </w:p>
        </w:tc>
        <w:tc>
          <w:tcPr>
            <w:tcW w:w="1560" w:type="dxa"/>
          </w:tcPr>
          <w:p>
            <w:pPr>
              <w:pStyle w:val="yTable"/>
              <w:rPr>
                <w:snapToGrid w:val="0"/>
              </w:rPr>
            </w:pPr>
            <w:r>
              <w:rPr>
                <w:snapToGrid w:val="0"/>
              </w:rPr>
              <w:br/>
              <w:t>$197.00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 xml:space="preserve">if approval of Western Australian Planning Commission is not required </w:t>
            </w:r>
            <w:r>
              <w:tab/>
            </w:r>
          </w:p>
        </w:tc>
        <w:tc>
          <w:tcPr>
            <w:tcW w:w="1560" w:type="dxa"/>
          </w:tcPr>
          <w:p>
            <w:pPr>
              <w:pStyle w:val="yTable"/>
              <w:rPr>
                <w:snapToGrid w:val="0"/>
              </w:rPr>
            </w:pPr>
            <w:r>
              <w:rPr>
                <w:snapToGrid w:val="0"/>
              </w:rPr>
              <w:br/>
              <w:t>$137.00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 replacement deposited plan for a deposited plan in respect of which a requisition has been raised prior to preparation of Western Australian Planning Commission’s prints </w:t>
            </w:r>
            <w:r>
              <w:tab/>
            </w:r>
          </w:p>
        </w:tc>
        <w:tc>
          <w:tcPr>
            <w:tcW w:w="1560" w:type="dxa"/>
          </w:tcPr>
          <w:p>
            <w:pPr>
              <w:pStyle w:val="yTable"/>
              <w:rPr>
                <w:snapToGrid w:val="0"/>
              </w:rPr>
            </w:pPr>
            <w:r>
              <w:rPr>
                <w:snapToGrid w:val="0"/>
              </w:rPr>
              <w:br/>
            </w:r>
            <w:r>
              <w:rPr>
                <w:snapToGrid w:val="0"/>
              </w:rPr>
              <w:br/>
            </w:r>
            <w:r>
              <w:rPr>
                <w:snapToGrid w:val="0"/>
              </w:rPr>
              <w:br/>
              <w:t>$137.00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Of a duplicate certificate of title or lease for the registration or recording of a dealing lodged by a third party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ind w:left="601" w:hanging="601"/>
            </w:pPr>
            <w:r>
              <w:tab/>
              <w:t>(a)</w:t>
            </w:r>
            <w:r>
              <w:tab/>
              <w:t xml:space="preserve">for the first certificate of title or lease </w:t>
            </w:r>
            <w:r>
              <w:tab/>
            </w:r>
          </w:p>
        </w:tc>
        <w:tc>
          <w:tcPr>
            <w:tcW w:w="1560" w:type="dxa"/>
          </w:tcPr>
          <w:p>
            <w:pPr>
              <w:pStyle w:val="yTable"/>
              <w:rPr>
                <w:snapToGrid w:val="0"/>
              </w:rPr>
            </w:pPr>
            <w:r>
              <w:rPr>
                <w:snapToGrid w:val="0"/>
              </w:rPr>
              <w:t>$52.50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for each subsequent certificate of title or lease </w:t>
            </w:r>
            <w:r>
              <w:tab/>
            </w:r>
          </w:p>
        </w:tc>
        <w:tc>
          <w:tcPr>
            <w:tcW w:w="1560" w:type="dxa"/>
          </w:tcPr>
          <w:p>
            <w:pPr>
              <w:pStyle w:val="yTable"/>
              <w:rPr>
                <w:snapToGrid w:val="0"/>
              </w:rPr>
            </w:pPr>
            <w:r>
              <w:rPr>
                <w:snapToGrid w:val="0"/>
              </w:rPr>
              <w:br/>
              <w:t>$6.00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Of a memorandum within the meaning of section 54(1) of the Act — section 54(2) of the Act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Of a form for the notification of a factor affecting the use or enjoyment of land — section 70A(1) of the Act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Of an instrument for a restrictive covenant created under section 129BA of the Act — section 129BA(2)(b) of the Act</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Of an instrument for an easement created under Part IVA of the Act — section 136C(4) of the Act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Of an instrument for a restrictive covenant created under Part IVA of the Act — section 136D(3) of the Act </w:t>
            </w:r>
            <w:r>
              <w:tab/>
            </w:r>
          </w:p>
        </w:tc>
        <w:tc>
          <w:tcPr>
            <w:tcW w:w="1560" w:type="dxa"/>
          </w:tcPr>
          <w:p>
            <w:pPr>
              <w:pStyle w:val="yTable"/>
              <w:rPr>
                <w:snapToGrid w:val="0"/>
              </w:rPr>
            </w:pPr>
            <w:r>
              <w:rPr>
                <w:snapToGrid w:val="0"/>
              </w:rPr>
              <w:br/>
            </w:r>
            <w:r>
              <w:rPr>
                <w:snapToGrid w:val="0"/>
              </w:rPr>
              <w:br/>
              <w:t>$105.00</w:t>
            </w:r>
          </w:p>
        </w:tc>
      </w:tr>
    </w:tbl>
    <w:p>
      <w:pPr>
        <w:pStyle w:val="yFootnotesection"/>
      </w:pPr>
      <w:r>
        <w:tab/>
        <w:t>[Division 2 inserted in Gazette 9 Jan 2009 p. 31.]</w:t>
      </w:r>
    </w:p>
    <w:p>
      <w:pPr>
        <w:pStyle w:val="yHeading3"/>
      </w:pPr>
      <w:bookmarkStart w:id="109" w:name="_Toc219188530"/>
      <w:bookmarkStart w:id="110" w:name="_Toc220814847"/>
      <w:bookmarkStart w:id="111" w:name="_Toc220830319"/>
      <w:bookmarkStart w:id="112" w:name="_Toc221334342"/>
      <w:bookmarkStart w:id="113" w:name="_Toc230748585"/>
      <w:r>
        <w:rPr>
          <w:rStyle w:val="CharSDivNo"/>
        </w:rPr>
        <w:t>Division 3</w:t>
      </w:r>
      <w:r>
        <w:t> — </w:t>
      </w:r>
      <w:r>
        <w:rPr>
          <w:rStyle w:val="CharSDivText"/>
        </w:rPr>
        <w:t>Withdrawals</w:t>
      </w:r>
      <w:bookmarkEnd w:id="109"/>
      <w:bookmarkEnd w:id="110"/>
      <w:bookmarkEnd w:id="111"/>
      <w:bookmarkEnd w:id="112"/>
      <w:bookmarkEnd w:id="113"/>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t>$105.00</w:t>
            </w:r>
          </w:p>
        </w:tc>
      </w:tr>
      <w:t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document from registration or recording </w:t>
            </w:r>
            <w:r>
              <w:tab/>
            </w:r>
          </w:p>
        </w:tc>
        <w:tc>
          <w:tcPr>
            <w:tcW w:w="1560" w:type="dxa"/>
          </w:tcPr>
          <w:p>
            <w:pPr>
              <w:pStyle w:val="yTable"/>
              <w:rPr>
                <w:snapToGrid w:val="0"/>
              </w:rPr>
            </w:pPr>
            <w:r>
              <w:rPr>
                <w:snapToGrid w:val="0"/>
              </w:rPr>
              <w:t>$52.50</w:t>
            </w:r>
          </w:p>
        </w:tc>
      </w:tr>
    </w:tbl>
    <w:p>
      <w:pPr>
        <w:pStyle w:val="yFootnotesection"/>
      </w:pPr>
      <w:r>
        <w:tab/>
        <w:t>[Division 3 inserted in Gazette 9 Jan 2009 p. 31-2.]</w:t>
      </w:r>
    </w:p>
    <w:p>
      <w:pPr>
        <w:pStyle w:val="yHeading3"/>
      </w:pPr>
      <w:bookmarkStart w:id="114" w:name="_Toc219188531"/>
      <w:bookmarkStart w:id="115" w:name="_Toc220814848"/>
      <w:bookmarkStart w:id="116" w:name="_Toc220830320"/>
      <w:bookmarkStart w:id="117" w:name="_Toc221334343"/>
      <w:bookmarkStart w:id="118" w:name="_Toc230748586"/>
      <w:r>
        <w:rPr>
          <w:rStyle w:val="CharSDivNo"/>
        </w:rPr>
        <w:t>Division 4</w:t>
      </w:r>
      <w:r>
        <w:t> — </w:t>
      </w:r>
      <w:r>
        <w:rPr>
          <w:rStyle w:val="CharSDivText"/>
        </w:rPr>
        <w:t>Applications</w:t>
      </w:r>
      <w:bookmarkEnd w:id="114"/>
      <w:bookmarkEnd w:id="115"/>
      <w:bookmarkEnd w:id="116"/>
      <w:bookmarkEnd w:id="117"/>
      <w:bookmarkEnd w:id="118"/>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For a new certificate of title in respect of undivided shares in land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for one certificate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for each additional certificate </w:t>
            </w:r>
            <w:r>
              <w:tab/>
            </w:r>
          </w:p>
        </w:tc>
        <w:tc>
          <w:tcPr>
            <w:tcW w:w="1560" w:type="dxa"/>
          </w:tcPr>
          <w:p>
            <w:pPr>
              <w:pStyle w:val="yTable"/>
              <w:rPr>
                <w:snapToGrid w:val="0"/>
              </w:rPr>
            </w:pPr>
            <w:r>
              <w:rPr>
                <w:snapToGrid w:val="0"/>
              </w:rPr>
              <w:t>$6.00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new certificate of title the subject of a deposited plan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p>
        </w:tc>
        <w:tc>
          <w:tcPr>
            <w:tcW w:w="4920" w:type="dxa"/>
          </w:tcPr>
          <w:p>
            <w:pPr>
              <w:pStyle w:val="yTable"/>
              <w:tabs>
                <w:tab w:val="left" w:leader="dot" w:pos="4695"/>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t>$6.00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a new certificate of title in any other case </w:t>
            </w:r>
            <w:r>
              <w:tab/>
            </w:r>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To amend certificates of title of other owners affected by section 170 of the Act — for each certificate of title affected </w:t>
            </w:r>
            <w:r>
              <w:tab/>
            </w:r>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 xml:space="preserve">To serve a section 138A caveator with notice under section 138B of the Act </w:t>
            </w:r>
            <w:r>
              <w:tab/>
            </w:r>
          </w:p>
        </w:tc>
        <w:tc>
          <w:tcPr>
            <w:tcW w:w="1560" w:type="dxa"/>
          </w:tcPr>
          <w:p>
            <w:pPr>
              <w:pStyle w:val="yTable"/>
              <w:rPr>
                <w:snapToGrid w:val="0"/>
              </w:rPr>
            </w:pPr>
            <w:r>
              <w:rPr>
                <w:snapToGrid w:val="0"/>
              </w:rPr>
              <w:br/>
              <w:t>$210.00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
              <w:rPr>
                <w:snapToGrid w:val="0"/>
              </w:rPr>
            </w:pP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7A.</w:t>
            </w:r>
          </w:p>
        </w:tc>
        <w:tc>
          <w:tcPr>
            <w:tcW w:w="4920" w:type="dxa"/>
          </w:tcPr>
          <w:p>
            <w:pPr>
              <w:pStyle w:val="yTable"/>
              <w:tabs>
                <w:tab w:val="left" w:leader="dot" w:pos="4695"/>
              </w:tabs>
            </w:pPr>
            <w:r>
              <w:t>For information not to be inspected as part of the names index ................................................................</w:t>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An application in respect of any matter not specifically provided for in this Division </w:t>
            </w:r>
            <w:r>
              <w:tab/>
            </w:r>
          </w:p>
        </w:tc>
        <w:tc>
          <w:tcPr>
            <w:tcW w:w="1560" w:type="dxa"/>
          </w:tcPr>
          <w:p>
            <w:pPr>
              <w:pStyle w:val="yTable"/>
              <w:rPr>
                <w:snapToGrid w:val="0"/>
              </w:rPr>
            </w:pPr>
            <w:r>
              <w:rPr>
                <w:snapToGrid w:val="0"/>
              </w:rPr>
              <w:br/>
              <w:t>$105.00</w:t>
            </w:r>
          </w:p>
        </w:tc>
      </w:tr>
    </w:tbl>
    <w:p>
      <w:pPr>
        <w:pStyle w:val="yFootnotesection"/>
      </w:pPr>
      <w:r>
        <w:tab/>
        <w:t>[Division 4 inserted in Gazette 9 Jan 2009 p. 32; amended in Gazette 22 May 2009 p. 1705.]</w:t>
      </w:r>
    </w:p>
    <w:p>
      <w:pPr>
        <w:pStyle w:val="yHeading3"/>
      </w:pPr>
      <w:bookmarkStart w:id="119" w:name="_Toc219188532"/>
      <w:bookmarkStart w:id="120" w:name="_Toc220814849"/>
      <w:bookmarkStart w:id="121" w:name="_Toc220830321"/>
      <w:bookmarkStart w:id="122" w:name="_Toc221334344"/>
      <w:bookmarkStart w:id="123" w:name="_Toc230748587"/>
      <w:r>
        <w:rPr>
          <w:rStyle w:val="CharSDivNo"/>
        </w:rPr>
        <w:t>Division 5</w:t>
      </w:r>
      <w:r>
        <w:t> — </w:t>
      </w:r>
      <w:r>
        <w:rPr>
          <w:rStyle w:val="CharSDivText"/>
        </w:rPr>
        <w:t>Certificates</w:t>
      </w:r>
      <w:bookmarkEnd w:id="119"/>
      <w:bookmarkEnd w:id="120"/>
      <w:bookmarkEnd w:id="121"/>
      <w:bookmarkEnd w:id="122"/>
      <w:bookmarkEnd w:id="123"/>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
              <w:rPr>
                <w:snapToGrid w:val="0"/>
              </w:rPr>
            </w:pP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certificate of ownership issued under the </w:t>
            </w:r>
            <w:r>
              <w:rPr>
                <w:i/>
              </w:rPr>
              <w:t>Local Government Act 1995</w:t>
            </w:r>
            <w:r>
              <w:t xml:space="preserve"> section 9.41 </w:t>
            </w:r>
            <w:r>
              <w:tab/>
            </w:r>
          </w:p>
        </w:tc>
        <w:tc>
          <w:tcPr>
            <w:tcW w:w="1560" w:type="dxa"/>
          </w:tcPr>
          <w:p>
            <w:pPr>
              <w:pStyle w:val="yTable"/>
              <w:rPr>
                <w:snapToGrid w:val="0"/>
              </w:rPr>
            </w:pPr>
            <w:r>
              <w:rPr>
                <w:snapToGrid w:val="0"/>
              </w:rPr>
              <w:br/>
              <w:t>$60.00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certification by the Registrar of a certificate of title, Crown lease, deposited plan, plan, diagram or other document </w:t>
            </w:r>
            <w:r>
              <w:tab/>
            </w:r>
          </w:p>
        </w:tc>
        <w:tc>
          <w:tcPr>
            <w:tcW w:w="1560" w:type="dxa"/>
          </w:tcPr>
          <w:p>
            <w:pPr>
              <w:pStyle w:val="yTable"/>
              <w:rPr>
                <w:snapToGrid w:val="0"/>
              </w:rPr>
            </w:pPr>
            <w:r>
              <w:rPr>
                <w:snapToGrid w:val="0"/>
              </w:rPr>
              <w:br/>
            </w:r>
            <w:r>
              <w:rPr>
                <w:snapToGrid w:val="0"/>
              </w:rPr>
              <w:br/>
              <w:t>$60.00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For the issue of a certified and sealed document for the purposes of section 239B(1)(b) of the Act </w:t>
            </w:r>
            <w:r>
              <w:tab/>
            </w:r>
          </w:p>
        </w:tc>
        <w:tc>
          <w:tcPr>
            <w:tcW w:w="1560" w:type="dxa"/>
          </w:tcPr>
          <w:p>
            <w:pPr>
              <w:pStyle w:val="yTable"/>
              <w:rPr>
                <w:snapToGrid w:val="0"/>
              </w:rPr>
            </w:pPr>
            <w:r>
              <w:br/>
              <w:t>fee as assessed by the Registrar, not exceeding actual cost</w:t>
            </w:r>
          </w:p>
        </w:tc>
      </w:tr>
    </w:tbl>
    <w:p>
      <w:pPr>
        <w:pStyle w:val="yFootnotesection"/>
      </w:pPr>
      <w:r>
        <w:tab/>
        <w:t>[Division 5 inserted in Gazette 9 Jan 2009 p. 32.]</w:t>
      </w:r>
    </w:p>
    <w:p>
      <w:pPr>
        <w:pStyle w:val="yHeading3"/>
      </w:pPr>
      <w:bookmarkStart w:id="124" w:name="_Toc219188533"/>
      <w:bookmarkStart w:id="125" w:name="_Toc220814850"/>
      <w:bookmarkStart w:id="126" w:name="_Toc220830322"/>
      <w:bookmarkStart w:id="127" w:name="_Toc221334345"/>
      <w:bookmarkStart w:id="128" w:name="_Toc230748588"/>
      <w:r>
        <w:rPr>
          <w:rStyle w:val="CharSDivNo"/>
        </w:rPr>
        <w:t>Division 6</w:t>
      </w:r>
      <w:r>
        <w:t> — </w:t>
      </w:r>
      <w:r>
        <w:rPr>
          <w:rStyle w:val="CharSDivText"/>
        </w:rPr>
        <w:t>Inspection and/or copies of documents</w:t>
      </w:r>
      <w:bookmarkEnd w:id="124"/>
      <w:bookmarkEnd w:id="125"/>
      <w:bookmarkEnd w:id="126"/>
      <w:bookmarkEnd w:id="127"/>
      <w:bookmarkEnd w:id="12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Inspection of a Crown lease, Crown title, permit or licence </w:t>
            </w:r>
            <w:r>
              <w:tab/>
            </w:r>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Copy of a Crown lease, Crown title, permit or licence </w:t>
            </w:r>
            <w:r>
              <w:tab/>
            </w:r>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Inspection of a Crown land lease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Copy of a Crown land lease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Inspection of a certificate of title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6.</w:t>
            </w:r>
          </w:p>
        </w:tc>
        <w:tc>
          <w:tcPr>
            <w:tcW w:w="4920" w:type="dxa"/>
          </w:tcPr>
          <w:p>
            <w:pPr>
              <w:pStyle w:val="yTable"/>
              <w:tabs>
                <w:tab w:val="left" w:pos="241"/>
                <w:tab w:val="left" w:pos="601"/>
                <w:tab w:val="left" w:leader="dot" w:pos="4695"/>
              </w:tabs>
            </w:pPr>
            <w:r>
              <w:t>Copy of a certificate of title</w:t>
            </w:r>
            <w:r>
              <w:rPr>
                <w:snapToGrid w:val="0"/>
              </w:rPr>
              <w:t>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Inspection of a plan, diagram or deposited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Copy of a plan, diagram or deposited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Inspection of a licensed surveyor’s field book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Copy of a licensed surveyor’s field book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
              <w:rPr>
                <w:snapToGrid w:val="0"/>
              </w:rPr>
            </w:pPr>
            <w:r>
              <w:rPr>
                <w:snapToGrid w:val="0"/>
              </w:rPr>
              <w:br/>
            </w:r>
            <w:r>
              <w:rPr>
                <w:snapToGrid w:val="0"/>
              </w:rPr>
              <w:br/>
            </w:r>
            <w:r>
              <w:rPr>
                <w:snapToGrid w:val="0"/>
              </w:rPr>
              <w:br/>
            </w:r>
            <w:r>
              <w:rPr>
                <w:snapToGrid w:val="0"/>
              </w:rPr>
              <w:br/>
              <w:t>$8.75</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
              <w:rPr>
                <w:snapToGrid w:val="0"/>
              </w:rPr>
            </w:pPr>
            <w:r>
              <w:rPr>
                <w:snapToGrid w:val="0"/>
              </w:rPr>
              <w:br/>
            </w:r>
            <w:r>
              <w:rPr>
                <w:snapToGrid w:val="0"/>
              </w:rPr>
              <w:br/>
            </w:r>
            <w:r>
              <w:rPr>
                <w:snapToGrid w:val="0"/>
              </w:rPr>
              <w:br/>
              <w:t>$17.50 per document</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rPr>
                <w:snapToGrid w:val="0"/>
              </w:rPr>
            </w:pPr>
            <w:r>
              <w:t>Copy</w:t>
            </w:r>
            <w:r>
              <w:rPr>
                <w:snapToGrid w:val="0"/>
              </w:rPr>
              <w:t xml:space="preserve"> of other documents and related information not specifically provided for in this Division, including documents listed as subject to dealing and status reports </w:t>
            </w:r>
            <w:r>
              <w:rPr>
                <w:snapToGrid w:val="0"/>
              </w:rPr>
              <w:tab/>
            </w:r>
          </w:p>
        </w:tc>
        <w:tc>
          <w:tcPr>
            <w:tcW w:w="1560" w:type="dxa"/>
          </w:tcPr>
          <w:p>
            <w:pPr>
              <w:pStyle w:val="yTable"/>
              <w:rPr>
                <w:snapToGrid w:val="0"/>
              </w:rPr>
            </w:pPr>
            <w:r>
              <w:rPr>
                <w:snapToGrid w:val="0"/>
              </w:rPr>
              <w:br/>
            </w:r>
            <w:r>
              <w:rPr>
                <w:snapToGrid w:val="0"/>
              </w:rPr>
              <w:br/>
            </w:r>
            <w:r>
              <w:rPr>
                <w:snapToGrid w:val="0"/>
              </w:rPr>
              <w:br/>
              <w:t>$17.50 per document</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Inspection of a survey index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16.</w:t>
            </w:r>
          </w:p>
        </w:tc>
        <w:tc>
          <w:tcPr>
            <w:tcW w:w="4920" w:type="dxa"/>
          </w:tcPr>
          <w:p>
            <w:pPr>
              <w:pStyle w:val="yTable"/>
              <w:tabs>
                <w:tab w:val="left" w:leader="dot" w:pos="4695"/>
              </w:tabs>
            </w:pPr>
            <w:r>
              <w:t xml:space="preserve">Copy of a survey index plan </w:t>
            </w:r>
            <w:r>
              <w:tab/>
            </w:r>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17.</w:t>
            </w:r>
          </w:p>
        </w:tc>
        <w:tc>
          <w:tcPr>
            <w:tcW w:w="4920" w:type="dxa"/>
          </w:tcPr>
          <w:p>
            <w:pPr>
              <w:pStyle w:val="yTable"/>
              <w:tabs>
                <w:tab w:val="left" w:leader="dot" w:pos="4695"/>
              </w:tabs>
            </w:pPr>
            <w:r>
              <w:t xml:space="preserve">Check search </w:t>
            </w:r>
            <w: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r>
              <w:rPr>
                <w:snapToGrid w:val="0"/>
              </w:rPr>
              <w:t>18.</w:t>
            </w:r>
          </w:p>
        </w:tc>
        <w:tc>
          <w:tcPr>
            <w:tcW w:w="4920" w:type="dxa"/>
          </w:tcPr>
          <w:p>
            <w:pPr>
              <w:pStyle w:val="yTable"/>
              <w:tabs>
                <w:tab w:val="left" w:leader="dot" w:pos="4695"/>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r>
            <w:r>
              <w:t xml:space="preserve">check search </w:t>
            </w:r>
            <w:r>
              <w:rPr>
                <w:snapToGrid w:val="0"/>
              </w:rPr>
              <w:tab/>
            </w:r>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r>
              <w:rPr>
                <w:snapToGrid w:val="0"/>
              </w:rPr>
              <w:tab/>
            </w:r>
          </w:p>
        </w:tc>
        <w:tc>
          <w:tcPr>
            <w:tcW w:w="1560" w:type="dxa"/>
          </w:tcPr>
          <w:p>
            <w:pPr>
              <w:pStyle w:val="yTable"/>
              <w:rPr>
                <w:snapToGrid w:val="0"/>
              </w:rPr>
            </w:pPr>
            <w:r>
              <w:rPr>
                <w:snapToGrid w:val="0"/>
              </w:rPr>
              <w:br/>
            </w:r>
            <w:r>
              <w:rPr>
                <w:snapToGrid w:val="0"/>
              </w:rPr>
              <w:br/>
            </w:r>
            <w:r>
              <w:rPr>
                <w:snapToGrid w:val="0"/>
              </w:rPr>
              <w:br/>
              <w:t>$1.00</w:t>
            </w:r>
          </w:p>
        </w:tc>
      </w:tr>
      <w:tr>
        <w:trPr>
          <w:cantSplit/>
        </w:trPr>
        <w:tc>
          <w:tcPr>
            <w:tcW w:w="5520" w:type="dxa"/>
            <w:gridSpan w:val="2"/>
          </w:tcPr>
          <w:p>
            <w:pPr>
              <w:pStyle w:val="yTable"/>
              <w:tabs>
                <w:tab w:val="left" w:pos="568"/>
                <w:tab w:val="left" w:leader="dot" w:pos="4695"/>
              </w:tabs>
              <w:ind w:left="568" w:hanging="568"/>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
              <w:rPr>
                <w:snapToGrid w:val="0"/>
              </w:rPr>
            </w:pPr>
          </w:p>
        </w:tc>
      </w:tr>
      <w:tr>
        <w:trPr>
          <w:cantSplit/>
        </w:trPr>
        <w:tc>
          <w:tcPr>
            <w:tcW w:w="600" w:type="dxa"/>
          </w:tcPr>
          <w:p>
            <w:pPr>
              <w:pStyle w:val="yTable"/>
              <w:rPr>
                <w:snapToGrid w:val="0"/>
              </w:rPr>
            </w:pPr>
            <w:r>
              <w:rPr>
                <w:snapToGrid w:val="0"/>
              </w:rPr>
              <w:t>19.</w:t>
            </w:r>
          </w:p>
        </w:tc>
        <w:tc>
          <w:tcPr>
            <w:tcW w:w="4920" w:type="dxa"/>
          </w:tcPr>
          <w:p>
            <w:pPr>
              <w:pStyle w:val="yTable"/>
              <w:tabs>
                <w:tab w:val="left" w:leader="dot" w:pos="4695"/>
              </w:tabs>
              <w:rPr>
                <w:snapToGrid w:val="0"/>
              </w:rPr>
            </w:pPr>
            <w:r>
              <w:rPr>
                <w:snapToGrid w:val="0"/>
              </w:rPr>
              <w:t xml:space="preserve">In response to a request via a privately owned facsimile </w:t>
            </w:r>
            <w:r>
              <w:t>machine</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
              <w:rPr>
                <w:snapToGrid w:val="0"/>
              </w:rPr>
            </w:pPr>
            <w:r>
              <w:rPr>
                <w:snapToGrid w:val="0"/>
              </w:rPr>
              <w:br/>
            </w:r>
            <w:r>
              <w:rPr>
                <w:snapToGrid w:val="0"/>
              </w:rPr>
              <w:br/>
            </w:r>
            <w:r>
              <w:rPr>
                <w:snapToGrid w:val="0"/>
              </w:rPr>
              <w:br/>
              <w:t>$2.40</w:t>
            </w:r>
          </w:p>
        </w:tc>
      </w:tr>
      <w:tr>
        <w:trPr>
          <w:cantSplit/>
        </w:trPr>
        <w:tc>
          <w:tcPr>
            <w:tcW w:w="600" w:type="dxa"/>
          </w:tcPr>
          <w:p>
            <w:pPr>
              <w:pStyle w:val="yTable"/>
              <w:rPr>
                <w:snapToGrid w:val="0"/>
              </w:rPr>
            </w:pPr>
            <w:r>
              <w:rPr>
                <w:snapToGrid w:val="0"/>
              </w:rPr>
              <w:t>20.</w:t>
            </w:r>
          </w:p>
        </w:tc>
        <w:tc>
          <w:tcPr>
            <w:tcW w:w="4920" w:type="dxa"/>
          </w:tcPr>
          <w:p>
            <w:pPr>
              <w:pStyle w:val="yTable"/>
              <w:tabs>
                <w:tab w:val="left" w:leader="dot" w:pos="4695"/>
              </w:tabs>
              <w:rPr>
                <w:snapToGrid w:val="0"/>
              </w:rPr>
            </w:pPr>
            <w:r>
              <w:rPr>
                <w:snapToGrid w:val="0"/>
              </w:rPr>
              <w:t>For arranging the postal delivery of any material for which a fee is payable under this Schedule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 xml:space="preserve">if the material is sent within Australia and is not greater than 50 grams </w:t>
            </w:r>
            <w:r>
              <w:rPr>
                <w:snapToGrid w:val="0"/>
              </w:rPr>
              <w:tab/>
            </w:r>
          </w:p>
        </w:tc>
        <w:tc>
          <w:tcPr>
            <w:tcW w:w="1560" w:type="dxa"/>
          </w:tcPr>
          <w:p>
            <w:pPr>
              <w:pStyle w:val="yTable"/>
              <w:rPr>
                <w:snapToGrid w:val="0"/>
              </w:rPr>
            </w:pPr>
            <w:r>
              <w:rPr>
                <w:snapToGrid w:val="0"/>
              </w:rPr>
              <w:b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 xml:space="preserve">if the material is sent outside Australia or is greater than 50 grams </w:t>
            </w:r>
            <w:r>
              <w:rPr>
                <w:snapToGrid w:val="0"/>
              </w:rPr>
              <w:tab/>
            </w:r>
          </w:p>
        </w:tc>
        <w:tc>
          <w:tcPr>
            <w:tcW w:w="1560"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
              <w:rPr>
                <w:snapToGrid w:val="0"/>
              </w:rPr>
            </w:pPr>
            <w:r>
              <w:rPr>
                <w:snapToGrid w:val="0"/>
              </w:rPr>
              <w:t>21.</w:t>
            </w:r>
          </w:p>
        </w:tc>
        <w:tc>
          <w:tcPr>
            <w:tcW w:w="4920" w:type="dxa"/>
          </w:tcPr>
          <w:p>
            <w:pPr>
              <w:pStyle w:val="yTable"/>
              <w:tabs>
                <w:tab w:val="left" w:leader="dot" w:pos="4695"/>
              </w:tabs>
            </w:pPr>
            <w:r>
              <w:t xml:space="preserve">Search of the power of attorney file for the number of a power of attorney document (unless item 18(b) applies) </w:t>
            </w:r>
            <w:r>
              <w:tab/>
            </w:r>
          </w:p>
        </w:tc>
        <w:tc>
          <w:tcPr>
            <w:tcW w:w="1560" w:type="dxa"/>
          </w:tcPr>
          <w:p>
            <w:pPr>
              <w:pStyle w:val="yTable"/>
              <w:rPr>
                <w:snapToGrid w:val="0"/>
              </w:rPr>
            </w:pPr>
            <w:r>
              <w:rPr>
                <w:snapToGrid w:val="0"/>
              </w:rPr>
              <w:br/>
            </w:r>
            <w:r>
              <w:rPr>
                <w:snapToGrid w:val="0"/>
              </w:rPr>
              <w:br/>
              <w:t>$8.75</w:t>
            </w:r>
          </w:p>
        </w:tc>
      </w:tr>
      <w:tr>
        <w:trPr>
          <w:cantSplit/>
        </w:trPr>
        <w:tc>
          <w:tcPr>
            <w:tcW w:w="600" w:type="dxa"/>
          </w:tcPr>
          <w:p>
            <w:pPr>
              <w:pStyle w:val="yTable"/>
              <w:rPr>
                <w:snapToGrid w:val="0"/>
              </w:rPr>
            </w:pPr>
            <w:r>
              <w:rPr>
                <w:snapToGrid w:val="0"/>
              </w:rPr>
              <w:t>22.</w:t>
            </w:r>
          </w:p>
        </w:tc>
        <w:tc>
          <w:tcPr>
            <w:tcW w:w="4920" w:type="dxa"/>
          </w:tcPr>
          <w:p>
            <w:pPr>
              <w:pStyle w:val="yTable"/>
              <w:tabs>
                <w:tab w:val="left" w:leader="dot" w:pos="4695"/>
              </w:tabs>
            </w:pPr>
            <w:r>
              <w:t>Inspection of a power of attorney document where the number is known</w:t>
            </w:r>
            <w:r>
              <w:rPr>
                <w:sz w:val="18"/>
              </w:rPr>
              <w:t xml:space="preserve"> </w:t>
            </w:r>
            <w:r>
              <w:tab/>
            </w:r>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23.</w:t>
            </w:r>
          </w:p>
        </w:tc>
        <w:tc>
          <w:tcPr>
            <w:tcW w:w="4920" w:type="dxa"/>
          </w:tcPr>
          <w:p>
            <w:pPr>
              <w:pStyle w:val="yTable"/>
              <w:tabs>
                <w:tab w:val="left" w:leader="dot" w:pos="4695"/>
              </w:tabs>
            </w:pPr>
            <w:r>
              <w:t>Copy of a power of attorney document where the number is known</w:t>
            </w:r>
            <w:r>
              <w:rPr>
                <w:sz w:val="18"/>
              </w:rPr>
              <w:t xml:space="preserve"> </w:t>
            </w:r>
            <w:r>
              <w:tab/>
            </w:r>
          </w:p>
        </w:tc>
        <w:tc>
          <w:tcPr>
            <w:tcW w:w="1560" w:type="dxa"/>
          </w:tcPr>
          <w:p>
            <w:pPr>
              <w:pStyle w:val="yTable"/>
              <w:rPr>
                <w:snapToGrid w:val="0"/>
              </w:rPr>
            </w:pPr>
            <w:r>
              <w:rPr>
                <w:snapToGrid w:val="0"/>
              </w:rPr>
              <w:br/>
              <w:t>$17.50</w:t>
            </w:r>
          </w:p>
        </w:tc>
      </w:tr>
    </w:tbl>
    <w:p>
      <w:pPr>
        <w:pStyle w:val="yFootnotesection"/>
      </w:pPr>
      <w:r>
        <w:tab/>
        <w:t>[Division 6 inserted in Gazette 9 Jan 2009 p. 32-4.]</w:t>
      </w:r>
    </w:p>
    <w:p>
      <w:pPr>
        <w:pStyle w:val="yHeading3"/>
      </w:pPr>
      <w:bookmarkStart w:id="129" w:name="_Toc219188534"/>
      <w:bookmarkStart w:id="130" w:name="_Toc220814851"/>
      <w:bookmarkStart w:id="131" w:name="_Toc220830323"/>
      <w:bookmarkStart w:id="132" w:name="_Toc221334346"/>
      <w:bookmarkStart w:id="133" w:name="_Toc230748589"/>
      <w:r>
        <w:rPr>
          <w:rStyle w:val="CharSDivNo"/>
        </w:rPr>
        <w:t>Division 7</w:t>
      </w:r>
      <w:r>
        <w:t> — </w:t>
      </w:r>
      <w:r>
        <w:rPr>
          <w:rStyle w:val="CharSDivText"/>
        </w:rPr>
        <w:t>Miscellaneous</w:t>
      </w:r>
      <w:bookmarkEnd w:id="129"/>
      <w:bookmarkEnd w:id="130"/>
      <w:bookmarkEnd w:id="131"/>
      <w:bookmarkEnd w:id="132"/>
      <w:bookmarkEnd w:id="133"/>
    </w:p>
    <w:p>
      <w:pPr>
        <w:pStyle w:val="yFootnoteheading"/>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rPr>
                <w:snapToGrid w:val="0"/>
              </w:rPr>
              <w:t>For</w:t>
            </w:r>
            <w:r>
              <w:t xml:space="preserve"> advertising (minimum fee payable on lodgment of application, additional actual cost payable when actual cost is known) </w:t>
            </w:r>
            <w:r>
              <w:tab/>
            </w:r>
          </w:p>
        </w:tc>
        <w:tc>
          <w:tcPr>
            <w:tcW w:w="1560" w:type="dxa"/>
          </w:tcPr>
          <w:p>
            <w:pPr>
              <w:pStyle w:val="yTable"/>
            </w:pPr>
            <w:r>
              <w:br/>
            </w:r>
            <w:r>
              <w:br/>
            </w:r>
            <w:r>
              <w:rPr>
                <w:snapToGrid w:val="0"/>
              </w:rPr>
              <w:t xml:space="preserve">$105.00 </w:t>
            </w:r>
            <w:r>
              <w:t>plus actual cost above $105.00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rPr>
                <w:snapToGrid w:val="0"/>
              </w:rPr>
              <w:t>For</w:t>
            </w:r>
            <w:r>
              <w:t xml:space="preserve">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 w:val="left" w:leader="dot" w:pos="4695"/>
              </w:tabs>
              <w:ind w:left="601" w:hanging="60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
              <w:rPr>
                <w:snapToGrid w:val="0"/>
              </w:rPr>
            </w:pPr>
            <w:r>
              <w:rPr>
                <w:snapToGrid w:val="0"/>
              </w:rPr>
              <w:br/>
            </w:r>
          </w:p>
          <w:p>
            <w:pPr>
              <w:pStyle w:val="yTable"/>
            </w:pPr>
            <w:r>
              <w:br/>
              <w:t>fee as assessed by the Registrar, not exceeding actual cost</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rPr>
                <w:snapToGrid w:val="0"/>
              </w:rPr>
              <w:t>For</w:t>
            </w:r>
            <w:r>
              <w:t xml:space="preserve"> dispensing with the production of a duplicate of a </w:t>
            </w:r>
            <w:r>
              <w:rPr>
                <w:snapToGrid w:val="0"/>
              </w:rPr>
              <w:t>certificate</w:t>
            </w:r>
            <w:r>
              <w:t xml:space="preserve"> of title or other instrument </w:t>
            </w:r>
            <w:r>
              <w:tab/>
            </w:r>
          </w:p>
        </w:tc>
        <w:tc>
          <w:tcPr>
            <w:tcW w:w="1560" w:type="dxa"/>
          </w:tcPr>
          <w:p>
            <w:pPr>
              <w:pStyle w:val="yTable"/>
            </w:pPr>
            <w:r>
              <w:br/>
            </w:r>
            <w:r>
              <w:rPr>
                <w:snapToGrid w:val="0"/>
              </w:rP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rPr>
                <w:snapToGrid w:val="0"/>
              </w:rPr>
              <w:t>Supply</w:t>
            </w:r>
            <w:r>
              <w:t xml:space="preserve"> of statement of grounds </w:t>
            </w:r>
            <w:r>
              <w:tab/>
            </w:r>
          </w:p>
        </w:tc>
        <w:tc>
          <w:tcPr>
            <w:tcW w:w="1560" w:type="dxa"/>
          </w:tcPr>
          <w:p>
            <w:pPr>
              <w:pStyle w:val="yTable"/>
            </w:pPr>
            <w:r>
              <w:rPr>
                <w:snapToGrid w:val="0"/>
              </w:rPr>
              <w:t>$105.00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rPr>
                <w:snapToGrid w:val="0"/>
              </w:rPr>
              <w:t>Order</w:t>
            </w:r>
            <w:r>
              <w:rPr>
                <w:spacing w:val="-4"/>
              </w:rPr>
              <w:t xml:space="preserve"> for stay of registration under section 148 of the Act </w:t>
            </w:r>
            <w:r>
              <w:rPr>
                <w:spacing w:val="-4"/>
              </w:rPr>
              <w:tab/>
            </w:r>
          </w:p>
        </w:tc>
        <w:tc>
          <w:tcPr>
            <w:tcW w:w="1560" w:type="dxa"/>
          </w:tcPr>
          <w:p>
            <w:pPr>
              <w:pStyle w:val="yTable"/>
            </w:pPr>
            <w:r>
              <w:br/>
            </w:r>
            <w:r>
              <w:rPr>
                <w:snapToGrid w:val="0"/>
              </w:rPr>
              <w:t>$105.00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For requisitions raised on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(a)</w:t>
            </w:r>
            <w:r>
              <w:tab/>
              <w:t xml:space="preserve">a deposited plan or other survey document </w:t>
            </w:r>
            <w:r>
              <w:tab/>
            </w:r>
          </w:p>
        </w:tc>
        <w:tc>
          <w:tcPr>
            <w:tcW w:w="1560" w:type="dxa"/>
          </w:tcPr>
          <w:p>
            <w:pPr>
              <w:pStyle w:val="yTable"/>
            </w:pPr>
            <w:r>
              <w:t>$89.00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(b)</w:t>
            </w:r>
            <w:r>
              <w:tab/>
              <w:t xml:space="preserve">any other document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ind w:left="1081" w:hanging="108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
            </w:pPr>
            <w:r>
              <w:br/>
            </w:r>
            <w:r>
              <w:br/>
            </w:r>
            <w:r>
              <w:br/>
              <w:t>$50.00</w:t>
            </w: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pPr>
            <w:r>
              <w:tab/>
              <w:t>(ii)</w:t>
            </w:r>
            <w:r>
              <w:tab/>
              <w:t xml:space="preserve">otherwise </w:t>
            </w:r>
            <w:r>
              <w:tab/>
            </w:r>
          </w:p>
        </w:tc>
        <w:tc>
          <w:tcPr>
            <w:tcW w:w="1560" w:type="dxa"/>
          </w:tcPr>
          <w:p>
            <w:pPr>
              <w:pStyle w:val="yTable"/>
            </w:pPr>
            <w:r>
              <w:t>$75.00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rPr>
                <w:snapToGrid w:val="0"/>
              </w:rPr>
              <w:t>For</w:t>
            </w:r>
            <w:r>
              <w:t xml:space="preserve"> amendments made to a deposited plan or other survey document in respect of which requisitions have been raised </w:t>
            </w:r>
            <w:r>
              <w:tab/>
            </w:r>
          </w:p>
        </w:tc>
        <w:tc>
          <w:tcPr>
            <w:tcW w:w="1560" w:type="dxa"/>
          </w:tcPr>
          <w:p>
            <w:pPr>
              <w:pStyle w:val="yTable"/>
            </w:pPr>
            <w:r>
              <w:br/>
            </w:r>
            <w:r>
              <w:br/>
              <w:t>fee as assessed by the Registrar, not exceeding actual cost</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For serving a caveator with notice under section 138 or 141A of the Act — each caveat </w:t>
            </w:r>
            <w:r>
              <w:tab/>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Cancellation of a plan or diagram </w:t>
            </w:r>
            <w:r>
              <w:tab/>
            </w:r>
          </w:p>
        </w:tc>
        <w:tc>
          <w:tcPr>
            <w:tcW w:w="1560" w:type="dxa"/>
          </w:tcPr>
          <w:p>
            <w:pPr>
              <w:pStyle w:val="yTable"/>
              <w:rPr>
                <w:snapToGrid w:val="0"/>
              </w:rPr>
            </w:pPr>
            <w:r>
              <w:rPr>
                <w:snapToGrid w:val="0"/>
              </w:rPr>
              <w:t>$</w:t>
            </w:r>
            <w:r>
              <w:t>65.00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Search of an historic tenure </w:t>
            </w:r>
            <w:r>
              <w:tab/>
            </w:r>
          </w:p>
        </w:tc>
        <w:tc>
          <w:tcPr>
            <w:tcW w:w="1560" w:type="dxa"/>
          </w:tcPr>
          <w:p>
            <w:pPr>
              <w:pStyle w:val="yTable"/>
              <w:rPr>
                <w:snapToGrid w:val="0"/>
              </w:rPr>
            </w:pPr>
            <w:r>
              <w:t>fee as assessed by the Registrar, not exceeding actual cost</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 xml:space="preserve">Providing a replica of a certificate of title, plan or document registered in the State </w:t>
            </w:r>
            <w:r>
              <w:tab/>
            </w:r>
          </w:p>
        </w:tc>
        <w:tc>
          <w:tcPr>
            <w:tcW w:w="1560" w:type="dxa"/>
          </w:tcPr>
          <w:p>
            <w:pPr>
              <w:pStyle w:val="yTable"/>
            </w:pPr>
            <w:r>
              <w:br/>
              <w:t>actual cost</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Amendment to a deposited plan resulting in a new version including excisions, addition or amendment of lots, easements, and interests and notifications table and lodged layer updates </w:t>
            </w:r>
            <w:r>
              <w:tab/>
            </w:r>
          </w:p>
        </w:tc>
        <w:tc>
          <w:tcPr>
            <w:tcW w:w="1560" w:type="dxa"/>
          </w:tcPr>
          <w:p>
            <w:pPr>
              <w:pStyle w:val="yTable"/>
            </w:pPr>
            <w:r>
              <w:rPr>
                <w:snapToGrid w:val="0"/>
              </w:rPr>
              <w:br/>
            </w:r>
            <w:r>
              <w:rPr>
                <w:snapToGrid w:val="0"/>
              </w:rPr>
              <w:br/>
            </w:r>
            <w:r>
              <w:rPr>
                <w:snapToGrid w:val="0"/>
              </w:rPr>
              <w:br/>
              <w:t>$43.50</w:t>
            </w:r>
          </w:p>
        </w:tc>
      </w:tr>
      <w:tr>
        <w:trPr>
          <w:cantSplit/>
        </w:trPr>
        <w:tc>
          <w:tcPr>
            <w:tcW w:w="600" w:type="dxa"/>
          </w:tcPr>
          <w:p>
            <w:pPr>
              <w:pStyle w:val="yTable"/>
              <w:rPr>
                <w:snapToGrid w:val="0"/>
              </w:rPr>
            </w:pPr>
          </w:p>
        </w:tc>
        <w:tc>
          <w:tcPr>
            <w:tcW w:w="4920" w:type="dxa"/>
          </w:tcPr>
          <w:p>
            <w:pPr>
              <w:pStyle w:val="yTable"/>
              <w:tabs>
                <w:tab w:val="left" w:leader="dot" w:pos="4695"/>
              </w:tabs>
            </w:pPr>
            <w:r>
              <w:t xml:space="preserve">if a deposited plan, plan or diagram has been certified correct and is to be forwarded to Western Australian Planning Commission, an additional fee of </w:t>
            </w:r>
            <w:r>
              <w:tab/>
            </w:r>
          </w:p>
        </w:tc>
        <w:tc>
          <w:tcPr>
            <w:tcW w:w="1560" w:type="dxa"/>
          </w:tcPr>
          <w:p>
            <w:pPr>
              <w:pStyle w:val="yTable"/>
            </w:pPr>
            <w:r>
              <w:rPr>
                <w:snapToGrid w:val="0"/>
              </w:rPr>
              <w:br/>
            </w:r>
            <w:r>
              <w:rPr>
                <w:snapToGrid w:val="0"/>
              </w:rPr>
              <w:br/>
            </w:r>
            <w:r>
              <w:rPr>
                <w:snapToGrid w:val="0"/>
              </w:rPr>
              <w:br/>
              <w:t>$60.00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For rejection of a document under section 192(1) of the Act </w:t>
            </w:r>
            <w:r>
              <w:tab/>
            </w:r>
          </w:p>
        </w:tc>
        <w:tc>
          <w:tcPr>
            <w:tcW w:w="1560" w:type="dxa"/>
          </w:tcPr>
          <w:p>
            <w:pPr>
              <w:pStyle w:val="yTable"/>
            </w:pPr>
            <w:r>
              <w:br/>
              <w:t>75% of the registration, recording, lodgment or application fee paid or</w:t>
            </w:r>
          </w:p>
        </w:tc>
      </w:tr>
      <w:tr>
        <w:trPr>
          <w:cantSplit/>
        </w:trPr>
        <w:tc>
          <w:tcPr>
            <w:tcW w:w="600" w:type="dxa"/>
          </w:tcPr>
          <w:p>
            <w:pPr>
              <w:pStyle w:val="zytable"/>
              <w:spacing w:before="0"/>
              <w:ind w:left="34" w:right="34"/>
              <w:rPr>
                <w:snapToGrid w:val="0"/>
              </w:rPr>
            </w:pPr>
          </w:p>
        </w:tc>
        <w:tc>
          <w:tcPr>
            <w:tcW w:w="4920" w:type="dxa"/>
          </w:tcPr>
          <w:p>
            <w:pPr>
              <w:pStyle w:val="yTable"/>
              <w:tabs>
                <w:tab w:val="left" w:leader="dot" w:pos="4695"/>
              </w:tabs>
            </w:pPr>
          </w:p>
        </w:tc>
        <w:tc>
          <w:tcPr>
            <w:tcW w:w="1560" w:type="dxa"/>
          </w:tcPr>
          <w:p>
            <w:pPr>
              <w:pStyle w:val="yTable"/>
              <w:spacing w:before="0"/>
            </w:pPr>
            <w:r>
              <w:t>payable on the document (rounded down to the nearest multiple of $1)</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pPr>
            <w:r>
              <w:t xml:space="preserve">For registrations and recordings under Division 1, lodgments under Division 2 and applications under Division 4 — involving more than 10 certificates or leases — each certificate or lease in excess of 10 </w:t>
            </w:r>
            <w:r>
              <w:tab/>
            </w:r>
          </w:p>
        </w:tc>
        <w:tc>
          <w:tcPr>
            <w:tcW w:w="1560" w:type="dxa"/>
          </w:tcPr>
          <w:p>
            <w:pPr>
              <w:pStyle w:val="yTable"/>
            </w:pPr>
            <w:r>
              <w:br/>
            </w:r>
            <w:r>
              <w:br/>
            </w:r>
            <w:r>
              <w:br/>
              <w:t>$6.00</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
            </w:pPr>
            <w:r>
              <w:br/>
            </w:r>
            <w:r>
              <w:br/>
            </w:r>
            <w:r>
              <w:br/>
            </w:r>
            <w:r>
              <w:br/>
              <w:t>$34.00</w:t>
            </w:r>
          </w:p>
        </w:tc>
      </w:tr>
    </w:tbl>
    <w:p>
      <w:pPr>
        <w:pStyle w:val="yFootnotesection"/>
      </w:pPr>
      <w:r>
        <w:tab/>
        <w:t>[Division 7 inserted in Gazette 9 Jan 2009 p. 34-6.]</w:t>
      </w:r>
    </w:p>
    <w:p>
      <w:pPr>
        <w:pStyle w:val="yScheduleHeading"/>
      </w:pPr>
      <w:bookmarkStart w:id="134" w:name="_Toc219188535"/>
      <w:bookmarkStart w:id="135" w:name="_Toc220814852"/>
      <w:bookmarkStart w:id="136" w:name="_Toc220830324"/>
      <w:bookmarkStart w:id="137" w:name="_Toc221334347"/>
      <w:bookmarkStart w:id="138" w:name="_Toc230748590"/>
      <w:r>
        <w:rPr>
          <w:rStyle w:val="CharSchNo"/>
        </w:rPr>
        <w:t>Schedule 2</w:t>
      </w:r>
      <w:r>
        <w:rPr>
          <w:rStyle w:val="CharSDivNo"/>
        </w:rPr>
        <w:t> </w:t>
      </w:r>
      <w:r>
        <w:t>—</w:t>
      </w:r>
      <w:r>
        <w:rPr>
          <w:rStyle w:val="CharSDivText"/>
        </w:rPr>
        <w:t> </w:t>
      </w:r>
      <w:r>
        <w:rPr>
          <w:rStyle w:val="CharSchText"/>
        </w:rPr>
        <w:t xml:space="preserve">Services and matters for which fees </w:t>
      </w:r>
      <w:bookmarkEnd w:id="86"/>
      <w:r>
        <w:rPr>
          <w:rStyle w:val="CharSchText"/>
        </w:rPr>
        <w:t>cannot be charged</w:t>
      </w:r>
      <w:bookmarkEnd w:id="87"/>
      <w:bookmarkEnd w:id="88"/>
      <w:bookmarkEnd w:id="89"/>
      <w:bookmarkEnd w:id="90"/>
      <w:bookmarkEnd w:id="91"/>
      <w:bookmarkEnd w:id="92"/>
      <w:bookmarkEnd w:id="93"/>
      <w:bookmarkEnd w:id="94"/>
      <w:bookmarkEnd w:id="95"/>
      <w:bookmarkEnd w:id="96"/>
      <w:bookmarkEnd w:id="97"/>
      <w:bookmarkEnd w:id="98"/>
      <w:bookmarkEnd w:id="134"/>
      <w:bookmarkEnd w:id="135"/>
      <w:bookmarkEnd w:id="136"/>
      <w:bookmarkEnd w:id="137"/>
      <w:bookmarkEnd w:id="138"/>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139" w:name="_Toc109199289"/>
      <w:bookmarkStart w:id="140" w:name="_Toc140296825"/>
      <w:bookmarkStart w:id="141" w:name="_Toc140301910"/>
      <w:bookmarkStart w:id="142" w:name="_Toc82227958"/>
      <w:bookmarkStart w:id="143" w:name="_Toc82228022"/>
      <w:r>
        <w:tab/>
        <w:t>[Schedule 2 amended in Gazette 25 Jun 2007 p. 2978; 20 Jun 2008 p. 2717.]</w:t>
      </w:r>
    </w:p>
    <w:p>
      <w:pPr>
        <w:tabs>
          <w:tab w:val="left" w:pos="241"/>
          <w:tab w:val="left" w:pos="721"/>
        </w:tabs>
        <w:ind w:left="721" w:hanging="721"/>
        <w:sectPr>
          <w:headerReference w:type="even" r:id="rId26"/>
          <w:headerReference w:type="default" r:id="rId27"/>
          <w:headerReference w:type="first" r:id="rId28"/>
          <w:endnotePr>
            <w:numFmt w:val="decimal"/>
          </w:endnotePr>
          <w:pgSz w:w="11906" w:h="16838" w:code="9"/>
          <w:pgMar w:top="2381" w:right="2409" w:bottom="3543" w:left="2409" w:header="720" w:footer="3380" w:gutter="0"/>
          <w:cols w:space="720"/>
          <w:noEndnote/>
          <w:docGrid w:linePitch="326"/>
        </w:sectPr>
      </w:pPr>
    </w:p>
    <w:p>
      <w:pPr>
        <w:pStyle w:val="yScheduleHeading"/>
      </w:pPr>
      <w:bookmarkStart w:id="144" w:name="_Toc144701861"/>
      <w:bookmarkStart w:id="145" w:name="_Toc144702237"/>
      <w:bookmarkStart w:id="146" w:name="_Toc149964664"/>
      <w:bookmarkStart w:id="147" w:name="_Toc150077723"/>
      <w:bookmarkStart w:id="148" w:name="_Toc152068354"/>
      <w:bookmarkStart w:id="149" w:name="_Toc155170043"/>
      <w:bookmarkStart w:id="150" w:name="_Toc155170138"/>
      <w:bookmarkStart w:id="151" w:name="_Toc170811860"/>
      <w:bookmarkStart w:id="152" w:name="_Toc171154249"/>
      <w:bookmarkStart w:id="153" w:name="_Toc219188536"/>
      <w:bookmarkStart w:id="154" w:name="_Toc220814853"/>
      <w:bookmarkStart w:id="155" w:name="_Toc220830325"/>
      <w:bookmarkStart w:id="156" w:name="_Toc221334348"/>
      <w:bookmarkStart w:id="157" w:name="_Toc230748591"/>
      <w:r>
        <w:rPr>
          <w:rStyle w:val="CharSchNo"/>
        </w:rPr>
        <w:t>Schedule 3</w:t>
      </w:r>
      <w:r>
        <w:t> — </w:t>
      </w:r>
      <w:r>
        <w:rPr>
          <w:rStyle w:val="CharSchText"/>
        </w:rPr>
        <w:t>Forms</w:t>
      </w:r>
      <w:bookmarkEnd w:id="139"/>
      <w:bookmarkEnd w:id="140"/>
      <w:bookmarkEnd w:id="141"/>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pPr>
      <w:r>
        <w:t>[r. 9]</w:t>
      </w:r>
    </w:p>
    <w:p>
      <w:pPr>
        <w:pStyle w:val="yFootnoteheading"/>
        <w:spacing w:before="0"/>
      </w:pPr>
      <w:r>
        <w:tab/>
        <w:t>[Heading inserted in Gazette 15 Jul 2005 p. 3284.]</w:t>
      </w:r>
    </w:p>
    <w:p>
      <w:pPr>
        <w:pStyle w:val="yHeading5"/>
        <w:spacing w:before="240"/>
      </w:pPr>
      <w:bookmarkStart w:id="158" w:name="_Toc230748592"/>
      <w:bookmarkStart w:id="159" w:name="_Toc109199293"/>
      <w:r>
        <w:rPr>
          <w:rStyle w:val="CharSClsNo"/>
        </w:rPr>
        <w:t>1</w:t>
      </w:r>
      <w:r>
        <w:t>.</w:t>
      </w:r>
      <w:r>
        <w:tab/>
        <w:t>Application to register property (seizure and sale) order</w:t>
      </w:r>
      <w:bookmarkEnd w:id="158"/>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i/>
                <w:iCs/>
                <w:sz w:val="16"/>
              </w:rPr>
              <w:t>TRANSFER OF LAND ACT 1893</w:t>
            </w:r>
            <w:r>
              <w:rPr>
                <w:sz w:val="16"/>
              </w:rPr>
              <w:t xml:space="preserve">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w:t>
            </w:r>
            <w:r>
              <w:rPr>
                <w:i/>
                <w:iCs/>
                <w:sz w:val="16"/>
                <w:szCs w:val="18"/>
              </w:rPr>
              <w:t>Transfer of Land Act 1893</w:t>
            </w:r>
            <w:r>
              <w:rPr>
                <w:sz w:val="16"/>
                <w:szCs w:val="18"/>
              </w:rPr>
              <w:t xml:space="preserve">,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 xml:space="preserve">This declaration is made under the </w:t>
            </w:r>
            <w:r>
              <w:rPr>
                <w:i/>
                <w:iCs/>
                <w:sz w:val="16"/>
                <w:szCs w:val="18"/>
              </w:rPr>
              <w:t>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by</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Signature of declarant</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Print in full name, address and qualification</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sz w:val="16"/>
              </w:rPr>
            </w:pPr>
            <w:r>
              <w:rPr>
                <w:sz w:val="16"/>
              </w:rPr>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stated.</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sz w:val="16"/>
              </w:rPr>
            </w:pPr>
            <w:r>
              <w:rPr>
                <w:sz w:val="16"/>
              </w:rPr>
              <w:t>State full name of the judgment debtor as shown on the property (seizure and sale) order.</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tcPr>
          <w:p>
            <w:pPr>
              <w:pStyle w:val="yTable"/>
              <w:spacing w:before="20" w:after="20"/>
              <w:ind w:left="186" w:right="-85" w:firstLine="14"/>
              <w:rPr>
                <w:i/>
                <w:sz w:val="16"/>
              </w:rPr>
            </w:pP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Pr>
          <w:p>
            <w:pPr>
              <w:pStyle w:val="yTable"/>
              <w:spacing w:before="20" w:after="20"/>
              <w:ind w:left="186" w:right="-85" w:firstLine="14"/>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vMerge/>
            <w:tcBorders>
              <w:bottom w:val="nil"/>
            </w:tcBorders>
          </w:tcPr>
          <w:p>
            <w:pPr>
              <w:pStyle w:val="yTable"/>
              <w:spacing w:before="20" w:after="20"/>
              <w:ind w:left="186" w:right="-85" w:firstLine="14"/>
              <w:rPr>
                <w:i/>
                <w:sz w:val="16"/>
              </w:rPr>
            </w:pP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keepNext/>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vMerge w:val="restart"/>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p>
            <w:pPr>
              <w:pStyle w:val="yTable"/>
              <w:spacing w:before="20"/>
              <w:ind w:left="187" w:right="-85" w:firstLine="11"/>
              <w:rPr>
                <w:i/>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p>
            <w:pPr>
              <w:pStyle w:val="yTable"/>
              <w:spacing w:before="100" w:after="20"/>
              <w:ind w:left="187" w:right="-85" w:hanging="210"/>
              <w:rPr>
                <w:i/>
                <w:sz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vMerge/>
          </w:tcPr>
          <w:p>
            <w:pPr>
              <w:pStyle w:val="yTable"/>
              <w:spacing w:before="20" w:after="20"/>
              <w:ind w:left="186" w:right="-85" w:hanging="208"/>
              <w:rPr>
                <w:iCs/>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1135"/>
        </w:trPr>
        <w:tc>
          <w:tcPr>
            <w:tcW w:w="3828" w:type="dxa"/>
            <w:vMerge/>
            <w:tcBorders>
              <w:bottom w:val="nil"/>
            </w:tcBorders>
          </w:tcPr>
          <w:p>
            <w:pPr>
              <w:pStyle w:val="yTable"/>
              <w:spacing w:before="20" w:after="20"/>
              <w:ind w:left="186" w:right="-85" w:hanging="208"/>
              <w:rPr>
                <w:sz w:val="16"/>
                <w:szCs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160" w:name="_Toc230748593"/>
      <w:r>
        <w:rPr>
          <w:rStyle w:val="CharSClsNo"/>
        </w:rPr>
        <w:t>2</w:t>
      </w:r>
      <w:r>
        <w:t>.</w:t>
      </w:r>
      <w:r>
        <w:tab/>
        <w:t>Application to register an order extending the sale period in a property (seizure and sale) order</w:t>
      </w:r>
      <w:bookmarkEnd w:id="160"/>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i/>
                <w:iCs/>
                <w:sz w:val="16"/>
              </w:rPr>
              <w:t>TRANSFER OF LAND ACT 1893</w:t>
            </w:r>
            <w:r>
              <w:rPr>
                <w:sz w:val="16"/>
              </w:rPr>
              <w:t xml:space="preserve">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 xml:space="preserve">In accordance with section 133(16) of the </w:t>
            </w:r>
            <w:r>
              <w:rPr>
                <w:i/>
                <w:iCs/>
                <w:sz w:val="16"/>
                <w:szCs w:val="18"/>
              </w:rPr>
              <w:t>Transfer of Land Act 1893</w:t>
            </w:r>
            <w:r>
              <w:rPr>
                <w:sz w:val="16"/>
                <w:szCs w:val="18"/>
              </w:rPr>
              <w:t>,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Show in months and days (if applicable) the length of time that the property (seizure and sale) order has been extended.</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161" w:name="_Toc230748594"/>
      <w:r>
        <w:rPr>
          <w:rStyle w:val="CharSClsNo"/>
        </w:rPr>
        <w:t>3</w:t>
      </w:r>
      <w:r>
        <w:t>.</w:t>
      </w:r>
      <w:r>
        <w:tab/>
        <w:t>Application to register a discharge of a property (seizure and sale) order</w:t>
      </w:r>
      <w:bookmarkEnd w:id="161"/>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i/>
                <w:iCs/>
                <w:sz w:val="16"/>
              </w:rPr>
              <w:t>TRANSFER OF LAND ACT 1893</w:t>
            </w:r>
            <w:r>
              <w:rPr>
                <w:sz w:val="16"/>
              </w:rPr>
              <w:t xml:space="preserve">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 xml:space="preserve">The Applicant hereby applies for a discharge of the above order to be registered in accordance with section 133(12) of the </w:t>
            </w:r>
            <w:r>
              <w:rPr>
                <w:i/>
                <w:iCs/>
                <w:sz w:val="16"/>
              </w:rPr>
              <w:t>Transfer of Land Act 1893</w:t>
            </w:r>
            <w:r>
              <w:rPr>
                <w:sz w:val="16"/>
              </w:rPr>
              <w:t xml:space="preserve">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Year</w:t>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162" w:name="_Toc230748595"/>
      <w:r>
        <w:rPr>
          <w:rStyle w:val="CharSClsNo"/>
        </w:rPr>
        <w:t>4</w:t>
      </w:r>
      <w:r>
        <w:t>.</w:t>
      </w:r>
      <w:r>
        <w:tab/>
        <w:t>Transfer of land under a property (seizure and sale) order</w:t>
      </w:r>
      <w:bookmarkEnd w:id="159"/>
      <w:bookmarkEnd w:id="162"/>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i/>
                <w:iCs/>
                <w:sz w:val="16"/>
              </w:rPr>
              <w:t>TRANSFER OF LAND ACT 1893</w:t>
            </w:r>
            <w:r>
              <w:rPr>
                <w:sz w:val="16"/>
              </w:rPr>
              <w:t xml:space="preserve">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ind w:right="-55"/>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THE LODGING PARTY OF THIS DOCUMENT IS AUTHORISED BY THE ABOVE NAMED TRANSFEREE TO INSTRUCT ISSUING DETAILS FOR THE DUPLICATE CERTIFICATE(S) OF TITLE.</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be stated.</w:t>
            </w:r>
          </w:p>
          <w:p>
            <w:pPr>
              <w:pStyle w:val="yTable"/>
              <w:tabs>
                <w:tab w:val="left" w:pos="200"/>
              </w:tabs>
              <w:spacing w:before="40" w:after="20"/>
              <w:ind w:left="198" w:firstLine="12"/>
              <w:rPr>
                <w:sz w:val="16"/>
              </w:rPr>
            </w:pPr>
            <w:r>
              <w:rPr>
                <w:sz w:val="16"/>
              </w:rPr>
              <w:t>Extent – Whole, part or balance of the land comprised in the Certificate of Title to be stated.</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case may be in the land being transferred.  If share only, specify.</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 xml:space="preserve">In this panel show (subject to the next paragraph) those limitations, interests, encumbrances and notifications affecting the </w:t>
            </w: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450" w:hanging="450"/>
              <w:rPr>
                <w:sz w:val="16"/>
              </w:rPr>
            </w:pPr>
            <w:r>
              <w:rPr>
                <w:sz w:val="16"/>
              </w:rPr>
              <w:tab/>
              <w:t>(Unless to be removed by action or document before registration hereof)</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left w:val="single" w:sz="4" w:space="0" w:color="auto"/>
              <w:right w:val="single" w:sz="4" w:space="0" w:color="auto"/>
            </w:tcBorders>
          </w:tcPr>
          <w:p>
            <w:pPr>
              <w:pStyle w:val="yTable"/>
              <w:tabs>
                <w:tab w:val="left" w:pos="417"/>
              </w:tabs>
              <w:spacing w:before="40" w:after="20"/>
              <w:ind w:left="701" w:hanging="701"/>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tcBorders>
              <w:left w:val="single" w:sz="4" w:space="0" w:color="auto"/>
              <w:right w:val="single" w:sz="4" w:space="0" w:color="auto"/>
            </w:tcBorders>
          </w:tcPr>
          <w:p>
            <w:pPr>
              <w:pStyle w:val="yTable"/>
              <w:tabs>
                <w:tab w:val="left" w:pos="417"/>
              </w:tabs>
              <w:spacing w:before="40" w:after="20"/>
              <w:ind w:left="701" w:hanging="701"/>
              <w:rPr>
                <w:sz w:val="16"/>
              </w:rPr>
            </w:pP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p>
          <w:p>
            <w:pPr>
              <w:pStyle w:val="yTable"/>
              <w:spacing w:before="40" w:after="20"/>
              <w:rPr>
                <w:sz w:val="16"/>
              </w:rPr>
            </w:pPr>
          </w:p>
        </w:tc>
      </w:tr>
      <w:tr>
        <w:trPr>
          <w:cantSplit/>
        </w:trPr>
        <w:tc>
          <w:tcPr>
            <w:tcW w:w="3491" w:type="dxa"/>
            <w:vMerge/>
            <w:tcBorders>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4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20"/>
              <w:ind w:left="198" w:hanging="198"/>
              <w:rPr>
                <w:sz w:val="16"/>
              </w:rPr>
            </w:pPr>
            <w:r>
              <w:rPr>
                <w:sz w:val="16"/>
              </w:rPr>
              <w:tab/>
              <w:t>State full name of the Registered Proprietor / Judgment Debtor as shown on the Certificate of Title or Crown Lease.</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2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2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2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right w:val="single" w:sz="4" w:space="0" w:color="auto"/>
            </w:tcBorders>
          </w:tcPr>
          <w:p>
            <w:pPr>
              <w:pStyle w:val="yTable"/>
              <w:tabs>
                <w:tab w:val="left" w:pos="200"/>
              </w:tabs>
              <w:ind w:left="198" w:hanging="198"/>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right w:val="single" w:sz="4" w:space="0" w:color="auto"/>
            </w:tcBorders>
          </w:tcPr>
          <w:p>
            <w:pPr>
              <w:pStyle w:val="yTable"/>
              <w:tabs>
                <w:tab w:val="left" w:pos="200"/>
              </w:tabs>
              <w:spacing w:before="0"/>
              <w:ind w:left="198" w:hanging="198"/>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163" w:name="_Toc109199294"/>
      <w:r>
        <w:tab/>
        <w:t>[Form 4 inserted in Gazette 15 Jul 2005 p. 3293</w:t>
      </w:r>
      <w:r>
        <w:noBreakHyphen/>
        <w:t>97; amended in Gazette 7 Jul 2006 p. 2511.]</w:t>
      </w:r>
    </w:p>
    <w:p>
      <w:pPr>
        <w:pStyle w:val="yHeading5"/>
      </w:pPr>
      <w:bookmarkStart w:id="164" w:name="_Toc230748596"/>
      <w:r>
        <w:rPr>
          <w:rStyle w:val="CharSClsNo"/>
        </w:rPr>
        <w:t>5</w:t>
      </w:r>
      <w:r>
        <w:t>.</w:t>
      </w:r>
      <w:r>
        <w:tab/>
        <w:t>Transfer of mortgage, charge, lease etc. under a property (seizure and sale) order</w:t>
      </w:r>
      <w:bookmarkEnd w:id="163"/>
      <w:bookmarkEnd w:id="164"/>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i/>
                <w:iCs/>
                <w:sz w:val="16"/>
              </w:rPr>
              <w:t>TRANSFER OF LAND ACT 1893</w:t>
            </w:r>
            <w:r>
              <w:rPr>
                <w:sz w:val="16"/>
              </w:rPr>
              <w:t xml:space="preserve">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THE LODGING PARTY OF THIS DOCUMENT IS AUTHORISED BY THE ABOVE NAMED TRANSFEREE TO INSTRUCT ISSUING DETAILS FOR THE DUPLICATE CERTIFICATE(S) OF TITLE.</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 xml:space="preserve">consecutively and bound to this document by </w:t>
            </w: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tabs>
                <w:tab w:val="left" w:pos="200"/>
              </w:tabs>
              <w:ind w:left="198" w:hanging="198"/>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tcBorders>
              <w:left w:val="single" w:sz="4" w:space="0" w:color="auto"/>
              <w:right w:val="single" w:sz="4" w:space="0" w:color="auto"/>
            </w:tcBorders>
          </w:tcPr>
          <w:p>
            <w:pPr>
              <w:pStyle w:val="yTable"/>
              <w:keepNext/>
              <w:keepLines/>
              <w:tabs>
                <w:tab w:val="left" w:pos="200"/>
              </w:tabs>
              <w:ind w:left="198" w:hanging="198"/>
              <w:rPr>
                <w:sz w:val="16"/>
              </w:rPr>
            </w:pP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20"/>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If two or more state tenancy eg;</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sectPr>
          <w:headerReference w:type="even" r:id="rId29"/>
          <w:headerReference w:type="default" r:id="rId30"/>
          <w:endnotePr>
            <w:numFmt w:val="decimal"/>
          </w:endnotePr>
          <w:pgSz w:w="11906" w:h="16838" w:code="9"/>
          <w:pgMar w:top="2381" w:right="2409" w:bottom="3543" w:left="2409" w:header="720" w:footer="3380" w:gutter="0"/>
          <w:cols w:space="720"/>
          <w:noEndnote/>
          <w:docGrid w:linePitch="326"/>
        </w:sectPr>
      </w:pPr>
    </w:p>
    <w:p>
      <w:pPr>
        <w:pStyle w:val="nHeading2"/>
      </w:pPr>
      <w:bookmarkStart w:id="165" w:name="_Toc82229010"/>
      <w:bookmarkStart w:id="166" w:name="_Toc82229152"/>
      <w:bookmarkStart w:id="167" w:name="_Toc82246577"/>
      <w:bookmarkStart w:id="168" w:name="_Toc104953264"/>
      <w:bookmarkStart w:id="169" w:name="_Toc108231116"/>
      <w:bookmarkStart w:id="170" w:name="_Toc109123494"/>
      <w:bookmarkStart w:id="171" w:name="_Toc109198544"/>
      <w:bookmarkStart w:id="172" w:name="_Toc109199295"/>
      <w:bookmarkStart w:id="173" w:name="_Toc140296834"/>
      <w:bookmarkStart w:id="174" w:name="_Toc140301916"/>
      <w:bookmarkStart w:id="175" w:name="_Toc144701867"/>
      <w:bookmarkStart w:id="176" w:name="_Toc144702243"/>
      <w:bookmarkStart w:id="177" w:name="_Toc149964670"/>
      <w:bookmarkStart w:id="178" w:name="_Toc150077729"/>
      <w:bookmarkStart w:id="179" w:name="_Toc152068360"/>
      <w:bookmarkStart w:id="180" w:name="_Toc155170049"/>
      <w:bookmarkStart w:id="181" w:name="_Toc155170144"/>
      <w:bookmarkStart w:id="182" w:name="_Toc170811866"/>
      <w:bookmarkStart w:id="183" w:name="_Toc171154255"/>
      <w:bookmarkStart w:id="184" w:name="_Toc219188542"/>
      <w:bookmarkStart w:id="185" w:name="_Toc220814859"/>
      <w:bookmarkStart w:id="186" w:name="_Toc220830331"/>
      <w:bookmarkStart w:id="187" w:name="_Toc221334354"/>
      <w:bookmarkStart w:id="188" w:name="_Toc230748597"/>
      <w:r>
        <w:t>Notes</w:t>
      </w:r>
      <w:bookmarkEnd w:id="142"/>
      <w:bookmarkEnd w:id="14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9" w:name="_Toc230748598"/>
      <w:r>
        <w:rPr>
          <w:snapToGrid w:val="0"/>
        </w:rP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Transfer of Land Amendment Regulations 2009</w:t>
            </w:r>
          </w:p>
        </w:tc>
        <w:tc>
          <w:tcPr>
            <w:tcW w:w="1276" w:type="dxa"/>
            <w:tcBorders>
              <w:bottom w:val="single" w:sz="4" w:space="0" w:color="auto"/>
            </w:tcBorders>
          </w:tcPr>
          <w:p>
            <w:pPr>
              <w:pStyle w:val="nTable"/>
              <w:spacing w:after="40"/>
              <w:rPr>
                <w:sz w:val="19"/>
              </w:rPr>
            </w:pPr>
            <w:r>
              <w:rPr>
                <w:sz w:val="19"/>
              </w:rPr>
              <w:t>22 May 2009 p. 1700-5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sectPr>
          <w:headerReference w:type="even" r:id="rId31"/>
          <w:headerReference w:type="default" r:id="rId32"/>
          <w:headerReference w:type="first" r:id="rId33"/>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190" w:name="_Toc220830333"/>
      <w:bookmarkStart w:id="191" w:name="_Toc221334356"/>
      <w:bookmarkStart w:id="192" w:name="_Toc230748599"/>
      <w:r>
        <w:rPr>
          <w:sz w:val="28"/>
        </w:rPr>
        <w:t>Defined Terms</w:t>
      </w:r>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3" w:name="DefinedTerms"/>
      <w:bookmarkEnd w:id="193"/>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Pr>
        <w:pStyle w:val="DefinedTerms"/>
      </w:pPr>
    </w:p>
    <w:p>
      <w:pPr>
        <w:sectPr>
          <w:headerReference w:type="even" r:id="rId34"/>
          <w:headerReference w:type="default" r:id="rId35"/>
          <w:headerReference w:type="first" r:id="rId36"/>
          <w:endnotePr>
            <w:numFmt w:val="decimal"/>
          </w:endnotePr>
          <w:pgSz w:w="11906" w:h="16838" w:code="9"/>
          <w:pgMar w:top="2381" w:right="2409" w:bottom="3543" w:left="2409" w:header="720" w:footer="3380" w:gutter="0"/>
          <w:cols w:space="720"/>
          <w:noEndnote/>
          <w:docGrid w:linePitch="326"/>
        </w:sectPr>
      </w:pPr>
    </w:p>
    <w:p>
      <w:bookmarkStart w:id="194" w:name="UpToHere"/>
      <w:bookmarkEnd w:id="194"/>
    </w:p>
    <w:sectPr>
      <w:headerReference w:type="even" r:id="rId3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fldSimple w:instr=" styleref CharPartText ">
            <w:r>
              <w:rPr>
                <w:noProof/>
              </w:rPr>
              <w:t>General</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151"/>
    <w:docVar w:name="WAFER_20151210162151" w:val="RemoveTrackChanges"/>
    <w:docVar w:name="WAFER_20151210162151_GUID" w:val="cf44a18c-01e1-4ed3-8ab1-c74c9adf42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10147</Words>
  <Characters>50332</Characters>
  <Application>Microsoft Office Word</Application>
  <DocSecurity>0</DocSecurity>
  <Lines>2649</Lines>
  <Paragraphs>1234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lpstr>    Defined Terms</vt:lpstr>
    </vt:vector>
  </TitlesOfParts>
  <Manager/>
  <Company/>
  <LinksUpToDate>false</LinksUpToDate>
  <CharactersWithSpaces>59245</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2004 - 02-b0-02</dc:title>
  <dc:subject/>
  <dc:creator/>
  <cp:keywords/>
  <dc:description/>
  <cp:lastModifiedBy>svcMRProcess</cp:lastModifiedBy>
  <cp:revision>4</cp:revision>
  <cp:lastPrinted>2009-02-20T01:31:00Z</cp:lastPrinted>
  <dcterms:created xsi:type="dcterms:W3CDTF">2019-05-11T08:44:00Z</dcterms:created>
  <dcterms:modified xsi:type="dcterms:W3CDTF">2019-05-11T08:44:00Z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20090523</vt:lpwstr>
  </property>
  <property fmtid="{D5CDD505-2E9C-101B-9397-08002B2CF9AE}" pid="4" name="DocumentType">
    <vt:lpwstr>Reg</vt:lpwstr>
  </property>
  <property fmtid="{D5CDD505-2E9C-101B-9397-08002B2CF9AE}" pid="5" name="OwlsUID">
    <vt:i4>34034</vt:i4>
  </property>
  <property fmtid="{D5CDD505-2E9C-101B-9397-08002B2CF9AE}" pid="6" name="ReprintNo">
    <vt:lpwstr>2</vt:lpwstr>
  </property>
  <property fmtid="{D5CDD505-2E9C-101B-9397-08002B2CF9AE}" pid="7" name="AsAtDate">
    <vt:lpwstr>23 May 2009</vt:lpwstr>
  </property>
  <property fmtid="{D5CDD505-2E9C-101B-9397-08002B2CF9AE}" pid="8" name="Suffix">
    <vt:lpwstr>02-b0-02</vt:lpwstr>
  </property>
</Properties>
</file>