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outlineLvl w:val="0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  <w:ind w:left="360" w:right="376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Road Traffic (Vehicle Licensing) (Taxing) Act 2001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  <w:ind w:left="240" w:right="256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Road Traffic (Vehicle Licensing) (Taxing) Act 2001</w:t>
      </w:r>
      <w:r>
        <w:fldChar w:fldCharType="end"/>
      </w:r>
    </w:p>
    <w:p>
      <w:pPr>
        <w:pStyle w:val="Arrangement"/>
        <w:ind w:left="2302" w:right="2302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lang w:val="en-US"/>
        </w:rPr>
        <w:instrText xml:space="preserve">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Short title</w:t>
      </w:r>
      <w:r>
        <w:tab/>
      </w:r>
      <w:r>
        <w:fldChar w:fldCharType="begin"/>
      </w:r>
      <w:r>
        <w:instrText xml:space="preserve"> PAGEREF _Toc152740300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_Toc152740301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Imposition of tax</w:t>
      </w:r>
      <w:r>
        <w:tab/>
      </w:r>
      <w:r>
        <w:fldChar w:fldCharType="begin"/>
      </w:r>
      <w:r>
        <w:instrText xml:space="preserve"> PAGEREF _Toc152740302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_Toc152740304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"/>
        <w:suppressLineNumbers/>
      </w:pPr>
      <w:r>
        <w:t>Road Traffic (Vehicle Licensing) (Taxing) Act 2001</w:t>
      </w:r>
    </w:p>
    <w:p>
      <w:pPr>
        <w:pStyle w:val="LongTitle"/>
        <w:suppressLineNumbers/>
      </w:pPr>
      <w:bookmarkStart w:id="1" w:name="BillCited"/>
      <w:bookmarkEnd w:id="1"/>
      <w:r>
        <w:rPr>
          <w:snapToGrid w:val="0"/>
        </w:rPr>
        <w:t xml:space="preserve">An Act to impose certain charges prescribed under section 19(3) of the </w:t>
      </w:r>
      <w:r>
        <w:rPr>
          <w:i/>
          <w:snapToGrid w:val="0"/>
        </w:rPr>
        <w:t>Road Traffic Act 1974</w:t>
      </w:r>
      <w:r>
        <w:rPr>
          <w:snapToGrid w:val="0"/>
        </w:rPr>
        <w:t xml:space="preserve"> to the extent that any such charge may be a tax</w:t>
      </w:r>
      <w:r>
        <w:t>.</w:t>
      </w:r>
    </w:p>
    <w:p>
      <w:pPr>
        <w:pStyle w:val="Enactment"/>
        <w:suppressLineNumbers/>
        <w:rPr>
          <w:snapToGrid w:val="0"/>
        </w:rPr>
      </w:pPr>
      <w:r>
        <w:rPr>
          <w:snapToGrid w:val="0"/>
        </w:rPr>
        <w:t>The Parliament of Western Australia enacts as follows:</w:t>
      </w:r>
    </w:p>
    <w:p>
      <w:pPr>
        <w:pStyle w:val="Heading5"/>
        <w:rPr>
          <w:snapToGrid w:val="0"/>
        </w:rPr>
      </w:pPr>
      <w:bookmarkStart w:id="2" w:name="_Toc426426408"/>
      <w:bookmarkStart w:id="3" w:name="_Toc517854865"/>
      <w:bookmarkStart w:id="4" w:name="_Toc7407692"/>
      <w:bookmarkStart w:id="5" w:name="_Toc15274030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2"/>
      <w:bookmarkEnd w:id="3"/>
      <w:bookmarkEnd w:id="4"/>
      <w:bookmarkEnd w:id="5"/>
    </w:p>
    <w:p>
      <w:pPr>
        <w:pStyle w:val="Subsection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 may be cited as the</w:t>
      </w:r>
      <w:r>
        <w:rPr>
          <w:i/>
          <w:snapToGrid w:val="0"/>
        </w:rPr>
        <w:t xml:space="preserve"> Road Traffic (Vehicle Licensing) (Taxing) Act 2001.</w:t>
      </w:r>
    </w:p>
    <w:p>
      <w:pPr>
        <w:pStyle w:val="Footnotesection"/>
      </w:pPr>
      <w:r>
        <w:tab/>
        <w:t>[Section 1 amended by No. 8 of 2009 s. 111.]</w:t>
      </w:r>
    </w:p>
    <w:p>
      <w:pPr>
        <w:pStyle w:val="Heading5"/>
        <w:pageBreakBefore/>
        <w:rPr>
          <w:snapToGrid w:val="0"/>
        </w:rPr>
      </w:pPr>
      <w:bookmarkStart w:id="6" w:name="Start_Cursor"/>
      <w:bookmarkStart w:id="7" w:name="_Toc426426409"/>
      <w:bookmarkStart w:id="8" w:name="_Toc517854866"/>
      <w:bookmarkStart w:id="9" w:name="_Toc7407693"/>
      <w:bookmarkStart w:id="10" w:name="_Toc152740301"/>
      <w:bookmarkEnd w:id="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7"/>
      <w:bookmarkEnd w:id="8"/>
      <w:bookmarkEnd w:id="9"/>
      <w:bookmarkEnd w:id="10"/>
    </w:p>
    <w:p>
      <w:pPr>
        <w:pStyle w:val="Subsection"/>
      </w:pPr>
      <w:r>
        <w:tab/>
      </w:r>
      <w:r>
        <w:tab/>
        <w:t xml:space="preserve">This Act comes into operation on the day on which the </w:t>
      </w:r>
      <w:r>
        <w:rPr>
          <w:i/>
        </w:rPr>
        <w:t>Road Traffic Amendment (Vehicle Licensing) Act 2001</w:t>
      </w:r>
      <w:r>
        <w:t xml:space="preserve"> comes into operation.</w:t>
      </w:r>
    </w:p>
    <w:p>
      <w:pPr>
        <w:pStyle w:val="Heading5"/>
        <w:rPr>
          <w:snapToGrid w:val="0"/>
        </w:rPr>
      </w:pPr>
      <w:bookmarkStart w:id="11" w:name="_Toc15274030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Imposition of tax</w:t>
      </w:r>
      <w:bookmarkEnd w:id="11"/>
    </w:p>
    <w:p>
      <w:pPr>
        <w:pStyle w:val="Subsection"/>
      </w:pPr>
      <w:r>
        <w:tab/>
      </w:r>
      <w:r>
        <w:tab/>
        <w:t xml:space="preserve">To the extent that any charge that the regulations prescribe under section 19(3) of the </w:t>
      </w:r>
      <w:r>
        <w:rPr>
          <w:i/>
        </w:rPr>
        <w:t>Road Traffic Act 1974</w:t>
      </w:r>
      <w:r>
        <w:t xml:space="preserve"> may be a tax, this Act imposes the charge.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2" w:name="_Toc152650542"/>
      <w:bookmarkStart w:id="13" w:name="_Toc152650549"/>
      <w:bookmarkStart w:id="14" w:name="_Toc152740303"/>
      <w:r>
        <w:t>Notes</w:t>
      </w:r>
      <w:bookmarkEnd w:id="12"/>
      <w:bookmarkEnd w:id="13"/>
      <w:bookmarkEnd w:id="1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Road Traffic (Vehicle Licensing) (Taxing) Act 2001</w:t>
      </w:r>
      <w:r>
        <w:rPr>
          <w:snapToGrid w:val="0"/>
        </w:rPr>
        <w:t>.  The following table contains information about that Act.</w:t>
      </w:r>
    </w:p>
    <w:p>
      <w:pPr>
        <w:pStyle w:val="nHeading3"/>
        <w:rPr>
          <w:snapToGrid w:val="0"/>
        </w:rPr>
      </w:pPr>
      <w:bookmarkStart w:id="15" w:name="_Toc7407694"/>
      <w:bookmarkStart w:id="16" w:name="_Toc152740304"/>
      <w:r>
        <w:rPr>
          <w:snapToGrid w:val="0"/>
        </w:rPr>
        <w:t>Compilation table</w:t>
      </w:r>
      <w:bookmarkEnd w:id="15"/>
      <w:bookmarkEnd w:id="16"/>
      <w:r>
        <w:rPr>
          <w:snapToGrid w:val="0"/>
        </w:rPr>
        <w:t xml:space="preserve"> </w:t>
      </w:r>
    </w:p>
    <w:tbl>
      <w:tblPr>
        <w:tblW w:w="0" w:type="auto"/>
        <w:tblInd w:w="4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"/>
        <w:gridCol w:w="2268"/>
        <w:gridCol w:w="1134"/>
        <w:gridCol w:w="1134"/>
        <w:gridCol w:w="2552"/>
      </w:tblGrid>
      <w:tr>
        <w:trPr>
          <w:gridBefore w:val="1"/>
          <w:wBefore w:w="7" w:type="dxa"/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gridBefore w:val="1"/>
          <w:wBefore w:w="7" w:type="dxa"/>
        </w:trPr>
        <w:tc>
          <w:tcPr>
            <w:tcW w:w="2268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  <w:rPr>
                <w:iCs/>
              </w:rPr>
            </w:pPr>
            <w:r>
              <w:rPr>
                <w:i/>
                <w:snapToGrid w:val="0"/>
              </w:rPr>
              <w:t>Road Traffic Amendment (Vehicle Licensing) (Taxing) Act 2001</w:t>
            </w:r>
            <w:r>
              <w:rPr>
                <w:iCs/>
                <w:snapToGrid w:val="0"/>
              </w:rPr>
              <w:t xml:space="preserve"> </w:t>
            </w:r>
            <w:r>
              <w:rPr>
                <w:iCs/>
                <w:snapToGrid w:val="0"/>
                <w:vertAlign w:val="superscript"/>
              </w:rPr>
              <w:t> 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rPr>
                <w:sz w:val="19"/>
              </w:rPr>
              <w:t>29 of 2001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rPr>
                <w:sz w:val="19"/>
              </w:rPr>
              <w:t>21 Dec 2001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 xml:space="preserve">4 Dec 2006 (see s. 2 and </w:t>
            </w:r>
            <w:r>
              <w:rPr>
                <w:i/>
                <w:iCs/>
              </w:rPr>
              <w:t>Gazette</w:t>
            </w:r>
            <w:r>
              <w:t xml:space="preserve"> 28 Nov 2006 p. 4889)</w:t>
            </w:r>
          </w:p>
        </w:tc>
      </w:tr>
      <w:tr>
        <w:trPr>
          <w:cantSplit/>
        </w:trPr>
        <w:tc>
          <w:tcPr>
            <w:tcW w:w="2275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Cs/>
                <w:sz w:val="19"/>
              </w:rPr>
            </w:pPr>
            <w:r>
              <w:rPr>
                <w:i/>
                <w:sz w:val="19"/>
              </w:rPr>
              <w:t>Statutes (Repeals and Miscellaneous Amendments) Act 2009</w:t>
            </w:r>
            <w:r>
              <w:rPr>
                <w:iCs/>
                <w:sz w:val="19"/>
              </w:rPr>
              <w:t xml:space="preserve"> s. 111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8 of 2009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May 2009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May 2009 (see s. 2(b))</w:t>
            </w:r>
          </w:p>
        </w:tc>
      </w:tr>
    </w:tbl>
    <w:p/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  <w:iCs/>
        </w:rPr>
        <w:t>Road Traffic (Vehicle Licensing) (Taxing) Act 2001</w:t>
      </w:r>
      <w:r>
        <w:t>; short title changed (see note under s. 1).</w:t>
      </w:r>
    </w:p>
    <w:p/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17" w:name="UpToHere"/>
      <w:bookmarkEnd w:id="17"/>
    </w:p>
    <w:p/>
    <w:sectPr>
      <w:headerReference w:type="even" r:id="rId28"/>
      <w:headerReference w:type="default" r:id="rId29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May 2009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May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May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May 2009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May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May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May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May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May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Road Traffic (Vehicle Licensing) (Taxing) Act 2001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Road Traffic (Vehicle Licensing) (Taxing) Act 2001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TextLef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Road Traffic (Vehicle Licensing) (Taxing) Act 2001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Road Traffic (Vehicle Licensing) (Taxing) Act 2001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Road Traffic (Vehicle Licensing) (Taxing) Act 2001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Road Traffic (Vehicle Licensing) (Taxing) Act 2001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Road Traffic (Vehicle Licensing) (Taxing) Act 2001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0A43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2CD8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0442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2E565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7E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0A31A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3A206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808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D217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2C3B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22FF52EB"/>
    <w:multiLevelType w:val="multilevel"/>
    <w:tmpl w:val="86C0F47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2808C0"/>
    <w:multiLevelType w:val="singleLevel"/>
    <w:tmpl w:val="BD3060E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C2B4E5D"/>
    <w:multiLevelType w:val="multilevel"/>
    <w:tmpl w:val="D516655E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57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57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activeWritingStyle w:appName="MSWord" w:lang="en-AU" w:vendorID="8" w:dllVersion="513" w:checkStyle="1"/>
  <w:revisionView w:formatting="0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9114700"/>
    <w:docVar w:name="WAFER_20151209114700" w:val="RemoveTrackChanges"/>
    <w:docVar w:name="WAFER_20151209114700_GUID" w:val="2de33fa7-16d9-40c7-ac9b-59f975a2f74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  <w:lang w:eastAsia="en-US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  <w:lang w:val="en-AU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  <w:lang w:eastAsia="en-US"/>
    </w:rPr>
  </w:style>
  <w:style w:type="paragraph" w:customStyle="1" w:styleId="LongTitle">
    <w:name w:val="Long Title"/>
    <w:rPr>
      <w:rFonts w:ascii="Times New Roman" w:hAnsi="Times New Roman"/>
      <w:b/>
      <w:sz w:val="24"/>
      <w:lang w:eastAsia="en-US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rFonts w:ascii="Times New Roman" w:hAnsi="Times New Roman"/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  <w:lang w:eastAsia="en-US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  <w:lang w:eastAsia="en-US"/>
    </w:r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  <w:lang w:eastAsia="en-US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choulderClause">
    <w:name w:val="zySchoulderClause"/>
    <w:basedOn w:val="yShoulderClause"/>
    <w:rPr>
      <w:sz w:val="20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  <w:lang w:eastAsia="en-US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  <w:lang w:val="en-AU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  <w:lang w:eastAsia="en-US"/>
    </w:rPr>
  </w:style>
  <w:style w:type="paragraph" w:customStyle="1" w:styleId="LongTitle">
    <w:name w:val="Long Title"/>
    <w:rPr>
      <w:rFonts w:ascii="Times New Roman" w:hAnsi="Times New Roman"/>
      <w:b/>
      <w:sz w:val="24"/>
      <w:lang w:eastAsia="en-US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rFonts w:ascii="Times New Roman" w:hAnsi="Times New Roman"/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  <w:lang w:eastAsia="en-US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  <w:lang w:eastAsia="en-US"/>
    </w:r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  <w:lang w:eastAsia="en-US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choulderClause">
    <w:name w:val="zySchoulderClause"/>
    <w:basedOn w:val="yShoulderClause"/>
    <w:rPr>
      <w:sz w:val="20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352</Words>
  <Characters>1710</Characters>
  <Application>Microsoft Office Word</Application>
  <DocSecurity>0</DocSecurity>
  <Lines>90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</vt:lpstr>
      <vt:lpstr>Western Australia</vt:lpstr>
      <vt:lpstr>Road Traffic (Vehicle Licensing) (Taxing) Act 2001</vt:lpstr>
      <vt:lpstr>    Notes</vt:lpstr>
    </vt:vector>
  </TitlesOfParts>
  <Manager/>
  <Company/>
  <LinksUpToDate>false</LinksUpToDate>
  <CharactersWithSpaces>2004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Traffic (Vehicle Licensing) (Taxing) Act 2001 - 00-c0-04</dc:title>
  <dc:subject/>
  <dc:creator/>
  <cp:keywords/>
  <dc:description/>
  <cp:lastModifiedBy>svcMRProcess</cp:lastModifiedBy>
  <cp:revision>4</cp:revision>
  <cp:lastPrinted>2002-04-23T08:34:00Z</cp:lastPrinted>
  <dcterms:created xsi:type="dcterms:W3CDTF">2015-12-13T03:37:00Z</dcterms:created>
  <dcterms:modified xsi:type="dcterms:W3CDTF">2015-12-13T03:37:00Z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29 of 2001</vt:lpwstr>
  </property>
  <property fmtid="{D5CDD505-2E9C-101B-9397-08002B2CF9AE}" pid="3" name="CommencementDate">
    <vt:lpwstr>20090522</vt:lpwstr>
  </property>
  <property fmtid="{D5CDD505-2E9C-101B-9397-08002B2CF9AE}" pid="4" name="DocumentType">
    <vt:lpwstr>Act</vt:lpwstr>
  </property>
  <property fmtid="{D5CDD505-2E9C-101B-9397-08002B2CF9AE}" pid="5" name="OwlsUID">
    <vt:i4>2095</vt:i4>
  </property>
  <property fmtid="{D5CDD505-2E9C-101B-9397-08002B2CF9AE}" pid="6" name="AsAtDate">
    <vt:lpwstr>22 May 2009</vt:lpwstr>
  </property>
  <property fmtid="{D5CDD505-2E9C-101B-9397-08002B2CF9AE}" pid="7" name="Suffix">
    <vt:lpwstr>00-c0-04</vt:lpwstr>
  </property>
</Properties>
</file>