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7B" w:rsidRDefault="0026413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227B" w:rsidRDefault="0026413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71F7C">
        <w:rPr>
          <w:noProof/>
          <w:sz w:val="48"/>
        </w:rPr>
        <w:t>Shipping and Pilotage Act 1967</w:t>
      </w:r>
      <w:r>
        <w:rPr>
          <w:sz w:val="48"/>
        </w:rPr>
        <w:fldChar w:fldCharType="end"/>
      </w:r>
    </w:p>
    <w:p w:rsidR="0077227B" w:rsidRDefault="0077227B">
      <w:pPr>
        <w:jc w:val="center"/>
        <w:rPr>
          <w:b/>
        </w:rPr>
        <w:sectPr w:rsidR="0077227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227B">
        <w:trPr>
          <w:cantSplit/>
        </w:trPr>
        <w:tc>
          <w:tcPr>
            <w:tcW w:w="2434" w:type="dxa"/>
            <w:vMerge w:val="restart"/>
          </w:tcPr>
          <w:p w:rsidR="0077227B" w:rsidRDefault="0077227B"/>
        </w:tc>
        <w:tc>
          <w:tcPr>
            <w:tcW w:w="2434" w:type="dxa"/>
            <w:vMerge w:val="restart"/>
          </w:tcPr>
          <w:p w:rsidR="0077227B" w:rsidRDefault="0077227B">
            <w:pPr>
              <w:jc w:val="center"/>
            </w:pPr>
          </w:p>
        </w:tc>
        <w:tc>
          <w:tcPr>
            <w:tcW w:w="2434" w:type="dxa"/>
          </w:tcPr>
          <w:p w:rsidR="0077227B" w:rsidRDefault="00264135">
            <w:r>
              <w:rPr>
                <w:b/>
                <w:sz w:val="22"/>
              </w:rPr>
              <w:t xml:space="preserve">Reprinted under the </w:t>
            </w:r>
            <w:r>
              <w:rPr>
                <w:b/>
                <w:i/>
                <w:sz w:val="22"/>
              </w:rPr>
              <w:t>Reprints Act 1984</w:t>
            </w:r>
            <w:r>
              <w:rPr>
                <w:b/>
                <w:sz w:val="22"/>
              </w:rPr>
              <w:t xml:space="preserve"> as </w:t>
            </w:r>
          </w:p>
        </w:tc>
      </w:tr>
      <w:tr w:rsidR="0077227B">
        <w:trPr>
          <w:cantSplit/>
        </w:trPr>
        <w:tc>
          <w:tcPr>
            <w:tcW w:w="2434" w:type="dxa"/>
            <w:vMerge/>
          </w:tcPr>
          <w:p w:rsidR="0077227B" w:rsidRDefault="0077227B"/>
        </w:tc>
        <w:tc>
          <w:tcPr>
            <w:tcW w:w="2434" w:type="dxa"/>
            <w:vMerge/>
          </w:tcPr>
          <w:p w:rsidR="0077227B" w:rsidRDefault="0077227B">
            <w:pPr>
              <w:jc w:val="center"/>
            </w:pPr>
          </w:p>
        </w:tc>
        <w:tc>
          <w:tcPr>
            <w:tcW w:w="2434" w:type="dxa"/>
          </w:tcPr>
          <w:p w:rsidR="0077227B" w:rsidRDefault="00264135">
            <w:pPr>
              <w:keepNext/>
              <w:rPr>
                <w:b/>
                <w:sz w:val="22"/>
              </w:rPr>
            </w:pPr>
            <w:r>
              <w:rPr>
                <w:b/>
                <w:sz w:val="22"/>
              </w:rPr>
              <w:t>at 22 May 2009</w:t>
            </w:r>
          </w:p>
        </w:tc>
      </w:tr>
    </w:tbl>
    <w:p w:rsidR="0077227B" w:rsidRDefault="00264135">
      <w:pPr>
        <w:pStyle w:val="WA"/>
        <w:spacing w:before="120"/>
      </w:pPr>
      <w:r>
        <w:t>Western Australia</w:t>
      </w:r>
    </w:p>
    <w:p w:rsidR="0077227B" w:rsidRDefault="00264135">
      <w:pPr>
        <w:pStyle w:val="NameofActRegPage1"/>
      </w:pPr>
      <w:r>
        <w:fldChar w:fldCharType="begin"/>
      </w:r>
      <w:r>
        <w:instrText xml:space="preserve"> STYLEREF "Name Of Act/Reg"</w:instrText>
      </w:r>
      <w:r>
        <w:fldChar w:fldCharType="separate"/>
      </w:r>
      <w:r w:rsidR="00471F7C">
        <w:rPr>
          <w:noProof/>
        </w:rPr>
        <w:t>Shipping and Pilotage Act 1967</w:t>
      </w:r>
      <w:r>
        <w:fldChar w:fldCharType="end"/>
      </w:r>
    </w:p>
    <w:p w:rsidR="0077227B" w:rsidRDefault="00264135">
      <w:pPr>
        <w:pStyle w:val="Arrangement"/>
      </w:pPr>
      <w:r>
        <w:t>CONTENTS</w:t>
      </w:r>
    </w:p>
    <w:p w:rsidR="0077227B" w:rsidRDefault="0026413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_Toc230409175 \h </w:instrText>
      </w:r>
      <w:r>
        <w:fldChar w:fldCharType="separate"/>
      </w:r>
      <w:r w:rsidR="00471F7C">
        <w:t>1</w:t>
      </w:r>
      <w:r>
        <w:fldChar w:fldCharType="end"/>
      </w:r>
    </w:p>
    <w:p w:rsidR="0077227B" w:rsidRDefault="00264135">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_Toc230409176 \h </w:instrText>
      </w:r>
      <w:r>
        <w:fldChar w:fldCharType="separate"/>
      </w:r>
      <w:r w:rsidR="00471F7C">
        <w:t>1</w:t>
      </w:r>
      <w:r>
        <w:fldChar w:fldCharType="end"/>
      </w:r>
    </w:p>
    <w:p w:rsidR="0077227B" w:rsidRDefault="00264135">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_Toc230409177 \h </w:instrText>
      </w:r>
      <w:r>
        <w:fldChar w:fldCharType="separate"/>
      </w:r>
      <w:r w:rsidR="00471F7C">
        <w:t>2</w:t>
      </w:r>
      <w:r>
        <w:fldChar w:fldCharType="end"/>
      </w:r>
    </w:p>
    <w:p w:rsidR="0077227B" w:rsidRDefault="00264135">
      <w:pPr>
        <w:pStyle w:val="TOC8"/>
        <w:rPr>
          <w:sz w:val="24"/>
          <w:szCs w:val="24"/>
        </w:rPr>
      </w:pPr>
      <w:r>
        <w:rPr>
          <w:szCs w:val="24"/>
        </w:rPr>
        <w:t>4</w:t>
      </w:r>
      <w:r>
        <w:rPr>
          <w:snapToGrid w:val="0"/>
          <w:szCs w:val="24"/>
        </w:rPr>
        <w:t>.</w:t>
      </w:r>
      <w:r>
        <w:rPr>
          <w:snapToGrid w:val="0"/>
          <w:szCs w:val="24"/>
        </w:rPr>
        <w:tab/>
        <w:t>Appointments</w:t>
      </w:r>
      <w:r>
        <w:tab/>
      </w:r>
      <w:r>
        <w:fldChar w:fldCharType="begin"/>
      </w:r>
      <w:r>
        <w:instrText xml:space="preserve"> PAGEREF _Toc230409178 \h </w:instrText>
      </w:r>
      <w:r>
        <w:fldChar w:fldCharType="separate"/>
      </w:r>
      <w:r w:rsidR="00471F7C">
        <w:t>2</w:t>
      </w:r>
      <w:r>
        <w:fldChar w:fldCharType="end"/>
      </w:r>
    </w:p>
    <w:p w:rsidR="0077227B" w:rsidRDefault="00264135">
      <w:pPr>
        <w:pStyle w:val="TOC8"/>
        <w:rPr>
          <w:sz w:val="24"/>
          <w:szCs w:val="24"/>
        </w:rPr>
      </w:pPr>
      <w:r>
        <w:rPr>
          <w:szCs w:val="24"/>
        </w:rPr>
        <w:t>5</w:t>
      </w:r>
      <w:r>
        <w:rPr>
          <w:snapToGrid w:val="0"/>
          <w:szCs w:val="24"/>
        </w:rPr>
        <w:t>.</w:t>
      </w:r>
      <w:r>
        <w:rPr>
          <w:snapToGrid w:val="0"/>
          <w:szCs w:val="24"/>
        </w:rPr>
        <w:tab/>
        <w:t>Powers and duties of harbour masters</w:t>
      </w:r>
      <w:r>
        <w:tab/>
      </w:r>
      <w:r>
        <w:fldChar w:fldCharType="begin"/>
      </w:r>
      <w:r>
        <w:instrText xml:space="preserve"> PAGEREF _Toc230409179 \h </w:instrText>
      </w:r>
      <w:r>
        <w:fldChar w:fldCharType="separate"/>
      </w:r>
      <w:r w:rsidR="00471F7C">
        <w:t>3</w:t>
      </w:r>
      <w:r>
        <w:fldChar w:fldCharType="end"/>
      </w:r>
    </w:p>
    <w:p w:rsidR="0077227B" w:rsidRDefault="00264135">
      <w:pPr>
        <w:pStyle w:val="TOC8"/>
        <w:rPr>
          <w:sz w:val="24"/>
          <w:szCs w:val="24"/>
        </w:rPr>
      </w:pPr>
      <w:r>
        <w:rPr>
          <w:szCs w:val="24"/>
        </w:rPr>
        <w:t>6</w:t>
      </w:r>
      <w:r>
        <w:rPr>
          <w:snapToGrid w:val="0"/>
          <w:szCs w:val="24"/>
        </w:rPr>
        <w:t>.</w:t>
      </w:r>
      <w:r>
        <w:rPr>
          <w:snapToGrid w:val="0"/>
          <w:szCs w:val="24"/>
        </w:rPr>
        <w:tab/>
        <w:t>Removal of unserviceable vessels</w:t>
      </w:r>
      <w:r>
        <w:tab/>
      </w:r>
      <w:r>
        <w:fldChar w:fldCharType="begin"/>
      </w:r>
      <w:r>
        <w:instrText xml:space="preserve"> PAGEREF _Toc230409180 \h </w:instrText>
      </w:r>
      <w:r>
        <w:fldChar w:fldCharType="separate"/>
      </w:r>
      <w:r w:rsidR="00471F7C">
        <w:t>4</w:t>
      </w:r>
      <w:r>
        <w:fldChar w:fldCharType="end"/>
      </w:r>
    </w:p>
    <w:p w:rsidR="0077227B" w:rsidRDefault="00264135">
      <w:pPr>
        <w:pStyle w:val="TOC8"/>
        <w:rPr>
          <w:sz w:val="24"/>
          <w:szCs w:val="24"/>
        </w:rPr>
      </w:pPr>
      <w:r>
        <w:rPr>
          <w:szCs w:val="24"/>
        </w:rPr>
        <w:t>7</w:t>
      </w:r>
      <w:r>
        <w:rPr>
          <w:snapToGrid w:val="0"/>
          <w:szCs w:val="24"/>
        </w:rPr>
        <w:t>.</w:t>
      </w:r>
      <w:r>
        <w:rPr>
          <w:snapToGrid w:val="0"/>
          <w:szCs w:val="24"/>
        </w:rPr>
        <w:tab/>
        <w:t>Special powers of harbour master in emergencies</w:t>
      </w:r>
      <w:r>
        <w:tab/>
      </w:r>
      <w:r>
        <w:fldChar w:fldCharType="begin"/>
      </w:r>
      <w:r>
        <w:instrText xml:space="preserve"> PAGEREF _Toc230409181 \h </w:instrText>
      </w:r>
      <w:r>
        <w:fldChar w:fldCharType="separate"/>
      </w:r>
      <w:r w:rsidR="00471F7C">
        <w:t>5</w:t>
      </w:r>
      <w:r>
        <w:fldChar w:fldCharType="end"/>
      </w:r>
    </w:p>
    <w:p w:rsidR="0077227B" w:rsidRDefault="00264135">
      <w:pPr>
        <w:pStyle w:val="TOC8"/>
        <w:rPr>
          <w:sz w:val="24"/>
          <w:szCs w:val="24"/>
        </w:rPr>
      </w:pPr>
      <w:r>
        <w:rPr>
          <w:szCs w:val="24"/>
        </w:rPr>
        <w:t>8</w:t>
      </w:r>
      <w:r>
        <w:rPr>
          <w:snapToGrid w:val="0"/>
          <w:szCs w:val="24"/>
        </w:rPr>
        <w:t>.</w:t>
      </w:r>
      <w:r>
        <w:rPr>
          <w:snapToGrid w:val="0"/>
          <w:szCs w:val="24"/>
        </w:rPr>
        <w:tab/>
        <w:t>Conservancy dues</w:t>
      </w:r>
      <w:r>
        <w:tab/>
      </w:r>
      <w:r>
        <w:fldChar w:fldCharType="begin"/>
      </w:r>
      <w:r>
        <w:instrText xml:space="preserve"> PAGEREF _Toc230409182 \h </w:instrText>
      </w:r>
      <w:r>
        <w:fldChar w:fldCharType="separate"/>
      </w:r>
      <w:r w:rsidR="00471F7C">
        <w:t>5</w:t>
      </w:r>
      <w:r>
        <w:fldChar w:fldCharType="end"/>
      </w:r>
    </w:p>
    <w:p w:rsidR="0077227B" w:rsidRDefault="00264135">
      <w:pPr>
        <w:pStyle w:val="TOC8"/>
        <w:rPr>
          <w:sz w:val="24"/>
          <w:szCs w:val="24"/>
        </w:rPr>
      </w:pPr>
      <w:r>
        <w:rPr>
          <w:szCs w:val="24"/>
        </w:rPr>
        <w:t>9</w:t>
      </w:r>
      <w:r>
        <w:rPr>
          <w:snapToGrid w:val="0"/>
          <w:szCs w:val="24"/>
        </w:rPr>
        <w:t>.</w:t>
      </w:r>
      <w:r>
        <w:rPr>
          <w:snapToGrid w:val="0"/>
          <w:szCs w:val="24"/>
        </w:rPr>
        <w:tab/>
        <w:t>Pilotage charges</w:t>
      </w:r>
      <w:r>
        <w:tab/>
      </w:r>
      <w:r>
        <w:fldChar w:fldCharType="begin"/>
      </w:r>
      <w:r>
        <w:instrText xml:space="preserve"> PAGEREF _Toc230409183 \h </w:instrText>
      </w:r>
      <w:r>
        <w:fldChar w:fldCharType="separate"/>
      </w:r>
      <w:r w:rsidR="00471F7C">
        <w:t>6</w:t>
      </w:r>
      <w:r>
        <w:fldChar w:fldCharType="end"/>
      </w:r>
    </w:p>
    <w:p w:rsidR="0077227B" w:rsidRDefault="00264135">
      <w:pPr>
        <w:pStyle w:val="TOC8"/>
        <w:rPr>
          <w:sz w:val="24"/>
          <w:szCs w:val="24"/>
        </w:rPr>
      </w:pPr>
      <w:r>
        <w:rPr>
          <w:szCs w:val="24"/>
        </w:rPr>
        <w:t>9A</w:t>
      </w:r>
      <w:r>
        <w:rPr>
          <w:snapToGrid w:val="0"/>
          <w:szCs w:val="24"/>
        </w:rPr>
        <w:t>.</w:t>
      </w:r>
      <w:r>
        <w:rPr>
          <w:snapToGrid w:val="0"/>
          <w:szCs w:val="24"/>
        </w:rPr>
        <w:tab/>
        <w:t>Fishing boat harbour dues and mooring charges</w:t>
      </w:r>
      <w:r>
        <w:tab/>
      </w:r>
      <w:r>
        <w:fldChar w:fldCharType="begin"/>
      </w:r>
      <w:r>
        <w:instrText xml:space="preserve"> PAGEREF _Toc230409184 \h </w:instrText>
      </w:r>
      <w:r>
        <w:fldChar w:fldCharType="separate"/>
      </w:r>
      <w:r w:rsidR="00471F7C">
        <w:t>7</w:t>
      </w:r>
      <w:r>
        <w:fldChar w:fldCharType="end"/>
      </w:r>
    </w:p>
    <w:p w:rsidR="0077227B" w:rsidRDefault="00264135">
      <w:pPr>
        <w:pStyle w:val="TOC8"/>
        <w:rPr>
          <w:sz w:val="24"/>
          <w:szCs w:val="24"/>
        </w:rPr>
      </w:pPr>
      <w:r>
        <w:rPr>
          <w:szCs w:val="24"/>
        </w:rPr>
        <w:t>10</w:t>
      </w:r>
      <w:r>
        <w:rPr>
          <w:snapToGrid w:val="0"/>
          <w:szCs w:val="24"/>
        </w:rPr>
        <w:t>.</w:t>
      </w:r>
      <w:r>
        <w:rPr>
          <w:snapToGrid w:val="0"/>
          <w:szCs w:val="24"/>
        </w:rPr>
        <w:tab/>
        <w:t>Declaration of ports and other areas</w:t>
      </w:r>
      <w:r>
        <w:tab/>
      </w:r>
      <w:r>
        <w:fldChar w:fldCharType="begin"/>
      </w:r>
      <w:r>
        <w:instrText xml:space="preserve"> PAGEREF _Toc230409185 \h </w:instrText>
      </w:r>
      <w:r>
        <w:fldChar w:fldCharType="separate"/>
      </w:r>
      <w:r w:rsidR="00471F7C">
        <w:t>8</w:t>
      </w:r>
      <w:r>
        <w:fldChar w:fldCharType="end"/>
      </w:r>
    </w:p>
    <w:p w:rsidR="0077227B" w:rsidRDefault="00264135">
      <w:pPr>
        <w:pStyle w:val="TOC8"/>
        <w:rPr>
          <w:sz w:val="24"/>
          <w:szCs w:val="24"/>
        </w:rPr>
      </w:pPr>
      <w:r>
        <w:rPr>
          <w:szCs w:val="24"/>
        </w:rPr>
        <w:t>11</w:t>
      </w:r>
      <w:r>
        <w:rPr>
          <w:snapToGrid w:val="0"/>
          <w:szCs w:val="24"/>
        </w:rPr>
        <w:t>.</w:t>
      </w:r>
      <w:r>
        <w:rPr>
          <w:snapToGrid w:val="0"/>
          <w:szCs w:val="24"/>
        </w:rPr>
        <w:tab/>
        <w:t>Offences</w:t>
      </w:r>
      <w:r>
        <w:tab/>
      </w:r>
      <w:r>
        <w:fldChar w:fldCharType="begin"/>
      </w:r>
      <w:r>
        <w:instrText xml:space="preserve"> PAGEREF _Toc230409186 \h </w:instrText>
      </w:r>
      <w:r>
        <w:fldChar w:fldCharType="separate"/>
      </w:r>
      <w:r w:rsidR="00471F7C">
        <w:t>9</w:t>
      </w:r>
      <w:r>
        <w:fldChar w:fldCharType="end"/>
      </w:r>
    </w:p>
    <w:p w:rsidR="0077227B" w:rsidRDefault="00264135">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_Toc230409187 \h </w:instrText>
      </w:r>
      <w:r>
        <w:fldChar w:fldCharType="separate"/>
      </w:r>
      <w:r w:rsidR="00471F7C">
        <w:t>10</w:t>
      </w:r>
      <w:r>
        <w:fldChar w:fldCharType="end"/>
      </w:r>
    </w:p>
    <w:p w:rsidR="0077227B" w:rsidRDefault="00264135">
      <w:pPr>
        <w:pStyle w:val="TOC2"/>
        <w:tabs>
          <w:tab w:val="right" w:leader="dot" w:pos="7086"/>
        </w:tabs>
        <w:rPr>
          <w:b w:val="0"/>
          <w:sz w:val="24"/>
          <w:szCs w:val="24"/>
        </w:rPr>
      </w:pPr>
      <w:r>
        <w:rPr>
          <w:szCs w:val="28"/>
        </w:rPr>
        <w:t>Schedule — </w:t>
      </w:r>
      <w:r>
        <w:rPr>
          <w:rStyle w:val="CharSchText"/>
          <w:noProof/>
        </w:rPr>
        <w:t>Boundaries of Ports of Western Australia</w:t>
      </w:r>
    </w:p>
    <w:p w:rsidR="0077227B" w:rsidRDefault="00264135">
      <w:pPr>
        <w:pStyle w:val="TOC2"/>
        <w:tabs>
          <w:tab w:val="right" w:leader="dot" w:pos="7086"/>
        </w:tabs>
        <w:rPr>
          <w:b w:val="0"/>
          <w:sz w:val="24"/>
          <w:szCs w:val="24"/>
        </w:rPr>
      </w:pPr>
      <w:r>
        <w:rPr>
          <w:szCs w:val="26"/>
        </w:rPr>
        <w:t>Notes</w:t>
      </w:r>
    </w:p>
    <w:p w:rsidR="0077227B" w:rsidRDefault="00264135">
      <w:pPr>
        <w:pStyle w:val="TOC8"/>
        <w:rPr>
          <w:sz w:val="24"/>
          <w:szCs w:val="24"/>
        </w:rPr>
      </w:pPr>
      <w:r>
        <w:rPr>
          <w:snapToGrid w:val="0"/>
          <w:szCs w:val="24"/>
        </w:rPr>
        <w:tab/>
        <w:t>Compilation table</w:t>
      </w:r>
      <w:r>
        <w:tab/>
      </w:r>
      <w:r>
        <w:fldChar w:fldCharType="begin"/>
      </w:r>
      <w:r>
        <w:instrText xml:space="preserve"> PAGEREF _Toc230409190 \h </w:instrText>
      </w:r>
      <w:r>
        <w:fldChar w:fldCharType="separate"/>
      </w:r>
      <w:r w:rsidR="00471F7C">
        <w:t>19</w:t>
      </w:r>
      <w:r>
        <w:fldChar w:fldCharType="end"/>
      </w:r>
    </w:p>
    <w:p w:rsidR="0077227B" w:rsidRDefault="00264135">
      <w:pPr>
        <w:pStyle w:val="TOC8"/>
        <w:rPr>
          <w:sz w:val="24"/>
        </w:rPr>
      </w:pPr>
      <w:r>
        <w:rPr>
          <w:snapToGrid w:val="0"/>
        </w:rPr>
        <w:tab/>
        <w:t>Provisions that have not come into operation</w:t>
      </w:r>
      <w:r>
        <w:tab/>
      </w:r>
      <w:r>
        <w:fldChar w:fldCharType="begin"/>
      </w:r>
      <w:r>
        <w:instrText xml:space="preserve"> PAGEREF _Toc230409191 \h </w:instrText>
      </w:r>
      <w:r>
        <w:fldChar w:fldCharType="separate"/>
      </w:r>
      <w:r w:rsidR="00471F7C">
        <w:t>20</w:t>
      </w:r>
      <w:r>
        <w:fldChar w:fldCharType="end"/>
      </w:r>
    </w:p>
    <w:p w:rsidR="0077227B" w:rsidRDefault="00264135">
      <w:pPr>
        <w:pStyle w:val="TOC2"/>
        <w:tabs>
          <w:tab w:val="right" w:leader="dot" w:pos="7086"/>
        </w:tabs>
        <w:rPr>
          <w:b w:val="0"/>
          <w:sz w:val="24"/>
          <w:szCs w:val="24"/>
        </w:rPr>
      </w:pPr>
      <w:r>
        <w:rPr>
          <w:szCs w:val="26"/>
        </w:rPr>
        <w:t>Defined Terms</w:t>
      </w:r>
    </w:p>
    <w:p w:rsidR="0077227B" w:rsidRDefault="00264135">
      <w:pPr>
        <w:pStyle w:val="TOC2"/>
        <w:spacing w:before="0" w:after="0"/>
        <w:rPr>
          <w:sz w:val="16"/>
        </w:rPr>
      </w:pPr>
      <w:r>
        <w:fldChar w:fldCharType="end"/>
      </w:r>
    </w:p>
    <w:p w:rsidR="0077227B" w:rsidRDefault="002641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7227B" w:rsidRDefault="0077227B">
      <w:pPr>
        <w:pStyle w:val="NoteHeading"/>
        <w:sectPr w:rsidR="0077227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227B">
        <w:trPr>
          <w:cantSplit/>
        </w:trPr>
        <w:tc>
          <w:tcPr>
            <w:tcW w:w="2434" w:type="dxa"/>
            <w:vMerge w:val="restart"/>
          </w:tcPr>
          <w:p w:rsidR="0077227B" w:rsidRDefault="0077227B"/>
        </w:tc>
        <w:tc>
          <w:tcPr>
            <w:tcW w:w="2434" w:type="dxa"/>
            <w:vMerge w:val="restart"/>
          </w:tcPr>
          <w:p w:rsidR="0077227B" w:rsidRDefault="00264135">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7227B" w:rsidRDefault="00264135">
            <w:r>
              <w:rPr>
                <w:b/>
                <w:sz w:val="22"/>
              </w:rPr>
              <w:t xml:space="preserve">Reprinted under the </w:t>
            </w:r>
            <w:r>
              <w:rPr>
                <w:b/>
                <w:i/>
                <w:sz w:val="22"/>
              </w:rPr>
              <w:t>Reprints Act 1984</w:t>
            </w:r>
            <w:r>
              <w:rPr>
                <w:b/>
                <w:sz w:val="22"/>
              </w:rPr>
              <w:t xml:space="preserve"> as</w:t>
            </w:r>
          </w:p>
        </w:tc>
      </w:tr>
      <w:tr w:rsidR="0077227B">
        <w:trPr>
          <w:cantSplit/>
        </w:trPr>
        <w:tc>
          <w:tcPr>
            <w:tcW w:w="2434" w:type="dxa"/>
            <w:vMerge/>
          </w:tcPr>
          <w:p w:rsidR="0077227B" w:rsidRDefault="0077227B"/>
        </w:tc>
        <w:tc>
          <w:tcPr>
            <w:tcW w:w="2434" w:type="dxa"/>
            <w:vMerge/>
          </w:tcPr>
          <w:p w:rsidR="0077227B" w:rsidRDefault="0077227B">
            <w:pPr>
              <w:jc w:val="center"/>
            </w:pPr>
          </w:p>
        </w:tc>
        <w:tc>
          <w:tcPr>
            <w:tcW w:w="2434" w:type="dxa"/>
          </w:tcPr>
          <w:p w:rsidR="0077227B" w:rsidRDefault="00264135">
            <w:pPr>
              <w:keepNext/>
              <w:rPr>
                <w:b/>
                <w:sz w:val="22"/>
              </w:rPr>
            </w:pPr>
            <w:r>
              <w:rPr>
                <w:b/>
                <w:sz w:val="22"/>
              </w:rPr>
              <w:t>at 22</w:t>
            </w:r>
            <w:r>
              <w:rPr>
                <w:b/>
                <w:snapToGrid w:val="0"/>
                <w:sz w:val="22"/>
              </w:rPr>
              <w:t xml:space="preserve"> May 2009</w:t>
            </w:r>
          </w:p>
        </w:tc>
      </w:tr>
    </w:tbl>
    <w:p w:rsidR="0077227B" w:rsidRDefault="00264135">
      <w:pPr>
        <w:pStyle w:val="WA"/>
        <w:spacing w:before="120"/>
      </w:pPr>
      <w:r>
        <w:t>Western Australia</w:t>
      </w:r>
    </w:p>
    <w:p w:rsidR="0077227B" w:rsidRDefault="00264135">
      <w:pPr>
        <w:pStyle w:val="NameofActReg"/>
        <w:spacing w:before="600" w:after="720"/>
      </w:pPr>
      <w:r>
        <w:t>Shipping and Pilotage Act 1967</w:t>
      </w:r>
    </w:p>
    <w:p w:rsidR="0077227B" w:rsidRDefault="00264135">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77227B" w:rsidRDefault="00264135">
      <w:pPr>
        <w:pStyle w:val="Footnotelongtitle"/>
      </w:pPr>
      <w:r>
        <w:tab/>
        <w:t>[Long title amended by No. 88 of 1978 s. 3.]</w:t>
      </w:r>
    </w:p>
    <w:p w:rsidR="0077227B" w:rsidRDefault="00264135">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230409175"/>
      <w:r>
        <w:rPr>
          <w:rStyle w:val="CharSectno"/>
        </w:rPr>
        <w:t>1</w:t>
      </w:r>
      <w:r>
        <w:rPr>
          <w:snapToGrid w:val="0"/>
        </w:rPr>
        <w:t>.</w:t>
      </w:r>
      <w:r>
        <w:rPr>
          <w:snapToGrid w:val="0"/>
        </w:rPr>
        <w:tab/>
        <w:t>Short title</w:t>
      </w:r>
      <w:bookmarkEnd w:id="1"/>
      <w:bookmarkEnd w:id="2"/>
      <w:bookmarkEnd w:id="3"/>
      <w:bookmarkEnd w:id="4"/>
      <w:bookmarkEnd w:id="5"/>
      <w:bookmarkEnd w:id="6"/>
    </w:p>
    <w:p w:rsidR="0077227B" w:rsidRDefault="00264135">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77227B" w:rsidRDefault="00264135">
      <w:pPr>
        <w:pStyle w:val="Heading5"/>
        <w:rPr>
          <w:snapToGrid w:val="0"/>
        </w:rPr>
      </w:pPr>
      <w:bookmarkStart w:id="7" w:name="_Toc472396911"/>
      <w:bookmarkStart w:id="8" w:name="_Toc533484871"/>
      <w:bookmarkStart w:id="9" w:name="_Toc535733683"/>
      <w:bookmarkStart w:id="10" w:name="_Toc38077533"/>
      <w:bookmarkStart w:id="11" w:name="_Toc153865445"/>
      <w:bookmarkStart w:id="12" w:name="_Toc230409176"/>
      <w:r>
        <w:rPr>
          <w:rStyle w:val="CharSectno"/>
        </w:rPr>
        <w:t>2</w:t>
      </w:r>
      <w:r>
        <w:rPr>
          <w:snapToGrid w:val="0"/>
        </w:rPr>
        <w:t>.</w:t>
      </w:r>
      <w:r>
        <w:rPr>
          <w:snapToGrid w:val="0"/>
        </w:rPr>
        <w:tab/>
        <w:t>Repeal</w:t>
      </w:r>
      <w:bookmarkEnd w:id="7"/>
      <w:bookmarkEnd w:id="8"/>
      <w:bookmarkEnd w:id="9"/>
      <w:bookmarkEnd w:id="10"/>
      <w:bookmarkEnd w:id="11"/>
      <w:bookmarkEnd w:id="12"/>
    </w:p>
    <w:p w:rsidR="0077227B" w:rsidRDefault="00264135">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77227B" w:rsidRDefault="00264135">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77227B" w:rsidRDefault="00264135">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77227B" w:rsidRDefault="00264135">
      <w:pPr>
        <w:pStyle w:val="Indenta"/>
        <w:rPr>
          <w:snapToGrid w:val="0"/>
        </w:rPr>
      </w:pPr>
      <w:r>
        <w:rPr>
          <w:snapToGrid w:val="0"/>
        </w:rPr>
        <w:tab/>
        <w:t>(a)</w:t>
      </w:r>
      <w:r>
        <w:rPr>
          <w:snapToGrid w:val="0"/>
        </w:rPr>
        <w:tab/>
        <w:t>all offices constituted and appointments of officers made;</w:t>
      </w:r>
    </w:p>
    <w:p w:rsidR="0077227B" w:rsidRDefault="00264135">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77227B" w:rsidRDefault="00264135">
      <w:pPr>
        <w:pStyle w:val="Indenta"/>
        <w:keepNext/>
        <w:rPr>
          <w:snapToGrid w:val="0"/>
        </w:rPr>
      </w:pPr>
      <w:r>
        <w:rPr>
          <w:snapToGrid w:val="0"/>
        </w:rPr>
        <w:tab/>
        <w:t>(c)</w:t>
      </w:r>
      <w:r>
        <w:rPr>
          <w:snapToGrid w:val="0"/>
        </w:rPr>
        <w:tab/>
        <w:t>all acts, matters and things done,</w:t>
      </w:r>
    </w:p>
    <w:p w:rsidR="0077227B" w:rsidRDefault="00264135">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77227B" w:rsidRDefault="00264135">
      <w:pPr>
        <w:pStyle w:val="Heading5"/>
        <w:rPr>
          <w:snapToGrid w:val="0"/>
        </w:rPr>
      </w:pPr>
      <w:bookmarkStart w:id="13" w:name="_Toc472396912"/>
      <w:bookmarkStart w:id="14" w:name="_Toc533484872"/>
      <w:bookmarkStart w:id="15" w:name="_Toc535733684"/>
      <w:bookmarkStart w:id="16" w:name="_Toc38077534"/>
      <w:bookmarkStart w:id="17" w:name="_Toc153865446"/>
      <w:bookmarkStart w:id="18" w:name="_Toc230409177"/>
      <w:r>
        <w:rPr>
          <w:rStyle w:val="CharSectno"/>
        </w:rPr>
        <w:t>3</w:t>
      </w:r>
      <w:r>
        <w:rPr>
          <w:snapToGrid w:val="0"/>
        </w:rPr>
        <w:t>.</w:t>
      </w:r>
      <w:r>
        <w:rPr>
          <w:snapToGrid w:val="0"/>
        </w:rPr>
        <w:tab/>
      </w:r>
      <w:bookmarkEnd w:id="13"/>
      <w:bookmarkEnd w:id="14"/>
      <w:bookmarkEnd w:id="15"/>
      <w:bookmarkEnd w:id="16"/>
      <w:bookmarkEnd w:id="17"/>
      <w:r>
        <w:rPr>
          <w:snapToGrid w:val="0"/>
        </w:rPr>
        <w:t>Terms used</w:t>
      </w:r>
      <w:bookmarkEnd w:id="18"/>
    </w:p>
    <w:p w:rsidR="0077227B" w:rsidRDefault="00264135">
      <w:pPr>
        <w:pStyle w:val="Subsection"/>
        <w:rPr>
          <w:snapToGrid w:val="0"/>
        </w:rPr>
      </w:pPr>
      <w:r>
        <w:rPr>
          <w:snapToGrid w:val="0"/>
        </w:rPr>
        <w:tab/>
      </w:r>
      <w:r>
        <w:rPr>
          <w:snapToGrid w:val="0"/>
        </w:rPr>
        <w:tab/>
        <w:t>In this Act, unless the contrary intention appears —</w:t>
      </w:r>
    </w:p>
    <w:p w:rsidR="0077227B" w:rsidRDefault="00264135">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77227B" w:rsidRDefault="00264135">
      <w:pPr>
        <w:pStyle w:val="Defstart"/>
      </w:pPr>
      <w:r>
        <w:rPr>
          <w:b/>
        </w:rPr>
        <w:tab/>
      </w:r>
      <w:r>
        <w:rPr>
          <w:rStyle w:val="CharDefText"/>
        </w:rPr>
        <w:t>Department</w:t>
      </w:r>
      <w:r>
        <w:t xml:space="preserve"> means the department of the Public Service principally assisting the Minister in the administration of this Act;</w:t>
      </w:r>
    </w:p>
    <w:p w:rsidR="0077227B" w:rsidRDefault="00264135">
      <w:pPr>
        <w:pStyle w:val="Defstart"/>
      </w:pPr>
      <w:r>
        <w:rPr>
          <w:b/>
        </w:rPr>
        <w:tab/>
      </w:r>
      <w:r>
        <w:rPr>
          <w:rStyle w:val="CharDefText"/>
        </w:rPr>
        <w:t>fishing boat harbour</w:t>
      </w:r>
      <w:r>
        <w:t xml:space="preserve"> means any place for the time being declared to be a fishing boat harbour pursuant to section 10(2);</w:t>
      </w:r>
    </w:p>
    <w:p w:rsidR="0077227B" w:rsidRDefault="00264135">
      <w:pPr>
        <w:pStyle w:val="Defstart"/>
      </w:pPr>
      <w:r>
        <w:rPr>
          <w:b/>
        </w:rPr>
        <w:tab/>
      </w:r>
      <w:r>
        <w:rPr>
          <w:rStyle w:val="CharDefText"/>
        </w:rPr>
        <w:t>harbour master</w:t>
      </w:r>
      <w:r>
        <w:t xml:space="preserve"> means a harbour master appointed under section 4 for any port and includes a person for the time being carrying out the duties of that harbour master during any absence, illness or incapacity of that harbour master;</w:t>
      </w:r>
    </w:p>
    <w:p w:rsidR="0077227B" w:rsidRDefault="00264135">
      <w:pPr>
        <w:pStyle w:val="Defstart"/>
      </w:pPr>
      <w:r>
        <w:rPr>
          <w:b/>
        </w:rPr>
        <w:tab/>
      </w:r>
      <w:r>
        <w:rPr>
          <w:rStyle w:val="CharDefText"/>
        </w:rPr>
        <w:t>mooring control area</w:t>
      </w:r>
      <w:r>
        <w:t xml:space="preserve"> means any place for the time being declared to be a mooring control area pursuant to section 10(2);</w:t>
      </w:r>
    </w:p>
    <w:p w:rsidR="0077227B" w:rsidRDefault="00264135">
      <w:pPr>
        <w:pStyle w:val="Defstart"/>
      </w:pPr>
      <w:r>
        <w:rPr>
          <w:b/>
        </w:rPr>
        <w:tab/>
      </w:r>
      <w:r>
        <w:rPr>
          <w:rStyle w:val="CharDefText"/>
        </w:rPr>
        <w:t>port</w:t>
      </w:r>
      <w:r>
        <w:t xml:space="preserve"> means any place for the time being declared to be a port by or under section 10.</w:t>
      </w:r>
    </w:p>
    <w:p w:rsidR="0077227B" w:rsidRDefault="00264135">
      <w:pPr>
        <w:pStyle w:val="Footnotesection"/>
      </w:pPr>
      <w:r>
        <w:tab/>
        <w:t>[Section 3 amended by No. 88 of 1978 s. 4; No. 26 of 1984 s. 3; No. 46 of 1993 s. 42; No. 47 of 1993 s. 29; No. 5 of 1999 s. 21 and 24(2).]</w:t>
      </w:r>
    </w:p>
    <w:p w:rsidR="0077227B" w:rsidRDefault="00264135">
      <w:pPr>
        <w:pStyle w:val="Heading5"/>
        <w:rPr>
          <w:snapToGrid w:val="0"/>
        </w:rPr>
      </w:pPr>
      <w:bookmarkStart w:id="19" w:name="_Toc472396913"/>
      <w:bookmarkStart w:id="20" w:name="_Toc533484873"/>
      <w:bookmarkStart w:id="21" w:name="_Toc535733685"/>
      <w:bookmarkStart w:id="22" w:name="_Toc38077535"/>
      <w:bookmarkStart w:id="23" w:name="_Toc153865447"/>
      <w:bookmarkStart w:id="24" w:name="_Toc230409178"/>
      <w:r>
        <w:rPr>
          <w:rStyle w:val="CharSectno"/>
        </w:rPr>
        <w:t>4</w:t>
      </w:r>
      <w:r>
        <w:rPr>
          <w:snapToGrid w:val="0"/>
        </w:rPr>
        <w:t>.</w:t>
      </w:r>
      <w:r>
        <w:rPr>
          <w:snapToGrid w:val="0"/>
        </w:rPr>
        <w:tab/>
        <w:t>Appointments</w:t>
      </w:r>
      <w:bookmarkEnd w:id="19"/>
      <w:bookmarkEnd w:id="20"/>
      <w:bookmarkEnd w:id="21"/>
      <w:bookmarkEnd w:id="22"/>
      <w:bookmarkEnd w:id="23"/>
      <w:bookmarkEnd w:id="24"/>
    </w:p>
    <w:p w:rsidR="0077227B" w:rsidRDefault="00264135">
      <w:pPr>
        <w:pStyle w:val="Subsection"/>
        <w:keepNext/>
        <w:rPr>
          <w:snapToGrid w:val="0"/>
        </w:rPr>
      </w:pPr>
      <w:r>
        <w:rPr>
          <w:snapToGrid w:val="0"/>
        </w:rPr>
        <w:tab/>
      </w:r>
      <w:r>
        <w:rPr>
          <w:snapToGrid w:val="0"/>
        </w:rPr>
        <w:tab/>
        <w:t>The Governor may appoint —</w:t>
      </w:r>
    </w:p>
    <w:p w:rsidR="0077227B" w:rsidRDefault="00264135">
      <w:pPr>
        <w:pStyle w:val="Indenta"/>
        <w:rPr>
          <w:snapToGrid w:val="0"/>
        </w:rPr>
      </w:pPr>
      <w:r>
        <w:rPr>
          <w:snapToGrid w:val="0"/>
        </w:rPr>
        <w:tab/>
        <w:t>(a)</w:t>
      </w:r>
      <w:r>
        <w:rPr>
          <w:snapToGrid w:val="0"/>
        </w:rPr>
        <w:tab/>
        <w:t>any person to be the harbour master of any port;</w:t>
      </w:r>
    </w:p>
    <w:p w:rsidR="0077227B" w:rsidRDefault="00264135">
      <w:pPr>
        <w:pStyle w:val="Indenta"/>
        <w:rPr>
          <w:snapToGrid w:val="0"/>
        </w:rPr>
      </w:pPr>
      <w:r>
        <w:rPr>
          <w:snapToGrid w:val="0"/>
        </w:rPr>
        <w:tab/>
        <w:t>(b)</w:t>
      </w:r>
      <w:r>
        <w:rPr>
          <w:snapToGrid w:val="0"/>
        </w:rPr>
        <w:tab/>
        <w:t>any person to be a pilot at any port.</w:t>
      </w:r>
    </w:p>
    <w:p w:rsidR="0077227B" w:rsidRDefault="00264135">
      <w:pPr>
        <w:pStyle w:val="Heading5"/>
        <w:rPr>
          <w:snapToGrid w:val="0"/>
        </w:rPr>
      </w:pPr>
      <w:bookmarkStart w:id="25" w:name="_Toc472396914"/>
      <w:bookmarkStart w:id="26" w:name="_Toc533484874"/>
      <w:bookmarkStart w:id="27" w:name="_Toc535733686"/>
      <w:bookmarkStart w:id="28" w:name="_Toc38077536"/>
      <w:bookmarkStart w:id="29" w:name="_Toc153865448"/>
      <w:bookmarkStart w:id="30" w:name="_Toc230409179"/>
      <w:r>
        <w:rPr>
          <w:rStyle w:val="CharSectno"/>
        </w:rPr>
        <w:t>5</w:t>
      </w:r>
      <w:r>
        <w:rPr>
          <w:snapToGrid w:val="0"/>
        </w:rPr>
        <w:t>.</w:t>
      </w:r>
      <w:r>
        <w:rPr>
          <w:snapToGrid w:val="0"/>
        </w:rPr>
        <w:tab/>
        <w:t>Powers and duties of harbour masters</w:t>
      </w:r>
      <w:bookmarkEnd w:id="25"/>
      <w:bookmarkEnd w:id="26"/>
      <w:bookmarkEnd w:id="27"/>
      <w:bookmarkEnd w:id="28"/>
      <w:bookmarkEnd w:id="29"/>
      <w:bookmarkEnd w:id="30"/>
    </w:p>
    <w:p w:rsidR="0077227B" w:rsidRDefault="00264135">
      <w:pPr>
        <w:pStyle w:val="Subsection"/>
        <w:rPr>
          <w:snapToGrid w:val="0"/>
        </w:rPr>
      </w:pPr>
      <w:r>
        <w:rPr>
          <w:snapToGrid w:val="0"/>
        </w:rPr>
        <w:tab/>
        <w:t>(1)</w:t>
      </w:r>
      <w:r>
        <w:rPr>
          <w:snapToGrid w:val="0"/>
        </w:rPr>
        <w:tab/>
        <w:t>The harbour master of any port may —</w:t>
      </w:r>
    </w:p>
    <w:p w:rsidR="0077227B" w:rsidRDefault="00264135">
      <w:pPr>
        <w:pStyle w:val="Indenta"/>
        <w:rPr>
          <w:snapToGrid w:val="0"/>
        </w:rPr>
      </w:pPr>
      <w:r>
        <w:rPr>
          <w:snapToGrid w:val="0"/>
        </w:rPr>
        <w:tab/>
        <w:t>(a)</w:t>
      </w:r>
      <w:r>
        <w:rPr>
          <w:snapToGrid w:val="0"/>
        </w:rPr>
        <w:tab/>
        <w:t>control the entry and departure of vessels into and from the port;</w:t>
      </w:r>
    </w:p>
    <w:p w:rsidR="0077227B" w:rsidRDefault="00264135">
      <w:pPr>
        <w:pStyle w:val="Indenta"/>
        <w:rPr>
          <w:snapToGrid w:val="0"/>
        </w:rPr>
      </w:pPr>
      <w:r>
        <w:rPr>
          <w:snapToGrid w:val="0"/>
        </w:rPr>
        <w:tab/>
        <w:t>(b)</w:t>
      </w:r>
      <w:r>
        <w:rPr>
          <w:snapToGrid w:val="0"/>
        </w:rPr>
        <w:tab/>
        <w:t>control the berthing, mooring and moving of vessels within the port;</w:t>
      </w:r>
    </w:p>
    <w:p w:rsidR="0077227B" w:rsidRDefault="00264135">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77227B" w:rsidRDefault="00264135">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77227B" w:rsidRDefault="00264135">
      <w:pPr>
        <w:pStyle w:val="Indenta"/>
        <w:rPr>
          <w:snapToGrid w:val="0"/>
        </w:rPr>
      </w:pPr>
      <w:r>
        <w:rPr>
          <w:snapToGrid w:val="0"/>
        </w:rPr>
        <w:tab/>
        <w:t>(e)</w:t>
      </w:r>
      <w:r>
        <w:rPr>
          <w:snapToGrid w:val="0"/>
        </w:rPr>
        <w:tab/>
        <w:t>control the movement of vessels in a prescribed control area outside the port.</w:t>
      </w:r>
    </w:p>
    <w:p w:rsidR="0077227B" w:rsidRDefault="00264135">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77227B" w:rsidRDefault="00264135">
      <w:pPr>
        <w:pStyle w:val="Subsection"/>
        <w:rPr>
          <w:snapToGrid w:val="0"/>
        </w:rPr>
      </w:pPr>
      <w:r>
        <w:rPr>
          <w:snapToGrid w:val="0"/>
        </w:rPr>
        <w:tab/>
        <w:t>(3)</w:t>
      </w:r>
      <w:r>
        <w:rPr>
          <w:snapToGrid w:val="0"/>
        </w:rPr>
        <w:tab/>
        <w:t>Where —</w:t>
      </w:r>
    </w:p>
    <w:p w:rsidR="0077227B" w:rsidRDefault="00264135">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77227B" w:rsidRDefault="00264135">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77227B" w:rsidRDefault="00264135">
      <w:pPr>
        <w:pStyle w:val="Subsection"/>
        <w:rPr>
          <w:snapToGrid w:val="0"/>
        </w:rPr>
      </w:pPr>
      <w:r>
        <w:rPr>
          <w:snapToGrid w:val="0"/>
        </w:rPr>
        <w:tab/>
      </w:r>
      <w:r>
        <w:rPr>
          <w:snapToGrid w:val="0"/>
        </w:rPr>
        <w:tab/>
        <w:t>the harbour master may cause the wreckage so removed to be sold and the proceeds of the sale shall be applied —</w:t>
      </w:r>
    </w:p>
    <w:p w:rsidR="0077227B" w:rsidRDefault="00264135">
      <w:pPr>
        <w:pStyle w:val="Indenta"/>
        <w:rPr>
          <w:snapToGrid w:val="0"/>
        </w:rPr>
      </w:pPr>
      <w:r>
        <w:rPr>
          <w:snapToGrid w:val="0"/>
        </w:rPr>
        <w:tab/>
        <w:t>(c)</w:t>
      </w:r>
      <w:r>
        <w:rPr>
          <w:snapToGrid w:val="0"/>
        </w:rPr>
        <w:tab/>
        <w:t>firstly, in payment of the costs of the sale;</w:t>
      </w:r>
    </w:p>
    <w:p w:rsidR="0077227B" w:rsidRDefault="00264135">
      <w:pPr>
        <w:pStyle w:val="Indenta"/>
        <w:keepNext/>
        <w:rPr>
          <w:snapToGrid w:val="0"/>
        </w:rPr>
      </w:pPr>
      <w:r>
        <w:rPr>
          <w:snapToGrid w:val="0"/>
        </w:rPr>
        <w:tab/>
        <w:t>(d)</w:t>
      </w:r>
      <w:r>
        <w:rPr>
          <w:snapToGrid w:val="0"/>
        </w:rPr>
        <w:tab/>
        <w:t>secondly, in payment of the costs of the removal of the wreckage,</w:t>
      </w:r>
    </w:p>
    <w:p w:rsidR="0077227B" w:rsidRDefault="00264135">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77227B" w:rsidRDefault="00264135">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77227B" w:rsidRDefault="00264135">
      <w:pPr>
        <w:pStyle w:val="Footnotesection"/>
      </w:pPr>
      <w:r>
        <w:tab/>
        <w:t>[Section 5 amended by No. 65 of 1988 s. 4; No. 6 of 1993 s. 11; No. 49 of 1996 s. 64; No. 77 of 2006 s. 4.]</w:t>
      </w:r>
    </w:p>
    <w:p w:rsidR="0077227B" w:rsidRDefault="00264135">
      <w:pPr>
        <w:pStyle w:val="Heading5"/>
        <w:rPr>
          <w:snapToGrid w:val="0"/>
        </w:rPr>
      </w:pPr>
      <w:bookmarkStart w:id="31" w:name="_Toc472396915"/>
      <w:bookmarkStart w:id="32" w:name="_Toc533484875"/>
      <w:bookmarkStart w:id="33" w:name="_Toc535733687"/>
      <w:bookmarkStart w:id="34" w:name="_Toc38077537"/>
      <w:bookmarkStart w:id="35" w:name="_Toc153865449"/>
      <w:bookmarkStart w:id="36" w:name="_Toc230409180"/>
      <w:r>
        <w:rPr>
          <w:rStyle w:val="CharSectno"/>
        </w:rPr>
        <w:t>6</w:t>
      </w:r>
      <w:r>
        <w:rPr>
          <w:snapToGrid w:val="0"/>
        </w:rPr>
        <w:t>.</w:t>
      </w:r>
      <w:r>
        <w:rPr>
          <w:snapToGrid w:val="0"/>
        </w:rPr>
        <w:tab/>
        <w:t>Removal of unserviceable vessels</w:t>
      </w:r>
      <w:bookmarkEnd w:id="31"/>
      <w:bookmarkEnd w:id="32"/>
      <w:bookmarkEnd w:id="33"/>
      <w:bookmarkEnd w:id="34"/>
      <w:bookmarkEnd w:id="35"/>
      <w:bookmarkEnd w:id="36"/>
    </w:p>
    <w:p w:rsidR="0077227B" w:rsidRDefault="00264135">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77227B" w:rsidRDefault="00264135">
      <w:pPr>
        <w:pStyle w:val="Indenta"/>
        <w:rPr>
          <w:snapToGrid w:val="0"/>
        </w:rPr>
      </w:pPr>
      <w:r>
        <w:rPr>
          <w:snapToGrid w:val="0"/>
        </w:rPr>
        <w:tab/>
        <w:t>(a)</w:t>
      </w:r>
      <w:r>
        <w:rPr>
          <w:snapToGrid w:val="0"/>
        </w:rPr>
        <w:tab/>
        <w:t>by notice served on the owner of the vessel; or</w:t>
      </w:r>
    </w:p>
    <w:p w:rsidR="0077227B" w:rsidRDefault="00264135">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77227B" w:rsidRDefault="00264135">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77227B" w:rsidRDefault="00264135">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77227B" w:rsidRDefault="00264135">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77227B" w:rsidRDefault="00264135">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rsidR="0077227B" w:rsidRDefault="00264135">
      <w:pPr>
        <w:pStyle w:val="Heading5"/>
        <w:rPr>
          <w:snapToGrid w:val="0"/>
        </w:rPr>
      </w:pPr>
      <w:bookmarkStart w:id="37" w:name="_Toc472396916"/>
      <w:bookmarkStart w:id="38" w:name="_Toc533484876"/>
      <w:bookmarkStart w:id="39" w:name="_Toc535733688"/>
      <w:bookmarkStart w:id="40" w:name="_Toc38077538"/>
      <w:bookmarkStart w:id="41" w:name="_Toc153865450"/>
      <w:bookmarkStart w:id="42" w:name="_Toc230409181"/>
      <w:r>
        <w:rPr>
          <w:rStyle w:val="CharSectno"/>
        </w:rPr>
        <w:t>7</w:t>
      </w:r>
      <w:r>
        <w:rPr>
          <w:snapToGrid w:val="0"/>
        </w:rPr>
        <w:t>.</w:t>
      </w:r>
      <w:r>
        <w:rPr>
          <w:snapToGrid w:val="0"/>
        </w:rPr>
        <w:tab/>
        <w:t>Special powers of harbour master in emergencies</w:t>
      </w:r>
      <w:bookmarkEnd w:id="37"/>
      <w:bookmarkEnd w:id="38"/>
      <w:bookmarkEnd w:id="39"/>
      <w:bookmarkEnd w:id="40"/>
      <w:bookmarkEnd w:id="41"/>
      <w:bookmarkEnd w:id="42"/>
    </w:p>
    <w:p w:rsidR="0077227B" w:rsidRDefault="00264135">
      <w:pPr>
        <w:pStyle w:val="Subsection"/>
        <w:keepNext/>
        <w:rPr>
          <w:snapToGrid w:val="0"/>
        </w:rPr>
      </w:pPr>
      <w:r>
        <w:rPr>
          <w:snapToGrid w:val="0"/>
        </w:rPr>
        <w:tab/>
        <w:t>(1)</w:t>
      </w:r>
      <w:r>
        <w:rPr>
          <w:snapToGrid w:val="0"/>
        </w:rPr>
        <w:tab/>
        <w:t>Where the harbour master of a port is satisfied that a dangerous situation exists in a port and that —</w:t>
      </w:r>
    </w:p>
    <w:p w:rsidR="0077227B" w:rsidRDefault="00264135">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77227B" w:rsidRDefault="00264135">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77227B" w:rsidRDefault="00264135">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77227B" w:rsidRDefault="00264135">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77227B" w:rsidRDefault="00264135">
      <w:pPr>
        <w:pStyle w:val="Heading5"/>
        <w:rPr>
          <w:snapToGrid w:val="0"/>
        </w:rPr>
      </w:pPr>
      <w:bookmarkStart w:id="43" w:name="_Toc472396917"/>
      <w:bookmarkStart w:id="44" w:name="_Toc533484877"/>
      <w:bookmarkStart w:id="45" w:name="_Toc535733689"/>
      <w:bookmarkStart w:id="46" w:name="_Toc38077539"/>
      <w:bookmarkStart w:id="47" w:name="_Toc153865451"/>
      <w:bookmarkStart w:id="48" w:name="_Toc230409182"/>
      <w:r>
        <w:rPr>
          <w:rStyle w:val="CharSectno"/>
        </w:rPr>
        <w:t>8</w:t>
      </w:r>
      <w:r>
        <w:rPr>
          <w:snapToGrid w:val="0"/>
        </w:rPr>
        <w:t>.</w:t>
      </w:r>
      <w:r>
        <w:rPr>
          <w:snapToGrid w:val="0"/>
        </w:rPr>
        <w:tab/>
        <w:t>Conservancy dues</w:t>
      </w:r>
      <w:bookmarkEnd w:id="43"/>
      <w:bookmarkEnd w:id="44"/>
      <w:bookmarkEnd w:id="45"/>
      <w:bookmarkEnd w:id="46"/>
      <w:bookmarkEnd w:id="47"/>
      <w:bookmarkEnd w:id="48"/>
    </w:p>
    <w:p w:rsidR="0077227B" w:rsidRDefault="00264135">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77227B" w:rsidRDefault="00264135">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77227B" w:rsidRDefault="00264135">
      <w:pPr>
        <w:pStyle w:val="Footnotesection"/>
      </w:pPr>
      <w:r>
        <w:tab/>
        <w:t>[Section 8 amended by No. 88 of 1978 s. 5; No. 46 of 1993 s. 43; No. 5 of 1999 s. 24(3) and (4).]</w:t>
      </w:r>
    </w:p>
    <w:p w:rsidR="0077227B" w:rsidRDefault="00264135">
      <w:pPr>
        <w:pStyle w:val="Heading5"/>
        <w:rPr>
          <w:snapToGrid w:val="0"/>
        </w:rPr>
      </w:pPr>
      <w:bookmarkStart w:id="49" w:name="_Toc472396918"/>
      <w:bookmarkStart w:id="50" w:name="_Toc533484878"/>
      <w:bookmarkStart w:id="51" w:name="_Toc535733690"/>
      <w:bookmarkStart w:id="52" w:name="_Toc38077540"/>
      <w:bookmarkStart w:id="53" w:name="_Toc153865452"/>
      <w:bookmarkStart w:id="54" w:name="_Toc230409183"/>
      <w:r>
        <w:rPr>
          <w:rStyle w:val="CharSectno"/>
        </w:rPr>
        <w:t>9</w:t>
      </w:r>
      <w:r>
        <w:rPr>
          <w:snapToGrid w:val="0"/>
        </w:rPr>
        <w:t>.</w:t>
      </w:r>
      <w:r>
        <w:rPr>
          <w:snapToGrid w:val="0"/>
        </w:rPr>
        <w:tab/>
        <w:t>Pilotage charges</w:t>
      </w:r>
      <w:bookmarkEnd w:id="49"/>
      <w:bookmarkEnd w:id="50"/>
      <w:bookmarkEnd w:id="51"/>
      <w:bookmarkEnd w:id="52"/>
      <w:bookmarkEnd w:id="53"/>
      <w:bookmarkEnd w:id="54"/>
    </w:p>
    <w:p w:rsidR="0077227B" w:rsidRDefault="00264135">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rsidR="0077227B" w:rsidRDefault="00264135">
      <w:pPr>
        <w:pStyle w:val="Subsection"/>
        <w:rPr>
          <w:snapToGrid w:val="0"/>
        </w:rPr>
      </w:pPr>
      <w:r>
        <w:rPr>
          <w:snapToGrid w:val="0"/>
        </w:rPr>
        <w:tab/>
        <w:t>(2)</w:t>
      </w:r>
      <w:r>
        <w:rPr>
          <w:snapToGrid w:val="0"/>
        </w:rPr>
        <w:tab/>
        <w:t>The regulations may —</w:t>
      </w:r>
    </w:p>
    <w:p w:rsidR="0077227B" w:rsidRDefault="00264135">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rsidR="0077227B" w:rsidRDefault="00264135">
      <w:pPr>
        <w:pStyle w:val="Indenta"/>
        <w:rPr>
          <w:snapToGrid w:val="0"/>
        </w:rPr>
      </w:pPr>
      <w:r>
        <w:rPr>
          <w:snapToGrid w:val="0"/>
        </w:rPr>
        <w:tab/>
        <w:t>(b)</w:t>
      </w:r>
      <w:r>
        <w:rPr>
          <w:snapToGrid w:val="0"/>
        </w:rPr>
        <w:tab/>
        <w:t>provide for the issue of pilotage exemption certificates to masters who hold the prescribed qualifications and —</w:t>
      </w:r>
    </w:p>
    <w:p w:rsidR="0077227B" w:rsidRDefault="00264135">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77227B" w:rsidRDefault="00264135">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77227B" w:rsidRDefault="00264135">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77227B" w:rsidRDefault="00264135">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77227B" w:rsidRDefault="00264135">
      <w:pPr>
        <w:pStyle w:val="Indenti"/>
        <w:rPr>
          <w:snapToGrid w:val="0"/>
        </w:rPr>
      </w:pPr>
      <w:r>
        <w:rPr>
          <w:snapToGrid w:val="0"/>
        </w:rPr>
        <w:tab/>
        <w:t>(v)</w:t>
      </w:r>
      <w:r>
        <w:rPr>
          <w:snapToGrid w:val="0"/>
        </w:rPr>
        <w:tab/>
        <w:t>prescribe the matters in relation to which a fee shall be payable and the amount of any such fee;</w:t>
      </w:r>
    </w:p>
    <w:p w:rsidR="0077227B" w:rsidRDefault="00264135">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77227B" w:rsidRDefault="00264135">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77227B" w:rsidRDefault="00264135">
      <w:pPr>
        <w:pStyle w:val="Indenta"/>
        <w:rPr>
          <w:snapToGrid w:val="0"/>
        </w:rPr>
      </w:pPr>
      <w:r>
        <w:rPr>
          <w:snapToGrid w:val="0"/>
        </w:rPr>
        <w:tab/>
        <w:t>(e)</w:t>
      </w:r>
      <w:r>
        <w:rPr>
          <w:snapToGrid w:val="0"/>
        </w:rPr>
        <w:tab/>
        <w:t>provide for the payment —</w:t>
      </w:r>
    </w:p>
    <w:p w:rsidR="0077227B" w:rsidRDefault="00264135">
      <w:pPr>
        <w:pStyle w:val="Indenti"/>
        <w:rPr>
          <w:snapToGrid w:val="0"/>
        </w:rPr>
      </w:pPr>
      <w:r>
        <w:rPr>
          <w:snapToGrid w:val="0"/>
        </w:rPr>
        <w:tab/>
        <w:t>(i)</w:t>
      </w:r>
      <w:r>
        <w:rPr>
          <w:snapToGrid w:val="0"/>
        </w:rPr>
        <w:tab/>
        <w:t>where a person fails to comply with a requirement of the regulations to use pilotage facilities; or</w:t>
      </w:r>
    </w:p>
    <w:p w:rsidR="0077227B" w:rsidRDefault="00264135">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77227B" w:rsidRDefault="00264135">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77227B" w:rsidRDefault="00264135">
      <w:pPr>
        <w:pStyle w:val="Footnotesection"/>
      </w:pPr>
      <w:r>
        <w:tab/>
        <w:t>[Section 9 amended by No. 88 of 1978 s. 6; No. 26 of 1984 s. 4; No. 65 of 1988 s. 5.]</w:t>
      </w:r>
    </w:p>
    <w:p w:rsidR="0077227B" w:rsidRDefault="00264135">
      <w:pPr>
        <w:pStyle w:val="Heading5"/>
        <w:rPr>
          <w:snapToGrid w:val="0"/>
        </w:rPr>
      </w:pPr>
      <w:bookmarkStart w:id="55" w:name="_Toc472396919"/>
      <w:bookmarkStart w:id="56" w:name="_Toc533484879"/>
      <w:bookmarkStart w:id="57" w:name="_Toc535733691"/>
      <w:bookmarkStart w:id="58" w:name="_Toc38077541"/>
      <w:bookmarkStart w:id="59" w:name="_Toc153865453"/>
      <w:bookmarkStart w:id="60" w:name="_Toc230409184"/>
      <w:r>
        <w:rPr>
          <w:rStyle w:val="CharSectno"/>
        </w:rPr>
        <w:t>9A</w:t>
      </w:r>
      <w:r>
        <w:rPr>
          <w:snapToGrid w:val="0"/>
        </w:rPr>
        <w:t>.</w:t>
      </w:r>
      <w:r>
        <w:rPr>
          <w:snapToGrid w:val="0"/>
        </w:rPr>
        <w:tab/>
        <w:t>Fishing boat harbour dues and mooring charges</w:t>
      </w:r>
      <w:bookmarkEnd w:id="55"/>
      <w:bookmarkEnd w:id="56"/>
      <w:bookmarkEnd w:id="57"/>
      <w:bookmarkEnd w:id="58"/>
      <w:bookmarkEnd w:id="59"/>
      <w:bookmarkEnd w:id="60"/>
    </w:p>
    <w:p w:rsidR="0077227B" w:rsidRDefault="00264135">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77227B" w:rsidRDefault="00264135">
      <w:pPr>
        <w:pStyle w:val="Indenta"/>
        <w:keepNext/>
        <w:rPr>
          <w:snapToGrid w:val="0"/>
        </w:rPr>
      </w:pPr>
      <w:r>
        <w:rPr>
          <w:snapToGrid w:val="0"/>
        </w:rPr>
        <w:tab/>
        <w:t>(a)</w:t>
      </w:r>
      <w:r>
        <w:rPr>
          <w:snapToGrid w:val="0"/>
        </w:rPr>
        <w:tab/>
        <w:t>a fishing boat harbour in respect of each fishing boat using —</w:t>
      </w:r>
    </w:p>
    <w:p w:rsidR="0077227B" w:rsidRDefault="00264135">
      <w:pPr>
        <w:pStyle w:val="Indenti"/>
        <w:rPr>
          <w:snapToGrid w:val="0"/>
        </w:rPr>
      </w:pPr>
      <w:r>
        <w:rPr>
          <w:snapToGrid w:val="0"/>
        </w:rPr>
        <w:tab/>
        <w:t>(i)</w:t>
      </w:r>
      <w:r>
        <w:rPr>
          <w:snapToGrid w:val="0"/>
        </w:rPr>
        <w:tab/>
        <w:t>the facilities of the fishing boat harbour fees, known as fishing boat harbour dues; and</w:t>
      </w:r>
    </w:p>
    <w:p w:rsidR="0077227B" w:rsidRDefault="00264135">
      <w:pPr>
        <w:pStyle w:val="Indenti"/>
        <w:rPr>
          <w:snapToGrid w:val="0"/>
        </w:rPr>
      </w:pPr>
      <w:r>
        <w:rPr>
          <w:snapToGrid w:val="0"/>
        </w:rPr>
        <w:tab/>
        <w:t>(ii)</w:t>
      </w:r>
      <w:r>
        <w:rPr>
          <w:snapToGrid w:val="0"/>
        </w:rPr>
        <w:tab/>
        <w:t>mooring pens within the fishing boat harbour fees, known as mooring charges;</w:t>
      </w:r>
    </w:p>
    <w:p w:rsidR="0077227B" w:rsidRDefault="00264135">
      <w:pPr>
        <w:pStyle w:val="Indenta"/>
        <w:rPr>
          <w:snapToGrid w:val="0"/>
        </w:rPr>
      </w:pPr>
      <w:r>
        <w:rPr>
          <w:snapToGrid w:val="0"/>
        </w:rPr>
        <w:tab/>
      </w:r>
      <w:r>
        <w:rPr>
          <w:snapToGrid w:val="0"/>
        </w:rPr>
        <w:tab/>
        <w:t>or</w:t>
      </w:r>
    </w:p>
    <w:p w:rsidR="0077227B" w:rsidRDefault="00264135">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77227B" w:rsidRDefault="00264135">
      <w:pPr>
        <w:pStyle w:val="Subsection"/>
        <w:rPr>
          <w:snapToGrid w:val="0"/>
        </w:rPr>
      </w:pPr>
      <w:r>
        <w:rPr>
          <w:snapToGrid w:val="0"/>
        </w:rPr>
        <w:tab/>
      </w:r>
      <w:r>
        <w:rPr>
          <w:snapToGrid w:val="0"/>
        </w:rPr>
        <w:tab/>
        <w:t>at such rates as are prescribed.</w:t>
      </w:r>
    </w:p>
    <w:p w:rsidR="0077227B" w:rsidRDefault="00264135">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77227B" w:rsidRDefault="00264135">
      <w:pPr>
        <w:pStyle w:val="Footnotesection"/>
      </w:pPr>
      <w:r>
        <w:tab/>
        <w:t>[Section 9A inserted by No. 88 of 1978 s. 7.]</w:t>
      </w:r>
    </w:p>
    <w:p w:rsidR="0077227B" w:rsidRDefault="00264135">
      <w:pPr>
        <w:pStyle w:val="Heading5"/>
        <w:rPr>
          <w:snapToGrid w:val="0"/>
        </w:rPr>
      </w:pPr>
      <w:bookmarkStart w:id="61" w:name="_Toc472396920"/>
      <w:bookmarkStart w:id="62" w:name="_Toc533484880"/>
      <w:bookmarkStart w:id="63" w:name="_Toc535733692"/>
      <w:bookmarkStart w:id="64" w:name="_Toc38077542"/>
      <w:bookmarkStart w:id="65" w:name="_Toc153865454"/>
      <w:bookmarkStart w:id="66" w:name="_Toc230409185"/>
      <w:r>
        <w:rPr>
          <w:rStyle w:val="CharSectno"/>
        </w:rPr>
        <w:t>10</w:t>
      </w:r>
      <w:r>
        <w:rPr>
          <w:snapToGrid w:val="0"/>
        </w:rPr>
        <w:t>.</w:t>
      </w:r>
      <w:r>
        <w:rPr>
          <w:snapToGrid w:val="0"/>
        </w:rPr>
        <w:tab/>
        <w:t>Declaration of ports</w:t>
      </w:r>
      <w:bookmarkEnd w:id="61"/>
      <w:bookmarkEnd w:id="62"/>
      <w:bookmarkEnd w:id="63"/>
      <w:bookmarkEnd w:id="64"/>
      <w:bookmarkEnd w:id="65"/>
      <w:r>
        <w:rPr>
          <w:snapToGrid w:val="0"/>
        </w:rPr>
        <w:t xml:space="preserve"> and other areas</w:t>
      </w:r>
      <w:bookmarkEnd w:id="66"/>
    </w:p>
    <w:p w:rsidR="0077227B" w:rsidRDefault="00264135">
      <w:pPr>
        <w:pStyle w:val="Subsection"/>
        <w:rPr>
          <w:snapToGrid w:val="0"/>
        </w:rPr>
      </w:pPr>
      <w:r>
        <w:rPr>
          <w:snapToGrid w:val="0"/>
        </w:rPr>
        <w:tab/>
        <w:t>(1)</w:t>
      </w:r>
      <w:r>
        <w:rPr>
          <w:snapToGrid w:val="0"/>
        </w:rPr>
        <w:tab/>
        <w:t>Every port specified in the Schedule continues and is declared to be a port for the purposes of this Act and shall be —</w:t>
      </w:r>
    </w:p>
    <w:p w:rsidR="0077227B" w:rsidRDefault="00264135">
      <w:pPr>
        <w:pStyle w:val="Indenta"/>
        <w:rPr>
          <w:snapToGrid w:val="0"/>
        </w:rPr>
      </w:pPr>
      <w:r>
        <w:rPr>
          <w:snapToGrid w:val="0"/>
        </w:rPr>
        <w:tab/>
        <w:t>(a)</w:t>
      </w:r>
      <w:r>
        <w:rPr>
          <w:snapToGrid w:val="0"/>
        </w:rPr>
        <w:tab/>
        <w:t>known by the name; and</w:t>
      </w:r>
    </w:p>
    <w:p w:rsidR="0077227B" w:rsidRDefault="00264135">
      <w:pPr>
        <w:pStyle w:val="Indenta"/>
        <w:rPr>
          <w:snapToGrid w:val="0"/>
        </w:rPr>
      </w:pPr>
      <w:r>
        <w:rPr>
          <w:snapToGrid w:val="0"/>
        </w:rPr>
        <w:tab/>
        <w:t>(b)</w:t>
      </w:r>
      <w:r>
        <w:rPr>
          <w:snapToGrid w:val="0"/>
        </w:rPr>
        <w:tab/>
        <w:t>bounded by the limits,</w:t>
      </w:r>
    </w:p>
    <w:p w:rsidR="0077227B" w:rsidRDefault="00264135">
      <w:pPr>
        <w:pStyle w:val="Subsection"/>
        <w:rPr>
          <w:snapToGrid w:val="0"/>
        </w:rPr>
      </w:pPr>
      <w:r>
        <w:rPr>
          <w:snapToGrid w:val="0"/>
        </w:rPr>
        <w:tab/>
      </w:r>
      <w:r>
        <w:rPr>
          <w:snapToGrid w:val="0"/>
        </w:rPr>
        <w:tab/>
        <w:t>specified in the Schedule in relation to that port.</w:t>
      </w:r>
    </w:p>
    <w:p w:rsidR="0077227B" w:rsidRDefault="00264135">
      <w:pPr>
        <w:pStyle w:val="Subsection"/>
        <w:rPr>
          <w:snapToGrid w:val="0"/>
        </w:rPr>
      </w:pPr>
      <w:r>
        <w:rPr>
          <w:snapToGrid w:val="0"/>
        </w:rPr>
        <w:tab/>
        <w:t>(2)</w:t>
      </w:r>
      <w:r>
        <w:rPr>
          <w:snapToGrid w:val="0"/>
        </w:rPr>
        <w:tab/>
        <w:t>The Governor may by proclamation —</w:t>
      </w:r>
    </w:p>
    <w:p w:rsidR="0077227B" w:rsidRDefault="00264135">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rsidR="0077227B" w:rsidRDefault="00264135">
      <w:pPr>
        <w:pStyle w:val="Indenta"/>
        <w:keepNext/>
        <w:rPr>
          <w:snapToGrid w:val="0"/>
        </w:rPr>
      </w:pPr>
      <w:r>
        <w:rPr>
          <w:snapToGrid w:val="0"/>
        </w:rPr>
        <w:tab/>
        <w:t>(b)</w:t>
      </w:r>
      <w:r>
        <w:rPr>
          <w:snapToGrid w:val="0"/>
        </w:rPr>
        <w:tab/>
        <w:t>vary the boundaries of a place declared to be —</w:t>
      </w:r>
    </w:p>
    <w:p w:rsidR="0077227B" w:rsidRDefault="00264135">
      <w:pPr>
        <w:pStyle w:val="Indenti"/>
        <w:rPr>
          <w:snapToGrid w:val="0"/>
        </w:rPr>
      </w:pPr>
      <w:r>
        <w:rPr>
          <w:snapToGrid w:val="0"/>
        </w:rPr>
        <w:tab/>
        <w:t>(i)</w:t>
      </w:r>
      <w:r>
        <w:rPr>
          <w:snapToGrid w:val="0"/>
        </w:rPr>
        <w:tab/>
        <w:t>a port by subsection (1); or</w:t>
      </w:r>
    </w:p>
    <w:p w:rsidR="0077227B" w:rsidRDefault="00264135">
      <w:pPr>
        <w:pStyle w:val="Indenti"/>
        <w:rPr>
          <w:snapToGrid w:val="0"/>
        </w:rPr>
      </w:pPr>
      <w:r>
        <w:rPr>
          <w:snapToGrid w:val="0"/>
        </w:rPr>
        <w:tab/>
        <w:t>(ii)</w:t>
      </w:r>
      <w:r>
        <w:rPr>
          <w:snapToGrid w:val="0"/>
        </w:rPr>
        <w:tab/>
        <w:t>a port, fishing boat harbour or mooring control area under this subsection,</w:t>
      </w:r>
    </w:p>
    <w:p w:rsidR="0077227B" w:rsidRDefault="00264135">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rsidR="0077227B" w:rsidRDefault="00264135">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77227B" w:rsidRDefault="00264135">
      <w:pPr>
        <w:pStyle w:val="Indenta"/>
        <w:rPr>
          <w:snapToGrid w:val="0"/>
        </w:rPr>
      </w:pPr>
      <w:r>
        <w:rPr>
          <w:snapToGrid w:val="0"/>
        </w:rPr>
        <w:tab/>
        <w:t>(c)</w:t>
      </w:r>
      <w:r>
        <w:rPr>
          <w:snapToGrid w:val="0"/>
        </w:rPr>
        <w:tab/>
        <w:t>vary or revoke any proclamation made under this section.</w:t>
      </w:r>
    </w:p>
    <w:p w:rsidR="0077227B" w:rsidRDefault="00264135">
      <w:pPr>
        <w:pStyle w:val="Subsection"/>
        <w:rPr>
          <w:snapToGrid w:val="0"/>
        </w:rPr>
      </w:pPr>
      <w:r>
        <w:rPr>
          <w:snapToGrid w:val="0"/>
        </w:rPr>
        <w:tab/>
        <w:t>(3)</w:t>
      </w:r>
      <w:r>
        <w:rPr>
          <w:snapToGrid w:val="0"/>
        </w:rPr>
        <w:tab/>
        <w:t>Notwithstanding any other provision of this Act —</w:t>
      </w:r>
    </w:p>
    <w:p w:rsidR="0077227B" w:rsidRDefault="00264135">
      <w:pPr>
        <w:pStyle w:val="Ednotepara"/>
        <w:spacing w:before="80"/>
        <w:ind w:left="1610" w:hanging="1610"/>
        <w:rPr>
          <w:snapToGrid w:val="0"/>
        </w:rPr>
      </w:pPr>
      <w:r>
        <w:rPr>
          <w:snapToGrid w:val="0"/>
        </w:rPr>
        <w:tab/>
        <w:t>[(a)</w:t>
      </w:r>
      <w:r>
        <w:rPr>
          <w:snapToGrid w:val="0"/>
        </w:rPr>
        <w:tab/>
        <w:t>deleted]</w:t>
      </w:r>
    </w:p>
    <w:p w:rsidR="0077227B" w:rsidRDefault="00264135">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rsidR="0077227B" w:rsidRDefault="00264135">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rsidR="0077227B" w:rsidRDefault="00264135">
      <w:pPr>
        <w:pStyle w:val="Footnotesection"/>
      </w:pPr>
      <w:r>
        <w:tab/>
        <w:t>[Section 10 amended by No. 88 of 1978 s. 8; No. 38 of 1983 s. 3</w:t>
      </w:r>
      <w:r>
        <w:rPr>
          <w:vertAlign w:val="superscript"/>
        </w:rPr>
        <w:t> 2</w:t>
      </w:r>
      <w:r>
        <w:t>; No. 26 of 1984 s. 5; No. 39 of 1985 s. 101; No. 46 of 1993 s. 44.]</w:t>
      </w:r>
    </w:p>
    <w:p w:rsidR="0077227B" w:rsidRDefault="00264135">
      <w:pPr>
        <w:pStyle w:val="Heading5"/>
        <w:rPr>
          <w:snapToGrid w:val="0"/>
        </w:rPr>
      </w:pPr>
      <w:bookmarkStart w:id="67" w:name="_Toc472396921"/>
      <w:bookmarkStart w:id="68" w:name="_Toc533484881"/>
      <w:bookmarkStart w:id="69" w:name="_Toc535733693"/>
      <w:bookmarkStart w:id="70" w:name="_Toc38077543"/>
      <w:bookmarkStart w:id="71" w:name="_Toc153865455"/>
      <w:bookmarkStart w:id="72" w:name="_Toc230409186"/>
      <w:r>
        <w:rPr>
          <w:rStyle w:val="CharSectno"/>
        </w:rPr>
        <w:t>11</w:t>
      </w:r>
      <w:r>
        <w:rPr>
          <w:snapToGrid w:val="0"/>
        </w:rPr>
        <w:t>.</w:t>
      </w:r>
      <w:r>
        <w:rPr>
          <w:snapToGrid w:val="0"/>
        </w:rPr>
        <w:tab/>
        <w:t>Offences</w:t>
      </w:r>
      <w:bookmarkEnd w:id="67"/>
      <w:bookmarkEnd w:id="68"/>
      <w:bookmarkEnd w:id="69"/>
      <w:bookmarkEnd w:id="70"/>
      <w:bookmarkEnd w:id="71"/>
      <w:bookmarkEnd w:id="72"/>
    </w:p>
    <w:p w:rsidR="0077227B" w:rsidRDefault="00264135">
      <w:pPr>
        <w:pStyle w:val="Subsection"/>
        <w:keepNext/>
        <w:rPr>
          <w:snapToGrid w:val="0"/>
        </w:rPr>
      </w:pPr>
      <w:r>
        <w:rPr>
          <w:snapToGrid w:val="0"/>
        </w:rPr>
        <w:tab/>
      </w:r>
      <w:r>
        <w:rPr>
          <w:snapToGrid w:val="0"/>
        </w:rPr>
        <w:tab/>
        <w:t>Any person who —</w:t>
      </w:r>
    </w:p>
    <w:p w:rsidR="0077227B" w:rsidRDefault="00264135">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77227B" w:rsidRDefault="00264135">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77227B" w:rsidRDefault="00264135">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77227B" w:rsidRDefault="00264135">
      <w:pPr>
        <w:pStyle w:val="Subsection"/>
        <w:rPr>
          <w:snapToGrid w:val="0"/>
        </w:rPr>
      </w:pPr>
      <w:r>
        <w:rPr>
          <w:snapToGrid w:val="0"/>
        </w:rPr>
        <w:tab/>
      </w:r>
      <w:r>
        <w:rPr>
          <w:snapToGrid w:val="0"/>
        </w:rPr>
        <w:tab/>
        <w:t>commits an offence.</w:t>
      </w:r>
    </w:p>
    <w:p w:rsidR="0077227B" w:rsidRDefault="00264135">
      <w:pPr>
        <w:pStyle w:val="Penstart"/>
        <w:keepNext/>
        <w:rPr>
          <w:snapToGrid w:val="0"/>
        </w:rPr>
      </w:pPr>
      <w:r>
        <w:rPr>
          <w:snapToGrid w:val="0"/>
        </w:rPr>
        <w:tab/>
        <w:t>Penalty: $200.</w:t>
      </w:r>
    </w:p>
    <w:p w:rsidR="0077227B" w:rsidRDefault="00264135">
      <w:pPr>
        <w:pStyle w:val="Footnotesection"/>
      </w:pPr>
      <w:r>
        <w:tab/>
        <w:t>[Section 11 amended by No. 88 of 1978 s. 9.]</w:t>
      </w:r>
    </w:p>
    <w:p w:rsidR="0077227B" w:rsidRDefault="00264135">
      <w:pPr>
        <w:pStyle w:val="Heading5"/>
        <w:rPr>
          <w:snapToGrid w:val="0"/>
        </w:rPr>
      </w:pPr>
      <w:bookmarkStart w:id="73" w:name="_Toc472396922"/>
      <w:bookmarkStart w:id="74" w:name="_Toc533484882"/>
      <w:bookmarkStart w:id="75" w:name="_Toc535733694"/>
      <w:bookmarkStart w:id="76" w:name="_Toc38077544"/>
      <w:bookmarkStart w:id="77" w:name="_Toc153865456"/>
      <w:bookmarkStart w:id="78" w:name="_Toc230409187"/>
      <w:r>
        <w:rPr>
          <w:rStyle w:val="CharSectno"/>
        </w:rPr>
        <w:t>12</w:t>
      </w:r>
      <w:r>
        <w:rPr>
          <w:snapToGrid w:val="0"/>
        </w:rPr>
        <w:t>.</w:t>
      </w:r>
      <w:r>
        <w:rPr>
          <w:snapToGrid w:val="0"/>
        </w:rPr>
        <w:tab/>
        <w:t>Regulations</w:t>
      </w:r>
      <w:bookmarkEnd w:id="73"/>
      <w:bookmarkEnd w:id="74"/>
      <w:bookmarkEnd w:id="75"/>
      <w:bookmarkEnd w:id="76"/>
      <w:bookmarkEnd w:id="77"/>
      <w:bookmarkEnd w:id="78"/>
    </w:p>
    <w:p w:rsidR="0077227B" w:rsidRDefault="00264135">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77227B" w:rsidRDefault="00264135">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77227B" w:rsidRDefault="00264135">
      <w:pPr>
        <w:pStyle w:val="Indenta"/>
        <w:rPr>
          <w:snapToGrid w:val="0"/>
        </w:rPr>
      </w:pPr>
      <w:r>
        <w:rPr>
          <w:snapToGrid w:val="0"/>
        </w:rPr>
        <w:tab/>
        <w:t>(b)</w:t>
      </w:r>
      <w:r>
        <w:rPr>
          <w:snapToGrid w:val="0"/>
        </w:rPr>
        <w:tab/>
        <w:t>prescribing tide signals and other signals to be used in ports, fishing boat harbours or mooring control areas;</w:t>
      </w:r>
    </w:p>
    <w:p w:rsidR="0077227B" w:rsidRDefault="00264135">
      <w:pPr>
        <w:pStyle w:val="Indenta"/>
        <w:rPr>
          <w:snapToGrid w:val="0"/>
        </w:rPr>
      </w:pPr>
      <w:r>
        <w:rPr>
          <w:snapToGrid w:val="0"/>
        </w:rPr>
        <w:tab/>
        <w:t>(ba)</w:t>
      </w:r>
      <w:r>
        <w:rPr>
          <w:snapToGrid w:val="0"/>
        </w:rPr>
        <w:tab/>
        <w:t>relating to the ascertainment of the tonnage of any vessel;</w:t>
      </w:r>
    </w:p>
    <w:p w:rsidR="0077227B" w:rsidRDefault="00264135">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77227B" w:rsidRDefault="00264135">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77227B" w:rsidRDefault="00264135">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77227B" w:rsidRDefault="00264135">
      <w:pPr>
        <w:pStyle w:val="Subsection"/>
        <w:rPr>
          <w:snapToGrid w:val="0"/>
        </w:rPr>
      </w:pPr>
      <w:r>
        <w:rPr>
          <w:snapToGrid w:val="0"/>
        </w:rPr>
        <w:tab/>
        <w:t>(1a)</w:t>
      </w:r>
      <w:r>
        <w:rPr>
          <w:snapToGrid w:val="0"/>
        </w:rPr>
        <w:tab/>
        <w:t>Regulations referred to in subsection (1)(ba) —</w:t>
      </w:r>
    </w:p>
    <w:p w:rsidR="0077227B" w:rsidRDefault="00264135">
      <w:pPr>
        <w:pStyle w:val="Ednotepara"/>
      </w:pPr>
      <w:r>
        <w:tab/>
        <w:t>[(a)-(c)</w:t>
      </w:r>
      <w:r>
        <w:tab/>
        <w:t>deleted]</w:t>
      </w:r>
    </w:p>
    <w:p w:rsidR="0077227B" w:rsidRDefault="00264135">
      <w:pPr>
        <w:pStyle w:val="Indenta"/>
        <w:rPr>
          <w:snapToGrid w:val="0"/>
        </w:rPr>
      </w:pPr>
      <w:r>
        <w:rPr>
          <w:snapToGrid w:val="0"/>
        </w:rPr>
        <w:tab/>
        <w:t>(d)</w:t>
      </w:r>
      <w:r>
        <w:rPr>
          <w:snapToGrid w:val="0"/>
        </w:rPr>
        <w:tab/>
        <w:t>may authorise the calculation or determination of tonnage —</w:t>
      </w:r>
    </w:p>
    <w:p w:rsidR="0077227B" w:rsidRDefault="00264135">
      <w:pPr>
        <w:pStyle w:val="Indenti"/>
        <w:rPr>
          <w:snapToGrid w:val="0"/>
        </w:rPr>
      </w:pPr>
      <w:r>
        <w:rPr>
          <w:snapToGrid w:val="0"/>
        </w:rPr>
        <w:tab/>
        <w:t>(i)</w:t>
      </w:r>
      <w:r>
        <w:rPr>
          <w:snapToGrid w:val="0"/>
        </w:rPr>
        <w:tab/>
        <w:t>by measurement;</w:t>
      </w:r>
    </w:p>
    <w:p w:rsidR="0077227B" w:rsidRDefault="00264135">
      <w:pPr>
        <w:pStyle w:val="Indenti"/>
        <w:rPr>
          <w:snapToGrid w:val="0"/>
        </w:rPr>
      </w:pPr>
      <w:r>
        <w:rPr>
          <w:snapToGrid w:val="0"/>
        </w:rPr>
        <w:tab/>
        <w:t>(ii)</w:t>
      </w:r>
      <w:r>
        <w:rPr>
          <w:snapToGrid w:val="0"/>
        </w:rPr>
        <w:tab/>
        <w:t>by estimation; or</w:t>
      </w:r>
    </w:p>
    <w:p w:rsidR="0077227B" w:rsidRDefault="00264135">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77227B" w:rsidRDefault="00264135">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77227B" w:rsidRDefault="00264135">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77227B" w:rsidRDefault="00264135">
      <w:pPr>
        <w:pStyle w:val="Indenta"/>
        <w:spacing w:before="120"/>
        <w:rPr>
          <w:snapToGrid w:val="0"/>
        </w:rPr>
      </w:pPr>
      <w:r>
        <w:rPr>
          <w:snapToGrid w:val="0"/>
        </w:rPr>
        <w:tab/>
        <w:t>(f)</w:t>
      </w:r>
      <w:r>
        <w:rPr>
          <w:snapToGrid w:val="0"/>
        </w:rPr>
        <w:tab/>
        <w:t>may confer power on an authorised person —</w:t>
      </w:r>
    </w:p>
    <w:p w:rsidR="0077227B" w:rsidRDefault="00264135">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77227B" w:rsidRDefault="00264135">
      <w:pPr>
        <w:pStyle w:val="Indenti"/>
        <w:spacing w:before="100"/>
        <w:rPr>
          <w:snapToGrid w:val="0"/>
        </w:rPr>
      </w:pPr>
      <w:r>
        <w:rPr>
          <w:snapToGrid w:val="0"/>
        </w:rPr>
        <w:tab/>
        <w:t>(ii)</w:t>
      </w:r>
      <w:r>
        <w:rPr>
          <w:snapToGrid w:val="0"/>
        </w:rPr>
        <w:tab/>
        <w:t>to detain a vessel;</w:t>
      </w:r>
    </w:p>
    <w:p w:rsidR="0077227B" w:rsidRDefault="00264135">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77227B" w:rsidRDefault="00264135">
      <w:pPr>
        <w:pStyle w:val="Indenta"/>
        <w:spacing w:before="120"/>
        <w:rPr>
          <w:snapToGrid w:val="0"/>
        </w:rPr>
      </w:pPr>
      <w:r>
        <w:rPr>
          <w:snapToGrid w:val="0"/>
        </w:rPr>
        <w:tab/>
      </w:r>
      <w:r>
        <w:rPr>
          <w:snapToGrid w:val="0"/>
        </w:rPr>
        <w:tab/>
        <w:t>for the purpose of ascertaining the tonnage of the vessel or enabling that tonnage to be ascertained;</w:t>
      </w:r>
    </w:p>
    <w:p w:rsidR="0077227B" w:rsidRDefault="00264135">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77227B" w:rsidRDefault="00264135">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77227B" w:rsidRDefault="00264135">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77227B" w:rsidRDefault="00264135">
      <w:pPr>
        <w:pStyle w:val="Subsection"/>
        <w:rPr>
          <w:snapToGrid w:val="0"/>
        </w:rPr>
      </w:pPr>
      <w:r>
        <w:rPr>
          <w:snapToGrid w:val="0"/>
        </w:rPr>
        <w:tab/>
        <w:t>(1b)</w:t>
      </w:r>
      <w:r>
        <w:rPr>
          <w:snapToGrid w:val="0"/>
        </w:rPr>
        <w:tab/>
        <w:t>In subsection (1a) —</w:t>
      </w:r>
    </w:p>
    <w:p w:rsidR="0077227B" w:rsidRDefault="00264135">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77227B" w:rsidRDefault="00264135">
      <w:pPr>
        <w:pStyle w:val="Defstart"/>
      </w:pPr>
      <w:r>
        <w:rPr>
          <w:b/>
        </w:rPr>
        <w:tab/>
      </w:r>
      <w:r>
        <w:rPr>
          <w:rStyle w:val="CharDefText"/>
        </w:rPr>
        <w:t>specified</w:t>
      </w:r>
      <w:r>
        <w:t xml:space="preserve"> means specified in regulations referred to in subsection (1)(ba).</w:t>
      </w:r>
    </w:p>
    <w:p w:rsidR="0077227B" w:rsidRDefault="00264135">
      <w:pPr>
        <w:pStyle w:val="Subsection"/>
        <w:keepNext/>
        <w:rPr>
          <w:snapToGrid w:val="0"/>
        </w:rPr>
      </w:pPr>
      <w:r>
        <w:rPr>
          <w:snapToGrid w:val="0"/>
        </w:rPr>
        <w:tab/>
        <w:t>(2)</w:t>
      </w:r>
      <w:r>
        <w:rPr>
          <w:snapToGrid w:val="0"/>
        </w:rPr>
        <w:tab/>
        <w:t>Regulations made under this Act may —</w:t>
      </w:r>
    </w:p>
    <w:p w:rsidR="0077227B" w:rsidRDefault="00264135">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rsidR="0077227B" w:rsidRDefault="00264135">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77227B" w:rsidRDefault="00264135">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77227B" w:rsidRDefault="00264135">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77227B" w:rsidRDefault="00264135">
      <w:pPr>
        <w:pStyle w:val="Indenta"/>
        <w:rPr>
          <w:snapToGrid w:val="0"/>
        </w:rPr>
      </w:pPr>
      <w:r>
        <w:rPr>
          <w:snapToGrid w:val="0"/>
        </w:rPr>
        <w:tab/>
        <w:t>(e)</w:t>
      </w:r>
      <w:r>
        <w:rPr>
          <w:snapToGrid w:val="0"/>
        </w:rPr>
        <w:tab/>
        <w:t>be of general application or may be limited in their application according to time, place, or circumstance;</w:t>
      </w:r>
    </w:p>
    <w:p w:rsidR="0077227B" w:rsidRDefault="00264135">
      <w:pPr>
        <w:pStyle w:val="Indenta"/>
        <w:rPr>
          <w:snapToGrid w:val="0"/>
        </w:rPr>
      </w:pPr>
      <w:r>
        <w:rPr>
          <w:snapToGrid w:val="0"/>
        </w:rPr>
        <w:tab/>
        <w:t>(f)</w:t>
      </w:r>
      <w:r>
        <w:rPr>
          <w:snapToGrid w:val="0"/>
        </w:rPr>
        <w:tab/>
        <w:t>make different provision for different classes of vessels or for the same class of vessels in different circumstances;</w:t>
      </w:r>
    </w:p>
    <w:p w:rsidR="0077227B" w:rsidRDefault="00264135">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77227B" w:rsidRDefault="00264135">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77227B" w:rsidRDefault="00264135">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77227B" w:rsidRDefault="00264135">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77227B" w:rsidRDefault="00264135">
      <w:pPr>
        <w:pStyle w:val="Indenta"/>
        <w:rPr>
          <w:snapToGrid w:val="0"/>
        </w:rPr>
      </w:pPr>
      <w:r>
        <w:rPr>
          <w:snapToGrid w:val="0"/>
        </w:rPr>
        <w:tab/>
        <w:t>(k)</w:t>
      </w:r>
      <w:r>
        <w:rPr>
          <w:snapToGrid w:val="0"/>
        </w:rPr>
        <w:tab/>
        <w:t>require any matter or thing to be verified by statutory declaration.</w:t>
      </w:r>
    </w:p>
    <w:p w:rsidR="0077227B" w:rsidRDefault="00264135">
      <w:pPr>
        <w:pStyle w:val="Subsection"/>
        <w:rPr>
          <w:snapToGrid w:val="0"/>
        </w:rPr>
      </w:pPr>
      <w:r>
        <w:rPr>
          <w:snapToGrid w:val="0"/>
        </w:rPr>
        <w:tab/>
        <w:t>(3)</w:t>
      </w:r>
      <w:r>
        <w:rPr>
          <w:snapToGrid w:val="0"/>
        </w:rPr>
        <w:tab/>
        <w:t>In subsection (2) —</w:t>
      </w:r>
    </w:p>
    <w:p w:rsidR="0077227B" w:rsidRDefault="00264135">
      <w:pPr>
        <w:pStyle w:val="Defstart"/>
        <w:rPr>
          <w:b/>
        </w:rPr>
      </w:pPr>
      <w:r>
        <w:tab/>
      </w:r>
      <w:r>
        <w:rPr>
          <w:rStyle w:val="CharDefText"/>
        </w:rPr>
        <w:t>responsible authority</w:t>
      </w:r>
      <w:r>
        <w:t xml:space="preserve"> means the Department;</w:t>
      </w:r>
    </w:p>
    <w:p w:rsidR="0077227B" w:rsidRDefault="00264135">
      <w:pPr>
        <w:pStyle w:val="Defstart"/>
        <w:keepNext/>
        <w:keepLines/>
      </w:pPr>
      <w:r>
        <w:rPr>
          <w:b/>
        </w:rPr>
        <w:tab/>
      </w:r>
      <w:r>
        <w:rPr>
          <w:rStyle w:val="CharDefText"/>
        </w:rPr>
        <w:t>specified</w:t>
      </w:r>
      <w:r>
        <w:t xml:space="preserve"> means specified in the regulations.</w:t>
      </w:r>
    </w:p>
    <w:p w:rsidR="0077227B" w:rsidRDefault="00264135">
      <w:pPr>
        <w:pStyle w:val="Footnotesection"/>
      </w:pPr>
      <w:r>
        <w:tab/>
        <w:t>[Section 12 amended by No. 12 of 1976 s. 19; No. 88 of 1978 s. 10; No. 26 of 1984 s. 6; No. 5 of 1999 s. 24(5); No. 74 of 2003 s. 110.]</w:t>
      </w:r>
    </w:p>
    <w:p w:rsidR="0077227B" w:rsidRDefault="0077227B">
      <w:pPr>
        <w:rPr>
          <w:rStyle w:val="CharDivText"/>
        </w:rPr>
        <w:sectPr w:rsidR="0077227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77227B" w:rsidRDefault="00264135">
      <w:pPr>
        <w:pStyle w:val="yScheduleHeading"/>
      </w:pPr>
      <w:bookmarkStart w:id="79" w:name="_Toc535733695"/>
      <w:bookmarkStart w:id="80" w:name="_Toc38077545"/>
      <w:bookmarkStart w:id="81" w:name="_Toc153865457"/>
      <w:bookmarkStart w:id="82" w:name="_Toc153865545"/>
      <w:bookmarkStart w:id="83" w:name="_Toc153956421"/>
      <w:bookmarkStart w:id="84" w:name="_Toc223229936"/>
      <w:bookmarkStart w:id="85" w:name="_Toc223238017"/>
      <w:bookmarkStart w:id="86" w:name="_Toc230409188"/>
      <w:r>
        <w:rPr>
          <w:rStyle w:val="CharSchNo"/>
        </w:rPr>
        <w:t>Schedule</w:t>
      </w:r>
      <w:bookmarkEnd w:id="79"/>
      <w:bookmarkEnd w:id="80"/>
      <w:bookmarkEnd w:id="81"/>
      <w:bookmarkEnd w:id="82"/>
      <w:bookmarkEnd w:id="83"/>
      <w:bookmarkEnd w:id="84"/>
      <w:bookmarkEnd w:id="85"/>
      <w:bookmarkEnd w:id="86"/>
    </w:p>
    <w:p w:rsidR="0077227B" w:rsidRDefault="00264135">
      <w:pPr>
        <w:pStyle w:val="yShoulderClause"/>
        <w:rPr>
          <w:snapToGrid w:val="0"/>
        </w:rPr>
      </w:pPr>
      <w:r>
        <w:rPr>
          <w:snapToGrid w:val="0"/>
        </w:rPr>
        <w:t>[Section 10]</w:t>
      </w:r>
    </w:p>
    <w:p w:rsidR="0077227B" w:rsidRDefault="00264135">
      <w:pPr>
        <w:pStyle w:val="MiscellaneousHeading"/>
      </w:pPr>
      <w:r>
        <w:rPr>
          <w:rStyle w:val="CharSchText"/>
          <w:b/>
          <w:bCs/>
        </w:rPr>
        <w:t>Boundaries of Ports of Western Australia</w:t>
      </w:r>
    </w:p>
    <w:p w:rsidR="0077227B" w:rsidRDefault="00264135">
      <w:pPr>
        <w:pStyle w:val="yMiscellaneousBody"/>
        <w:jc w:val="center"/>
        <w:rPr>
          <w:snapToGrid w:val="0"/>
        </w:rPr>
      </w:pPr>
      <w:r>
        <w:rPr>
          <w:i/>
          <w:snapToGrid w:val="0"/>
        </w:rPr>
        <w:t>Augusta </w:t>
      </w:r>
      <w:r>
        <w:rPr>
          <w:snapToGrid w:val="0"/>
          <w:vertAlign w:val="superscript"/>
        </w:rPr>
        <w:t>3</w:t>
      </w:r>
    </w:p>
    <w:p w:rsidR="0077227B" w:rsidRDefault="00264135">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rsidR="0077227B" w:rsidRDefault="00264135">
      <w:pPr>
        <w:pStyle w:val="yMiscellaneousBody"/>
        <w:jc w:val="center"/>
        <w:rPr>
          <w:snapToGrid w:val="0"/>
        </w:rPr>
      </w:pPr>
      <w:r>
        <w:rPr>
          <w:i/>
          <w:snapToGrid w:val="0"/>
        </w:rPr>
        <w:t>Balla Balla</w:t>
      </w:r>
      <w:r>
        <w:rPr>
          <w:snapToGrid w:val="0"/>
        </w:rPr>
        <w:t> </w:t>
      </w:r>
      <w:r>
        <w:rPr>
          <w:snapToGrid w:val="0"/>
          <w:vertAlign w:val="superscript"/>
        </w:rPr>
        <w:t>3</w:t>
      </w:r>
    </w:p>
    <w:p w:rsidR="0077227B" w:rsidRDefault="00264135">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rsidR="0077227B" w:rsidRDefault="00264135">
      <w:pPr>
        <w:pStyle w:val="yMiscellaneousBody"/>
        <w:jc w:val="center"/>
        <w:rPr>
          <w:i/>
          <w:snapToGrid w:val="0"/>
        </w:rPr>
      </w:pPr>
      <w:r>
        <w:rPr>
          <w:i/>
          <w:snapToGrid w:val="0"/>
        </w:rPr>
        <w:t>Barrow Island</w:t>
      </w:r>
    </w:p>
    <w:p w:rsidR="0077227B" w:rsidRDefault="00264135">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rsidR="0077227B" w:rsidRDefault="00264135">
      <w:pPr>
        <w:pStyle w:val="yMiscellaneousBody"/>
        <w:jc w:val="center"/>
        <w:rPr>
          <w:i/>
          <w:snapToGrid w:val="0"/>
        </w:rPr>
      </w:pPr>
      <w:r>
        <w:rPr>
          <w:i/>
          <w:snapToGrid w:val="0"/>
        </w:rPr>
        <w:t>Carnarvon</w:t>
      </w:r>
    </w:p>
    <w:p w:rsidR="0077227B" w:rsidRDefault="00264135">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rsidR="0077227B" w:rsidRDefault="00264135">
      <w:pPr>
        <w:pStyle w:val="yMiscellaneousBody"/>
        <w:keepNext/>
        <w:jc w:val="center"/>
        <w:rPr>
          <w:i/>
          <w:snapToGrid w:val="0"/>
        </w:rPr>
      </w:pPr>
      <w:r>
        <w:rPr>
          <w:i/>
          <w:snapToGrid w:val="0"/>
        </w:rPr>
        <w:t>Derby</w:t>
      </w:r>
    </w:p>
    <w:p w:rsidR="0077227B" w:rsidRDefault="00264135">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rsidR="0077227B" w:rsidRDefault="00264135">
      <w:pPr>
        <w:pStyle w:val="yMiscellaneousBody"/>
        <w:jc w:val="center"/>
        <w:rPr>
          <w:snapToGrid w:val="0"/>
        </w:rPr>
      </w:pPr>
      <w:r>
        <w:rPr>
          <w:i/>
          <w:snapToGrid w:val="0"/>
        </w:rPr>
        <w:t xml:space="preserve">Dongara </w:t>
      </w:r>
      <w:r>
        <w:rPr>
          <w:snapToGrid w:val="0"/>
          <w:vertAlign w:val="superscript"/>
        </w:rPr>
        <w:t>3</w:t>
      </w:r>
    </w:p>
    <w:p w:rsidR="0077227B" w:rsidRDefault="00264135">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rsidR="0077227B" w:rsidRDefault="00264135">
      <w:pPr>
        <w:pStyle w:val="yMiscellaneousBody"/>
        <w:jc w:val="center"/>
        <w:rPr>
          <w:i/>
          <w:snapToGrid w:val="0"/>
        </w:rPr>
      </w:pPr>
      <w:r>
        <w:rPr>
          <w:i/>
          <w:snapToGrid w:val="0"/>
        </w:rPr>
        <w:t>Emu Point Fishing Boat Harbour — Albany</w:t>
      </w:r>
    </w:p>
    <w:p w:rsidR="0077227B" w:rsidRDefault="00264135">
      <w:pPr>
        <w:pStyle w:val="yMiscellaneousBody"/>
        <w:rPr>
          <w:snapToGrid w:val="0"/>
        </w:rPr>
      </w:pPr>
      <w:r>
        <w:rPr>
          <w:snapToGrid w:val="0"/>
        </w:rPr>
        <w:t>All that portion of water shown bordered red on Lands and Surveys</w:t>
      </w:r>
      <w:r>
        <w:rPr>
          <w:snapToGrid w:val="0"/>
          <w:vertAlign w:val="superscript"/>
        </w:rPr>
        <w:t> 4</w:t>
      </w:r>
      <w:r>
        <w:rPr>
          <w:snapToGrid w:val="0"/>
        </w:rPr>
        <w:t xml:space="preserve"> Miscellaneous Diagram 73.</w:t>
      </w:r>
    </w:p>
    <w:p w:rsidR="0077227B" w:rsidRDefault="00264135">
      <w:pPr>
        <w:pStyle w:val="yMiscellaneousBody"/>
        <w:jc w:val="center"/>
        <w:rPr>
          <w:i/>
          <w:snapToGrid w:val="0"/>
        </w:rPr>
      </w:pPr>
      <w:r>
        <w:rPr>
          <w:i/>
          <w:snapToGrid w:val="0"/>
        </w:rPr>
        <w:t>Fremantle Fishing Boat Harbour</w:t>
      </w:r>
    </w:p>
    <w:p w:rsidR="0077227B" w:rsidRDefault="00264135">
      <w:pPr>
        <w:pStyle w:val="yMiscellaneousBody"/>
        <w:rPr>
          <w:snapToGrid w:val="0"/>
        </w:rPr>
      </w:pPr>
      <w:r>
        <w:rPr>
          <w:snapToGrid w:val="0"/>
        </w:rPr>
        <w:t>All that portion of water that lies within the area shown bordered red on Lands and Surveys</w:t>
      </w:r>
      <w:r>
        <w:rPr>
          <w:snapToGrid w:val="0"/>
          <w:vertAlign w:val="superscript"/>
        </w:rPr>
        <w:t> 4</w:t>
      </w:r>
      <w:r>
        <w:rPr>
          <w:snapToGrid w:val="0"/>
        </w:rPr>
        <w:t xml:space="preserve"> Miscellaneous Plan 1464.</w:t>
      </w:r>
    </w:p>
    <w:p w:rsidR="0077227B" w:rsidRDefault="00264135">
      <w:pPr>
        <w:pStyle w:val="yMiscellaneousBody"/>
        <w:jc w:val="center"/>
        <w:rPr>
          <w:i/>
          <w:snapToGrid w:val="0"/>
        </w:rPr>
      </w:pPr>
      <w:r>
        <w:rPr>
          <w:i/>
          <w:snapToGrid w:val="0"/>
        </w:rPr>
        <w:t>Maud Landing</w:t>
      </w:r>
    </w:p>
    <w:p w:rsidR="0077227B" w:rsidRDefault="00264135">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rsidR="0077227B" w:rsidRDefault="00264135">
      <w:pPr>
        <w:pStyle w:val="yMiscellaneousBody"/>
        <w:jc w:val="center"/>
        <w:rPr>
          <w:snapToGrid w:val="0"/>
        </w:rPr>
      </w:pPr>
      <w:r>
        <w:rPr>
          <w:i/>
          <w:snapToGrid w:val="0"/>
        </w:rPr>
        <w:t xml:space="preserve">Onslow </w:t>
      </w:r>
      <w:r>
        <w:rPr>
          <w:snapToGrid w:val="0"/>
          <w:vertAlign w:val="superscript"/>
        </w:rPr>
        <w:t>5</w:t>
      </w:r>
    </w:p>
    <w:p w:rsidR="0077227B" w:rsidRDefault="00264135">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rsidR="0077227B" w:rsidRDefault="00264135">
      <w:pPr>
        <w:pStyle w:val="yMiscellaneousBody"/>
        <w:jc w:val="center"/>
        <w:rPr>
          <w:snapToGrid w:val="0"/>
        </w:rPr>
      </w:pPr>
      <w:r>
        <w:rPr>
          <w:i/>
          <w:snapToGrid w:val="0"/>
        </w:rPr>
        <w:t xml:space="preserve">Perth </w:t>
      </w:r>
      <w:r>
        <w:rPr>
          <w:snapToGrid w:val="0"/>
          <w:vertAlign w:val="superscript"/>
        </w:rPr>
        <w:t>6</w:t>
      </w:r>
    </w:p>
    <w:p w:rsidR="0077227B" w:rsidRDefault="00264135">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rsidR="0077227B" w:rsidRDefault="00264135">
      <w:pPr>
        <w:pStyle w:val="yMiscellaneousBody"/>
        <w:jc w:val="center"/>
        <w:rPr>
          <w:snapToGrid w:val="0"/>
        </w:rPr>
      </w:pPr>
      <w:r>
        <w:rPr>
          <w:i/>
          <w:snapToGrid w:val="0"/>
        </w:rPr>
        <w:t xml:space="preserve">Point Cloates </w:t>
      </w:r>
      <w:r>
        <w:rPr>
          <w:snapToGrid w:val="0"/>
          <w:vertAlign w:val="superscript"/>
        </w:rPr>
        <w:t>3</w:t>
      </w:r>
    </w:p>
    <w:p w:rsidR="0077227B" w:rsidRDefault="00264135">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rsidR="0077227B" w:rsidRDefault="00264135">
      <w:pPr>
        <w:pStyle w:val="yMiscellaneousBody"/>
        <w:jc w:val="center"/>
        <w:rPr>
          <w:snapToGrid w:val="0"/>
        </w:rPr>
      </w:pPr>
      <w:r>
        <w:rPr>
          <w:i/>
          <w:snapToGrid w:val="0"/>
        </w:rPr>
        <w:t xml:space="preserve">Port of Jurien </w:t>
      </w:r>
      <w:r>
        <w:rPr>
          <w:snapToGrid w:val="0"/>
          <w:vertAlign w:val="superscript"/>
        </w:rPr>
        <w:t>7</w:t>
      </w:r>
    </w:p>
    <w:p w:rsidR="0077227B" w:rsidRDefault="00264135">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rsidR="0077227B" w:rsidRDefault="00264135">
      <w:pPr>
        <w:pStyle w:val="yMiscellaneousBody"/>
        <w:jc w:val="center"/>
        <w:rPr>
          <w:snapToGrid w:val="0"/>
        </w:rPr>
      </w:pPr>
      <w:r>
        <w:rPr>
          <w:i/>
          <w:snapToGrid w:val="0"/>
        </w:rPr>
        <w:t>Port Walcott</w:t>
      </w:r>
      <w:r>
        <w:rPr>
          <w:snapToGrid w:val="0"/>
        </w:rPr>
        <w:t xml:space="preserve"> </w:t>
      </w:r>
      <w:r>
        <w:rPr>
          <w:snapToGrid w:val="0"/>
          <w:vertAlign w:val="superscript"/>
        </w:rPr>
        <w:t>8</w:t>
      </w:r>
    </w:p>
    <w:p w:rsidR="0077227B" w:rsidRDefault="00264135">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rsidR="0077227B" w:rsidRDefault="00264135">
      <w:pPr>
        <w:pStyle w:val="yMiscellaneousBody"/>
        <w:jc w:val="center"/>
        <w:rPr>
          <w:i/>
          <w:snapToGrid w:val="0"/>
        </w:rPr>
      </w:pPr>
      <w:r>
        <w:rPr>
          <w:i/>
          <w:snapToGrid w:val="0"/>
        </w:rPr>
        <w:t>Wyndham</w:t>
      </w:r>
    </w:p>
    <w:p w:rsidR="0077227B" w:rsidRDefault="00264135">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rsidR="0077227B" w:rsidRDefault="00264135">
      <w:pPr>
        <w:pStyle w:val="yMiscellaneousBody"/>
        <w:jc w:val="center"/>
        <w:rPr>
          <w:i/>
          <w:snapToGrid w:val="0"/>
        </w:rPr>
      </w:pPr>
      <w:r>
        <w:rPr>
          <w:i/>
          <w:snapToGrid w:val="0"/>
        </w:rPr>
        <w:t>Yampi Sound</w:t>
      </w:r>
    </w:p>
    <w:p w:rsidR="0077227B" w:rsidRDefault="00264135">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rsidR="0077227B" w:rsidRDefault="00264135">
      <w:pPr>
        <w:pStyle w:val="yFootnotesection"/>
        <w:tabs>
          <w:tab w:val="clear" w:pos="893"/>
        </w:tabs>
        <w:ind w:left="0" w:firstLine="0"/>
      </w:pPr>
      <w:r>
        <w:t>[Schedule inserted by No. 38 of 1983 s. 4; amended by No. 46 of 1993 s. 45; No. 5 of 1999 s. 21.]</w:t>
      </w:r>
    </w:p>
    <w:p w:rsidR="0077227B" w:rsidRDefault="00264135">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7227B" w:rsidRDefault="0077227B">
      <w:pPr>
        <w:sectPr w:rsidR="0077227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77227B" w:rsidRDefault="00264135">
      <w:pPr>
        <w:pStyle w:val="nHeading2"/>
      </w:pPr>
      <w:bookmarkStart w:id="87" w:name="_Toc153865458"/>
      <w:bookmarkStart w:id="88" w:name="_Toc153865546"/>
      <w:bookmarkStart w:id="89" w:name="_Toc153956422"/>
      <w:bookmarkStart w:id="90" w:name="_Toc223229937"/>
      <w:bookmarkStart w:id="91" w:name="_Toc223238018"/>
      <w:bookmarkStart w:id="92" w:name="_Toc230409189"/>
      <w:r>
        <w:t>Notes</w:t>
      </w:r>
      <w:bookmarkEnd w:id="87"/>
      <w:bookmarkEnd w:id="88"/>
      <w:bookmarkEnd w:id="89"/>
      <w:bookmarkEnd w:id="90"/>
      <w:bookmarkEnd w:id="91"/>
      <w:bookmarkEnd w:id="92"/>
    </w:p>
    <w:p w:rsidR="0077227B" w:rsidRDefault="00264135">
      <w:pPr>
        <w:pStyle w:val="nSubsection"/>
        <w:rPr>
          <w:snapToGrid w:val="0"/>
        </w:rPr>
      </w:pPr>
      <w:r>
        <w:rPr>
          <w:snapToGrid w:val="0"/>
          <w:vertAlign w:val="superscript"/>
        </w:rPr>
        <w:t>1</w:t>
      </w:r>
      <w:r>
        <w:rPr>
          <w:snapToGrid w:val="0"/>
        </w:rPr>
        <w:tab/>
        <w:t xml:space="preserve">This reprint is a compilation as at 22 May 2009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7227B" w:rsidRDefault="00264135">
      <w:pPr>
        <w:pStyle w:val="nHeading3"/>
        <w:rPr>
          <w:snapToGrid w:val="0"/>
        </w:rPr>
      </w:pPr>
      <w:bookmarkStart w:id="93" w:name="_Toc230409190"/>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7227B">
        <w:trPr>
          <w:cantSplit/>
          <w:tblHeader/>
        </w:trPr>
        <w:tc>
          <w:tcPr>
            <w:tcW w:w="2268" w:type="dxa"/>
            <w:tcBorders>
              <w:top w:val="single" w:sz="8" w:space="0" w:color="auto"/>
              <w:bottom w:val="single" w:sz="8" w:space="0" w:color="auto"/>
            </w:tcBorders>
          </w:tcPr>
          <w:p w:rsidR="0077227B" w:rsidRDefault="0026413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7227B" w:rsidRDefault="002641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7227B" w:rsidRDefault="00264135">
            <w:pPr>
              <w:pStyle w:val="nTable"/>
              <w:spacing w:after="40"/>
              <w:rPr>
                <w:b/>
                <w:sz w:val="19"/>
              </w:rPr>
            </w:pPr>
            <w:r>
              <w:rPr>
                <w:b/>
                <w:sz w:val="19"/>
              </w:rPr>
              <w:t>Assent</w:t>
            </w:r>
          </w:p>
        </w:tc>
        <w:tc>
          <w:tcPr>
            <w:tcW w:w="2552" w:type="dxa"/>
            <w:tcBorders>
              <w:top w:val="single" w:sz="8" w:space="0" w:color="auto"/>
              <w:bottom w:val="single" w:sz="8" w:space="0" w:color="auto"/>
            </w:tcBorders>
          </w:tcPr>
          <w:p w:rsidR="0077227B" w:rsidRDefault="00264135">
            <w:pPr>
              <w:pStyle w:val="nTable"/>
              <w:spacing w:after="40"/>
              <w:rPr>
                <w:b/>
                <w:sz w:val="19"/>
              </w:rPr>
            </w:pPr>
            <w:r>
              <w:rPr>
                <w:b/>
                <w:sz w:val="19"/>
              </w:rPr>
              <w:t>Commencement</w:t>
            </w:r>
          </w:p>
        </w:tc>
      </w:tr>
      <w:tr w:rsidR="0077227B">
        <w:trPr>
          <w:cantSplit/>
        </w:trPr>
        <w:tc>
          <w:tcPr>
            <w:tcW w:w="2268" w:type="dxa"/>
            <w:tcBorders>
              <w:top w:val="single" w:sz="8" w:space="0" w:color="auto"/>
            </w:tcBorders>
          </w:tcPr>
          <w:p w:rsidR="0077227B" w:rsidRDefault="00264135">
            <w:pPr>
              <w:pStyle w:val="nTable"/>
              <w:spacing w:after="40"/>
              <w:ind w:right="113"/>
              <w:rPr>
                <w:sz w:val="19"/>
              </w:rPr>
            </w:pPr>
            <w:r>
              <w:rPr>
                <w:i/>
                <w:sz w:val="19"/>
              </w:rPr>
              <w:t>Shipping and Pilotage Act 1967</w:t>
            </w:r>
          </w:p>
        </w:tc>
        <w:tc>
          <w:tcPr>
            <w:tcW w:w="1134" w:type="dxa"/>
            <w:tcBorders>
              <w:top w:val="single" w:sz="8" w:space="0" w:color="auto"/>
            </w:tcBorders>
          </w:tcPr>
          <w:p w:rsidR="0077227B" w:rsidRDefault="00264135">
            <w:pPr>
              <w:pStyle w:val="nTable"/>
              <w:spacing w:after="40"/>
              <w:rPr>
                <w:sz w:val="19"/>
              </w:rPr>
            </w:pPr>
            <w:r>
              <w:rPr>
                <w:sz w:val="19"/>
              </w:rPr>
              <w:t>17 of 1967</w:t>
            </w:r>
          </w:p>
        </w:tc>
        <w:tc>
          <w:tcPr>
            <w:tcW w:w="1134" w:type="dxa"/>
            <w:tcBorders>
              <w:top w:val="single" w:sz="8" w:space="0" w:color="auto"/>
            </w:tcBorders>
          </w:tcPr>
          <w:p w:rsidR="0077227B" w:rsidRDefault="00264135">
            <w:pPr>
              <w:pStyle w:val="nTable"/>
              <w:spacing w:after="40"/>
              <w:rPr>
                <w:sz w:val="19"/>
              </w:rPr>
            </w:pPr>
            <w:r>
              <w:rPr>
                <w:sz w:val="19"/>
              </w:rPr>
              <w:t>20 Oct 1967</w:t>
            </w:r>
          </w:p>
        </w:tc>
        <w:tc>
          <w:tcPr>
            <w:tcW w:w="2552" w:type="dxa"/>
            <w:tcBorders>
              <w:top w:val="single" w:sz="8" w:space="0" w:color="auto"/>
            </w:tcBorders>
          </w:tcPr>
          <w:p w:rsidR="0077227B" w:rsidRDefault="00264135">
            <w:pPr>
              <w:pStyle w:val="nTable"/>
              <w:spacing w:after="40"/>
              <w:rPr>
                <w:sz w:val="19"/>
              </w:rPr>
            </w:pPr>
            <w:r>
              <w:rPr>
                <w:sz w:val="19"/>
              </w:rPr>
              <w:t>20 Oct 1967</w:t>
            </w:r>
          </w:p>
        </w:tc>
      </w:tr>
      <w:tr w:rsidR="0077227B">
        <w:trPr>
          <w:cantSplit/>
        </w:trPr>
        <w:tc>
          <w:tcPr>
            <w:tcW w:w="2268" w:type="dxa"/>
          </w:tcPr>
          <w:p w:rsidR="0077227B" w:rsidRDefault="00264135">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77227B" w:rsidRDefault="00264135">
            <w:pPr>
              <w:pStyle w:val="nTable"/>
              <w:spacing w:after="40"/>
              <w:rPr>
                <w:sz w:val="19"/>
              </w:rPr>
            </w:pPr>
            <w:r>
              <w:rPr>
                <w:sz w:val="19"/>
              </w:rPr>
              <w:t>12 of 1976</w:t>
            </w:r>
          </w:p>
        </w:tc>
        <w:tc>
          <w:tcPr>
            <w:tcW w:w="1134" w:type="dxa"/>
          </w:tcPr>
          <w:p w:rsidR="0077227B" w:rsidRDefault="00264135">
            <w:pPr>
              <w:pStyle w:val="nTable"/>
              <w:spacing w:after="40"/>
              <w:rPr>
                <w:sz w:val="19"/>
              </w:rPr>
            </w:pPr>
            <w:r>
              <w:rPr>
                <w:sz w:val="19"/>
              </w:rPr>
              <w:t>27 May 1976</w:t>
            </w:r>
          </w:p>
        </w:tc>
        <w:tc>
          <w:tcPr>
            <w:tcW w:w="2552" w:type="dxa"/>
          </w:tcPr>
          <w:p w:rsidR="0077227B" w:rsidRDefault="00264135">
            <w:pPr>
              <w:pStyle w:val="nTable"/>
              <w:spacing w:after="40"/>
              <w:rPr>
                <w:sz w:val="19"/>
              </w:rPr>
            </w:pPr>
            <w:r>
              <w:rPr>
                <w:sz w:val="19"/>
              </w:rPr>
              <w:t>27 May 1976</w:t>
            </w:r>
          </w:p>
        </w:tc>
      </w:tr>
      <w:tr w:rsidR="0077227B">
        <w:trPr>
          <w:cantSplit/>
        </w:trPr>
        <w:tc>
          <w:tcPr>
            <w:tcW w:w="2268" w:type="dxa"/>
            <w:tcBorders>
              <w:bottom w:val="nil"/>
            </w:tcBorders>
          </w:tcPr>
          <w:p w:rsidR="0077227B" w:rsidRDefault="00264135">
            <w:pPr>
              <w:pStyle w:val="nTable"/>
              <w:spacing w:after="40"/>
              <w:ind w:right="113"/>
              <w:rPr>
                <w:i/>
                <w:sz w:val="19"/>
              </w:rPr>
            </w:pPr>
            <w:r>
              <w:rPr>
                <w:i/>
                <w:sz w:val="19"/>
              </w:rPr>
              <w:t>Shipping and Pilotage Act Amendment Act 1978</w:t>
            </w:r>
          </w:p>
        </w:tc>
        <w:tc>
          <w:tcPr>
            <w:tcW w:w="1134" w:type="dxa"/>
          </w:tcPr>
          <w:p w:rsidR="0077227B" w:rsidRDefault="00264135">
            <w:pPr>
              <w:pStyle w:val="nTable"/>
              <w:spacing w:after="40"/>
              <w:rPr>
                <w:sz w:val="19"/>
              </w:rPr>
            </w:pPr>
            <w:r>
              <w:rPr>
                <w:sz w:val="19"/>
              </w:rPr>
              <w:t>88 of 1978</w:t>
            </w:r>
          </w:p>
        </w:tc>
        <w:tc>
          <w:tcPr>
            <w:tcW w:w="1134" w:type="dxa"/>
          </w:tcPr>
          <w:p w:rsidR="0077227B" w:rsidRDefault="00264135">
            <w:pPr>
              <w:pStyle w:val="nTable"/>
              <w:spacing w:after="40"/>
              <w:rPr>
                <w:sz w:val="19"/>
              </w:rPr>
            </w:pPr>
            <w:r>
              <w:rPr>
                <w:sz w:val="19"/>
              </w:rPr>
              <w:t>8 Nov 1978</w:t>
            </w:r>
          </w:p>
        </w:tc>
        <w:tc>
          <w:tcPr>
            <w:tcW w:w="2552" w:type="dxa"/>
          </w:tcPr>
          <w:p w:rsidR="0077227B" w:rsidRDefault="00264135">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77227B">
        <w:trPr>
          <w:cantSplit/>
        </w:trPr>
        <w:tc>
          <w:tcPr>
            <w:tcW w:w="2268" w:type="dxa"/>
          </w:tcPr>
          <w:p w:rsidR="0077227B" w:rsidRDefault="00264135">
            <w:pPr>
              <w:pStyle w:val="nTable"/>
              <w:spacing w:after="40"/>
              <w:ind w:right="113"/>
              <w:rPr>
                <w:sz w:val="19"/>
              </w:rPr>
            </w:pPr>
            <w:r>
              <w:rPr>
                <w:i/>
                <w:sz w:val="19"/>
              </w:rPr>
              <w:t>Shipping and Pilotage Amendment Act 1983</w:t>
            </w:r>
            <w:r>
              <w:rPr>
                <w:sz w:val="19"/>
                <w:vertAlign w:val="superscript"/>
              </w:rPr>
              <w:t> 2</w:t>
            </w:r>
          </w:p>
        </w:tc>
        <w:tc>
          <w:tcPr>
            <w:tcW w:w="1134" w:type="dxa"/>
          </w:tcPr>
          <w:p w:rsidR="0077227B" w:rsidRDefault="00264135">
            <w:pPr>
              <w:pStyle w:val="nTable"/>
              <w:spacing w:after="40"/>
              <w:rPr>
                <w:sz w:val="19"/>
              </w:rPr>
            </w:pPr>
            <w:r>
              <w:rPr>
                <w:sz w:val="19"/>
              </w:rPr>
              <w:t>38 of 1983</w:t>
            </w:r>
          </w:p>
        </w:tc>
        <w:tc>
          <w:tcPr>
            <w:tcW w:w="1134" w:type="dxa"/>
          </w:tcPr>
          <w:p w:rsidR="0077227B" w:rsidRDefault="00264135">
            <w:pPr>
              <w:pStyle w:val="nTable"/>
              <w:spacing w:after="40"/>
              <w:rPr>
                <w:sz w:val="19"/>
              </w:rPr>
            </w:pPr>
            <w:r>
              <w:rPr>
                <w:sz w:val="19"/>
              </w:rPr>
              <w:t>22 Nov 1983</w:t>
            </w:r>
          </w:p>
        </w:tc>
        <w:tc>
          <w:tcPr>
            <w:tcW w:w="2552" w:type="dxa"/>
          </w:tcPr>
          <w:p w:rsidR="0077227B" w:rsidRDefault="00264135">
            <w:pPr>
              <w:pStyle w:val="nTable"/>
              <w:spacing w:after="40"/>
              <w:rPr>
                <w:sz w:val="19"/>
              </w:rPr>
            </w:pPr>
            <w:r>
              <w:rPr>
                <w:sz w:val="19"/>
              </w:rPr>
              <w:t xml:space="preserve">25 Nov 1983 (see s. 2 and </w:t>
            </w:r>
            <w:r>
              <w:rPr>
                <w:i/>
                <w:sz w:val="19"/>
              </w:rPr>
              <w:t>Gazette</w:t>
            </w:r>
            <w:r>
              <w:rPr>
                <w:sz w:val="19"/>
              </w:rPr>
              <w:t xml:space="preserve"> 25 Nov 1983 p. 4706)</w:t>
            </w:r>
          </w:p>
        </w:tc>
      </w:tr>
      <w:tr w:rsidR="0077227B">
        <w:trPr>
          <w:cantSplit/>
        </w:trPr>
        <w:tc>
          <w:tcPr>
            <w:tcW w:w="2268" w:type="dxa"/>
          </w:tcPr>
          <w:p w:rsidR="0077227B" w:rsidRDefault="00264135">
            <w:pPr>
              <w:pStyle w:val="nTable"/>
              <w:spacing w:after="40"/>
              <w:ind w:right="113"/>
              <w:rPr>
                <w:sz w:val="19"/>
              </w:rPr>
            </w:pPr>
            <w:r>
              <w:rPr>
                <w:i/>
                <w:sz w:val="19"/>
              </w:rPr>
              <w:t>Shipping and Pilotage Amendment Act 1984</w:t>
            </w:r>
          </w:p>
        </w:tc>
        <w:tc>
          <w:tcPr>
            <w:tcW w:w="1134" w:type="dxa"/>
          </w:tcPr>
          <w:p w:rsidR="0077227B" w:rsidRDefault="00264135">
            <w:pPr>
              <w:pStyle w:val="nTable"/>
              <w:spacing w:after="40"/>
              <w:rPr>
                <w:sz w:val="19"/>
              </w:rPr>
            </w:pPr>
            <w:r>
              <w:rPr>
                <w:sz w:val="19"/>
              </w:rPr>
              <w:t>26 of 1984</w:t>
            </w:r>
          </w:p>
        </w:tc>
        <w:tc>
          <w:tcPr>
            <w:tcW w:w="1134" w:type="dxa"/>
          </w:tcPr>
          <w:p w:rsidR="0077227B" w:rsidRDefault="00264135">
            <w:pPr>
              <w:pStyle w:val="nTable"/>
              <w:spacing w:after="40"/>
              <w:rPr>
                <w:sz w:val="19"/>
              </w:rPr>
            </w:pPr>
            <w:r>
              <w:rPr>
                <w:sz w:val="19"/>
              </w:rPr>
              <w:t>31 May 1984</w:t>
            </w:r>
          </w:p>
        </w:tc>
        <w:tc>
          <w:tcPr>
            <w:tcW w:w="2552" w:type="dxa"/>
          </w:tcPr>
          <w:p w:rsidR="0077227B" w:rsidRDefault="00264135">
            <w:pPr>
              <w:pStyle w:val="nTable"/>
              <w:spacing w:after="40"/>
              <w:rPr>
                <w:sz w:val="19"/>
              </w:rPr>
            </w:pPr>
            <w:r>
              <w:rPr>
                <w:sz w:val="19"/>
              </w:rPr>
              <w:t xml:space="preserve">1 Nov 1984 (see s. 2 and </w:t>
            </w:r>
            <w:r>
              <w:rPr>
                <w:i/>
                <w:sz w:val="19"/>
              </w:rPr>
              <w:t>Gazette</w:t>
            </w:r>
            <w:r>
              <w:rPr>
                <w:sz w:val="19"/>
              </w:rPr>
              <w:t xml:space="preserve"> 27 Aug 1984 p. 2632)</w:t>
            </w:r>
          </w:p>
        </w:tc>
      </w:tr>
      <w:tr w:rsidR="0077227B">
        <w:trPr>
          <w:cantSplit/>
        </w:trPr>
        <w:tc>
          <w:tcPr>
            <w:tcW w:w="7088" w:type="dxa"/>
            <w:gridSpan w:val="4"/>
          </w:tcPr>
          <w:p w:rsidR="0077227B" w:rsidRDefault="00264135">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77227B">
        <w:trPr>
          <w:cantSplit/>
        </w:trPr>
        <w:tc>
          <w:tcPr>
            <w:tcW w:w="2268" w:type="dxa"/>
          </w:tcPr>
          <w:p w:rsidR="0077227B" w:rsidRDefault="00264135">
            <w:pPr>
              <w:pStyle w:val="nTable"/>
              <w:spacing w:after="40"/>
              <w:ind w:right="113"/>
              <w:rPr>
                <w:sz w:val="19"/>
              </w:rPr>
            </w:pPr>
            <w:r>
              <w:rPr>
                <w:i/>
                <w:sz w:val="19"/>
              </w:rPr>
              <w:t>Dampier Port Authority Act 1985</w:t>
            </w:r>
            <w:r>
              <w:rPr>
                <w:sz w:val="19"/>
              </w:rPr>
              <w:t xml:space="preserve"> s. 101</w:t>
            </w:r>
          </w:p>
        </w:tc>
        <w:tc>
          <w:tcPr>
            <w:tcW w:w="1134" w:type="dxa"/>
          </w:tcPr>
          <w:p w:rsidR="0077227B" w:rsidRDefault="00264135">
            <w:pPr>
              <w:pStyle w:val="nTable"/>
              <w:spacing w:after="40"/>
              <w:rPr>
                <w:sz w:val="19"/>
              </w:rPr>
            </w:pPr>
            <w:r>
              <w:rPr>
                <w:sz w:val="19"/>
              </w:rPr>
              <w:t>39 of 1985</w:t>
            </w:r>
          </w:p>
        </w:tc>
        <w:tc>
          <w:tcPr>
            <w:tcW w:w="1134" w:type="dxa"/>
          </w:tcPr>
          <w:p w:rsidR="0077227B" w:rsidRDefault="00264135">
            <w:pPr>
              <w:pStyle w:val="nTable"/>
              <w:spacing w:after="40"/>
              <w:rPr>
                <w:sz w:val="19"/>
              </w:rPr>
            </w:pPr>
            <w:r>
              <w:rPr>
                <w:sz w:val="19"/>
              </w:rPr>
              <w:t>20 May 1985</w:t>
            </w:r>
          </w:p>
        </w:tc>
        <w:tc>
          <w:tcPr>
            <w:tcW w:w="2552" w:type="dxa"/>
          </w:tcPr>
          <w:p w:rsidR="0077227B" w:rsidRDefault="00264135">
            <w:pPr>
              <w:pStyle w:val="nTable"/>
              <w:spacing w:after="40"/>
              <w:rPr>
                <w:sz w:val="19"/>
              </w:rPr>
            </w:pPr>
            <w:r>
              <w:rPr>
                <w:sz w:val="19"/>
              </w:rPr>
              <w:t xml:space="preserve">1 Mar 1989 (see s. 2 and </w:t>
            </w:r>
            <w:r>
              <w:rPr>
                <w:i/>
                <w:sz w:val="19"/>
              </w:rPr>
              <w:t>Gazette</w:t>
            </w:r>
            <w:r>
              <w:rPr>
                <w:sz w:val="19"/>
              </w:rPr>
              <w:t xml:space="preserve"> 23 Oct 1987 p. 3937)</w:t>
            </w:r>
          </w:p>
        </w:tc>
      </w:tr>
      <w:tr w:rsidR="0077227B">
        <w:trPr>
          <w:cantSplit/>
        </w:trPr>
        <w:tc>
          <w:tcPr>
            <w:tcW w:w="2268" w:type="dxa"/>
          </w:tcPr>
          <w:p w:rsidR="0077227B" w:rsidRDefault="00264135">
            <w:pPr>
              <w:pStyle w:val="nTable"/>
              <w:spacing w:after="40"/>
              <w:ind w:right="113"/>
              <w:rPr>
                <w:sz w:val="19"/>
              </w:rPr>
            </w:pPr>
            <w:r>
              <w:rPr>
                <w:i/>
                <w:sz w:val="19"/>
              </w:rPr>
              <w:t>Shipping and Pilotage Amendment Act 1988</w:t>
            </w:r>
            <w:r>
              <w:rPr>
                <w:sz w:val="19"/>
                <w:vertAlign w:val="superscript"/>
              </w:rPr>
              <w:t> 9</w:t>
            </w:r>
          </w:p>
        </w:tc>
        <w:tc>
          <w:tcPr>
            <w:tcW w:w="1134" w:type="dxa"/>
          </w:tcPr>
          <w:p w:rsidR="0077227B" w:rsidRDefault="00264135">
            <w:pPr>
              <w:pStyle w:val="nTable"/>
              <w:spacing w:after="40"/>
              <w:rPr>
                <w:sz w:val="19"/>
              </w:rPr>
            </w:pPr>
            <w:r>
              <w:rPr>
                <w:sz w:val="19"/>
              </w:rPr>
              <w:t>65 of 1988</w:t>
            </w:r>
          </w:p>
        </w:tc>
        <w:tc>
          <w:tcPr>
            <w:tcW w:w="1134" w:type="dxa"/>
          </w:tcPr>
          <w:p w:rsidR="0077227B" w:rsidRDefault="00264135">
            <w:pPr>
              <w:pStyle w:val="nTable"/>
              <w:spacing w:after="40"/>
              <w:rPr>
                <w:sz w:val="19"/>
              </w:rPr>
            </w:pPr>
            <w:r>
              <w:rPr>
                <w:sz w:val="19"/>
              </w:rPr>
              <w:t>14 Dec 1988</w:t>
            </w:r>
          </w:p>
        </w:tc>
        <w:tc>
          <w:tcPr>
            <w:tcW w:w="2552" w:type="dxa"/>
          </w:tcPr>
          <w:p w:rsidR="0077227B" w:rsidRDefault="00264135">
            <w:pPr>
              <w:pStyle w:val="nTable"/>
              <w:spacing w:after="40"/>
              <w:rPr>
                <w:sz w:val="19"/>
              </w:rPr>
            </w:pPr>
            <w:r>
              <w:rPr>
                <w:sz w:val="19"/>
              </w:rPr>
              <w:t>14 Dec 1988 (see s. 2)</w:t>
            </w:r>
          </w:p>
        </w:tc>
      </w:tr>
      <w:tr w:rsidR="0077227B">
        <w:trPr>
          <w:cantSplit/>
        </w:trPr>
        <w:tc>
          <w:tcPr>
            <w:tcW w:w="2268" w:type="dxa"/>
          </w:tcPr>
          <w:p w:rsidR="0077227B" w:rsidRDefault="00264135">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77227B" w:rsidRDefault="00264135">
            <w:pPr>
              <w:pStyle w:val="nTable"/>
              <w:spacing w:after="40"/>
              <w:rPr>
                <w:sz w:val="19"/>
              </w:rPr>
            </w:pPr>
            <w:r>
              <w:rPr>
                <w:sz w:val="19"/>
              </w:rPr>
              <w:t>6 of 1993</w:t>
            </w:r>
          </w:p>
        </w:tc>
        <w:tc>
          <w:tcPr>
            <w:tcW w:w="1134" w:type="dxa"/>
          </w:tcPr>
          <w:p w:rsidR="0077227B" w:rsidRDefault="00264135">
            <w:pPr>
              <w:pStyle w:val="nTable"/>
              <w:spacing w:after="40"/>
              <w:rPr>
                <w:sz w:val="19"/>
              </w:rPr>
            </w:pPr>
            <w:r>
              <w:rPr>
                <w:sz w:val="19"/>
              </w:rPr>
              <w:t>27 Aug 1993</w:t>
            </w:r>
          </w:p>
        </w:tc>
        <w:tc>
          <w:tcPr>
            <w:tcW w:w="2552" w:type="dxa"/>
          </w:tcPr>
          <w:p w:rsidR="0077227B" w:rsidRDefault="00264135">
            <w:pPr>
              <w:pStyle w:val="nTable"/>
              <w:spacing w:after="40"/>
              <w:rPr>
                <w:sz w:val="19"/>
              </w:rPr>
            </w:pPr>
            <w:r>
              <w:rPr>
                <w:sz w:val="19"/>
              </w:rPr>
              <w:t>1 Jul 1993 (see s. 2(1))</w:t>
            </w:r>
          </w:p>
        </w:tc>
      </w:tr>
      <w:tr w:rsidR="0077227B">
        <w:trPr>
          <w:cantSplit/>
        </w:trPr>
        <w:tc>
          <w:tcPr>
            <w:tcW w:w="2268" w:type="dxa"/>
          </w:tcPr>
          <w:p w:rsidR="0077227B" w:rsidRDefault="00264135">
            <w:pPr>
              <w:pStyle w:val="nTable"/>
              <w:spacing w:after="40"/>
              <w:ind w:right="113"/>
              <w:rPr>
                <w:sz w:val="19"/>
              </w:rPr>
            </w:pPr>
            <w:r>
              <w:rPr>
                <w:i/>
                <w:sz w:val="19"/>
              </w:rPr>
              <w:t>Ports (Functions) Act 1993</w:t>
            </w:r>
            <w:r>
              <w:rPr>
                <w:sz w:val="19"/>
              </w:rPr>
              <w:t xml:space="preserve"> Pt. 4</w:t>
            </w:r>
          </w:p>
        </w:tc>
        <w:tc>
          <w:tcPr>
            <w:tcW w:w="1134" w:type="dxa"/>
          </w:tcPr>
          <w:p w:rsidR="0077227B" w:rsidRDefault="00264135">
            <w:pPr>
              <w:pStyle w:val="nTable"/>
              <w:spacing w:after="40"/>
              <w:rPr>
                <w:sz w:val="19"/>
              </w:rPr>
            </w:pPr>
            <w:r>
              <w:rPr>
                <w:sz w:val="19"/>
              </w:rPr>
              <w:t>46 of 1993</w:t>
            </w:r>
          </w:p>
        </w:tc>
        <w:tc>
          <w:tcPr>
            <w:tcW w:w="1134" w:type="dxa"/>
          </w:tcPr>
          <w:p w:rsidR="0077227B" w:rsidRDefault="00264135">
            <w:pPr>
              <w:pStyle w:val="nTable"/>
              <w:spacing w:after="40"/>
              <w:rPr>
                <w:sz w:val="19"/>
              </w:rPr>
            </w:pPr>
            <w:r>
              <w:rPr>
                <w:sz w:val="19"/>
              </w:rPr>
              <w:t>20 Dec 1993</w:t>
            </w:r>
          </w:p>
        </w:tc>
        <w:tc>
          <w:tcPr>
            <w:tcW w:w="2552" w:type="dxa"/>
          </w:tcPr>
          <w:p w:rsidR="0077227B" w:rsidRDefault="00264135">
            <w:pPr>
              <w:pStyle w:val="nTable"/>
              <w:spacing w:after="40"/>
              <w:rPr>
                <w:sz w:val="19"/>
              </w:rPr>
            </w:pPr>
            <w:r>
              <w:rPr>
                <w:sz w:val="19"/>
              </w:rPr>
              <w:t xml:space="preserve">15 Jun 1994 (see s. 2 and </w:t>
            </w:r>
            <w:r>
              <w:rPr>
                <w:i/>
                <w:sz w:val="19"/>
              </w:rPr>
              <w:t>Gazette</w:t>
            </w:r>
            <w:r>
              <w:rPr>
                <w:sz w:val="19"/>
              </w:rPr>
              <w:t xml:space="preserve"> 10 Jun 1994 p. 2373)</w:t>
            </w:r>
          </w:p>
        </w:tc>
      </w:tr>
      <w:tr w:rsidR="0077227B">
        <w:trPr>
          <w:cantSplit/>
        </w:trPr>
        <w:tc>
          <w:tcPr>
            <w:tcW w:w="2268" w:type="dxa"/>
          </w:tcPr>
          <w:p w:rsidR="0077227B" w:rsidRDefault="00264135">
            <w:pPr>
              <w:pStyle w:val="nTable"/>
              <w:spacing w:after="40"/>
              <w:ind w:right="113"/>
              <w:rPr>
                <w:sz w:val="19"/>
              </w:rPr>
            </w:pPr>
            <w:r>
              <w:rPr>
                <w:i/>
                <w:sz w:val="19"/>
              </w:rPr>
              <w:t>Acts Amendment (Department of Transport) Act 1993</w:t>
            </w:r>
            <w:r>
              <w:rPr>
                <w:sz w:val="19"/>
              </w:rPr>
              <w:t xml:space="preserve"> Pt. 12</w:t>
            </w:r>
          </w:p>
        </w:tc>
        <w:tc>
          <w:tcPr>
            <w:tcW w:w="1134" w:type="dxa"/>
          </w:tcPr>
          <w:p w:rsidR="0077227B" w:rsidRDefault="00264135">
            <w:pPr>
              <w:pStyle w:val="nTable"/>
              <w:spacing w:after="40"/>
              <w:rPr>
                <w:sz w:val="19"/>
              </w:rPr>
            </w:pPr>
            <w:r>
              <w:rPr>
                <w:sz w:val="19"/>
              </w:rPr>
              <w:t>47 of 1993</w:t>
            </w:r>
          </w:p>
        </w:tc>
        <w:tc>
          <w:tcPr>
            <w:tcW w:w="1134" w:type="dxa"/>
          </w:tcPr>
          <w:p w:rsidR="0077227B" w:rsidRDefault="00264135">
            <w:pPr>
              <w:pStyle w:val="nTable"/>
              <w:spacing w:after="40"/>
              <w:rPr>
                <w:sz w:val="19"/>
              </w:rPr>
            </w:pPr>
            <w:r>
              <w:rPr>
                <w:sz w:val="19"/>
              </w:rPr>
              <w:t>20 Dec 1993</w:t>
            </w:r>
          </w:p>
        </w:tc>
        <w:tc>
          <w:tcPr>
            <w:tcW w:w="2552" w:type="dxa"/>
          </w:tcPr>
          <w:p w:rsidR="0077227B" w:rsidRDefault="00264135">
            <w:pPr>
              <w:pStyle w:val="nTable"/>
              <w:spacing w:after="40"/>
              <w:rPr>
                <w:sz w:val="19"/>
              </w:rPr>
            </w:pPr>
            <w:r>
              <w:rPr>
                <w:sz w:val="19"/>
              </w:rPr>
              <w:t xml:space="preserve">1 Jan 1994 (see s. 2 and </w:t>
            </w:r>
            <w:r>
              <w:rPr>
                <w:i/>
                <w:sz w:val="19"/>
              </w:rPr>
              <w:t>Gazette</w:t>
            </w:r>
            <w:r>
              <w:rPr>
                <w:sz w:val="19"/>
              </w:rPr>
              <w:t xml:space="preserve"> 31 Dec 1993 p. 6861)</w:t>
            </w:r>
          </w:p>
        </w:tc>
      </w:tr>
      <w:tr w:rsidR="0077227B">
        <w:trPr>
          <w:cantSplit/>
        </w:trPr>
        <w:tc>
          <w:tcPr>
            <w:tcW w:w="2268" w:type="dxa"/>
          </w:tcPr>
          <w:p w:rsidR="0077227B" w:rsidRDefault="00264135">
            <w:pPr>
              <w:pStyle w:val="nTable"/>
              <w:spacing w:after="40"/>
              <w:ind w:right="113"/>
              <w:rPr>
                <w:sz w:val="19"/>
              </w:rPr>
            </w:pPr>
            <w:r>
              <w:rPr>
                <w:i/>
                <w:sz w:val="19"/>
              </w:rPr>
              <w:t>Financial Legislation Amendment Act 1996</w:t>
            </w:r>
            <w:r>
              <w:rPr>
                <w:sz w:val="19"/>
              </w:rPr>
              <w:t xml:space="preserve"> s. 64</w:t>
            </w:r>
          </w:p>
        </w:tc>
        <w:tc>
          <w:tcPr>
            <w:tcW w:w="1134" w:type="dxa"/>
          </w:tcPr>
          <w:p w:rsidR="0077227B" w:rsidRDefault="00264135">
            <w:pPr>
              <w:pStyle w:val="nTable"/>
              <w:spacing w:after="40"/>
              <w:rPr>
                <w:sz w:val="19"/>
              </w:rPr>
            </w:pPr>
            <w:r>
              <w:rPr>
                <w:sz w:val="19"/>
              </w:rPr>
              <w:t>49 of 1996</w:t>
            </w:r>
          </w:p>
        </w:tc>
        <w:tc>
          <w:tcPr>
            <w:tcW w:w="1134" w:type="dxa"/>
          </w:tcPr>
          <w:p w:rsidR="0077227B" w:rsidRDefault="00264135">
            <w:pPr>
              <w:pStyle w:val="nTable"/>
              <w:spacing w:after="40"/>
              <w:rPr>
                <w:sz w:val="19"/>
              </w:rPr>
            </w:pPr>
            <w:r>
              <w:rPr>
                <w:sz w:val="19"/>
              </w:rPr>
              <w:t>25 Oct 1996</w:t>
            </w:r>
          </w:p>
        </w:tc>
        <w:tc>
          <w:tcPr>
            <w:tcW w:w="2552" w:type="dxa"/>
          </w:tcPr>
          <w:p w:rsidR="0077227B" w:rsidRDefault="00264135">
            <w:pPr>
              <w:pStyle w:val="nTable"/>
              <w:spacing w:after="40"/>
              <w:rPr>
                <w:sz w:val="19"/>
              </w:rPr>
            </w:pPr>
            <w:r>
              <w:rPr>
                <w:sz w:val="19"/>
              </w:rPr>
              <w:t>25 Oct 1996 (see s. 2(1))</w:t>
            </w:r>
          </w:p>
        </w:tc>
      </w:tr>
      <w:tr w:rsidR="0077227B">
        <w:trPr>
          <w:cantSplit/>
        </w:trPr>
        <w:tc>
          <w:tcPr>
            <w:tcW w:w="2268" w:type="dxa"/>
          </w:tcPr>
          <w:p w:rsidR="0077227B" w:rsidRDefault="00264135">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77227B" w:rsidRDefault="00264135">
            <w:pPr>
              <w:pStyle w:val="nTable"/>
              <w:spacing w:after="40"/>
              <w:rPr>
                <w:sz w:val="19"/>
              </w:rPr>
            </w:pPr>
            <w:r>
              <w:rPr>
                <w:sz w:val="19"/>
              </w:rPr>
              <w:t>5 of 1999</w:t>
            </w:r>
          </w:p>
        </w:tc>
        <w:tc>
          <w:tcPr>
            <w:tcW w:w="1134" w:type="dxa"/>
          </w:tcPr>
          <w:p w:rsidR="0077227B" w:rsidRDefault="00264135">
            <w:pPr>
              <w:pStyle w:val="nTable"/>
              <w:spacing w:after="40"/>
              <w:rPr>
                <w:sz w:val="19"/>
              </w:rPr>
            </w:pPr>
            <w:r>
              <w:rPr>
                <w:sz w:val="19"/>
              </w:rPr>
              <w:t>13 Apr 1999</w:t>
            </w:r>
          </w:p>
        </w:tc>
        <w:tc>
          <w:tcPr>
            <w:tcW w:w="2552" w:type="dxa"/>
          </w:tcPr>
          <w:p w:rsidR="0077227B" w:rsidRDefault="00264135">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77227B">
        <w:trPr>
          <w:cantSplit/>
        </w:trPr>
        <w:tc>
          <w:tcPr>
            <w:tcW w:w="7088" w:type="dxa"/>
            <w:gridSpan w:val="4"/>
          </w:tcPr>
          <w:p w:rsidR="0077227B" w:rsidRDefault="00264135">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77227B">
        <w:trPr>
          <w:cantSplit/>
        </w:trPr>
        <w:tc>
          <w:tcPr>
            <w:tcW w:w="7088" w:type="dxa"/>
            <w:gridSpan w:val="4"/>
          </w:tcPr>
          <w:p w:rsidR="0077227B" w:rsidRDefault="00264135">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77227B">
        <w:trPr>
          <w:cantSplit/>
        </w:trPr>
        <w:tc>
          <w:tcPr>
            <w:tcW w:w="2268" w:type="dxa"/>
          </w:tcPr>
          <w:p w:rsidR="0077227B" w:rsidRDefault="00264135">
            <w:pPr>
              <w:pStyle w:val="nTable"/>
              <w:spacing w:after="40"/>
              <w:ind w:right="113"/>
              <w:rPr>
                <w:sz w:val="19"/>
              </w:rPr>
            </w:pPr>
            <w:r>
              <w:rPr>
                <w:i/>
                <w:sz w:val="19"/>
              </w:rPr>
              <w:t>Statutes (Repeals and Minor Amendments) Act 2003</w:t>
            </w:r>
            <w:r>
              <w:rPr>
                <w:sz w:val="19"/>
              </w:rPr>
              <w:t xml:space="preserve"> s. 110</w:t>
            </w:r>
          </w:p>
        </w:tc>
        <w:tc>
          <w:tcPr>
            <w:tcW w:w="1134" w:type="dxa"/>
          </w:tcPr>
          <w:p w:rsidR="0077227B" w:rsidRDefault="00264135">
            <w:pPr>
              <w:pStyle w:val="nTable"/>
              <w:spacing w:after="40"/>
              <w:rPr>
                <w:sz w:val="19"/>
              </w:rPr>
            </w:pPr>
            <w:r>
              <w:rPr>
                <w:sz w:val="19"/>
              </w:rPr>
              <w:t>74 of 2003</w:t>
            </w:r>
          </w:p>
        </w:tc>
        <w:tc>
          <w:tcPr>
            <w:tcW w:w="1134" w:type="dxa"/>
          </w:tcPr>
          <w:p w:rsidR="0077227B" w:rsidRDefault="00264135">
            <w:pPr>
              <w:pStyle w:val="nTable"/>
              <w:spacing w:after="40"/>
              <w:rPr>
                <w:sz w:val="19"/>
              </w:rPr>
            </w:pPr>
            <w:r>
              <w:rPr>
                <w:sz w:val="19"/>
              </w:rPr>
              <w:t>15 Dec 2003</w:t>
            </w:r>
          </w:p>
        </w:tc>
        <w:tc>
          <w:tcPr>
            <w:tcW w:w="2552" w:type="dxa"/>
          </w:tcPr>
          <w:p w:rsidR="0077227B" w:rsidRDefault="00264135">
            <w:pPr>
              <w:pStyle w:val="nTable"/>
              <w:spacing w:after="40"/>
              <w:rPr>
                <w:sz w:val="19"/>
              </w:rPr>
            </w:pPr>
            <w:r>
              <w:rPr>
                <w:spacing w:val="-2"/>
                <w:sz w:val="19"/>
              </w:rPr>
              <w:t>15 Dec 2003 (see s. 2)</w:t>
            </w:r>
          </w:p>
        </w:tc>
      </w:tr>
      <w:tr w:rsidR="0077227B">
        <w:trPr>
          <w:cantSplit/>
        </w:trPr>
        <w:tc>
          <w:tcPr>
            <w:tcW w:w="2268" w:type="dxa"/>
          </w:tcPr>
          <w:p w:rsidR="0077227B" w:rsidRDefault="00264135">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rsidR="0077227B" w:rsidRDefault="00264135">
            <w:pPr>
              <w:pStyle w:val="nTable"/>
              <w:spacing w:after="40"/>
              <w:rPr>
                <w:sz w:val="19"/>
              </w:rPr>
            </w:pPr>
            <w:r>
              <w:rPr>
                <w:snapToGrid w:val="0"/>
                <w:sz w:val="19"/>
                <w:lang w:val="en-US"/>
              </w:rPr>
              <w:t xml:space="preserve">77 of 2006 </w:t>
            </w:r>
          </w:p>
        </w:tc>
        <w:tc>
          <w:tcPr>
            <w:tcW w:w="1134" w:type="dxa"/>
          </w:tcPr>
          <w:p w:rsidR="0077227B" w:rsidRDefault="00264135">
            <w:pPr>
              <w:pStyle w:val="nTable"/>
              <w:spacing w:after="40"/>
              <w:rPr>
                <w:sz w:val="19"/>
              </w:rPr>
            </w:pPr>
            <w:r>
              <w:rPr>
                <w:snapToGrid w:val="0"/>
                <w:sz w:val="19"/>
                <w:lang w:val="en-US"/>
              </w:rPr>
              <w:t>21 Dec 2006</w:t>
            </w:r>
          </w:p>
        </w:tc>
        <w:tc>
          <w:tcPr>
            <w:tcW w:w="2552" w:type="dxa"/>
          </w:tcPr>
          <w:p w:rsidR="0077227B" w:rsidRDefault="00264135">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77227B">
        <w:trPr>
          <w:cantSplit/>
        </w:trPr>
        <w:tc>
          <w:tcPr>
            <w:tcW w:w="7088" w:type="dxa"/>
            <w:gridSpan w:val="4"/>
            <w:tcBorders>
              <w:bottom w:val="single" w:sz="8" w:space="0" w:color="auto"/>
            </w:tcBorders>
          </w:tcPr>
          <w:p w:rsidR="0077227B" w:rsidRDefault="00264135">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(includes amendments listed above)</w:t>
            </w:r>
          </w:p>
        </w:tc>
      </w:tr>
    </w:tbl>
    <w:p w:rsidR="0077227B" w:rsidRDefault="00264135">
      <w:pPr>
        <w:pStyle w:val="nSubsection"/>
        <w:spacing w:before="100"/>
        <w:ind w:left="482" w:hanging="482"/>
      </w:pPr>
      <w:r>
        <w:rPr>
          <w:vertAlign w:val="superscript"/>
        </w:rPr>
        <w:t>1a</w:t>
      </w:r>
      <w:r>
        <w:tab/>
        <w:t>On the date as at which thi</w:t>
      </w:r>
      <w:bookmarkStart w:id="94" w:name="_Hlt507390729"/>
      <w:bookmarkEnd w:id="94"/>
      <w:r>
        <w:t>s reprint was prepared, provisions referred to in the following table had not come into operation and were therefore not included in compiling the reprint.  For the text of the provisions see the endnotes referred to in the table.</w:t>
      </w:r>
    </w:p>
    <w:p w:rsidR="0077227B" w:rsidRDefault="00264135">
      <w:pPr>
        <w:pStyle w:val="nHeading3"/>
        <w:rPr>
          <w:snapToGrid w:val="0"/>
        </w:rPr>
      </w:pPr>
      <w:bookmarkStart w:id="95" w:name="_Toc230409191"/>
      <w:r>
        <w:rPr>
          <w:snapToGrid w:val="0"/>
        </w:rPr>
        <w:t>Provisions that have not come into operation</w:t>
      </w:r>
      <w:bookmarkEnd w:id="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rsidR="0077227B">
        <w:tc>
          <w:tcPr>
            <w:tcW w:w="2268" w:type="dxa"/>
            <w:tcBorders>
              <w:bottom w:val="single" w:sz="8" w:space="0" w:color="auto"/>
            </w:tcBorders>
          </w:tcPr>
          <w:p w:rsidR="0077227B" w:rsidRDefault="00264135">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rsidR="0077227B" w:rsidRDefault="00264135">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77227B" w:rsidRDefault="00264135">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77227B" w:rsidRDefault="00264135">
            <w:pPr>
              <w:pStyle w:val="nTable"/>
              <w:spacing w:after="40"/>
              <w:rPr>
                <w:b/>
                <w:snapToGrid w:val="0"/>
                <w:sz w:val="19"/>
                <w:lang w:val="en-US"/>
              </w:rPr>
            </w:pPr>
            <w:r>
              <w:rPr>
                <w:b/>
                <w:snapToGrid w:val="0"/>
                <w:sz w:val="19"/>
                <w:lang w:val="en-US"/>
              </w:rPr>
              <w:t>Commencement</w:t>
            </w:r>
          </w:p>
        </w:tc>
      </w:tr>
      <w:tr w:rsidR="0077227B">
        <w:tc>
          <w:tcPr>
            <w:tcW w:w="2268" w:type="dxa"/>
          </w:tcPr>
          <w:p w:rsidR="0077227B" w:rsidRDefault="00264135">
            <w:pPr>
              <w:pStyle w:val="nTable"/>
              <w:spacing w:after="40"/>
              <w:rPr>
                <w:snapToGrid w:val="0"/>
                <w:sz w:val="19"/>
                <w:vertAlign w:val="superscript"/>
                <w:lang w:val="en-US"/>
              </w:rPr>
            </w:pPr>
            <w:r>
              <w:rPr>
                <w:i/>
                <w:sz w:val="19"/>
              </w:rPr>
              <w:t xml:space="preserve">Shipping and Pilotage Amendment Act 2006 </w:t>
            </w:r>
            <w:r>
              <w:rPr>
                <w:sz w:val="19"/>
              </w:rPr>
              <w:t>s. 3</w:t>
            </w:r>
            <w:r>
              <w:rPr>
                <w:sz w:val="19"/>
              </w:rPr>
              <w:noBreakHyphen/>
              <w:t>14 </w:t>
            </w:r>
            <w:r>
              <w:rPr>
                <w:sz w:val="19"/>
                <w:vertAlign w:val="superscript"/>
              </w:rPr>
              <w:t>10 </w:t>
            </w:r>
          </w:p>
        </w:tc>
        <w:tc>
          <w:tcPr>
            <w:tcW w:w="1134" w:type="dxa"/>
          </w:tcPr>
          <w:p w:rsidR="0077227B" w:rsidRDefault="00264135">
            <w:pPr>
              <w:pStyle w:val="nTable"/>
              <w:spacing w:after="40"/>
              <w:rPr>
                <w:snapToGrid w:val="0"/>
                <w:sz w:val="19"/>
                <w:lang w:val="en-US"/>
              </w:rPr>
            </w:pPr>
            <w:r>
              <w:rPr>
                <w:snapToGrid w:val="0"/>
                <w:sz w:val="19"/>
                <w:lang w:val="en-US"/>
              </w:rPr>
              <w:t>71 of 2006</w:t>
            </w:r>
          </w:p>
        </w:tc>
        <w:tc>
          <w:tcPr>
            <w:tcW w:w="1134" w:type="dxa"/>
          </w:tcPr>
          <w:p w:rsidR="0077227B" w:rsidRDefault="00264135">
            <w:pPr>
              <w:pStyle w:val="nTable"/>
              <w:spacing w:after="40"/>
              <w:rPr>
                <w:snapToGrid w:val="0"/>
                <w:sz w:val="19"/>
                <w:lang w:val="en-US"/>
              </w:rPr>
            </w:pPr>
            <w:r>
              <w:rPr>
                <w:sz w:val="19"/>
              </w:rPr>
              <w:t>13 Dec 2006</w:t>
            </w:r>
          </w:p>
        </w:tc>
        <w:tc>
          <w:tcPr>
            <w:tcW w:w="2551" w:type="dxa"/>
          </w:tcPr>
          <w:p w:rsidR="0077227B" w:rsidRDefault="00264135">
            <w:pPr>
              <w:pStyle w:val="nTable"/>
              <w:spacing w:after="40"/>
              <w:rPr>
                <w:snapToGrid w:val="0"/>
                <w:sz w:val="19"/>
                <w:lang w:val="en-US"/>
              </w:rPr>
            </w:pPr>
            <w:r>
              <w:rPr>
                <w:sz w:val="19"/>
              </w:rPr>
              <w:t>To be proclaimed</w:t>
            </w:r>
            <w:r>
              <w:rPr>
                <w:snapToGrid w:val="0"/>
                <w:sz w:val="19"/>
                <w:lang w:val="en-US"/>
              </w:rPr>
              <w:t xml:space="preserve"> (see s. 2)</w:t>
            </w:r>
          </w:p>
        </w:tc>
      </w:tr>
    </w:tbl>
    <w:p w:rsidR="0077227B" w:rsidRDefault="00264135">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77227B" w:rsidRDefault="0077227B">
      <w:pPr>
        <w:pStyle w:val="BlankOpen"/>
        <w:rPr>
          <w:snapToGrid w:val="0"/>
        </w:rPr>
      </w:pPr>
    </w:p>
    <w:p w:rsidR="0077227B" w:rsidRDefault="00264135">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77227B" w:rsidRDefault="0077227B">
      <w:pPr>
        <w:pStyle w:val="BlankClose"/>
        <w:rPr>
          <w:snapToGrid w:val="0"/>
        </w:rPr>
      </w:pPr>
    </w:p>
    <w:p w:rsidR="0077227B" w:rsidRDefault="00264135">
      <w:pPr>
        <w:pStyle w:val="nSubsection"/>
        <w:spacing w:before="120"/>
        <w:rPr>
          <w:snapToGrid w:val="0"/>
        </w:rPr>
      </w:pPr>
      <w:r>
        <w:rPr>
          <w:snapToGrid w:val="0"/>
          <w:vertAlign w:val="superscript"/>
        </w:rPr>
        <w:t>3</w:t>
      </w:r>
      <w:r>
        <w:rPr>
          <w:snapToGrid w:val="0"/>
        </w:rPr>
        <w:tab/>
        <w:t xml:space="preserve">The ports of Augusta, Balla Balla, Dongara and Point Cloates were declared by proclamation under s. 10(2) to no longer be ports. See </w:t>
      </w:r>
      <w:r>
        <w:rPr>
          <w:i/>
          <w:snapToGrid w:val="0"/>
        </w:rPr>
        <w:t>Gazette</w:t>
      </w:r>
      <w:r>
        <w:rPr>
          <w:snapToGrid w:val="0"/>
        </w:rPr>
        <w:t xml:space="preserve"> 29 May 1998 p. 2981.</w:t>
      </w:r>
    </w:p>
    <w:p w:rsidR="0077227B" w:rsidRDefault="00264135">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77227B" w:rsidRDefault="00264135">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77227B" w:rsidRDefault="00264135">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rsidR="0077227B" w:rsidRDefault="00264135">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rsidR="0077227B" w:rsidRDefault="00264135">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77227B" w:rsidRDefault="00264135">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77227B" w:rsidRDefault="0077227B">
      <w:pPr>
        <w:pStyle w:val="BlankOpen"/>
        <w:rPr>
          <w:snapToGrid w:val="0"/>
        </w:rPr>
      </w:pPr>
    </w:p>
    <w:p w:rsidR="0077227B" w:rsidRDefault="00264135">
      <w:pPr>
        <w:pStyle w:val="nzHeading5"/>
        <w:spacing w:before="0"/>
        <w:rPr>
          <w:snapToGrid w:val="0"/>
        </w:rPr>
      </w:pPr>
      <w:r>
        <w:rPr>
          <w:snapToGrid w:val="0"/>
        </w:rPr>
        <w:t>6.</w:t>
      </w:r>
      <w:r>
        <w:rPr>
          <w:snapToGrid w:val="0"/>
        </w:rPr>
        <w:tab/>
        <w:t>Validation</w:t>
      </w:r>
    </w:p>
    <w:p w:rsidR="0077227B" w:rsidRDefault="00264135">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77227B" w:rsidRDefault="0077227B">
      <w:pPr>
        <w:pStyle w:val="BlankClose"/>
      </w:pPr>
    </w:p>
    <w:p w:rsidR="0077227B" w:rsidRDefault="00264135">
      <w:pPr>
        <w:pStyle w:val="nSubsection"/>
        <w:rPr>
          <w:snapToGrid w:val="0"/>
        </w:rPr>
      </w:pPr>
      <w:r>
        <w:rPr>
          <w:snapToGrid w:val="0"/>
          <w:vertAlign w:val="superscript"/>
        </w:rPr>
        <w:t>10</w:t>
      </w:r>
      <w:r>
        <w:rPr>
          <w:snapToGrid w:val="0"/>
        </w:rPr>
        <w:tab/>
        <w:t xml:space="preserve">On the date as at which this reprint was prepared, the </w:t>
      </w:r>
      <w:r>
        <w:rPr>
          <w:i/>
        </w:rPr>
        <w:t xml:space="preserve">Shipping and Pilotage Amendment Act 2006 </w:t>
      </w:r>
      <w:r>
        <w:t>s. 3</w:t>
      </w:r>
      <w:r>
        <w:noBreakHyphen/>
        <w:t>14</w:t>
      </w:r>
      <w:r>
        <w:rPr>
          <w:snapToGrid w:val="0"/>
        </w:rPr>
        <w:t xml:space="preserve"> had not come into operation.  They read as follows:</w:t>
      </w:r>
    </w:p>
    <w:p w:rsidR="0077227B" w:rsidRDefault="0077227B">
      <w:pPr>
        <w:pStyle w:val="BlankOpen"/>
        <w:rPr>
          <w:snapToGrid w:val="0"/>
        </w:rPr>
      </w:pPr>
    </w:p>
    <w:p w:rsidR="0077227B" w:rsidRDefault="00264135">
      <w:pPr>
        <w:pStyle w:val="nzHeading5"/>
        <w:rPr>
          <w:snapToGrid w:val="0"/>
        </w:rPr>
      </w:pPr>
      <w:bookmarkStart w:id="96" w:name="_Toc153355296"/>
      <w:r>
        <w:rPr>
          <w:rStyle w:val="CharSectno"/>
        </w:rPr>
        <w:t>3</w:t>
      </w:r>
      <w:r>
        <w:rPr>
          <w:snapToGrid w:val="0"/>
        </w:rPr>
        <w:t>.</w:t>
      </w:r>
      <w:r>
        <w:rPr>
          <w:snapToGrid w:val="0"/>
        </w:rPr>
        <w:tab/>
        <w:t>The Act amended</w:t>
      </w:r>
      <w:bookmarkEnd w:id="96"/>
    </w:p>
    <w:p w:rsidR="0077227B" w:rsidRDefault="00264135">
      <w:pPr>
        <w:pStyle w:val="nzSubsection"/>
      </w:pPr>
      <w:r>
        <w:tab/>
      </w:r>
      <w:r>
        <w:tab/>
        <w:t xml:space="preserve">The amendments in this Act are to the </w:t>
      </w:r>
      <w:r>
        <w:rPr>
          <w:i/>
        </w:rPr>
        <w:t>Shipping and Pilotage Act 1967</w:t>
      </w:r>
      <w:r>
        <w:t>.</w:t>
      </w:r>
    </w:p>
    <w:p w:rsidR="0077227B" w:rsidRDefault="00264135">
      <w:pPr>
        <w:pStyle w:val="nzHeading5"/>
      </w:pPr>
      <w:bookmarkStart w:id="97" w:name="_Toc153355297"/>
      <w:r>
        <w:rPr>
          <w:rStyle w:val="CharSectno"/>
        </w:rPr>
        <w:t>4</w:t>
      </w:r>
      <w:r>
        <w:t>.</w:t>
      </w:r>
      <w:r>
        <w:tab/>
        <w:t>Section 3 amended</w:t>
      </w:r>
      <w:bookmarkEnd w:id="97"/>
    </w:p>
    <w:p w:rsidR="0077227B" w:rsidRDefault="00264135">
      <w:pPr>
        <w:pStyle w:val="nzSubsection"/>
      </w:pPr>
      <w:r>
        <w:tab/>
      </w:r>
      <w:r>
        <w:tab/>
        <w:t>Section 3 is amended as follows:</w:t>
      </w:r>
    </w:p>
    <w:p w:rsidR="0077227B" w:rsidRDefault="00264135">
      <w:pPr>
        <w:pStyle w:val="nzIndenta"/>
      </w:pPr>
      <w:r>
        <w:tab/>
        <w:t>(a)</w:t>
      </w:r>
      <w:r>
        <w:tab/>
        <w:t>by inserting in the appropriate alphabetical positions —</w:t>
      </w:r>
    </w:p>
    <w:p w:rsidR="0077227B" w:rsidRDefault="00264135">
      <w:pPr>
        <w:pStyle w:val="MiscOpen"/>
        <w:ind w:left="880"/>
      </w:pPr>
      <w:r>
        <w:t xml:space="preserve">“    </w:t>
      </w:r>
    </w:p>
    <w:p w:rsidR="0077227B" w:rsidRDefault="00264135">
      <w:pPr>
        <w:pStyle w:val="nzDefstart"/>
      </w:pPr>
      <w:r>
        <w:tab/>
      </w:r>
      <w:r>
        <w:rPr>
          <w:rStyle w:val="CharDefText"/>
        </w:rPr>
        <w:t>CEO</w:t>
      </w:r>
      <w:r>
        <w:t xml:space="preserve"> means the chief executive officer of the Department;</w:t>
      </w:r>
    </w:p>
    <w:p w:rsidR="0077227B" w:rsidRDefault="00264135">
      <w:pPr>
        <w:pStyle w:val="nzDefstart"/>
      </w:pPr>
      <w:r>
        <w:tab/>
      </w:r>
      <w:r>
        <w:rPr>
          <w:rStyle w:val="CharDefText"/>
        </w:rPr>
        <w:t>controlled area</w:t>
      </w:r>
      <w:r>
        <w:t xml:space="preserve"> means an area of water outside a port that is declared under section 10(1c) to be an area in which pilotage services are to be used;</w:t>
      </w:r>
    </w:p>
    <w:p w:rsidR="0077227B" w:rsidRDefault="00264135">
      <w:pPr>
        <w:pStyle w:val="nzDefstart"/>
      </w:pPr>
      <w:r>
        <w:tab/>
      </w:r>
      <w:r>
        <w:rPr>
          <w:rStyle w:val="CharDefText"/>
        </w:rPr>
        <w:t>marine safety plan</w:t>
      </w:r>
      <w:r>
        <w:t xml:space="preserve"> has the meaning given to that term in section 7B(1);</w:t>
      </w:r>
    </w:p>
    <w:p w:rsidR="0077227B" w:rsidRDefault="00264135">
      <w:pPr>
        <w:pStyle w:val="nzDefstart"/>
      </w:pPr>
      <w:r>
        <w:tab/>
      </w:r>
      <w:r>
        <w:rPr>
          <w:rStyle w:val="CharDefText"/>
        </w:rPr>
        <w:t>pilotage area</w:t>
      </w:r>
      <w:r>
        <w:t xml:space="preserve"> means a port or a controlled area;</w:t>
      </w:r>
    </w:p>
    <w:p w:rsidR="0077227B" w:rsidRDefault="00264135">
      <w:pPr>
        <w:pStyle w:val="MiscClose"/>
      </w:pPr>
      <w:r>
        <w:t xml:space="preserve">    ”;</w:t>
      </w:r>
    </w:p>
    <w:p w:rsidR="0077227B" w:rsidRDefault="00264135">
      <w:pPr>
        <w:pStyle w:val="nzIndenta"/>
      </w:pPr>
      <w:r>
        <w:tab/>
        <w:t>(b)</w:t>
      </w:r>
      <w:r>
        <w:tab/>
        <w:t>by deleting the definitions of “harbour master” and “port” and inserting instead —</w:t>
      </w:r>
    </w:p>
    <w:p w:rsidR="0077227B" w:rsidRDefault="00264135">
      <w:pPr>
        <w:pStyle w:val="MiscOpen"/>
        <w:ind w:left="880"/>
      </w:pPr>
      <w:r>
        <w:t xml:space="preserve">“    </w:t>
      </w:r>
    </w:p>
    <w:p w:rsidR="0077227B" w:rsidRDefault="00264135">
      <w:pPr>
        <w:pStyle w:val="nzDefstart"/>
      </w:pPr>
      <w:r>
        <w:rPr>
          <w:b/>
        </w:rPr>
        <w:tab/>
      </w:r>
      <w:r>
        <w:rPr>
          <w:rStyle w:val="CharDefText"/>
        </w:rPr>
        <w:t>harbour master</w:t>
      </w:r>
      <w:r>
        <w:t xml:space="preserve"> of a port means —</w:t>
      </w:r>
    </w:p>
    <w:p w:rsidR="0077227B" w:rsidRDefault="00264135">
      <w:pPr>
        <w:pStyle w:val="nzDefpara"/>
      </w:pPr>
      <w:r>
        <w:tab/>
        <w:t>(a)</w:t>
      </w:r>
      <w:r>
        <w:tab/>
        <w:t>a harbour master of the port appointed under section 4; or</w:t>
      </w:r>
    </w:p>
    <w:p w:rsidR="0077227B" w:rsidRDefault="00264135">
      <w:pPr>
        <w:pStyle w:val="nzDefpara"/>
      </w:pPr>
      <w:r>
        <w:tab/>
        <w:t>(b)</w:t>
      </w:r>
      <w:r>
        <w:tab/>
        <w:t xml:space="preserve">an acting harbour master of the port appointed under the </w:t>
      </w:r>
      <w:r>
        <w:rPr>
          <w:i/>
        </w:rPr>
        <w:t>Interpretation Act 1984</w:t>
      </w:r>
      <w:r>
        <w:t xml:space="preserve"> section 52(1)(b); or</w:t>
      </w:r>
    </w:p>
    <w:p w:rsidR="0077227B" w:rsidRDefault="00264135">
      <w:pPr>
        <w:pStyle w:val="nzDefpara"/>
      </w:pPr>
      <w:r>
        <w:tab/>
        <w:t>(c)</w:t>
      </w:r>
      <w:r>
        <w:tab/>
        <w:t>a deputy harbour master of the port appointed under section 7A when performing a function of the harbour master as authorised by section 7A(2), (3) or (5);</w:t>
      </w:r>
    </w:p>
    <w:p w:rsidR="0077227B" w:rsidRDefault="00264135">
      <w:pPr>
        <w:pStyle w:val="nzDefstart"/>
      </w:pPr>
      <w:r>
        <w:rPr>
          <w:b/>
        </w:rPr>
        <w:tab/>
      </w:r>
      <w:r>
        <w:rPr>
          <w:rStyle w:val="CharDefText"/>
        </w:rPr>
        <w:t>port</w:t>
      </w:r>
      <w:r>
        <w:t xml:space="preserve"> means an area of water, or land and water, for the time being declared to be a port under section 10(1).</w:t>
      </w:r>
    </w:p>
    <w:p w:rsidR="0077227B" w:rsidRDefault="00264135">
      <w:pPr>
        <w:pStyle w:val="MiscClose"/>
      </w:pPr>
      <w:bookmarkStart w:id="98" w:name="_Toc153355298"/>
      <w:r>
        <w:t xml:space="preserve">    ”.</w:t>
      </w:r>
    </w:p>
    <w:p w:rsidR="0077227B" w:rsidRDefault="00264135">
      <w:pPr>
        <w:pStyle w:val="nzHeading5"/>
      </w:pPr>
      <w:r>
        <w:rPr>
          <w:rStyle w:val="CharSectno"/>
        </w:rPr>
        <w:t>5</w:t>
      </w:r>
      <w:r>
        <w:t>.</w:t>
      </w:r>
      <w:r>
        <w:tab/>
        <w:t>Section 4 replaced</w:t>
      </w:r>
      <w:bookmarkEnd w:id="98"/>
    </w:p>
    <w:p w:rsidR="0077227B" w:rsidRDefault="00264135">
      <w:pPr>
        <w:pStyle w:val="nzSubsection"/>
      </w:pPr>
      <w:r>
        <w:tab/>
      </w:r>
      <w:r>
        <w:tab/>
        <w:t>Section 4 is repealed and the following section is inserted instead —</w:t>
      </w:r>
    </w:p>
    <w:p w:rsidR="0077227B" w:rsidRDefault="00264135">
      <w:pPr>
        <w:pStyle w:val="MiscOpen"/>
      </w:pPr>
      <w:bookmarkStart w:id="99" w:name="_Toc153355299"/>
      <w:r>
        <w:t xml:space="preserve">“    </w:t>
      </w:r>
    </w:p>
    <w:p w:rsidR="0077227B" w:rsidRDefault="00264135">
      <w:pPr>
        <w:pStyle w:val="nzHeading5"/>
      </w:pPr>
      <w:r>
        <w:t>4.</w:t>
      </w:r>
      <w:r>
        <w:tab/>
        <w:t>Appointment of harbour masters</w:t>
      </w:r>
      <w:bookmarkEnd w:id="99"/>
    </w:p>
    <w:p w:rsidR="0077227B" w:rsidRDefault="00264135">
      <w:pPr>
        <w:pStyle w:val="nzSubsection"/>
      </w:pPr>
      <w:r>
        <w:tab/>
      </w:r>
      <w:r>
        <w:tab/>
        <w:t>The Minister may, in writing, appoint any person to be the harbour master of a port.</w:t>
      </w:r>
    </w:p>
    <w:p w:rsidR="0077227B" w:rsidRDefault="00264135">
      <w:pPr>
        <w:pStyle w:val="MiscClose"/>
      </w:pPr>
      <w:bookmarkStart w:id="100" w:name="_Toc153355300"/>
      <w:r>
        <w:t xml:space="preserve">    ”.</w:t>
      </w:r>
    </w:p>
    <w:p w:rsidR="0077227B" w:rsidRDefault="00264135">
      <w:pPr>
        <w:pStyle w:val="nzHeading5"/>
      </w:pPr>
      <w:r>
        <w:rPr>
          <w:rStyle w:val="CharSectno"/>
        </w:rPr>
        <w:t>6</w:t>
      </w:r>
      <w:r>
        <w:t>.</w:t>
      </w:r>
      <w:r>
        <w:tab/>
        <w:t>Section 6 amended</w:t>
      </w:r>
      <w:bookmarkEnd w:id="100"/>
    </w:p>
    <w:p w:rsidR="0077227B" w:rsidRDefault="00264135">
      <w:pPr>
        <w:pStyle w:val="nzSubsection"/>
      </w:pPr>
      <w:r>
        <w:tab/>
      </w:r>
      <w:r>
        <w:tab/>
        <w:t>Section 6(4) is amended by deleting “section.” and inserting instead —</w:t>
      </w:r>
    </w:p>
    <w:p w:rsidR="0077227B" w:rsidRDefault="00264135">
      <w:pPr>
        <w:pStyle w:val="nzSubsection"/>
      </w:pPr>
      <w:r>
        <w:tab/>
      </w:r>
      <w:r>
        <w:tab/>
        <w:t>“    section or section 5(1)(d) or (3).    ”.</w:t>
      </w:r>
    </w:p>
    <w:p w:rsidR="0077227B" w:rsidRDefault="00264135">
      <w:pPr>
        <w:pStyle w:val="nzHeading5"/>
      </w:pPr>
      <w:bookmarkStart w:id="101" w:name="_Toc153355301"/>
      <w:r>
        <w:rPr>
          <w:rStyle w:val="CharSectno"/>
        </w:rPr>
        <w:t>7</w:t>
      </w:r>
      <w:r>
        <w:t>.</w:t>
      </w:r>
      <w:r>
        <w:tab/>
        <w:t>Section 7A inserted</w:t>
      </w:r>
      <w:bookmarkEnd w:id="101"/>
    </w:p>
    <w:p w:rsidR="0077227B" w:rsidRDefault="00264135">
      <w:pPr>
        <w:pStyle w:val="nzSubsection"/>
      </w:pPr>
      <w:r>
        <w:tab/>
      </w:r>
      <w:r>
        <w:tab/>
        <w:t>After section 7 the following section is inserted —</w:t>
      </w:r>
    </w:p>
    <w:p w:rsidR="0077227B" w:rsidRDefault="00264135">
      <w:pPr>
        <w:pStyle w:val="MiscOpen"/>
      </w:pPr>
      <w:bookmarkStart w:id="102" w:name="_Toc153355302"/>
      <w:r>
        <w:t xml:space="preserve">“    </w:t>
      </w:r>
    </w:p>
    <w:p w:rsidR="0077227B" w:rsidRDefault="00264135">
      <w:pPr>
        <w:pStyle w:val="nzHeading5"/>
      </w:pPr>
      <w:r>
        <w:t>7A.</w:t>
      </w:r>
      <w:r>
        <w:tab/>
        <w:t>Deputy harbour masters: appointment and functions</w:t>
      </w:r>
      <w:bookmarkEnd w:id="102"/>
    </w:p>
    <w:p w:rsidR="0077227B" w:rsidRDefault="00264135">
      <w:pPr>
        <w:pStyle w:val="nzSubsection"/>
      </w:pPr>
      <w:bookmarkStart w:id="103" w:name="_Toc464959828"/>
      <w:r>
        <w:tab/>
        <w:t>(1)</w:t>
      </w:r>
      <w:r>
        <w:tab/>
        <w:t>The Minister may, in writing, appoint any person to be a deputy harbour master of any port.</w:t>
      </w:r>
    </w:p>
    <w:p w:rsidR="0077227B" w:rsidRDefault="00264135">
      <w:pPr>
        <w:pStyle w:val="nzSubsection"/>
      </w:pPr>
      <w:r>
        <w:tab/>
        <w:t>(2)</w:t>
      </w:r>
      <w:r>
        <w:tab/>
        <w:t>If there is one deputy harbour master of a port, the deputy harbour master may perform the functions of the harbour master under this Act during any absence, illness or incapacity of the harbour master.</w:t>
      </w:r>
    </w:p>
    <w:p w:rsidR="0077227B" w:rsidRDefault="00264135">
      <w:pPr>
        <w:pStyle w:val="nzSubsection"/>
      </w:pPr>
      <w:r>
        <w:tab/>
        <w:t>(3)</w:t>
      </w:r>
      <w:r>
        <w:tab/>
        <w:t>If there are 2 or more deputy harbour masters of a port, one of them may if —</w:t>
      </w:r>
    </w:p>
    <w:p w:rsidR="0077227B" w:rsidRDefault="00264135">
      <w:pPr>
        <w:pStyle w:val="nzIndenta"/>
        <w:rPr>
          <w:snapToGrid w:val="0"/>
        </w:rPr>
      </w:pPr>
      <w:r>
        <w:rPr>
          <w:snapToGrid w:val="0"/>
        </w:rPr>
        <w:tab/>
        <w:t>(a)</w:t>
      </w:r>
      <w:r>
        <w:rPr>
          <w:snapToGrid w:val="0"/>
        </w:rPr>
        <w:tab/>
        <w:t>nominated to do so by the CEO; or</w:t>
      </w:r>
    </w:p>
    <w:p w:rsidR="0077227B" w:rsidRDefault="00264135">
      <w:pPr>
        <w:pStyle w:val="nzIndenta"/>
        <w:rPr>
          <w:snapToGrid w:val="0"/>
        </w:rPr>
      </w:pPr>
      <w:r>
        <w:rPr>
          <w:snapToGrid w:val="0"/>
        </w:rPr>
        <w:tab/>
        <w:t>(b)</w:t>
      </w:r>
      <w:r>
        <w:rPr>
          <w:snapToGrid w:val="0"/>
        </w:rPr>
        <w:tab/>
        <w:t>authorised to do so under arrangements approved by the CEO,</w:t>
      </w:r>
    </w:p>
    <w:p w:rsidR="0077227B" w:rsidRDefault="00264135">
      <w:pPr>
        <w:pStyle w:val="nzSubsection"/>
      </w:pPr>
      <w:r>
        <w:tab/>
      </w:r>
      <w:r>
        <w:tab/>
        <w:t>perform the functions of the harbour master under this Act during an absence, illness or incapacity of the harbour master.</w:t>
      </w:r>
    </w:p>
    <w:p w:rsidR="0077227B" w:rsidRDefault="00264135">
      <w:pPr>
        <w:pStyle w:val="nzSubsection"/>
      </w:pPr>
      <w:r>
        <w:tab/>
        <w:t>(4)</w:t>
      </w:r>
      <w:r>
        <w:tab/>
        <w:t xml:space="preserve">Subsections (2) and (3) do not limit the Minister’s power under the </w:t>
      </w:r>
      <w:r>
        <w:rPr>
          <w:i/>
        </w:rPr>
        <w:t>Interpretation Act 1984</w:t>
      </w:r>
      <w:r>
        <w:t xml:space="preserve"> section 52(1)(b) to appoint an acting harbour master of the port.</w:t>
      </w:r>
    </w:p>
    <w:p w:rsidR="0077227B" w:rsidRDefault="00264135">
      <w:pPr>
        <w:pStyle w:val="nzSubsection"/>
      </w:pPr>
      <w:r>
        <w:tab/>
        <w:t>(5)</w:t>
      </w:r>
      <w:r>
        <w:tab/>
        <w:t>Even if the harbour master of a port is able to perform a function under this Act, a deputy harbour master of the port may perform that function subject to the supervision of the harbour master.</w:t>
      </w:r>
    </w:p>
    <w:p w:rsidR="0077227B" w:rsidRDefault="00264135">
      <w:pPr>
        <w:pStyle w:val="MiscClose"/>
      </w:pPr>
      <w:bookmarkStart w:id="104" w:name="_Toc153355303"/>
      <w:r>
        <w:t xml:space="preserve">    ”.</w:t>
      </w:r>
    </w:p>
    <w:p w:rsidR="0077227B" w:rsidRDefault="00264135">
      <w:pPr>
        <w:pStyle w:val="nzHeading5"/>
      </w:pPr>
      <w:r>
        <w:rPr>
          <w:rStyle w:val="CharSectno"/>
        </w:rPr>
        <w:t>8</w:t>
      </w:r>
      <w:r>
        <w:t>.</w:t>
      </w:r>
      <w:r>
        <w:tab/>
        <w:t>Section  7B inserted</w:t>
      </w:r>
      <w:bookmarkEnd w:id="104"/>
    </w:p>
    <w:p w:rsidR="0077227B" w:rsidRDefault="00264135">
      <w:pPr>
        <w:pStyle w:val="nzSubsection"/>
      </w:pPr>
      <w:r>
        <w:tab/>
      </w:r>
      <w:r>
        <w:tab/>
        <w:t>Before section 8 the following section is inserted —</w:t>
      </w:r>
    </w:p>
    <w:p w:rsidR="0077227B" w:rsidRDefault="00264135">
      <w:pPr>
        <w:pStyle w:val="MiscOpen"/>
      </w:pPr>
      <w:bookmarkStart w:id="105" w:name="_Toc153355304"/>
      <w:r>
        <w:t xml:space="preserve">“    </w:t>
      </w:r>
    </w:p>
    <w:p w:rsidR="0077227B" w:rsidRDefault="00264135">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103"/>
      <w:bookmarkEnd w:id="105"/>
    </w:p>
    <w:p w:rsidR="0077227B" w:rsidRDefault="00264135">
      <w:pPr>
        <w:pStyle w:val="nzSubsection"/>
      </w:pPr>
      <w:r>
        <w:tab/>
        <w:t>(1)</w:t>
      </w:r>
      <w:r>
        <w:tab/>
        <w:t>In this section —</w:t>
      </w:r>
    </w:p>
    <w:p w:rsidR="0077227B" w:rsidRDefault="00264135">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77227B" w:rsidRDefault="00264135">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77227B" w:rsidRDefault="00264135">
      <w:pPr>
        <w:pStyle w:val="nzDefstart"/>
      </w:pPr>
      <w:r>
        <w:rPr>
          <w:b/>
        </w:rPr>
        <w:tab/>
      </w:r>
      <w:r>
        <w:rPr>
          <w:rStyle w:val="CharDefText"/>
        </w:rPr>
        <w:t>MSP area</w:t>
      </w:r>
      <w:r>
        <w:t xml:space="preserve"> means an area of water, or land and water, declared to be an MSP area under this section;</w:t>
      </w:r>
    </w:p>
    <w:p w:rsidR="0077227B" w:rsidRDefault="00264135">
      <w:pPr>
        <w:pStyle w:val="nzDefstart"/>
      </w:pPr>
      <w:r>
        <w:tab/>
      </w:r>
      <w:r>
        <w:rPr>
          <w:rStyle w:val="CharDefText"/>
        </w:rPr>
        <w:t>safety operator</w:t>
      </w:r>
      <w:r>
        <w:t xml:space="preserve"> has the meaning given to that term in subsection (4).</w:t>
      </w:r>
    </w:p>
    <w:p w:rsidR="0077227B" w:rsidRDefault="00264135">
      <w:pPr>
        <w:pStyle w:val="nzSubsection"/>
      </w:pPr>
      <w:r>
        <w:tab/>
        <w:t>(2)</w:t>
      </w:r>
      <w:r>
        <w:tab/>
        <w:t xml:space="preserve">For the purposes of this section, the CEO may, by notice published in the </w:t>
      </w:r>
      <w:r>
        <w:rPr>
          <w:i/>
        </w:rPr>
        <w:t>Gazette</w:t>
      </w:r>
      <w:r>
        <w:t>, declare an area of water, or land and water, to be an MSP area.</w:t>
      </w:r>
    </w:p>
    <w:p w:rsidR="0077227B" w:rsidRDefault="00264135">
      <w:pPr>
        <w:pStyle w:val="nzSubsection"/>
      </w:pPr>
      <w:r>
        <w:tab/>
        <w:t>(3)</w:t>
      </w:r>
      <w:r>
        <w:tab/>
        <w:t>An MSP area cannot include —</w:t>
      </w:r>
    </w:p>
    <w:p w:rsidR="0077227B" w:rsidRDefault="00264135">
      <w:pPr>
        <w:pStyle w:val="nzIndenta"/>
      </w:pPr>
      <w:r>
        <w:tab/>
        <w:t>(a)</w:t>
      </w:r>
      <w:r>
        <w:tab/>
        <w:t>any land or water that is outside a port or outside any controlled area outside a port; or</w:t>
      </w:r>
    </w:p>
    <w:p w:rsidR="0077227B" w:rsidRDefault="00264135">
      <w:pPr>
        <w:pStyle w:val="nzIndenta"/>
      </w:pPr>
      <w:r>
        <w:tab/>
        <w:t>(b)</w:t>
      </w:r>
      <w:r>
        <w:tab/>
        <w:t>any land that is controlled or managed by the marine department; or</w:t>
      </w:r>
    </w:p>
    <w:p w:rsidR="0077227B" w:rsidRDefault="00264135">
      <w:pPr>
        <w:pStyle w:val="nzIndenta"/>
      </w:pPr>
      <w:r>
        <w:tab/>
        <w:t>(c)</w:t>
      </w:r>
      <w:r>
        <w:tab/>
        <w:t>any part of a mooring control area or fishing boat harbour; or</w:t>
      </w:r>
    </w:p>
    <w:p w:rsidR="0077227B" w:rsidRDefault="00264135">
      <w:pPr>
        <w:pStyle w:val="nzIndenta"/>
      </w:pPr>
      <w:r>
        <w:tab/>
        <w:t>(d)</w:t>
      </w:r>
      <w:r>
        <w:tab/>
        <w:t>any land or water where the marine department controls and manages shipping movements and the use of facilities provided for shipping.</w:t>
      </w:r>
    </w:p>
    <w:p w:rsidR="0077227B" w:rsidRDefault="00264135">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77227B" w:rsidRDefault="00264135">
      <w:pPr>
        <w:pStyle w:val="nzSubsection"/>
      </w:pPr>
      <w:r>
        <w:tab/>
        <w:t>(5)</w:t>
      </w:r>
      <w:r>
        <w:tab/>
        <w:t>In designating a person as the safety operator for an MSP area the CEO must take into account —</w:t>
      </w:r>
    </w:p>
    <w:p w:rsidR="0077227B" w:rsidRDefault="00264135">
      <w:pPr>
        <w:pStyle w:val="nzIndenta"/>
        <w:rPr>
          <w:snapToGrid w:val="0"/>
        </w:rPr>
      </w:pPr>
      <w:r>
        <w:rPr>
          <w:snapToGrid w:val="0"/>
        </w:rPr>
        <w:tab/>
        <w:t>(a)</w:t>
      </w:r>
      <w:r>
        <w:rPr>
          <w:snapToGrid w:val="0"/>
        </w:rPr>
        <w:tab/>
        <w:t>the ability of the person to undertake the functions of a safety operator; and</w:t>
      </w:r>
    </w:p>
    <w:p w:rsidR="0077227B" w:rsidRDefault="00264135">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77227B" w:rsidRDefault="00264135">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77227B" w:rsidRDefault="00264135">
      <w:pPr>
        <w:pStyle w:val="nzSubsection"/>
      </w:pPr>
      <w:r>
        <w:tab/>
        <w:t>(7)</w:t>
      </w:r>
      <w:r>
        <w:tab/>
        <w:t xml:space="preserve">The CEO, by notice published in the </w:t>
      </w:r>
      <w:r>
        <w:rPr>
          <w:i/>
        </w:rPr>
        <w:t>Gazette</w:t>
      </w:r>
      <w:r>
        <w:t>, may at any time cancel or amend a declaration or designation made under this section.</w:t>
      </w:r>
    </w:p>
    <w:p w:rsidR="0077227B" w:rsidRDefault="00264135">
      <w:pPr>
        <w:pStyle w:val="nzSubsection"/>
      </w:pPr>
      <w:r>
        <w:tab/>
        <w:t>(8)</w:t>
      </w:r>
      <w:r>
        <w:tab/>
        <w:t>The safety operator for an MSP area is to have, maintain and implement a marine safety plan for the MSP area.</w:t>
      </w:r>
    </w:p>
    <w:p w:rsidR="0077227B" w:rsidRDefault="00264135">
      <w:pPr>
        <w:pStyle w:val="nzSubsection"/>
      </w:pPr>
      <w:r>
        <w:tab/>
        <w:t>(9)</w:t>
      </w:r>
      <w:r>
        <w:tab/>
        <w:t>The CEO is to monitor the maintenance and implementation of the marine safety plan and may give directions to the safety operator as to the maintenance and implementation of the plan.</w:t>
      </w:r>
    </w:p>
    <w:p w:rsidR="0077227B" w:rsidRDefault="00264135">
      <w:pPr>
        <w:pStyle w:val="nzSubsection"/>
      </w:pPr>
      <w:r>
        <w:tab/>
        <w:t>(10)</w:t>
      </w:r>
      <w:r>
        <w:tab/>
        <w:t>The safety operator is to give effect to any direction given under subsection (9).</w:t>
      </w:r>
    </w:p>
    <w:p w:rsidR="0077227B" w:rsidRDefault="00264135">
      <w:pPr>
        <w:pStyle w:val="nzSubsection"/>
      </w:pPr>
      <w:r>
        <w:tab/>
        <w:t>(11)</w:t>
      </w:r>
      <w:r>
        <w:tab/>
        <w:t>When required to do so under the regulations, and whenever else directed to do so by the CEO, the safety operator is to —</w:t>
      </w:r>
    </w:p>
    <w:p w:rsidR="0077227B" w:rsidRDefault="00264135">
      <w:pPr>
        <w:pStyle w:val="nzIndenta"/>
        <w:rPr>
          <w:snapToGrid w:val="0"/>
        </w:rPr>
      </w:pPr>
      <w:r>
        <w:rPr>
          <w:snapToGrid w:val="0"/>
        </w:rPr>
        <w:tab/>
        <w:t>(a)</w:t>
      </w:r>
      <w:r>
        <w:rPr>
          <w:snapToGrid w:val="0"/>
        </w:rPr>
        <w:tab/>
        <w:t>review a marine safety plan; and</w:t>
      </w:r>
    </w:p>
    <w:p w:rsidR="0077227B" w:rsidRDefault="00264135">
      <w:pPr>
        <w:pStyle w:val="nzIndenta"/>
        <w:rPr>
          <w:snapToGrid w:val="0"/>
        </w:rPr>
      </w:pPr>
      <w:r>
        <w:rPr>
          <w:snapToGrid w:val="0"/>
        </w:rPr>
        <w:tab/>
        <w:t>(b)</w:t>
      </w:r>
      <w:r>
        <w:rPr>
          <w:snapToGrid w:val="0"/>
        </w:rPr>
        <w:tab/>
        <w:t>submit modifications of the plan to the CEO for approval.</w:t>
      </w:r>
    </w:p>
    <w:p w:rsidR="0077227B" w:rsidRDefault="00264135">
      <w:pPr>
        <w:pStyle w:val="nzSubsection"/>
      </w:pPr>
      <w:r>
        <w:tab/>
        <w:t>(12)</w:t>
      </w:r>
      <w:r>
        <w:tab/>
        <w:t>If the marine department controls and manages shipping movements and the use of facilities provided for shipping in an area that —</w:t>
      </w:r>
    </w:p>
    <w:p w:rsidR="0077227B" w:rsidRDefault="00264135">
      <w:pPr>
        <w:pStyle w:val="nzIndenta"/>
      </w:pPr>
      <w:r>
        <w:tab/>
        <w:t>(a)</w:t>
      </w:r>
      <w:r>
        <w:tab/>
        <w:t>is not, or is not part of, an MSP area; but</w:t>
      </w:r>
    </w:p>
    <w:p w:rsidR="0077227B" w:rsidRDefault="00264135">
      <w:pPr>
        <w:pStyle w:val="nzIndenta"/>
        <w:keepNext/>
        <w:keepLines/>
      </w:pPr>
      <w:r>
        <w:tab/>
        <w:t>(b)</w:t>
      </w:r>
      <w:r>
        <w:tab/>
        <w:t>is, or is a part of, a port or any controlled area outside a port,</w:t>
      </w:r>
    </w:p>
    <w:p w:rsidR="0077227B" w:rsidRDefault="00264135">
      <w:pPr>
        <w:pStyle w:val="nzSubsection"/>
      </w:pPr>
      <w:r>
        <w:tab/>
      </w:r>
      <w:r>
        <w:tab/>
        <w:t>the chief executive officer of the marine department is to have, maintain and implement a plan setting out the arrangements for marine safety in the area.</w:t>
      </w:r>
    </w:p>
    <w:p w:rsidR="0077227B" w:rsidRDefault="00264135">
      <w:pPr>
        <w:pStyle w:val="MiscClose"/>
      </w:pPr>
      <w:bookmarkStart w:id="106" w:name="_Toc153355305"/>
      <w:r>
        <w:t xml:space="preserve">    ”.</w:t>
      </w:r>
    </w:p>
    <w:p w:rsidR="0077227B" w:rsidRDefault="00264135">
      <w:pPr>
        <w:pStyle w:val="nzHeading5"/>
      </w:pPr>
      <w:r>
        <w:rPr>
          <w:rStyle w:val="CharSectno"/>
        </w:rPr>
        <w:t>9</w:t>
      </w:r>
      <w:r>
        <w:t>.</w:t>
      </w:r>
      <w:r>
        <w:tab/>
        <w:t>Section 9 amended</w:t>
      </w:r>
      <w:bookmarkEnd w:id="106"/>
    </w:p>
    <w:p w:rsidR="0077227B" w:rsidRDefault="00264135">
      <w:pPr>
        <w:pStyle w:val="nzSubsection"/>
      </w:pPr>
      <w:r>
        <w:tab/>
        <w:t>(1)</w:t>
      </w:r>
      <w:r>
        <w:tab/>
        <w:t>Section 9(1) is amended by deleting “port or a prescribed pilotage area outside a port.” and inserting instead —</w:t>
      </w:r>
    </w:p>
    <w:p w:rsidR="0077227B" w:rsidRDefault="00264135">
      <w:pPr>
        <w:pStyle w:val="nzSubsection"/>
      </w:pPr>
      <w:r>
        <w:tab/>
      </w:r>
      <w:r>
        <w:tab/>
        <w:t>“    pilotage area.    ”.</w:t>
      </w:r>
    </w:p>
    <w:p w:rsidR="0077227B" w:rsidRDefault="00264135">
      <w:pPr>
        <w:pStyle w:val="nzSubsection"/>
      </w:pPr>
      <w:r>
        <w:tab/>
        <w:t>(2)</w:t>
      </w:r>
      <w:r>
        <w:tab/>
        <w:t>Section 9(2)(a) is deleted and the following paragraphs are inserted instead —</w:t>
      </w:r>
    </w:p>
    <w:p w:rsidR="0077227B" w:rsidRDefault="00264135">
      <w:pPr>
        <w:pStyle w:val="MiscOpen"/>
        <w:ind w:left="1340"/>
      </w:pPr>
      <w:r>
        <w:t xml:space="preserve">“    </w:t>
      </w:r>
    </w:p>
    <w:p w:rsidR="0077227B" w:rsidRDefault="00264135">
      <w:pPr>
        <w:pStyle w:val="nzIndenta"/>
      </w:pPr>
      <w:r>
        <w:tab/>
        <w:t>(a)</w:t>
      </w:r>
      <w:r>
        <w:tab/>
        <w:t xml:space="preserve">provide for the issue of a licence to a person to act as a pilot for a pilotage area specified in the licence (a </w:t>
      </w:r>
      <w:r>
        <w:rPr>
          <w:rStyle w:val="CharDefText"/>
        </w:rPr>
        <w:t>pilot’s licence</w:t>
      </w:r>
      <w:r>
        <w:t>);</w:t>
      </w:r>
    </w:p>
    <w:p w:rsidR="0077227B" w:rsidRDefault="00264135">
      <w:pPr>
        <w:pStyle w:val="nzIndenta"/>
      </w:pPr>
      <w:r>
        <w:tab/>
        <w:t>(aa)</w:t>
      </w:r>
      <w:r>
        <w:tab/>
        <w:t>provide for the period for which a pilot’s licence has effect;</w:t>
      </w:r>
    </w:p>
    <w:p w:rsidR="0077227B" w:rsidRDefault="00264135">
      <w:pPr>
        <w:pStyle w:val="nzIndenta"/>
      </w:pPr>
      <w:r>
        <w:tab/>
        <w:t>(ab)</w:t>
      </w:r>
      <w:r>
        <w:tab/>
        <w:t>provide for the imposition of conditions on a pilot’s licence and for the revocation or amendment of conditions so imposed;</w:t>
      </w:r>
    </w:p>
    <w:p w:rsidR="0077227B" w:rsidRDefault="00264135">
      <w:pPr>
        <w:pStyle w:val="nzIndenta"/>
      </w:pPr>
      <w:r>
        <w:tab/>
        <w:t>(ac)</w:t>
      </w:r>
      <w:r>
        <w:tab/>
        <w:t>prescribe procedures and prerequisites for, and other matters relating to, the issue or renewal of a pilot’s licence;</w:t>
      </w:r>
    </w:p>
    <w:p w:rsidR="0077227B" w:rsidRDefault="00264135">
      <w:pPr>
        <w:pStyle w:val="nzIndenta"/>
      </w:pPr>
      <w:r>
        <w:tab/>
        <w:t>(ad)</w:t>
      </w:r>
      <w:r>
        <w:tab/>
        <w:t>provide for the suspension or revocation of a pilot’s licence;</w:t>
      </w:r>
    </w:p>
    <w:p w:rsidR="0077227B" w:rsidRDefault="00264135">
      <w:pPr>
        <w:pStyle w:val="nzIndenta"/>
      </w:pPr>
      <w:r>
        <w:tab/>
        <w:t>(ae)</w:t>
      </w:r>
      <w:r>
        <w:tab/>
        <w:t>provide for a person aggrieved by —</w:t>
      </w:r>
    </w:p>
    <w:p w:rsidR="0077227B" w:rsidRDefault="00264135">
      <w:pPr>
        <w:pStyle w:val="nzIndenti"/>
      </w:pPr>
      <w:r>
        <w:tab/>
        <w:t>(i)</w:t>
      </w:r>
      <w:r>
        <w:tab/>
        <w:t>a decision not to issue a pilot’s licence to the person or not to renew the person’s pilot’s licence; or</w:t>
      </w:r>
    </w:p>
    <w:p w:rsidR="0077227B" w:rsidRDefault="00264135">
      <w:pPr>
        <w:pStyle w:val="nzIndenti"/>
      </w:pPr>
      <w:r>
        <w:tab/>
        <w:t>(ii)</w:t>
      </w:r>
      <w:r>
        <w:tab/>
        <w:t>a decision made in respect of that person under regulations made under paragraph (ab) or (ad),</w:t>
      </w:r>
    </w:p>
    <w:p w:rsidR="0077227B" w:rsidRDefault="00264135">
      <w:pPr>
        <w:pStyle w:val="nzIndenta"/>
      </w:pPr>
      <w:r>
        <w:tab/>
      </w:r>
      <w:r>
        <w:tab/>
        <w:t>to apply to the State Administrative Tribunal for a review of the decision;</w:t>
      </w:r>
    </w:p>
    <w:p w:rsidR="0077227B" w:rsidRDefault="00264135">
      <w:pPr>
        <w:pStyle w:val="nzIndenta"/>
      </w:pPr>
      <w:r>
        <w:tab/>
        <w:t>(af)</w:t>
      </w:r>
      <w:r>
        <w:tab/>
        <w:t>prohibit a person from moving a vessel in a pilotage area without it being under the control of a person who holds a pilot’s licence for the pilotage area unless under the regulations —</w:t>
      </w:r>
    </w:p>
    <w:p w:rsidR="0077227B" w:rsidRDefault="00264135">
      <w:pPr>
        <w:pStyle w:val="nzIndenti"/>
      </w:pPr>
      <w:r>
        <w:tab/>
        <w:t>(i)</w:t>
      </w:r>
      <w:r>
        <w:tab/>
        <w:t>that person is permitted to do so; or</w:t>
      </w:r>
    </w:p>
    <w:p w:rsidR="0077227B" w:rsidRDefault="00264135">
      <w:pPr>
        <w:pStyle w:val="nzIndenti"/>
      </w:pPr>
      <w:r>
        <w:tab/>
        <w:t>(ii)</w:t>
      </w:r>
      <w:r>
        <w:tab/>
        <w:t>the vessel does not have to be under the control of a person who has a pilot’s licence;</w:t>
      </w:r>
    </w:p>
    <w:p w:rsidR="0077227B" w:rsidRDefault="00264135">
      <w:pPr>
        <w:pStyle w:val="nzIndenta"/>
      </w:pPr>
      <w:r>
        <w:tab/>
        <w:t>(ag)</w:t>
      </w:r>
      <w:r>
        <w:tab/>
        <w:t>prohibit a person from acting as pilot in a pilotage area unless the person does so under and in accordance with a pilot’s licence for the pilotage area;</w:t>
      </w:r>
    </w:p>
    <w:p w:rsidR="0077227B" w:rsidRDefault="00264135">
      <w:pPr>
        <w:pStyle w:val="nz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77227B" w:rsidRDefault="00264135">
      <w:pPr>
        <w:pStyle w:val="MiscClose"/>
      </w:pPr>
      <w:r>
        <w:t xml:space="preserve">    ”.</w:t>
      </w:r>
    </w:p>
    <w:p w:rsidR="0077227B" w:rsidRDefault="00264135">
      <w:pPr>
        <w:pStyle w:val="nzNotesPerm"/>
        <w:tabs>
          <w:tab w:val="clear" w:pos="1446"/>
          <w:tab w:val="left" w:pos="1440"/>
          <w:tab w:val="left" w:pos="1920"/>
        </w:tabs>
      </w:pPr>
      <w:r>
        <w:tab/>
        <w:t>Note:</w:t>
      </w:r>
      <w:r>
        <w:tab/>
        <w:t>The heading to section 9 will be altered to read “</w:t>
      </w:r>
      <w:r>
        <w:rPr>
          <w:b/>
        </w:rPr>
        <w:t>Pilotage and pilotage charges</w:t>
      </w:r>
      <w:r>
        <w:t>”.</w:t>
      </w:r>
    </w:p>
    <w:p w:rsidR="0077227B" w:rsidRDefault="00264135">
      <w:pPr>
        <w:pStyle w:val="nzHeading5"/>
      </w:pPr>
      <w:bookmarkStart w:id="107" w:name="_Toc153355306"/>
      <w:r>
        <w:rPr>
          <w:rStyle w:val="CharSectno"/>
        </w:rPr>
        <w:t>10</w:t>
      </w:r>
      <w:r>
        <w:t>.</w:t>
      </w:r>
      <w:r>
        <w:tab/>
        <w:t>Section 10 amended</w:t>
      </w:r>
      <w:bookmarkEnd w:id="107"/>
    </w:p>
    <w:p w:rsidR="0077227B" w:rsidRDefault="00264135">
      <w:pPr>
        <w:pStyle w:val="nzSubsection"/>
      </w:pPr>
      <w:r>
        <w:tab/>
        <w:t>(1)</w:t>
      </w:r>
      <w:r>
        <w:tab/>
        <w:t>Section 10(1) is repealed and the following subsections are inserted instead —</w:t>
      </w:r>
    </w:p>
    <w:p w:rsidR="0077227B" w:rsidRDefault="00264135">
      <w:pPr>
        <w:pStyle w:val="MiscOpen"/>
        <w:ind w:left="600"/>
      </w:pPr>
      <w:r>
        <w:t xml:space="preserve">“    </w:t>
      </w:r>
    </w:p>
    <w:p w:rsidR="0077227B" w:rsidRDefault="00264135">
      <w:pPr>
        <w:pStyle w:val="nz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77227B" w:rsidRDefault="00264135">
      <w:pPr>
        <w:pStyle w:val="nzSubsection"/>
        <w:rPr>
          <w:snapToGrid w:val="0"/>
        </w:rPr>
      </w:pPr>
      <w:r>
        <w:rPr>
          <w:snapToGrid w:val="0"/>
        </w:rPr>
        <w:tab/>
        <w:t>(1a)</w:t>
      </w:r>
      <w:r>
        <w:rPr>
          <w:snapToGrid w:val="0"/>
        </w:rPr>
        <w:tab/>
        <w:t>A port is to be —</w:t>
      </w:r>
    </w:p>
    <w:p w:rsidR="0077227B" w:rsidRDefault="00264135">
      <w:pPr>
        <w:pStyle w:val="nzIndenta"/>
        <w:rPr>
          <w:snapToGrid w:val="0"/>
        </w:rPr>
      </w:pPr>
      <w:r>
        <w:rPr>
          <w:snapToGrid w:val="0"/>
        </w:rPr>
        <w:tab/>
        <w:t>(a)</w:t>
      </w:r>
      <w:r>
        <w:rPr>
          <w:snapToGrid w:val="0"/>
        </w:rPr>
        <w:tab/>
      </w:r>
      <w:r>
        <w:t>known</w:t>
      </w:r>
      <w:r>
        <w:rPr>
          <w:snapToGrid w:val="0"/>
        </w:rPr>
        <w:t xml:space="preserve"> by the name; and</w:t>
      </w:r>
    </w:p>
    <w:p w:rsidR="0077227B" w:rsidRDefault="00264135">
      <w:pPr>
        <w:pStyle w:val="nzIndenta"/>
        <w:rPr>
          <w:snapToGrid w:val="0"/>
        </w:rPr>
      </w:pPr>
      <w:r>
        <w:rPr>
          <w:snapToGrid w:val="0"/>
        </w:rPr>
        <w:tab/>
        <w:t>(b)</w:t>
      </w:r>
      <w:r>
        <w:rPr>
          <w:snapToGrid w:val="0"/>
        </w:rPr>
        <w:tab/>
      </w:r>
      <w:r>
        <w:t>bounded</w:t>
      </w:r>
      <w:r>
        <w:rPr>
          <w:snapToGrid w:val="0"/>
        </w:rPr>
        <w:t xml:space="preserve"> by the limits,</w:t>
      </w:r>
    </w:p>
    <w:p w:rsidR="0077227B" w:rsidRDefault="00264135">
      <w:pPr>
        <w:pStyle w:val="nzSubsection"/>
        <w:rPr>
          <w:snapToGrid w:val="0"/>
        </w:rPr>
      </w:pPr>
      <w:r>
        <w:rPr>
          <w:snapToGrid w:val="0"/>
        </w:rPr>
        <w:tab/>
      </w:r>
      <w:r>
        <w:rPr>
          <w:snapToGrid w:val="0"/>
        </w:rPr>
        <w:tab/>
      </w:r>
      <w:r>
        <w:t>specified</w:t>
      </w:r>
      <w:r>
        <w:rPr>
          <w:snapToGrid w:val="0"/>
        </w:rPr>
        <w:t xml:space="preserve"> in the regulations in relation to that port.</w:t>
      </w:r>
    </w:p>
    <w:p w:rsidR="0077227B" w:rsidRDefault="00264135">
      <w:pPr>
        <w:pStyle w:val="nzSubsection"/>
      </w:pPr>
      <w:r>
        <w:tab/>
        <w:t>(1b)</w:t>
      </w:r>
      <w:r>
        <w:tab/>
        <w:t xml:space="preserve">A port named in the </w:t>
      </w:r>
      <w:r>
        <w:rPr>
          <w:i/>
        </w:rPr>
        <w:t>Port Authorities Act 1999</w:t>
      </w:r>
      <w:r>
        <w:t xml:space="preserve"> Schedule 1 is not a port for the purposes of this Act and a declaration under subsection (1) cannot relate to a port so named.</w:t>
      </w:r>
    </w:p>
    <w:p w:rsidR="0077227B" w:rsidRDefault="00264135">
      <w:pPr>
        <w:pStyle w:val="nzSubsection"/>
      </w:pPr>
      <w:r>
        <w:tab/>
        <w:t>(1c)</w:t>
      </w:r>
      <w:r>
        <w:tab/>
        <w:t>The regulations may declare an area of water outside a port to be an area in which pilotage services are to be used.</w:t>
      </w:r>
    </w:p>
    <w:p w:rsidR="0077227B" w:rsidRDefault="00264135">
      <w:pPr>
        <w:pStyle w:val="MiscClose"/>
      </w:pPr>
      <w:r>
        <w:t xml:space="preserve">    ”.</w:t>
      </w:r>
    </w:p>
    <w:p w:rsidR="0077227B" w:rsidRDefault="00264135">
      <w:pPr>
        <w:pStyle w:val="nzSubsection"/>
      </w:pPr>
      <w:r>
        <w:tab/>
        <w:t>(2)</w:t>
      </w:r>
      <w:r>
        <w:tab/>
        <w:t>Section 10(2) is amended as follows:</w:t>
      </w:r>
    </w:p>
    <w:p w:rsidR="0077227B" w:rsidRDefault="00264135">
      <w:pPr>
        <w:pStyle w:val="nzIndenta"/>
      </w:pPr>
      <w:r>
        <w:tab/>
        <w:t>(a)</w:t>
      </w:r>
      <w:r>
        <w:tab/>
        <w:t>in paragraph (a) by deleting “port,”;</w:t>
      </w:r>
    </w:p>
    <w:p w:rsidR="0077227B" w:rsidRDefault="00264135">
      <w:pPr>
        <w:pStyle w:val="nzIndenta"/>
      </w:pPr>
      <w:r>
        <w:tab/>
        <w:t>(b)</w:t>
      </w:r>
      <w:r>
        <w:tab/>
        <w:t>after paragraph (a) by inserting —</w:t>
      </w:r>
    </w:p>
    <w:p w:rsidR="0077227B" w:rsidRDefault="00264135">
      <w:pPr>
        <w:pStyle w:val="nzIndenta"/>
      </w:pPr>
      <w:r>
        <w:tab/>
      </w:r>
      <w:r>
        <w:tab/>
        <w:t>“    or    ”;</w:t>
      </w:r>
    </w:p>
    <w:p w:rsidR="0077227B" w:rsidRDefault="00264135">
      <w:pPr>
        <w:pStyle w:val="nzIndenta"/>
      </w:pPr>
      <w:r>
        <w:tab/>
        <w:t>(c)</w:t>
      </w:r>
      <w:r>
        <w:tab/>
        <w:t>by deleting paragraph (b) and inserting instead —</w:t>
      </w:r>
    </w:p>
    <w:p w:rsidR="0077227B" w:rsidRDefault="00264135">
      <w:pPr>
        <w:pStyle w:val="MiscOpen"/>
        <w:ind w:left="1340"/>
      </w:pPr>
      <w:r>
        <w:t xml:space="preserve">“    </w:t>
      </w:r>
    </w:p>
    <w:p w:rsidR="0077227B" w:rsidRDefault="00264135">
      <w:pPr>
        <w:pStyle w:val="nz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77227B" w:rsidRDefault="00264135">
      <w:pPr>
        <w:pStyle w:val="MiscClose"/>
      </w:pPr>
      <w:r>
        <w:t xml:space="preserve">    ”.</w:t>
      </w:r>
    </w:p>
    <w:p w:rsidR="0077227B" w:rsidRDefault="00264135">
      <w:pPr>
        <w:pStyle w:val="nzSubsection"/>
      </w:pPr>
      <w:r>
        <w:tab/>
        <w:t>(3)</w:t>
      </w:r>
      <w:r>
        <w:tab/>
        <w:t>Section 10(3) is repealed and the following subsections are inserted instead —</w:t>
      </w:r>
    </w:p>
    <w:p w:rsidR="0077227B" w:rsidRDefault="00264135">
      <w:pPr>
        <w:pStyle w:val="MiscOpen"/>
        <w:ind w:left="600"/>
      </w:pPr>
      <w:r>
        <w:t xml:space="preserve">“    </w:t>
      </w:r>
    </w:p>
    <w:p w:rsidR="0077227B" w:rsidRDefault="00264135">
      <w:pPr>
        <w:pStyle w:val="nzSubsection"/>
      </w:pPr>
      <w:r>
        <w:tab/>
        <w:t>(3)</w:t>
      </w:r>
      <w:r>
        <w:tab/>
        <w:t>In subsections (4) and (5) —</w:t>
      </w:r>
    </w:p>
    <w:p w:rsidR="0077227B" w:rsidRDefault="00264135">
      <w:pPr>
        <w:pStyle w:val="nzDefstart"/>
      </w:pPr>
      <w:r>
        <w:rPr>
          <w:b/>
        </w:rPr>
        <w:tab/>
      </w:r>
      <w:r>
        <w:rPr>
          <w:rStyle w:val="CharDefText"/>
        </w:rPr>
        <w:t>existing port</w:t>
      </w:r>
      <w:r>
        <w:t xml:space="preserve"> means a port specified in the Schedule repealed by the </w:t>
      </w:r>
      <w:r>
        <w:rPr>
          <w:i/>
        </w:rPr>
        <w:t>Shipping and Pilotage Amendment Act 2006</w:t>
      </w:r>
      <w:r>
        <w:t xml:space="preserve"> section 14;</w:t>
      </w:r>
    </w:p>
    <w:p w:rsidR="0077227B" w:rsidRDefault="00264135">
      <w:pPr>
        <w:pStyle w:val="nzDefstart"/>
      </w:pPr>
      <w:r>
        <w:rPr>
          <w:b/>
        </w:rPr>
        <w:tab/>
      </w:r>
      <w:r>
        <w:rPr>
          <w:rStyle w:val="CharDefText"/>
        </w:rPr>
        <w:t>regulations</w:t>
      </w:r>
      <w:r>
        <w:t xml:space="preserve"> means regulations made for the purposes of subsection (1).</w:t>
      </w:r>
    </w:p>
    <w:p w:rsidR="0077227B" w:rsidRDefault="00264135">
      <w:pPr>
        <w:pStyle w:val="nzSubsection"/>
      </w:pPr>
      <w:r>
        <w:tab/>
        <w:t>(4)</w:t>
      </w:r>
      <w:r>
        <w:tab/>
        <w:t>An area declared to be a port by the initial regulations is taken to be the same port as an existing port of the same name even if it is bounded by different limits.</w:t>
      </w:r>
    </w:p>
    <w:p w:rsidR="0077227B" w:rsidRDefault="00264135">
      <w:pPr>
        <w:pStyle w:val="nzSubsection"/>
      </w:pPr>
      <w:r>
        <w:tab/>
        <w:t>(5)</w:t>
      </w:r>
      <w:r>
        <w:tab/>
        <w:t>If —</w:t>
      </w:r>
    </w:p>
    <w:p w:rsidR="0077227B" w:rsidRDefault="00264135">
      <w:pPr>
        <w:pStyle w:val="nzIndenta"/>
      </w:pPr>
      <w:r>
        <w:tab/>
        <w:t>(a)</w:t>
      </w:r>
      <w:r>
        <w:tab/>
        <w:t>the initial regulations divide an existing port into 2 or more ports; or</w:t>
      </w:r>
    </w:p>
    <w:p w:rsidR="0077227B" w:rsidRDefault="00264135">
      <w:pPr>
        <w:pStyle w:val="nzIndenta"/>
      </w:pPr>
      <w:r>
        <w:tab/>
        <w:t>(b)</w:t>
      </w:r>
      <w:r>
        <w:tab/>
        <w:t>subsequent regulations divide a port into 2 or more ports,</w:t>
      </w:r>
    </w:p>
    <w:p w:rsidR="0077227B" w:rsidRDefault="00264135">
      <w:pPr>
        <w:pStyle w:val="nzSubsection"/>
      </w:pPr>
      <w:r>
        <w:tab/>
      </w:r>
      <w:r>
        <w:tab/>
        <w:t>the regulations may contain any transitional provisions that are necessary or convenient in relation to the division.</w:t>
      </w:r>
    </w:p>
    <w:p w:rsidR="0077227B" w:rsidRDefault="00264135">
      <w:pPr>
        <w:pStyle w:val="MiscClose"/>
      </w:pPr>
      <w:bookmarkStart w:id="108" w:name="_Toc153355307"/>
      <w:r>
        <w:t xml:space="preserve">    ”.</w:t>
      </w:r>
    </w:p>
    <w:p w:rsidR="0077227B" w:rsidRDefault="00264135">
      <w:pPr>
        <w:pStyle w:val="nzHeading5"/>
      </w:pPr>
      <w:r>
        <w:rPr>
          <w:rStyle w:val="CharSectno"/>
        </w:rPr>
        <w:t>11</w:t>
      </w:r>
      <w:r>
        <w:t>.</w:t>
      </w:r>
      <w:r>
        <w:tab/>
        <w:t>Section 11 amended</w:t>
      </w:r>
      <w:bookmarkEnd w:id="108"/>
    </w:p>
    <w:p w:rsidR="0077227B" w:rsidRDefault="00264135">
      <w:pPr>
        <w:pStyle w:val="nzSubsection"/>
      </w:pPr>
      <w:r>
        <w:tab/>
      </w:r>
      <w:r>
        <w:tab/>
        <w:t>Section 11 is amended in the penalty by deleting “$200” and inserting instead —</w:t>
      </w:r>
    </w:p>
    <w:p w:rsidR="0077227B" w:rsidRDefault="00264135">
      <w:pPr>
        <w:pStyle w:val="nzSubsection"/>
      </w:pPr>
      <w:r>
        <w:tab/>
      </w:r>
      <w:r>
        <w:tab/>
        <w:t>“    $12 000    ”.</w:t>
      </w:r>
    </w:p>
    <w:p w:rsidR="0077227B" w:rsidRDefault="00264135">
      <w:pPr>
        <w:pStyle w:val="nzHeading5"/>
      </w:pPr>
      <w:bookmarkStart w:id="109" w:name="_Toc153355308"/>
      <w:r>
        <w:rPr>
          <w:rStyle w:val="CharSectno"/>
        </w:rPr>
        <w:t>12</w:t>
      </w:r>
      <w:r>
        <w:t>.</w:t>
      </w:r>
      <w:r>
        <w:tab/>
        <w:t>Section 11A inserted</w:t>
      </w:r>
      <w:bookmarkEnd w:id="109"/>
    </w:p>
    <w:p w:rsidR="0077227B" w:rsidRDefault="00264135">
      <w:pPr>
        <w:pStyle w:val="nzSubsection"/>
      </w:pPr>
      <w:r>
        <w:tab/>
      </w:r>
      <w:r>
        <w:tab/>
        <w:t>After section 11 the following section is inserted —</w:t>
      </w:r>
    </w:p>
    <w:p w:rsidR="0077227B" w:rsidRDefault="00264135">
      <w:pPr>
        <w:pStyle w:val="MiscOpen"/>
        <w:spacing w:before="80"/>
      </w:pPr>
      <w:bookmarkStart w:id="110" w:name="_Toc153355309"/>
      <w:r>
        <w:t xml:space="preserve">“    </w:t>
      </w:r>
    </w:p>
    <w:p w:rsidR="0077227B" w:rsidRDefault="00264135">
      <w:pPr>
        <w:pStyle w:val="nzHeading5"/>
        <w:rPr>
          <w:rStyle w:val="CharSectno"/>
        </w:rPr>
      </w:pPr>
      <w:r>
        <w:rPr>
          <w:rStyle w:val="CharSectno"/>
        </w:rPr>
        <w:t>11A.</w:t>
      </w:r>
      <w:r>
        <w:rPr>
          <w:rStyle w:val="CharSectno"/>
        </w:rPr>
        <w:tab/>
      </w:r>
      <w:r>
        <w:t>Delegation</w:t>
      </w:r>
      <w:bookmarkEnd w:id="110"/>
    </w:p>
    <w:p w:rsidR="0077227B" w:rsidRDefault="00264135">
      <w:pPr>
        <w:pStyle w:val="nzSubsection"/>
      </w:pPr>
      <w:r>
        <w:tab/>
        <w:t>(1)</w:t>
      </w:r>
      <w:r>
        <w:tab/>
        <w:t>The Minister may delegate to any officer of the Department any power or duty of the Minister under another provision of this Act.</w:t>
      </w:r>
    </w:p>
    <w:p w:rsidR="0077227B" w:rsidRDefault="00264135">
      <w:pPr>
        <w:pStyle w:val="nzSubsection"/>
      </w:pPr>
      <w:r>
        <w:tab/>
        <w:t>(2)</w:t>
      </w:r>
      <w:r>
        <w:tab/>
        <w:t>The delegation must be in writing signed by the Minister.</w:t>
      </w:r>
    </w:p>
    <w:p w:rsidR="0077227B" w:rsidRDefault="00264135">
      <w:pPr>
        <w:pStyle w:val="nzSubsection"/>
      </w:pPr>
      <w:r>
        <w:tab/>
        <w:t>(3)</w:t>
      </w:r>
      <w:r>
        <w:tab/>
        <w:t>A person to whom a power or duty is delegated under this section cannot delegate the power or duty.</w:t>
      </w:r>
    </w:p>
    <w:p w:rsidR="0077227B" w:rsidRDefault="00264135">
      <w:pPr>
        <w:pStyle w:val="nzSubsection"/>
      </w:pPr>
      <w:r>
        <w:tab/>
        <w:t>(4)</w:t>
      </w:r>
      <w:r>
        <w:tab/>
        <w:t>A person exercising or performing a power or duty that has been delegated under this section, is to be taken to do so in accordance with the terms of the delegation unless the contrary is shown.</w:t>
      </w:r>
    </w:p>
    <w:p w:rsidR="0077227B" w:rsidRDefault="00264135">
      <w:pPr>
        <w:pStyle w:val="nzSubsection"/>
      </w:pPr>
      <w:r>
        <w:tab/>
        <w:t>(5)</w:t>
      </w:r>
      <w:r>
        <w:tab/>
        <w:t>Nothing in this section limits the ability of the Minister to perform a function through an officer or agent.</w:t>
      </w:r>
    </w:p>
    <w:p w:rsidR="0077227B" w:rsidRDefault="00264135">
      <w:pPr>
        <w:pStyle w:val="MiscClose"/>
      </w:pPr>
      <w:bookmarkStart w:id="111" w:name="_Toc153355310"/>
      <w:r>
        <w:t xml:space="preserve">    ”.</w:t>
      </w:r>
    </w:p>
    <w:p w:rsidR="0077227B" w:rsidRDefault="00264135">
      <w:pPr>
        <w:pStyle w:val="nzHeading5"/>
      </w:pPr>
      <w:r>
        <w:rPr>
          <w:rStyle w:val="CharSectno"/>
        </w:rPr>
        <w:t>13</w:t>
      </w:r>
      <w:r>
        <w:t>.</w:t>
      </w:r>
      <w:r>
        <w:tab/>
        <w:t>Section 12 amended</w:t>
      </w:r>
      <w:bookmarkEnd w:id="111"/>
    </w:p>
    <w:p w:rsidR="0077227B" w:rsidRDefault="00264135">
      <w:pPr>
        <w:pStyle w:val="nzSubsection"/>
      </w:pPr>
      <w:r>
        <w:tab/>
        <w:t>(1)</w:t>
      </w:r>
      <w:r>
        <w:tab/>
        <w:t>Section 12(1) is amended as follows:</w:t>
      </w:r>
    </w:p>
    <w:p w:rsidR="0077227B" w:rsidRDefault="00264135">
      <w:pPr>
        <w:pStyle w:val="nzIndenta"/>
      </w:pPr>
      <w:r>
        <w:tab/>
        <w:t>(a)</w:t>
      </w:r>
      <w:r>
        <w:tab/>
        <w:t>after paragraph (a) by inserting —</w:t>
      </w:r>
    </w:p>
    <w:p w:rsidR="0077227B" w:rsidRDefault="00264135">
      <w:pPr>
        <w:pStyle w:val="MiscOpen"/>
        <w:spacing w:before="80"/>
        <w:ind w:left="1338"/>
      </w:pPr>
      <w:r>
        <w:t xml:space="preserve">“    </w:t>
      </w:r>
    </w:p>
    <w:p w:rsidR="0077227B" w:rsidRDefault="00264135">
      <w:pPr>
        <w:pStyle w:val="nzIndenta"/>
      </w:pPr>
      <w:r>
        <w:tab/>
        <w:t>(aa)</w:t>
      </w:r>
      <w:r>
        <w:tab/>
        <w:t>relating to the movement, mooring, berthing, loading and unloading of vessels generally;</w:t>
      </w:r>
    </w:p>
    <w:p w:rsidR="0077227B" w:rsidRDefault="00264135">
      <w:pPr>
        <w:pStyle w:val="MiscClose"/>
      </w:pPr>
      <w:r>
        <w:t xml:space="preserve">    ”;</w:t>
      </w:r>
    </w:p>
    <w:p w:rsidR="0077227B" w:rsidRDefault="00264135">
      <w:pPr>
        <w:pStyle w:val="nzIndenta"/>
      </w:pPr>
      <w:r>
        <w:tab/>
        <w:t>(b)</w:t>
      </w:r>
      <w:r>
        <w:tab/>
        <w:t>after paragraph (bb) by inserting —</w:t>
      </w:r>
    </w:p>
    <w:p w:rsidR="0077227B" w:rsidRDefault="00264135">
      <w:pPr>
        <w:pStyle w:val="MiscOpen"/>
        <w:spacing w:before="80"/>
        <w:ind w:left="1338"/>
      </w:pPr>
      <w:r>
        <w:t xml:space="preserve">“    </w:t>
      </w:r>
    </w:p>
    <w:p w:rsidR="0077227B" w:rsidRDefault="00264135">
      <w:pPr>
        <w:pStyle w:val="nzIndenta"/>
      </w:pPr>
      <w:r>
        <w:tab/>
        <w:t>(bc)</w:t>
      </w:r>
      <w:r>
        <w:tab/>
        <w:t>in relation to marine safety plans, providing for —</w:t>
      </w:r>
    </w:p>
    <w:p w:rsidR="0077227B" w:rsidRDefault="00264135">
      <w:pPr>
        <w:pStyle w:val="nzIndenti"/>
      </w:pPr>
      <w:r>
        <w:tab/>
        <w:t>(i)</w:t>
      </w:r>
      <w:r>
        <w:tab/>
        <w:t>their form and the matters to be dealt with in them; and</w:t>
      </w:r>
    </w:p>
    <w:p w:rsidR="0077227B" w:rsidRDefault="00264135">
      <w:pPr>
        <w:pStyle w:val="nzIndenti"/>
      </w:pPr>
      <w:r>
        <w:tab/>
        <w:t>(ii)</w:t>
      </w:r>
      <w:r>
        <w:tab/>
        <w:t>the procedures for submitting and obtaining approval of them; and</w:t>
      </w:r>
    </w:p>
    <w:p w:rsidR="0077227B" w:rsidRDefault="00264135">
      <w:pPr>
        <w:pStyle w:val="nzIndenti"/>
      </w:pPr>
      <w:r>
        <w:tab/>
        <w:t>(iii)</w:t>
      </w:r>
      <w:r>
        <w:tab/>
        <w:t>their review and procedures for submitting and obtaining approval of modifications of them; and</w:t>
      </w:r>
    </w:p>
    <w:p w:rsidR="0077227B" w:rsidRDefault="00264135">
      <w:pPr>
        <w:pStyle w:val="nzIndenti"/>
      </w:pPr>
      <w:r>
        <w:tab/>
        <w:t>(iv)</w:t>
      </w:r>
      <w:r>
        <w:tab/>
        <w:t>the powers that the CEO can exercise in order to monitor their maintenance and implementation;</w:t>
      </w:r>
    </w:p>
    <w:p w:rsidR="0077227B" w:rsidRDefault="00264135">
      <w:pPr>
        <w:pStyle w:val="MiscClose"/>
      </w:pPr>
      <w:r>
        <w:t xml:space="preserve">    ”;</w:t>
      </w:r>
    </w:p>
    <w:p w:rsidR="0077227B" w:rsidRDefault="00264135">
      <w:pPr>
        <w:pStyle w:val="nzIndenta"/>
      </w:pPr>
      <w:r>
        <w:tab/>
        <w:t>(c)</w:t>
      </w:r>
      <w:r>
        <w:tab/>
        <w:t>in paragraph (d) by deleting “Act.” and inserting instead —</w:t>
      </w:r>
    </w:p>
    <w:p w:rsidR="0077227B" w:rsidRDefault="00264135">
      <w:pPr>
        <w:pStyle w:val="nzIndenta"/>
      </w:pPr>
      <w:r>
        <w:tab/>
      </w:r>
      <w:r>
        <w:tab/>
        <w:t>“    Act;    ”;</w:t>
      </w:r>
    </w:p>
    <w:p w:rsidR="0077227B" w:rsidRDefault="00264135">
      <w:pPr>
        <w:pStyle w:val="nzIndenta"/>
      </w:pPr>
      <w:r>
        <w:tab/>
        <w:t>(d)</w:t>
      </w:r>
      <w:r>
        <w:tab/>
        <w:t>after paragraph (d) by inserting —</w:t>
      </w:r>
    </w:p>
    <w:p w:rsidR="0077227B" w:rsidRDefault="00264135">
      <w:pPr>
        <w:pStyle w:val="MiscOpen"/>
        <w:ind w:left="1340"/>
      </w:pPr>
      <w:r>
        <w:t xml:space="preserve">“    </w:t>
      </w:r>
    </w:p>
    <w:p w:rsidR="0077227B" w:rsidRDefault="00264135">
      <w:pPr>
        <w:pStyle w:val="nzIndenta"/>
      </w:pPr>
      <w:r>
        <w:tab/>
        <w:t>(e)</w:t>
      </w:r>
      <w:r>
        <w:tab/>
        <w:t>providing for the period for which the appointment of a person as a harbour master or deputy harbour master has effect;</w:t>
      </w:r>
    </w:p>
    <w:p w:rsidR="0077227B" w:rsidRDefault="00264135">
      <w:pPr>
        <w:pStyle w:val="nzIndenta"/>
      </w:pPr>
      <w:r>
        <w:tab/>
        <w:t>(f)</w:t>
      </w:r>
      <w:r>
        <w:tab/>
        <w:t>providing for the imposition of conditions on the appointment of a harbour master or deputy harbour master and for the revocation or amendment of conditions so imposed;</w:t>
      </w:r>
    </w:p>
    <w:p w:rsidR="0077227B" w:rsidRDefault="00264135">
      <w:pPr>
        <w:pStyle w:val="nzIndenta"/>
      </w:pPr>
      <w:r>
        <w:tab/>
        <w:t>(g)</w:t>
      </w:r>
      <w:r>
        <w:tab/>
        <w:t>prescribing procedures and prerequisites for, and other matters relating to, the appointment of a person as a harbour master or deputy harbour master or the renewal of an appointment;</w:t>
      </w:r>
    </w:p>
    <w:p w:rsidR="0077227B" w:rsidRDefault="00264135">
      <w:pPr>
        <w:pStyle w:val="nzIndenta"/>
      </w:pPr>
      <w:r>
        <w:tab/>
        <w:t>(h)</w:t>
      </w:r>
      <w:r>
        <w:tab/>
        <w:t>providing for the revocation of the appointment of a harbour master or deputy harbour master;</w:t>
      </w:r>
    </w:p>
    <w:p w:rsidR="0077227B" w:rsidRDefault="00264135">
      <w:pPr>
        <w:pStyle w:val="nzIndenta"/>
      </w:pPr>
      <w:r>
        <w:tab/>
        <w:t>(i)</w:t>
      </w:r>
      <w:r>
        <w:tab/>
        <w:t xml:space="preserve">relating to the continuation for a prescribed period of appointments of harbour masters made under section 4 before the coming into operation of the </w:t>
      </w:r>
      <w:r>
        <w:rPr>
          <w:i/>
        </w:rPr>
        <w:t>Shipping and Pilotage Amendment Act 2006</w:t>
      </w:r>
      <w:r>
        <w:t>.</w:t>
      </w:r>
    </w:p>
    <w:p w:rsidR="0077227B" w:rsidRDefault="00264135">
      <w:pPr>
        <w:pStyle w:val="MiscClose"/>
      </w:pPr>
      <w:r>
        <w:t xml:space="preserve">    ”.</w:t>
      </w:r>
    </w:p>
    <w:p w:rsidR="0077227B" w:rsidRDefault="00264135">
      <w:pPr>
        <w:pStyle w:val="nzSubsection"/>
      </w:pPr>
      <w:r>
        <w:tab/>
        <w:t>(2)</w:t>
      </w:r>
      <w:r>
        <w:tab/>
        <w:t>Section 12(2) is amended as follows:</w:t>
      </w:r>
    </w:p>
    <w:p w:rsidR="0077227B" w:rsidRDefault="00264135">
      <w:pPr>
        <w:pStyle w:val="nzIndenta"/>
      </w:pPr>
      <w:r>
        <w:tab/>
        <w:t>(a)</w:t>
      </w:r>
      <w:r>
        <w:tab/>
        <w:t>in paragraph (a) by deleting “$2 000” and inserting instead —</w:t>
      </w:r>
    </w:p>
    <w:p w:rsidR="0077227B" w:rsidRDefault="00264135">
      <w:pPr>
        <w:pStyle w:val="nzIndenta"/>
      </w:pPr>
      <w:r>
        <w:tab/>
      </w:r>
      <w:r>
        <w:tab/>
        <w:t>“    $12 000    ”;</w:t>
      </w:r>
    </w:p>
    <w:p w:rsidR="0077227B" w:rsidRDefault="00264135">
      <w:pPr>
        <w:pStyle w:val="nzIndenta"/>
      </w:pPr>
      <w:r>
        <w:tab/>
        <w:t>(b)</w:t>
      </w:r>
      <w:r>
        <w:tab/>
        <w:t>after paragraph (b) by inserting —</w:t>
      </w:r>
    </w:p>
    <w:p w:rsidR="0077227B" w:rsidRDefault="00264135">
      <w:pPr>
        <w:pStyle w:val="MiscOpen"/>
        <w:ind w:left="1340"/>
      </w:pPr>
      <w:r>
        <w:t xml:space="preserve">“    </w:t>
      </w:r>
    </w:p>
    <w:p w:rsidR="0077227B" w:rsidRDefault="00264135">
      <w:pPr>
        <w:pStyle w:val="nzIndenta"/>
      </w:pPr>
      <w:r>
        <w:tab/>
        <w:t>(ba)</w:t>
      </w:r>
      <w:r>
        <w:tab/>
        <w:t>provide for fees or charges to be paid in respect of matters to which the regulations relate and prescribe or provide for those fees or charges;</w:t>
      </w:r>
    </w:p>
    <w:p w:rsidR="0077227B" w:rsidRDefault="00264135">
      <w:pPr>
        <w:pStyle w:val="MiscClose"/>
      </w:pPr>
      <w:bookmarkStart w:id="112" w:name="_Toc153355311"/>
      <w:r>
        <w:t xml:space="preserve">    ”.</w:t>
      </w:r>
    </w:p>
    <w:p w:rsidR="0077227B" w:rsidRDefault="00264135">
      <w:pPr>
        <w:pStyle w:val="nzHeading5"/>
      </w:pPr>
      <w:r>
        <w:rPr>
          <w:rStyle w:val="CharSectno"/>
        </w:rPr>
        <w:t>14</w:t>
      </w:r>
      <w:r>
        <w:t>.</w:t>
      </w:r>
      <w:r>
        <w:tab/>
        <w:t>Schedule repealed and certain proclamations cancelled</w:t>
      </w:r>
      <w:bookmarkEnd w:id="112"/>
    </w:p>
    <w:p w:rsidR="0077227B" w:rsidRDefault="00264135">
      <w:pPr>
        <w:pStyle w:val="nzSubsection"/>
      </w:pPr>
      <w:r>
        <w:tab/>
        <w:t>(1)</w:t>
      </w:r>
      <w:r>
        <w:tab/>
        <w:t>The Schedule is repealed.</w:t>
      </w:r>
    </w:p>
    <w:p w:rsidR="0077227B" w:rsidRDefault="00264135">
      <w:pPr>
        <w:pStyle w:val="nzSubsection"/>
      </w:pPr>
      <w:r>
        <w:tab/>
        <w:t>(2)</w:t>
      </w:r>
      <w:r>
        <w:tab/>
        <w:t>The following proclamations made under section 10(2) are cancelled —</w:t>
      </w:r>
    </w:p>
    <w:p w:rsidR="0077227B" w:rsidRDefault="00264135">
      <w:pPr>
        <w:pStyle w:val="nzIndenta"/>
      </w:pPr>
      <w:r>
        <w:tab/>
        <w:t>(a)</w:t>
      </w:r>
      <w:r>
        <w:tab/>
        <w:t xml:space="preserve">the proclamation about the port of Jurien published in the </w:t>
      </w:r>
      <w:r>
        <w:rPr>
          <w:i/>
        </w:rPr>
        <w:t>Gazette</w:t>
      </w:r>
      <w:r>
        <w:t xml:space="preserve"> 23 March 1989;</w:t>
      </w:r>
    </w:p>
    <w:p w:rsidR="0077227B" w:rsidRDefault="00264135">
      <w:pPr>
        <w:pStyle w:val="nzIndenta"/>
      </w:pPr>
      <w:r>
        <w:tab/>
        <w:t>(b)</w:t>
      </w:r>
      <w:r>
        <w:tab/>
        <w:t xml:space="preserve">the proclamation varying the boundaries of the port of Onslow published in the </w:t>
      </w:r>
      <w:r>
        <w:rPr>
          <w:i/>
        </w:rPr>
        <w:t>Gazette</w:t>
      </w:r>
      <w:r>
        <w:t xml:space="preserve"> 24 August 1990;</w:t>
      </w:r>
    </w:p>
    <w:p w:rsidR="0077227B" w:rsidRDefault="00264135">
      <w:pPr>
        <w:pStyle w:val="nzIndenta"/>
      </w:pPr>
      <w:r>
        <w:tab/>
        <w:t>(c)</w:t>
      </w:r>
      <w:r>
        <w:tab/>
        <w:t xml:space="preserve">the proclamations varying the boundaries of the port of Perth published in the </w:t>
      </w:r>
      <w:r>
        <w:rPr>
          <w:i/>
        </w:rPr>
        <w:t>Gazette</w:t>
      </w:r>
      <w:r>
        <w:t xml:space="preserve"> 13 June 1986 and 13 February 1987;</w:t>
      </w:r>
    </w:p>
    <w:p w:rsidR="0077227B" w:rsidRDefault="00264135">
      <w:pPr>
        <w:pStyle w:val="nzIndenta"/>
      </w:pPr>
      <w:r>
        <w:tab/>
        <w:t>(d)</w:t>
      </w:r>
      <w:r>
        <w:tab/>
        <w:t xml:space="preserve">the proclamation about the port of Varanus Island published in the </w:t>
      </w:r>
      <w:r>
        <w:rPr>
          <w:i/>
        </w:rPr>
        <w:t>Gazette</w:t>
      </w:r>
      <w:r>
        <w:t xml:space="preserve"> 18 April 1986;</w:t>
      </w:r>
    </w:p>
    <w:p w:rsidR="0077227B" w:rsidRDefault="00264135">
      <w:pPr>
        <w:pStyle w:val="nzIndenta"/>
      </w:pPr>
      <w:r>
        <w:tab/>
        <w:t>(e)</w:t>
      </w:r>
      <w:r>
        <w:tab/>
        <w:t xml:space="preserve">the proclamation varying the boundaries of Port Walcott published in the </w:t>
      </w:r>
      <w:r>
        <w:rPr>
          <w:i/>
        </w:rPr>
        <w:t xml:space="preserve">Gazette </w:t>
      </w:r>
      <w:r>
        <w:t>17 November 1989.</w:t>
      </w:r>
    </w:p>
    <w:p w:rsidR="0077227B" w:rsidRDefault="0077227B">
      <w:pPr>
        <w:pStyle w:val="BlankClose"/>
        <w:rPr>
          <w:snapToGrid w:val="0"/>
        </w:rPr>
      </w:pPr>
    </w:p>
    <w:p w:rsidR="0077227B" w:rsidRDefault="0077227B">
      <w:pPr>
        <w:sectPr w:rsidR="0077227B">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7227B" w:rsidRDefault="0077227B"/>
    <w:p w:rsidR="0077227B" w:rsidRDefault="00264135">
      <w:pPr>
        <w:pStyle w:val="nHeading2"/>
        <w:rPr>
          <w:sz w:val="28"/>
        </w:rPr>
      </w:pPr>
      <w:bookmarkStart w:id="113" w:name="_Toc223238021"/>
      <w:bookmarkStart w:id="114" w:name="_Toc230409192"/>
      <w:r>
        <w:rPr>
          <w:sz w:val="28"/>
        </w:rPr>
        <w:t>Defined Terms</w:t>
      </w:r>
      <w:bookmarkEnd w:id="113"/>
      <w:bookmarkEnd w:id="114"/>
    </w:p>
    <w:p w:rsidR="0077227B" w:rsidRDefault="0077227B">
      <w:pPr>
        <w:ind w:left="850" w:right="850"/>
        <w:jc w:val="center"/>
        <w:rPr>
          <w:i/>
          <w:sz w:val="18"/>
        </w:rPr>
      </w:pPr>
    </w:p>
    <w:p w:rsidR="0077227B" w:rsidRDefault="00264135">
      <w:pPr>
        <w:ind w:left="850" w:right="850"/>
        <w:jc w:val="center"/>
        <w:rPr>
          <w:i/>
          <w:sz w:val="18"/>
        </w:rPr>
      </w:pPr>
      <w:r>
        <w:rPr>
          <w:i/>
          <w:sz w:val="18"/>
        </w:rPr>
        <w:t>[This is a list of terms defined and the provisions where they are defined.  The list is not part of the law.]</w:t>
      </w:r>
    </w:p>
    <w:p w:rsidR="0077227B" w:rsidRDefault="00264135">
      <w:pPr>
        <w:pBdr>
          <w:bottom w:val="single" w:sz="4" w:space="1" w:color="auto"/>
        </w:pBdr>
        <w:tabs>
          <w:tab w:val="right" w:pos="7070"/>
        </w:tabs>
        <w:ind w:left="578"/>
        <w:rPr>
          <w:b/>
          <w:sz w:val="20"/>
        </w:rPr>
      </w:pPr>
      <w:r>
        <w:rPr>
          <w:b/>
          <w:sz w:val="20"/>
        </w:rPr>
        <w:t>Defined Term</w:t>
      </w:r>
      <w:r>
        <w:rPr>
          <w:b/>
          <w:sz w:val="20"/>
        </w:rPr>
        <w:tab/>
        <w:t>Provision(s)</w:t>
      </w:r>
    </w:p>
    <w:p w:rsidR="0077227B" w:rsidRDefault="00264135">
      <w:pPr>
        <w:pStyle w:val="DefinedTerms"/>
      </w:pPr>
      <w:bookmarkStart w:id="115" w:name="DefinedTerms"/>
      <w:bookmarkEnd w:id="115"/>
      <w:r>
        <w:t>authorised person</w:t>
      </w:r>
      <w:r>
        <w:tab/>
        <w:t>12(1b)</w:t>
      </w:r>
    </w:p>
    <w:p w:rsidR="0077227B" w:rsidRDefault="00264135">
      <w:pPr>
        <w:pStyle w:val="DefinedTerms"/>
      </w:pPr>
      <w:r>
        <w:t>controlling authority</w:t>
      </w:r>
      <w:r>
        <w:tab/>
        <w:t>3</w:t>
      </w:r>
    </w:p>
    <w:p w:rsidR="0077227B" w:rsidRDefault="00264135">
      <w:pPr>
        <w:pStyle w:val="DefinedTerms"/>
      </w:pPr>
      <w:r>
        <w:t>Department</w:t>
      </w:r>
      <w:r>
        <w:tab/>
        <w:t>3</w:t>
      </w:r>
    </w:p>
    <w:p w:rsidR="0077227B" w:rsidRDefault="00264135">
      <w:pPr>
        <w:pStyle w:val="DefinedTerms"/>
      </w:pPr>
      <w:r>
        <w:t>fishing boat harbour</w:t>
      </w:r>
      <w:r>
        <w:tab/>
        <w:t>3</w:t>
      </w:r>
    </w:p>
    <w:p w:rsidR="0077227B" w:rsidRDefault="00264135">
      <w:pPr>
        <w:pStyle w:val="DefinedTerms"/>
      </w:pPr>
      <w:r>
        <w:t>harbour master</w:t>
      </w:r>
      <w:r>
        <w:tab/>
        <w:t>3</w:t>
      </w:r>
    </w:p>
    <w:p w:rsidR="0077227B" w:rsidRDefault="00264135">
      <w:pPr>
        <w:pStyle w:val="DefinedTerms"/>
      </w:pPr>
      <w:r>
        <w:t>mooring control area</w:t>
      </w:r>
      <w:r>
        <w:tab/>
        <w:t>3</w:t>
      </w:r>
    </w:p>
    <w:p w:rsidR="0077227B" w:rsidRDefault="00264135">
      <w:pPr>
        <w:pStyle w:val="DefinedTerms"/>
      </w:pPr>
      <w:r>
        <w:t>port</w:t>
      </w:r>
      <w:r>
        <w:tab/>
        <w:t>3</w:t>
      </w:r>
    </w:p>
    <w:p w:rsidR="0077227B" w:rsidRDefault="00264135">
      <w:pPr>
        <w:pStyle w:val="DefinedTerms"/>
      </w:pPr>
      <w:r>
        <w:t>responsible authority</w:t>
      </w:r>
      <w:r>
        <w:tab/>
        <w:t>12(3)</w:t>
      </w:r>
    </w:p>
    <w:p w:rsidR="0077227B" w:rsidRDefault="00264135">
      <w:pPr>
        <w:pStyle w:val="DefinedTerms"/>
      </w:pPr>
      <w:r>
        <w:t>specified</w:t>
      </w:r>
      <w:r>
        <w:tab/>
        <w:t>12(1b), 12(3)</w:t>
      </w:r>
    </w:p>
    <w:p w:rsidR="0077227B" w:rsidRDefault="00264135">
      <w:pPr>
        <w:pStyle w:val="DefinedTerms"/>
      </w:pPr>
      <w:r>
        <w:t>wreckage</w:t>
      </w:r>
      <w:r>
        <w:tab/>
        <w:t>5(4)</w:t>
      </w:r>
    </w:p>
    <w:p w:rsidR="0077227B" w:rsidRDefault="0077227B">
      <w:pPr>
        <w:pStyle w:val="DefinedTerms"/>
      </w:pPr>
    </w:p>
    <w:p w:rsidR="0077227B" w:rsidRDefault="0077227B">
      <w:pPr>
        <w:sectPr w:rsidR="0077227B">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p w:rsidR="0077227B" w:rsidRDefault="0077227B"/>
    <w:sectPr w:rsidR="0077227B">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7B" w:rsidRDefault="00264135">
      <w:r>
        <w:separator/>
      </w:r>
    </w:p>
  </w:endnote>
  <w:endnote w:type="continuationSeparator" w:id="0">
    <w:p w:rsidR="0077227B" w:rsidRDefault="0026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p>
  <w:p w:rsidR="0077227B" w:rsidRDefault="002641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77227B" w:rsidRDefault="002641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77227B" w:rsidRDefault="002641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p>
  <w:p w:rsidR="0077227B" w:rsidRDefault="002641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7227B" w:rsidRDefault="002641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1F7C">
      <w:rPr>
        <w:rStyle w:val="PageNumber"/>
        <w:rFonts w:ascii="Arial" w:hAnsi="Arial" w:cs="Arial"/>
        <w:noProof/>
      </w:rPr>
      <w:t>i</w:t>
    </w:r>
    <w:r>
      <w:rPr>
        <w:rStyle w:val="PageNumber"/>
        <w:rFonts w:ascii="Arial" w:hAnsi="Arial" w:cs="Arial"/>
      </w:rPr>
      <w:fldChar w:fldCharType="end"/>
    </w:r>
  </w:p>
  <w:p w:rsidR="0077227B" w:rsidRDefault="0026413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F7C">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77227B" w:rsidRDefault="002641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F7C">
      <w:rPr>
        <w:rStyle w:val="CharPageNo"/>
        <w:rFonts w:ascii="Arial" w:hAnsi="Arial"/>
        <w:noProof/>
      </w:rPr>
      <w:t>29</w:t>
    </w:r>
    <w:r>
      <w:rPr>
        <w:rStyle w:val="CharPageNo"/>
        <w:rFonts w:ascii="Arial" w:hAnsi="Arial"/>
      </w:rPr>
      <w:fldChar w:fldCharType="end"/>
    </w:r>
  </w:p>
  <w:p w:rsidR="0077227B" w:rsidRDefault="0026413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Footer"/>
      <w:tabs>
        <w:tab w:val="clear" w:pos="4153"/>
        <w:tab w:val="right" w:pos="7088"/>
      </w:tabs>
      <w:rPr>
        <w:rStyle w:val="PageNumber"/>
      </w:rPr>
    </w:pPr>
  </w:p>
  <w:p w:rsidR="0077227B" w:rsidRDefault="002641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F7C">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F7C">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F7C">
      <w:rPr>
        <w:rStyle w:val="CharPageNo"/>
        <w:rFonts w:ascii="Arial" w:hAnsi="Arial"/>
        <w:noProof/>
      </w:rPr>
      <w:t>1</w:t>
    </w:r>
    <w:r>
      <w:rPr>
        <w:rStyle w:val="CharPageNo"/>
        <w:rFonts w:ascii="Arial" w:hAnsi="Arial"/>
      </w:rPr>
      <w:fldChar w:fldCharType="end"/>
    </w:r>
  </w:p>
  <w:p w:rsidR="0077227B" w:rsidRDefault="0026413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7B" w:rsidRDefault="00264135">
      <w:r>
        <w:separator/>
      </w:r>
    </w:p>
  </w:footnote>
  <w:footnote w:type="continuationSeparator" w:id="0">
    <w:p w:rsidR="0077227B" w:rsidRDefault="0026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7C" w:rsidRDefault="00471F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7227B">
      <w:trPr>
        <w:cantSplit/>
      </w:trPr>
      <w:tc>
        <w:tcPr>
          <w:tcW w:w="7263" w:type="dxa"/>
          <w:gridSpan w:val="2"/>
        </w:tcPr>
        <w:p w:rsidR="0077227B" w:rsidRDefault="00264135">
          <w:pPr>
            <w:pStyle w:val="HeaderActNameRight"/>
            <w:ind w:right="17"/>
          </w:pPr>
          <w:fldSimple w:instr=" Styleref &quot;Name of Act/Reg&quot; ">
            <w:r w:rsidR="00471F7C">
              <w:rPr>
                <w:noProof/>
              </w:rPr>
              <w:t>Shipping and Pilotage Act 1967</w:t>
            </w:r>
          </w:fldSimple>
        </w:p>
      </w:tc>
    </w:tr>
    <w:tr w:rsidR="0077227B">
      <w:tc>
        <w:tcPr>
          <w:tcW w:w="5715" w:type="dxa"/>
          <w:vAlign w:val="bottom"/>
        </w:tcPr>
        <w:p w:rsidR="0077227B" w:rsidRDefault="00264135">
          <w:pPr>
            <w:pStyle w:val="HeaderTextRight"/>
          </w:pPr>
          <w:r>
            <w:fldChar w:fldCharType="begin"/>
          </w:r>
          <w:r>
            <w:instrText xml:space="preserve"> styleref CharSchText </w:instrText>
          </w:r>
          <w:r>
            <w:fldChar w:fldCharType="end"/>
          </w:r>
        </w:p>
      </w:tc>
      <w:tc>
        <w:tcPr>
          <w:tcW w:w="1548" w:type="dxa"/>
        </w:tcPr>
        <w:p w:rsidR="0077227B" w:rsidRDefault="00264135">
          <w:pPr>
            <w:pStyle w:val="HeaderNumberRight"/>
            <w:ind w:right="17"/>
          </w:pPr>
          <w:r>
            <w:fldChar w:fldCharType="begin"/>
          </w:r>
          <w:r>
            <w:instrText xml:space="preserve"> styleref CharSchno </w:instrText>
          </w:r>
          <w:r>
            <w:fldChar w:fldCharType="end"/>
          </w:r>
        </w:p>
      </w:tc>
    </w:tr>
    <w:tr w:rsidR="0077227B">
      <w:tc>
        <w:tcPr>
          <w:tcW w:w="5715" w:type="dxa"/>
        </w:tcPr>
        <w:p w:rsidR="0077227B" w:rsidRDefault="0077227B">
          <w:pPr>
            <w:pStyle w:val="HeaderTextRight"/>
          </w:pPr>
        </w:p>
      </w:tc>
      <w:tc>
        <w:tcPr>
          <w:tcW w:w="1548" w:type="dxa"/>
        </w:tcPr>
        <w:p w:rsidR="0077227B" w:rsidRDefault="0077227B">
          <w:pPr>
            <w:pStyle w:val="HeaderNumberRight"/>
            <w:ind w:right="17"/>
          </w:pPr>
        </w:p>
      </w:tc>
    </w:tr>
    <w:tr w:rsidR="0077227B">
      <w:tc>
        <w:tcPr>
          <w:tcW w:w="5715" w:type="dxa"/>
        </w:tcPr>
        <w:p w:rsidR="0077227B" w:rsidRDefault="0077227B">
          <w:pPr>
            <w:pStyle w:val="HeaderTextRight"/>
          </w:pPr>
        </w:p>
      </w:tc>
      <w:tc>
        <w:tcPr>
          <w:tcW w:w="1548" w:type="dxa"/>
        </w:tcPr>
        <w:p w:rsidR="0077227B" w:rsidRDefault="0077227B">
          <w:pPr>
            <w:pStyle w:val="HeaderNumberRight"/>
            <w:ind w:right="17"/>
            <w:rPr>
              <w:bCs/>
            </w:rPr>
          </w:pPr>
        </w:p>
      </w:tc>
    </w:tr>
  </w:tbl>
  <w:p w:rsidR="0077227B" w:rsidRDefault="0077227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7227B">
      <w:trPr>
        <w:cantSplit/>
      </w:trPr>
      <w:tc>
        <w:tcPr>
          <w:tcW w:w="7160" w:type="dxa"/>
          <w:gridSpan w:val="2"/>
        </w:tcPr>
        <w:p w:rsidR="0077227B" w:rsidRDefault="00264135">
          <w:pPr>
            <w:pStyle w:val="HeaderActNameLeft"/>
          </w:pPr>
          <w:fldSimple w:instr=" Styleref &quot;Name of Act/Reg&quot; ">
            <w:r w:rsidR="00471F7C">
              <w:rPr>
                <w:noProof/>
              </w:rPr>
              <w:t>Shipping and Pilotage Act 1967</w:t>
            </w:r>
          </w:fldSimple>
        </w:p>
      </w:tc>
    </w:tr>
    <w:tr w:rsidR="0077227B">
      <w:tc>
        <w:tcPr>
          <w:tcW w:w="1548" w:type="dxa"/>
        </w:tcPr>
        <w:p w:rsidR="0077227B" w:rsidRDefault="0077227B">
          <w:pPr>
            <w:pStyle w:val="HeaderNumberLeft"/>
          </w:pPr>
        </w:p>
      </w:tc>
      <w:tc>
        <w:tcPr>
          <w:tcW w:w="5612" w:type="dxa"/>
        </w:tcPr>
        <w:p w:rsidR="0077227B" w:rsidRDefault="0077227B">
          <w:pPr>
            <w:pStyle w:val="HeaderTextLeft"/>
          </w:pPr>
        </w:p>
      </w:tc>
    </w:tr>
    <w:tr w:rsidR="0077227B">
      <w:tc>
        <w:tcPr>
          <w:tcW w:w="1548" w:type="dxa"/>
        </w:tcPr>
        <w:p w:rsidR="0077227B" w:rsidRDefault="0077227B">
          <w:pPr>
            <w:pStyle w:val="HeaderNumberLeft"/>
          </w:pPr>
        </w:p>
      </w:tc>
      <w:tc>
        <w:tcPr>
          <w:tcW w:w="5612" w:type="dxa"/>
        </w:tcPr>
        <w:p w:rsidR="0077227B" w:rsidRDefault="0077227B">
          <w:pPr>
            <w:pStyle w:val="HeaderTextLeft"/>
          </w:pPr>
        </w:p>
      </w:tc>
    </w:tr>
    <w:tr w:rsidR="0077227B">
      <w:trPr>
        <w:cantSplit/>
      </w:trPr>
      <w:tc>
        <w:tcPr>
          <w:tcW w:w="7160" w:type="dxa"/>
          <w:gridSpan w:val="2"/>
        </w:tcPr>
        <w:p w:rsidR="0077227B" w:rsidRDefault="0077227B">
          <w:pPr>
            <w:pStyle w:val="HeaderSectionLeft"/>
          </w:pPr>
        </w:p>
      </w:tc>
    </w:tr>
  </w:tbl>
  <w:p w:rsidR="0077227B" w:rsidRDefault="0077227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7227B">
      <w:trPr>
        <w:cantSplit/>
      </w:trPr>
      <w:tc>
        <w:tcPr>
          <w:tcW w:w="7160" w:type="dxa"/>
          <w:gridSpan w:val="2"/>
        </w:tcPr>
        <w:p w:rsidR="0077227B" w:rsidRDefault="00264135">
          <w:pPr>
            <w:pStyle w:val="HeaderActNameRight"/>
          </w:pPr>
          <w:fldSimple w:instr=" Styleref &quot;Name of Act/Reg&quot; ">
            <w:r w:rsidR="00471F7C">
              <w:rPr>
                <w:noProof/>
              </w:rPr>
              <w:t>Shipping and Pilotage Act 1967</w:t>
            </w:r>
          </w:fldSimple>
        </w:p>
      </w:tc>
    </w:tr>
    <w:tr w:rsidR="0077227B">
      <w:tc>
        <w:tcPr>
          <w:tcW w:w="5760" w:type="dxa"/>
        </w:tcPr>
        <w:p w:rsidR="0077227B" w:rsidRDefault="0077227B">
          <w:pPr>
            <w:pStyle w:val="HeaderTextRight"/>
          </w:pPr>
        </w:p>
      </w:tc>
      <w:tc>
        <w:tcPr>
          <w:tcW w:w="1400" w:type="dxa"/>
        </w:tcPr>
        <w:p w:rsidR="0077227B" w:rsidRDefault="0077227B">
          <w:pPr>
            <w:pStyle w:val="HeaderNumberRight"/>
          </w:pPr>
        </w:p>
      </w:tc>
    </w:tr>
    <w:tr w:rsidR="0077227B">
      <w:tc>
        <w:tcPr>
          <w:tcW w:w="5760" w:type="dxa"/>
        </w:tcPr>
        <w:p w:rsidR="0077227B" w:rsidRDefault="0077227B">
          <w:pPr>
            <w:pStyle w:val="HeaderTextRight"/>
          </w:pPr>
        </w:p>
      </w:tc>
      <w:tc>
        <w:tcPr>
          <w:tcW w:w="1400" w:type="dxa"/>
        </w:tcPr>
        <w:p w:rsidR="0077227B" w:rsidRDefault="0077227B">
          <w:pPr>
            <w:pStyle w:val="HeaderNumberRight"/>
          </w:pPr>
        </w:p>
      </w:tc>
    </w:tr>
    <w:tr w:rsidR="0077227B">
      <w:trPr>
        <w:cantSplit/>
      </w:trPr>
      <w:tc>
        <w:tcPr>
          <w:tcW w:w="7160" w:type="dxa"/>
          <w:gridSpan w:val="2"/>
        </w:tcPr>
        <w:p w:rsidR="0077227B" w:rsidRDefault="0077227B">
          <w:pPr>
            <w:pStyle w:val="HeaderSectionRight"/>
          </w:pPr>
        </w:p>
      </w:tc>
    </w:tr>
  </w:tbl>
  <w:p w:rsidR="0077227B" w:rsidRDefault="0077227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7227B">
      <w:trPr>
        <w:cantSplit/>
      </w:trPr>
      <w:tc>
        <w:tcPr>
          <w:tcW w:w="7160" w:type="dxa"/>
          <w:gridSpan w:val="2"/>
        </w:tcPr>
        <w:p w:rsidR="0077227B" w:rsidRDefault="00264135">
          <w:pPr>
            <w:pStyle w:val="HeaderActNameLeft"/>
          </w:pPr>
          <w:fldSimple w:instr=" Styleref &quot;Name of Act/Reg&quot; ">
            <w:r w:rsidR="00471F7C">
              <w:rPr>
                <w:noProof/>
              </w:rPr>
              <w:t>Shipping and Pilotage Act 1967</w:t>
            </w:r>
          </w:fldSimple>
        </w:p>
      </w:tc>
    </w:tr>
    <w:tr w:rsidR="0077227B">
      <w:tc>
        <w:tcPr>
          <w:tcW w:w="1548" w:type="dxa"/>
        </w:tcPr>
        <w:p w:rsidR="0077227B" w:rsidRDefault="0077227B">
          <w:pPr>
            <w:pStyle w:val="HeaderNumberLeft"/>
          </w:pPr>
        </w:p>
      </w:tc>
      <w:tc>
        <w:tcPr>
          <w:tcW w:w="5612" w:type="dxa"/>
        </w:tcPr>
        <w:p w:rsidR="0077227B" w:rsidRDefault="0077227B">
          <w:pPr>
            <w:pStyle w:val="HeaderTextLeft"/>
          </w:pPr>
        </w:p>
      </w:tc>
    </w:tr>
    <w:tr w:rsidR="0077227B">
      <w:tc>
        <w:tcPr>
          <w:tcW w:w="1548" w:type="dxa"/>
        </w:tcPr>
        <w:p w:rsidR="0077227B" w:rsidRDefault="0077227B">
          <w:pPr>
            <w:pStyle w:val="HeaderNumberLeft"/>
          </w:pPr>
        </w:p>
      </w:tc>
      <w:tc>
        <w:tcPr>
          <w:tcW w:w="5612" w:type="dxa"/>
        </w:tcPr>
        <w:p w:rsidR="0077227B" w:rsidRDefault="0077227B">
          <w:pPr>
            <w:pStyle w:val="HeaderTextLeft"/>
          </w:pPr>
        </w:p>
      </w:tc>
    </w:tr>
    <w:tr w:rsidR="0077227B">
      <w:trPr>
        <w:cantSplit/>
      </w:trPr>
      <w:tc>
        <w:tcPr>
          <w:tcW w:w="7160" w:type="dxa"/>
          <w:gridSpan w:val="2"/>
        </w:tcPr>
        <w:p w:rsidR="0077227B" w:rsidRDefault="00264135">
          <w:pPr>
            <w:pStyle w:val="HeaderSectionLeft"/>
          </w:pPr>
          <w:r>
            <w:t>Defined Terms</w:t>
          </w:r>
        </w:p>
      </w:tc>
    </w:tr>
  </w:tbl>
  <w:p w:rsidR="0077227B" w:rsidRDefault="0077227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7227B">
      <w:trPr>
        <w:cantSplit/>
      </w:trPr>
      <w:tc>
        <w:tcPr>
          <w:tcW w:w="7160" w:type="dxa"/>
          <w:gridSpan w:val="2"/>
        </w:tcPr>
        <w:p w:rsidR="0077227B" w:rsidRDefault="00264135">
          <w:pPr>
            <w:pStyle w:val="HeaderActNameRight"/>
          </w:pPr>
          <w:fldSimple w:instr=" Styleref &quot;Name of Act/Reg&quot; ">
            <w:r w:rsidR="00471F7C">
              <w:rPr>
                <w:noProof/>
              </w:rPr>
              <w:t>Shipping and Pilotage Act 1967</w:t>
            </w:r>
          </w:fldSimple>
        </w:p>
      </w:tc>
    </w:tr>
    <w:tr w:rsidR="0077227B">
      <w:tc>
        <w:tcPr>
          <w:tcW w:w="5760" w:type="dxa"/>
        </w:tcPr>
        <w:p w:rsidR="0077227B" w:rsidRDefault="0077227B">
          <w:pPr>
            <w:pStyle w:val="HeaderTextRight"/>
          </w:pPr>
        </w:p>
      </w:tc>
      <w:tc>
        <w:tcPr>
          <w:tcW w:w="1400" w:type="dxa"/>
        </w:tcPr>
        <w:p w:rsidR="0077227B" w:rsidRDefault="0077227B">
          <w:pPr>
            <w:pStyle w:val="HeaderNumberRight"/>
          </w:pPr>
        </w:p>
      </w:tc>
    </w:tr>
    <w:tr w:rsidR="0077227B">
      <w:tc>
        <w:tcPr>
          <w:tcW w:w="5760" w:type="dxa"/>
        </w:tcPr>
        <w:p w:rsidR="0077227B" w:rsidRDefault="0077227B">
          <w:pPr>
            <w:pStyle w:val="HeaderTextRight"/>
          </w:pPr>
        </w:p>
      </w:tc>
      <w:tc>
        <w:tcPr>
          <w:tcW w:w="1400" w:type="dxa"/>
        </w:tcPr>
        <w:p w:rsidR="0077227B" w:rsidRDefault="0077227B">
          <w:pPr>
            <w:pStyle w:val="HeaderNumberRight"/>
          </w:pPr>
        </w:p>
      </w:tc>
    </w:tr>
    <w:tr w:rsidR="0077227B">
      <w:trPr>
        <w:cantSplit/>
      </w:trPr>
      <w:tc>
        <w:tcPr>
          <w:tcW w:w="7160" w:type="dxa"/>
          <w:gridSpan w:val="2"/>
        </w:tcPr>
        <w:p w:rsidR="0077227B" w:rsidRDefault="00264135">
          <w:pPr>
            <w:pStyle w:val="HeaderSectionRight"/>
          </w:pPr>
          <w:r>
            <w:t>Defined Terms</w:t>
          </w:r>
        </w:p>
      </w:tc>
    </w:tr>
  </w:tbl>
  <w:p w:rsidR="0077227B" w:rsidRDefault="0077227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264135">
    <w:pPr>
      <w:pStyle w:val="headerpartodd"/>
      <w:ind w:left="0" w:firstLine="0"/>
      <w:rPr>
        <w:i/>
      </w:rPr>
    </w:pPr>
    <w:r>
      <w:rPr>
        <w:i/>
      </w:rPr>
      <w:fldChar w:fldCharType="begin"/>
    </w:r>
    <w:r>
      <w:rPr>
        <w:i/>
      </w:rPr>
      <w:instrText xml:space="preserve"> Styleref "Name of Act/Reg" </w:instrText>
    </w:r>
    <w:r>
      <w:rPr>
        <w:i/>
      </w:rPr>
      <w:fldChar w:fldCharType="separate"/>
    </w:r>
    <w:r w:rsidR="00471F7C">
      <w:rPr>
        <w:i/>
        <w:noProof/>
      </w:rPr>
      <w:t>Shipping and Pilotage Act 1967</w:t>
    </w:r>
    <w:r>
      <w:rPr>
        <w:i/>
      </w:rPr>
      <w:fldChar w:fldCharType="end"/>
    </w:r>
  </w:p>
  <w:p w:rsidR="0077227B" w:rsidRDefault="0077227B">
    <w:pPr>
      <w:pStyle w:val="headerpartodd"/>
      <w:ind w:left="0" w:firstLine="0"/>
      <w:rPr>
        <w:b w:val="0"/>
        <w:i/>
      </w:rPr>
    </w:pPr>
  </w:p>
  <w:p w:rsidR="0077227B" w:rsidRDefault="0077227B">
    <w:pPr>
      <w:pStyle w:val="headerpart"/>
    </w:pPr>
  </w:p>
  <w:p w:rsidR="0077227B" w:rsidRDefault="0077227B">
    <w:pPr>
      <w:pStyle w:val="headerpart"/>
    </w:pPr>
  </w:p>
  <w:p w:rsidR="0077227B" w:rsidRDefault="0077227B">
    <w:pPr>
      <w:pBdr>
        <w:bottom w:val="single" w:sz="6" w:space="1" w:color="auto"/>
      </w:pBdr>
      <w:rPr>
        <w:b/>
      </w:rPr>
    </w:pPr>
  </w:p>
  <w:p w:rsidR="0077227B" w:rsidRDefault="007722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264135">
    <w:pPr>
      <w:pStyle w:val="headerpartodd"/>
      <w:ind w:left="0" w:firstLine="0"/>
      <w:jc w:val="right"/>
      <w:rPr>
        <w:i/>
      </w:rPr>
    </w:pPr>
    <w:r>
      <w:rPr>
        <w:i/>
      </w:rPr>
      <w:fldChar w:fldCharType="begin"/>
    </w:r>
    <w:r>
      <w:rPr>
        <w:i/>
      </w:rPr>
      <w:instrText xml:space="preserve"> Styleref "Name of Act/Reg" </w:instrText>
    </w:r>
    <w:r>
      <w:rPr>
        <w:i/>
      </w:rPr>
      <w:fldChar w:fldCharType="separate"/>
    </w:r>
    <w:r w:rsidR="00471F7C">
      <w:rPr>
        <w:i/>
        <w:noProof/>
      </w:rPr>
      <w:t>Shipping and Pilotage Act 1967</w:t>
    </w:r>
    <w:r>
      <w:rPr>
        <w:i/>
      </w:rPr>
      <w:fldChar w:fldCharType="end"/>
    </w:r>
  </w:p>
  <w:p w:rsidR="0077227B" w:rsidRDefault="0077227B">
    <w:pPr>
      <w:pStyle w:val="headerpartodd"/>
      <w:ind w:left="0" w:firstLine="0"/>
      <w:jc w:val="right"/>
      <w:rPr>
        <w:b w:val="0"/>
        <w:i/>
      </w:rPr>
    </w:pPr>
  </w:p>
  <w:p w:rsidR="0077227B" w:rsidRDefault="0077227B">
    <w:pPr>
      <w:pStyle w:val="headerpart"/>
      <w:jc w:val="right"/>
    </w:pPr>
  </w:p>
  <w:p w:rsidR="0077227B" w:rsidRDefault="0077227B">
    <w:pPr>
      <w:pStyle w:val="headerpart"/>
      <w:jc w:val="right"/>
    </w:pPr>
  </w:p>
  <w:p w:rsidR="0077227B" w:rsidRDefault="0077227B">
    <w:pPr>
      <w:pBdr>
        <w:bottom w:val="single" w:sz="6" w:space="1" w:color="auto"/>
      </w:pBdr>
      <w:jc w:val="right"/>
      <w:rPr>
        <w:b/>
      </w:rPr>
    </w:pPr>
  </w:p>
  <w:p w:rsidR="0077227B" w:rsidRDefault="0077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7C" w:rsidRDefault="00471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7C" w:rsidRDefault="00471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227B">
      <w:trPr>
        <w:cantSplit/>
      </w:trPr>
      <w:tc>
        <w:tcPr>
          <w:tcW w:w="7263" w:type="dxa"/>
          <w:gridSpan w:val="2"/>
        </w:tcPr>
        <w:p w:rsidR="0077227B" w:rsidRDefault="00264135">
          <w:pPr>
            <w:pStyle w:val="HeaderActNameLeft"/>
          </w:pPr>
          <w:fldSimple w:instr=" Styleref &quot;Name of Act/Reg&quot; ">
            <w:r w:rsidR="00471F7C">
              <w:rPr>
                <w:noProof/>
              </w:rPr>
              <w:t>Shipping and Pilotage Act 1967</w:t>
            </w:r>
          </w:fldSimple>
        </w:p>
      </w:tc>
    </w:tr>
    <w:tr w:rsidR="0077227B">
      <w:tc>
        <w:tcPr>
          <w:tcW w:w="1548" w:type="dxa"/>
        </w:tcPr>
        <w:p w:rsidR="0077227B" w:rsidRDefault="0077227B">
          <w:pPr>
            <w:pStyle w:val="HeaderNumberLeft"/>
          </w:pPr>
        </w:p>
      </w:tc>
      <w:tc>
        <w:tcPr>
          <w:tcW w:w="5715" w:type="dxa"/>
        </w:tcPr>
        <w:p w:rsidR="0077227B" w:rsidRDefault="0077227B">
          <w:pPr>
            <w:pStyle w:val="HeaderTextLeft"/>
          </w:pPr>
        </w:p>
      </w:tc>
    </w:tr>
    <w:tr w:rsidR="0077227B">
      <w:tc>
        <w:tcPr>
          <w:tcW w:w="1548" w:type="dxa"/>
        </w:tcPr>
        <w:p w:rsidR="0077227B" w:rsidRDefault="0077227B">
          <w:pPr>
            <w:pStyle w:val="HeaderNumberLeft"/>
          </w:pPr>
        </w:p>
      </w:tc>
      <w:tc>
        <w:tcPr>
          <w:tcW w:w="5715" w:type="dxa"/>
        </w:tcPr>
        <w:p w:rsidR="0077227B" w:rsidRDefault="0077227B">
          <w:pPr>
            <w:pStyle w:val="HeaderTextLeft"/>
          </w:pPr>
        </w:p>
      </w:tc>
    </w:tr>
    <w:tr w:rsidR="0077227B">
      <w:trPr>
        <w:cantSplit/>
      </w:trPr>
      <w:tc>
        <w:tcPr>
          <w:tcW w:w="7263" w:type="dxa"/>
          <w:gridSpan w:val="2"/>
        </w:tcPr>
        <w:p w:rsidR="0077227B" w:rsidRDefault="00264135">
          <w:pPr>
            <w:pStyle w:val="HeaderSectionLeft"/>
            <w:rPr>
              <w:b w:val="0"/>
            </w:rPr>
          </w:pPr>
          <w:r>
            <w:rPr>
              <w:b w:val="0"/>
            </w:rPr>
            <w:t>Contents</w:t>
          </w:r>
        </w:p>
      </w:tc>
    </w:tr>
  </w:tbl>
  <w:p w:rsidR="0077227B" w:rsidRDefault="0077227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227B">
      <w:trPr>
        <w:cantSplit/>
      </w:trPr>
      <w:tc>
        <w:tcPr>
          <w:tcW w:w="7263" w:type="dxa"/>
          <w:gridSpan w:val="2"/>
        </w:tcPr>
        <w:p w:rsidR="0077227B" w:rsidRDefault="00264135">
          <w:pPr>
            <w:pStyle w:val="HeaderActNameRight"/>
            <w:ind w:right="17"/>
          </w:pPr>
          <w:fldSimple w:instr=" Styleref &quot;Name of Act/Reg&quot; ">
            <w:r w:rsidR="00471F7C">
              <w:rPr>
                <w:noProof/>
              </w:rPr>
              <w:t>Shipping and Pilotage Act 1967</w:t>
            </w:r>
          </w:fldSimple>
        </w:p>
      </w:tc>
    </w:tr>
    <w:tr w:rsidR="0077227B">
      <w:tc>
        <w:tcPr>
          <w:tcW w:w="5715" w:type="dxa"/>
        </w:tcPr>
        <w:p w:rsidR="0077227B" w:rsidRDefault="0077227B">
          <w:pPr>
            <w:pStyle w:val="HeaderTextRight"/>
          </w:pPr>
        </w:p>
      </w:tc>
      <w:tc>
        <w:tcPr>
          <w:tcW w:w="1548" w:type="dxa"/>
        </w:tcPr>
        <w:p w:rsidR="0077227B" w:rsidRDefault="0077227B">
          <w:pPr>
            <w:pStyle w:val="HeaderNumberRight"/>
            <w:ind w:right="17"/>
          </w:pPr>
        </w:p>
      </w:tc>
    </w:tr>
    <w:tr w:rsidR="0077227B">
      <w:tc>
        <w:tcPr>
          <w:tcW w:w="5715" w:type="dxa"/>
        </w:tcPr>
        <w:p w:rsidR="0077227B" w:rsidRDefault="0077227B">
          <w:pPr>
            <w:pStyle w:val="HeaderTextRight"/>
          </w:pPr>
        </w:p>
      </w:tc>
      <w:tc>
        <w:tcPr>
          <w:tcW w:w="1548" w:type="dxa"/>
        </w:tcPr>
        <w:p w:rsidR="0077227B" w:rsidRDefault="0077227B">
          <w:pPr>
            <w:pStyle w:val="HeaderNumberRight"/>
            <w:ind w:right="17"/>
          </w:pPr>
        </w:p>
      </w:tc>
    </w:tr>
    <w:tr w:rsidR="0077227B">
      <w:trPr>
        <w:cantSplit/>
      </w:trPr>
      <w:tc>
        <w:tcPr>
          <w:tcW w:w="7263" w:type="dxa"/>
          <w:gridSpan w:val="2"/>
        </w:tcPr>
        <w:p w:rsidR="0077227B" w:rsidRDefault="00264135">
          <w:pPr>
            <w:pStyle w:val="HeaderSectionRight"/>
            <w:ind w:right="17"/>
            <w:rPr>
              <w:b w:val="0"/>
            </w:rPr>
          </w:pPr>
          <w:r>
            <w:rPr>
              <w:b w:val="0"/>
            </w:rPr>
            <w:t>Contents</w:t>
          </w:r>
        </w:p>
      </w:tc>
    </w:tr>
  </w:tbl>
  <w:p w:rsidR="0077227B" w:rsidRDefault="0077227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227B">
      <w:trPr>
        <w:cantSplit/>
      </w:trPr>
      <w:tc>
        <w:tcPr>
          <w:tcW w:w="7263" w:type="dxa"/>
          <w:gridSpan w:val="2"/>
        </w:tcPr>
        <w:p w:rsidR="0077227B" w:rsidRDefault="00264135">
          <w:pPr>
            <w:pStyle w:val="HeaderActNameLeft"/>
          </w:pPr>
          <w:fldSimple w:instr=" Styleref &quot;Name of Act/Reg&quot; ">
            <w:r w:rsidR="00471F7C">
              <w:rPr>
                <w:noProof/>
              </w:rPr>
              <w:t>Shipping and Pilotage Act 1967</w:t>
            </w:r>
          </w:fldSimple>
        </w:p>
      </w:tc>
    </w:tr>
    <w:tr w:rsidR="0077227B">
      <w:tc>
        <w:tcPr>
          <w:tcW w:w="1548" w:type="dxa"/>
        </w:tcPr>
        <w:p w:rsidR="0077227B" w:rsidRDefault="00264135">
          <w:pPr>
            <w:pStyle w:val="HeaderNumberLeft"/>
          </w:pPr>
          <w:r>
            <w:fldChar w:fldCharType="begin"/>
          </w:r>
          <w:r>
            <w:instrText xml:space="preserve"> styleref CharPartNo </w:instrText>
          </w:r>
          <w:r>
            <w:fldChar w:fldCharType="end"/>
          </w:r>
        </w:p>
      </w:tc>
      <w:tc>
        <w:tcPr>
          <w:tcW w:w="5715" w:type="dxa"/>
        </w:tcPr>
        <w:p w:rsidR="0077227B" w:rsidRDefault="00264135">
          <w:pPr>
            <w:pStyle w:val="HeaderTextLeft"/>
            <w:rPr>
              <w:sz w:val="19"/>
            </w:rPr>
          </w:pPr>
          <w:r>
            <w:rPr>
              <w:sz w:val="19"/>
            </w:rPr>
            <w:fldChar w:fldCharType="begin"/>
          </w:r>
          <w:r>
            <w:rPr>
              <w:sz w:val="19"/>
            </w:rPr>
            <w:instrText xml:space="preserve"> styleref CharPartText </w:instrText>
          </w:r>
          <w:r>
            <w:rPr>
              <w:sz w:val="19"/>
            </w:rPr>
            <w:fldChar w:fldCharType="end"/>
          </w:r>
        </w:p>
      </w:tc>
    </w:tr>
    <w:tr w:rsidR="0077227B">
      <w:tc>
        <w:tcPr>
          <w:tcW w:w="1548" w:type="dxa"/>
        </w:tcPr>
        <w:p w:rsidR="0077227B" w:rsidRDefault="00264135">
          <w:pPr>
            <w:pStyle w:val="HeaderNumberLeft"/>
          </w:pPr>
          <w:r>
            <w:fldChar w:fldCharType="begin"/>
          </w:r>
          <w:r>
            <w:instrText xml:space="preserve"> styleref CharDivNo </w:instrText>
          </w:r>
          <w:r>
            <w:fldChar w:fldCharType="end"/>
          </w:r>
        </w:p>
      </w:tc>
      <w:tc>
        <w:tcPr>
          <w:tcW w:w="5715" w:type="dxa"/>
        </w:tcPr>
        <w:p w:rsidR="0077227B" w:rsidRDefault="00264135">
          <w:pPr>
            <w:pStyle w:val="HeaderTextLeft"/>
          </w:pPr>
          <w:r>
            <w:fldChar w:fldCharType="begin"/>
          </w:r>
          <w:r>
            <w:instrText xml:space="preserve"> styleref CharDivText </w:instrText>
          </w:r>
          <w:r>
            <w:fldChar w:fldCharType="end"/>
          </w:r>
        </w:p>
      </w:tc>
    </w:tr>
    <w:tr w:rsidR="0077227B">
      <w:trPr>
        <w:cantSplit/>
      </w:trPr>
      <w:tc>
        <w:tcPr>
          <w:tcW w:w="7263" w:type="dxa"/>
          <w:gridSpan w:val="2"/>
        </w:tcPr>
        <w:p w:rsidR="0077227B" w:rsidRDefault="00264135">
          <w:pPr>
            <w:pStyle w:val="HeaderSectionLeft"/>
          </w:pPr>
          <w:r>
            <w:t xml:space="preserve">s. </w:t>
          </w:r>
          <w:fldSimple w:instr=" styleref CharSectno ">
            <w:r w:rsidR="00471F7C">
              <w:rPr>
                <w:noProof/>
              </w:rPr>
              <w:t>1</w:t>
            </w:r>
          </w:fldSimple>
        </w:p>
      </w:tc>
    </w:tr>
  </w:tbl>
  <w:p w:rsidR="0077227B" w:rsidRDefault="0077227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227B">
      <w:trPr>
        <w:cantSplit/>
      </w:trPr>
      <w:tc>
        <w:tcPr>
          <w:tcW w:w="7263" w:type="dxa"/>
          <w:gridSpan w:val="2"/>
        </w:tcPr>
        <w:p w:rsidR="0077227B" w:rsidRDefault="00264135">
          <w:pPr>
            <w:pStyle w:val="HeaderActNameRight"/>
            <w:ind w:right="17"/>
          </w:pPr>
          <w:fldSimple w:instr=" Styleref &quot;Name of Act/Reg&quot; ">
            <w:r w:rsidR="00471F7C">
              <w:rPr>
                <w:noProof/>
              </w:rPr>
              <w:t>Shipping and Pilotage Act 1967</w:t>
            </w:r>
          </w:fldSimple>
        </w:p>
      </w:tc>
    </w:tr>
    <w:tr w:rsidR="0077227B">
      <w:tc>
        <w:tcPr>
          <w:tcW w:w="5715" w:type="dxa"/>
        </w:tcPr>
        <w:p w:rsidR="0077227B" w:rsidRDefault="0026413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7227B" w:rsidRDefault="00264135">
          <w:pPr>
            <w:pStyle w:val="HeaderNumberRight"/>
            <w:ind w:right="17"/>
          </w:pPr>
          <w:r>
            <w:fldChar w:fldCharType="begin"/>
          </w:r>
          <w:r>
            <w:instrText xml:space="preserve"> styleref CharPartNo </w:instrText>
          </w:r>
          <w:r>
            <w:fldChar w:fldCharType="end"/>
          </w:r>
        </w:p>
      </w:tc>
    </w:tr>
    <w:tr w:rsidR="0077227B">
      <w:tc>
        <w:tcPr>
          <w:tcW w:w="5715" w:type="dxa"/>
        </w:tcPr>
        <w:p w:rsidR="0077227B" w:rsidRDefault="00264135">
          <w:pPr>
            <w:pStyle w:val="HeaderTextRight"/>
          </w:pPr>
          <w:r>
            <w:fldChar w:fldCharType="begin"/>
          </w:r>
          <w:r>
            <w:instrText xml:space="preserve"> styleref CharDivText </w:instrText>
          </w:r>
          <w:r>
            <w:fldChar w:fldCharType="end"/>
          </w:r>
        </w:p>
      </w:tc>
      <w:tc>
        <w:tcPr>
          <w:tcW w:w="1548" w:type="dxa"/>
        </w:tcPr>
        <w:p w:rsidR="0077227B" w:rsidRDefault="00264135">
          <w:pPr>
            <w:pStyle w:val="HeaderNumberRight"/>
            <w:ind w:right="17"/>
          </w:pPr>
          <w:r>
            <w:fldChar w:fldCharType="begin"/>
          </w:r>
          <w:r>
            <w:instrText xml:space="preserve"> styleref CharDivNo </w:instrText>
          </w:r>
          <w:r>
            <w:fldChar w:fldCharType="end"/>
          </w:r>
        </w:p>
      </w:tc>
    </w:tr>
    <w:tr w:rsidR="0077227B">
      <w:trPr>
        <w:cantSplit/>
      </w:trPr>
      <w:tc>
        <w:tcPr>
          <w:tcW w:w="7263" w:type="dxa"/>
          <w:gridSpan w:val="2"/>
        </w:tcPr>
        <w:p w:rsidR="0077227B" w:rsidRDefault="00264135">
          <w:pPr>
            <w:pStyle w:val="HeaderSectionRight"/>
            <w:ind w:right="17"/>
          </w:pPr>
          <w:r>
            <w:t xml:space="preserve">s. </w:t>
          </w:r>
          <w:fldSimple w:instr=" styleref CharSectno ">
            <w:r w:rsidR="00471F7C">
              <w:rPr>
                <w:noProof/>
              </w:rPr>
              <w:t>1</w:t>
            </w:r>
          </w:fldSimple>
        </w:p>
      </w:tc>
    </w:tr>
  </w:tbl>
  <w:p w:rsidR="0077227B" w:rsidRDefault="0077227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7B" w:rsidRDefault="007722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227B">
      <w:trPr>
        <w:cantSplit/>
      </w:trPr>
      <w:tc>
        <w:tcPr>
          <w:tcW w:w="7258" w:type="dxa"/>
          <w:gridSpan w:val="2"/>
        </w:tcPr>
        <w:p w:rsidR="0077227B" w:rsidRDefault="00264135">
          <w:pPr>
            <w:pStyle w:val="HeaderActNameLeft"/>
          </w:pPr>
          <w:fldSimple w:instr=" STYLEREF &quot;Name of Act/Reg&quot; \* MERGEFORMAT ">
            <w:r w:rsidR="00471F7C">
              <w:rPr>
                <w:noProof/>
              </w:rPr>
              <w:t>Shipping and Pilotage Act 1967</w:t>
            </w:r>
          </w:fldSimple>
        </w:p>
      </w:tc>
    </w:tr>
    <w:tr w:rsidR="0077227B">
      <w:tc>
        <w:tcPr>
          <w:tcW w:w="1548" w:type="dxa"/>
        </w:tcPr>
        <w:p w:rsidR="0077227B" w:rsidRDefault="00264135">
          <w:pPr>
            <w:pStyle w:val="HeaderNumberLeft"/>
            <w:rPr>
              <w:b w:val="0"/>
            </w:rPr>
          </w:pPr>
          <w:r>
            <w:fldChar w:fldCharType="begin"/>
          </w:r>
          <w:r>
            <w:instrText xml:space="preserve"> styleref CharSchno </w:instrText>
          </w:r>
          <w:r>
            <w:fldChar w:fldCharType="end"/>
          </w:r>
        </w:p>
      </w:tc>
      <w:tc>
        <w:tcPr>
          <w:tcW w:w="5715" w:type="dxa"/>
        </w:tcPr>
        <w:p w:rsidR="0077227B" w:rsidRDefault="00264135">
          <w:pPr>
            <w:pStyle w:val="HeaderTextLeft"/>
          </w:pPr>
          <w:r>
            <w:fldChar w:fldCharType="begin"/>
          </w:r>
          <w:r>
            <w:instrText xml:space="preserve"> styleref CharSchText </w:instrText>
          </w:r>
          <w:r>
            <w:fldChar w:fldCharType="end"/>
          </w:r>
        </w:p>
      </w:tc>
    </w:tr>
    <w:tr w:rsidR="0077227B">
      <w:tc>
        <w:tcPr>
          <w:tcW w:w="1548" w:type="dxa"/>
        </w:tcPr>
        <w:p w:rsidR="0077227B" w:rsidRDefault="0077227B">
          <w:pPr>
            <w:pStyle w:val="HeaderNumberLeft"/>
            <w:rPr>
              <w:b w:val="0"/>
            </w:rPr>
          </w:pPr>
        </w:p>
      </w:tc>
      <w:tc>
        <w:tcPr>
          <w:tcW w:w="5715" w:type="dxa"/>
        </w:tcPr>
        <w:p w:rsidR="0077227B" w:rsidRDefault="0077227B">
          <w:pPr>
            <w:pStyle w:val="HeaderTextLeft"/>
          </w:pPr>
        </w:p>
      </w:tc>
    </w:tr>
    <w:tr w:rsidR="0077227B">
      <w:tc>
        <w:tcPr>
          <w:tcW w:w="1548" w:type="dxa"/>
        </w:tcPr>
        <w:p w:rsidR="0077227B" w:rsidRDefault="0077227B">
          <w:pPr>
            <w:pStyle w:val="HeaderNumberLeft"/>
          </w:pPr>
        </w:p>
      </w:tc>
      <w:tc>
        <w:tcPr>
          <w:tcW w:w="5715" w:type="dxa"/>
        </w:tcPr>
        <w:p w:rsidR="0077227B" w:rsidRDefault="0077227B">
          <w:pPr>
            <w:pStyle w:val="HeaderTextLeft"/>
          </w:pPr>
        </w:p>
      </w:tc>
    </w:tr>
  </w:tbl>
  <w:p w:rsidR="0077227B" w:rsidRDefault="0077227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35"/>
    <w:rsid w:val="00264135"/>
    <w:rsid w:val="00471F7C"/>
    <w:rsid w:val="00600F3B"/>
    <w:rsid w:val="0077227B"/>
    <w:rsid w:val="00CE3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8473</Words>
  <Characters>39825</Characters>
  <Application>Microsoft Office Word</Application>
  <DocSecurity>0</DocSecurity>
  <Lines>1171</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47679</CharactersWithSpaces>
  <SharedDoc>false</SharedDoc>
  <HLinks>
    <vt:vector size="18" baseType="variant">
      <vt:variant>
        <vt:i4>3014716</vt:i4>
      </vt:variant>
      <vt:variant>
        <vt:i4>2572</vt:i4>
      </vt:variant>
      <vt:variant>
        <vt:i4>1025</vt:i4>
      </vt:variant>
      <vt:variant>
        <vt:i4>1</vt:i4>
      </vt:variant>
      <vt:variant>
        <vt:lpwstr>C:\Program Files\PCO DLL\Support\Crest.wpg</vt:lpwstr>
      </vt:variant>
      <vt:variant>
        <vt:lpwstr/>
      </vt:variant>
      <vt:variant>
        <vt:i4>5439608</vt:i4>
      </vt:variant>
      <vt:variant>
        <vt:i4>34342</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1967 - 04-a0-01</dc:title>
  <dc:subject/>
  <dc:creator>svcMRProcess</dc:creator>
  <cp:keywords/>
  <cp:lastModifiedBy>svcMRProcess</cp:lastModifiedBy>
  <cp:revision>4</cp:revision>
  <cp:lastPrinted>2009-05-18T06:46:00Z</cp:lastPrinted>
  <dcterms:created xsi:type="dcterms:W3CDTF">2013-02-20T14:44:00Z</dcterms:created>
  <dcterms:modified xsi:type="dcterms:W3CDTF">2013-02-20T14:44:00Z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749</vt:i4>
  </property>
  <property fmtid="{D5CDD505-2E9C-101B-9397-08002B2CF9AE}" pid="6" name="AsAtDate">
    <vt:lpwstr>22 May 2009</vt:lpwstr>
  </property>
  <property fmtid="{D5CDD505-2E9C-101B-9397-08002B2CF9AE}" pid="7" name="Suffix">
    <vt:lpwstr>04-a0-01</vt:lpwstr>
  </property>
  <property fmtid="{D5CDD505-2E9C-101B-9397-08002B2CF9AE}" pid="8" name="ReprintNo">
    <vt:lpwstr>4</vt:lpwstr>
  </property>
</Properties>
</file>