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_Toc232396086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_Toc232396087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_Toc232396088 \h </w:instrText>
      </w:r>
      <w:r>
        <w:fldChar w:fldCharType="separate"/>
      </w:r>
      <w:r>
        <w:t>1</w:t>
      </w:r>
      <w:r>
        <w:fldChar w:fldCharType="end"/>
      </w:r>
    </w:p>
    <w:p>
      <w:pPr>
        <w:pStyle w:val="TOC2"/>
        <w:tabs>
          <w:tab w:val="right" w:leader="dot" w:pos="7086"/>
        </w:tabs>
        <w:rPr>
          <w:b w:val="0"/>
          <w:sz w:val="24"/>
          <w:szCs w:val="24"/>
        </w:rPr>
      </w:pPr>
      <w:r>
        <w:rPr>
          <w:szCs w:val="30"/>
        </w:rPr>
        <w:t>Part 2 — General matters</w:t>
      </w:r>
    </w:p>
    <w:p>
      <w:pPr>
        <w:pStyle w:val="TOC8"/>
        <w:rPr>
          <w:sz w:val="24"/>
          <w:szCs w:val="24"/>
        </w:rPr>
      </w:pPr>
      <w:r>
        <w:rPr>
          <w:szCs w:val="24"/>
        </w:rPr>
        <w:t>4.</w:t>
      </w:r>
      <w:r>
        <w:rPr>
          <w:szCs w:val="24"/>
        </w:rPr>
        <w:tab/>
        <w:t>Approved VET courses (Act s. 5)</w:t>
      </w:r>
      <w:r>
        <w:tab/>
      </w:r>
      <w:r>
        <w:fldChar w:fldCharType="begin"/>
      </w:r>
      <w:r>
        <w:instrText xml:space="preserve"> PAGEREF _Toc232396090 \h </w:instrText>
      </w:r>
      <w:r>
        <w:fldChar w:fldCharType="separate"/>
      </w:r>
      <w:r>
        <w:t>3</w:t>
      </w:r>
      <w:r>
        <w:fldChar w:fldCharType="end"/>
      </w:r>
    </w:p>
    <w:p>
      <w:pPr>
        <w:pStyle w:val="TOC8"/>
        <w:rPr>
          <w:sz w:val="24"/>
          <w:szCs w:val="24"/>
        </w:rPr>
      </w:pPr>
      <w:r>
        <w:rPr>
          <w:szCs w:val="24"/>
        </w:rPr>
        <w:t>5.</w:t>
      </w:r>
      <w:r>
        <w:rPr>
          <w:szCs w:val="24"/>
        </w:rPr>
        <w:tab/>
        <w:t>Corresponding laws (Act s. 5)</w:t>
      </w:r>
      <w:r>
        <w:tab/>
      </w:r>
      <w:r>
        <w:fldChar w:fldCharType="begin"/>
      </w:r>
      <w:r>
        <w:instrText xml:space="preserve"> PAGEREF _Toc232396091 \h </w:instrText>
      </w:r>
      <w:r>
        <w:fldChar w:fldCharType="separate"/>
      </w:r>
      <w:r>
        <w:t>3</w:t>
      </w:r>
      <w:r>
        <w:fldChar w:fldCharType="end"/>
      </w:r>
    </w:p>
    <w:p>
      <w:pPr>
        <w:pStyle w:val="TOC8"/>
        <w:rPr>
          <w:sz w:val="24"/>
          <w:szCs w:val="24"/>
        </w:rPr>
      </w:pPr>
      <w:r>
        <w:rPr>
          <w:szCs w:val="24"/>
        </w:rPr>
        <w:t>6.</w:t>
      </w:r>
      <w:r>
        <w:rPr>
          <w:szCs w:val="24"/>
        </w:rPr>
        <w:tab/>
        <w:t>Prescribed VET qualifications (Act s. 5)</w:t>
      </w:r>
      <w:r>
        <w:tab/>
      </w:r>
      <w:r>
        <w:fldChar w:fldCharType="begin"/>
      </w:r>
      <w:r>
        <w:instrText xml:space="preserve"> PAGEREF _Toc232396092 \h </w:instrText>
      </w:r>
      <w:r>
        <w:fldChar w:fldCharType="separate"/>
      </w:r>
      <w:r>
        <w:t>4</w:t>
      </w:r>
      <w:r>
        <w:fldChar w:fldCharType="end"/>
      </w:r>
    </w:p>
    <w:p>
      <w:pPr>
        <w:pStyle w:val="TOC2"/>
        <w:tabs>
          <w:tab w:val="right" w:leader="dot" w:pos="7086"/>
        </w:tabs>
        <w:rPr>
          <w:b w:val="0"/>
          <w:sz w:val="24"/>
          <w:szCs w:val="24"/>
        </w:rPr>
      </w:pPr>
      <w:r>
        <w:rPr>
          <w:szCs w:val="30"/>
        </w:rPr>
        <w:t>Part 3 — Regulations for Part 7A of the Act</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7.</w:t>
      </w:r>
      <w:r>
        <w:rPr>
          <w:szCs w:val="24"/>
        </w:rPr>
        <w:tab/>
        <w:t>Terms used</w:t>
      </w:r>
      <w:r>
        <w:tab/>
      </w:r>
      <w:r>
        <w:fldChar w:fldCharType="begin"/>
      </w:r>
      <w:r>
        <w:instrText xml:space="preserve"> PAGEREF _Toc232396095 \h </w:instrText>
      </w:r>
      <w:r>
        <w:fldChar w:fldCharType="separate"/>
      </w:r>
      <w:r>
        <w:t>5</w:t>
      </w:r>
      <w:r>
        <w:fldChar w:fldCharType="end"/>
      </w:r>
    </w:p>
    <w:p>
      <w:pPr>
        <w:pStyle w:val="TOC8"/>
        <w:rPr>
          <w:sz w:val="24"/>
          <w:szCs w:val="24"/>
        </w:rPr>
      </w:pPr>
      <w:r>
        <w:rPr>
          <w:szCs w:val="24"/>
        </w:rPr>
        <w:t>8.</w:t>
      </w:r>
      <w:r>
        <w:rPr>
          <w:szCs w:val="24"/>
        </w:rPr>
        <w:tab/>
        <w:t>AQTF standards, use of by Council</w:t>
      </w:r>
      <w:r>
        <w:tab/>
      </w:r>
      <w:r>
        <w:fldChar w:fldCharType="begin"/>
      </w:r>
      <w:r>
        <w:instrText xml:space="preserve"> PAGEREF _Toc232396096 \h </w:instrText>
      </w:r>
      <w:r>
        <w:fldChar w:fldCharType="separate"/>
      </w:r>
      <w:r>
        <w:t>6</w:t>
      </w:r>
      <w:r>
        <w:fldChar w:fldCharType="end"/>
      </w:r>
    </w:p>
    <w:p>
      <w:pPr>
        <w:pStyle w:val="TOC8"/>
        <w:rPr>
          <w:sz w:val="24"/>
          <w:szCs w:val="24"/>
        </w:rPr>
      </w:pPr>
      <w:r>
        <w:rPr>
          <w:szCs w:val="24"/>
        </w:rPr>
        <w:t>9.</w:t>
      </w:r>
      <w:r>
        <w:rPr>
          <w:szCs w:val="24"/>
        </w:rPr>
        <w:tab/>
        <w:t>Register</w:t>
      </w:r>
      <w:r>
        <w:tab/>
      </w:r>
      <w:r>
        <w:fldChar w:fldCharType="begin"/>
      </w:r>
      <w:r>
        <w:instrText xml:space="preserve"> PAGEREF _Toc232396097 \h </w:instrText>
      </w:r>
      <w:r>
        <w:fldChar w:fldCharType="separate"/>
      </w:r>
      <w:r>
        <w:t>7</w:t>
      </w:r>
      <w:r>
        <w:fldChar w:fldCharType="end"/>
      </w:r>
    </w:p>
    <w:p>
      <w:pPr>
        <w:pStyle w:val="TOC4"/>
        <w:tabs>
          <w:tab w:val="right" w:leader="dot" w:pos="7086"/>
        </w:tabs>
        <w:rPr>
          <w:b w:val="0"/>
          <w:sz w:val="24"/>
          <w:szCs w:val="24"/>
        </w:rPr>
      </w:pPr>
      <w:r>
        <w:rPr>
          <w:szCs w:val="26"/>
        </w:rPr>
        <w:t>Division 2 — Registration of training providers</w:t>
      </w:r>
    </w:p>
    <w:p>
      <w:pPr>
        <w:pStyle w:val="TOC8"/>
        <w:rPr>
          <w:sz w:val="24"/>
          <w:szCs w:val="24"/>
        </w:rPr>
      </w:pPr>
      <w:r>
        <w:rPr>
          <w:szCs w:val="24"/>
        </w:rPr>
        <w:t>10.</w:t>
      </w:r>
      <w:r>
        <w:rPr>
          <w:szCs w:val="24"/>
        </w:rPr>
        <w:tab/>
        <w:t>Applying to be a registered training provider</w:t>
      </w:r>
      <w:r>
        <w:tab/>
      </w:r>
      <w:r>
        <w:fldChar w:fldCharType="begin"/>
      </w:r>
      <w:r>
        <w:instrText xml:space="preserve"> PAGEREF _Toc232396099 \h </w:instrText>
      </w:r>
      <w:r>
        <w:fldChar w:fldCharType="separate"/>
      </w:r>
      <w:r>
        <w:t>7</w:t>
      </w:r>
      <w:r>
        <w:fldChar w:fldCharType="end"/>
      </w:r>
    </w:p>
    <w:p>
      <w:pPr>
        <w:pStyle w:val="TOC8"/>
        <w:rPr>
          <w:sz w:val="24"/>
          <w:szCs w:val="24"/>
        </w:rPr>
      </w:pPr>
      <w:r>
        <w:rPr>
          <w:szCs w:val="24"/>
        </w:rPr>
        <w:t>11.</w:t>
      </w:r>
      <w:r>
        <w:rPr>
          <w:szCs w:val="24"/>
        </w:rPr>
        <w:tab/>
        <w:t>Dealing with applications</w:t>
      </w:r>
      <w:r>
        <w:tab/>
      </w:r>
      <w:r>
        <w:fldChar w:fldCharType="begin"/>
      </w:r>
      <w:r>
        <w:instrText xml:space="preserve"> PAGEREF _Toc232396100 \h </w:instrText>
      </w:r>
      <w:r>
        <w:fldChar w:fldCharType="separate"/>
      </w:r>
      <w:r>
        <w:t>8</w:t>
      </w:r>
      <w:r>
        <w:fldChar w:fldCharType="end"/>
      </w:r>
    </w:p>
    <w:p>
      <w:pPr>
        <w:pStyle w:val="TOC8"/>
        <w:rPr>
          <w:sz w:val="24"/>
          <w:szCs w:val="24"/>
        </w:rPr>
      </w:pPr>
      <w:r>
        <w:rPr>
          <w:szCs w:val="24"/>
        </w:rPr>
        <w:t>12.</w:t>
      </w:r>
      <w:r>
        <w:rPr>
          <w:szCs w:val="24"/>
        </w:rPr>
        <w:tab/>
        <w:t>Registering training providers</w:t>
      </w:r>
      <w:r>
        <w:tab/>
      </w:r>
      <w:r>
        <w:fldChar w:fldCharType="begin"/>
      </w:r>
      <w:r>
        <w:instrText xml:space="preserve"> PAGEREF _Toc232396101 \h </w:instrText>
      </w:r>
      <w:r>
        <w:fldChar w:fldCharType="separate"/>
      </w:r>
      <w:r>
        <w:t>9</w:t>
      </w:r>
      <w:r>
        <w:fldChar w:fldCharType="end"/>
      </w:r>
    </w:p>
    <w:p>
      <w:pPr>
        <w:pStyle w:val="TOC8"/>
        <w:rPr>
          <w:sz w:val="24"/>
          <w:szCs w:val="24"/>
        </w:rPr>
      </w:pPr>
      <w:r>
        <w:rPr>
          <w:szCs w:val="24"/>
        </w:rPr>
        <w:t>13.</w:t>
      </w:r>
      <w:r>
        <w:rPr>
          <w:szCs w:val="24"/>
        </w:rPr>
        <w:tab/>
        <w:t>Conditions of registration</w:t>
      </w:r>
      <w:r>
        <w:tab/>
      </w:r>
      <w:r>
        <w:fldChar w:fldCharType="begin"/>
      </w:r>
      <w:r>
        <w:instrText xml:space="preserve"> PAGEREF _Toc232396102 \h </w:instrText>
      </w:r>
      <w:r>
        <w:fldChar w:fldCharType="separate"/>
      </w:r>
      <w:r>
        <w:t>11</w:t>
      </w:r>
      <w:r>
        <w:fldChar w:fldCharType="end"/>
      </w:r>
    </w:p>
    <w:p>
      <w:pPr>
        <w:pStyle w:val="TOC8"/>
        <w:rPr>
          <w:sz w:val="24"/>
          <w:szCs w:val="24"/>
        </w:rPr>
      </w:pPr>
      <w:r>
        <w:rPr>
          <w:szCs w:val="24"/>
        </w:rPr>
        <w:t>14.</w:t>
      </w:r>
      <w:r>
        <w:rPr>
          <w:szCs w:val="24"/>
        </w:rPr>
        <w:tab/>
        <w:t>Period of registration</w:t>
      </w:r>
      <w:r>
        <w:tab/>
      </w:r>
      <w:r>
        <w:fldChar w:fldCharType="begin"/>
      </w:r>
      <w:r>
        <w:instrText xml:space="preserve"> PAGEREF _Toc232396103 \h </w:instrText>
      </w:r>
      <w:r>
        <w:fldChar w:fldCharType="separate"/>
      </w:r>
      <w:r>
        <w:t>12</w:t>
      </w:r>
      <w:r>
        <w:fldChar w:fldCharType="end"/>
      </w:r>
    </w:p>
    <w:p>
      <w:pPr>
        <w:pStyle w:val="TOC8"/>
        <w:rPr>
          <w:sz w:val="24"/>
          <w:szCs w:val="24"/>
        </w:rPr>
      </w:pPr>
      <w:r>
        <w:rPr>
          <w:szCs w:val="24"/>
        </w:rPr>
        <w:t>15.</w:t>
      </w:r>
      <w:r>
        <w:rPr>
          <w:szCs w:val="24"/>
        </w:rPr>
        <w:tab/>
        <w:t>Annual fees payable by registered training providers</w:t>
      </w:r>
      <w:r>
        <w:tab/>
      </w:r>
      <w:r>
        <w:fldChar w:fldCharType="begin"/>
      </w:r>
      <w:r>
        <w:instrText xml:space="preserve"> PAGEREF _Toc232396104 \h </w:instrText>
      </w:r>
      <w:r>
        <w:fldChar w:fldCharType="separate"/>
      </w:r>
      <w:r>
        <w:t>12</w:t>
      </w:r>
      <w:r>
        <w:fldChar w:fldCharType="end"/>
      </w:r>
    </w:p>
    <w:p>
      <w:pPr>
        <w:pStyle w:val="TOC8"/>
        <w:rPr>
          <w:sz w:val="24"/>
          <w:szCs w:val="24"/>
        </w:rPr>
      </w:pPr>
      <w:r>
        <w:rPr>
          <w:szCs w:val="24"/>
        </w:rPr>
        <w:t>16.</w:t>
      </w:r>
      <w:r>
        <w:rPr>
          <w:szCs w:val="24"/>
        </w:rPr>
        <w:tab/>
        <w:t>Renewal of registration</w:t>
      </w:r>
      <w:r>
        <w:tab/>
      </w:r>
      <w:r>
        <w:fldChar w:fldCharType="begin"/>
      </w:r>
      <w:r>
        <w:instrText xml:space="preserve"> PAGEREF _Toc232396105 \h </w:instrText>
      </w:r>
      <w:r>
        <w:fldChar w:fldCharType="separate"/>
      </w:r>
      <w:r>
        <w:t>12</w:t>
      </w:r>
      <w:r>
        <w:fldChar w:fldCharType="end"/>
      </w:r>
    </w:p>
    <w:p>
      <w:pPr>
        <w:pStyle w:val="TOC8"/>
        <w:rPr>
          <w:sz w:val="24"/>
          <w:szCs w:val="24"/>
        </w:rPr>
      </w:pPr>
      <w:r>
        <w:rPr>
          <w:szCs w:val="24"/>
        </w:rPr>
        <w:t>17.</w:t>
      </w:r>
      <w:r>
        <w:rPr>
          <w:szCs w:val="24"/>
        </w:rPr>
        <w:tab/>
        <w:t>Varying registrations</w:t>
      </w:r>
      <w:r>
        <w:tab/>
      </w:r>
      <w:r>
        <w:fldChar w:fldCharType="begin"/>
      </w:r>
      <w:r>
        <w:instrText xml:space="preserve"> PAGEREF _Toc232396106 \h </w:instrText>
      </w:r>
      <w:r>
        <w:fldChar w:fldCharType="separate"/>
      </w:r>
      <w:r>
        <w:t>14</w:t>
      </w:r>
      <w:r>
        <w:fldChar w:fldCharType="end"/>
      </w:r>
    </w:p>
    <w:p>
      <w:pPr>
        <w:pStyle w:val="TOC8"/>
        <w:rPr>
          <w:sz w:val="24"/>
          <w:szCs w:val="24"/>
        </w:rPr>
      </w:pPr>
      <w:r>
        <w:rPr>
          <w:szCs w:val="24"/>
        </w:rPr>
        <w:t>18.</w:t>
      </w:r>
      <w:r>
        <w:rPr>
          <w:szCs w:val="24"/>
        </w:rPr>
        <w:tab/>
        <w:t>Cancelling registration if provider’s operations change</w:t>
      </w:r>
      <w:r>
        <w:tab/>
      </w:r>
      <w:r>
        <w:fldChar w:fldCharType="begin"/>
      </w:r>
      <w:r>
        <w:instrText xml:space="preserve"> PAGEREF _Toc232396107 \h </w:instrText>
      </w:r>
      <w:r>
        <w:fldChar w:fldCharType="separate"/>
      </w:r>
      <w:r>
        <w:t>15</w:t>
      </w:r>
      <w:r>
        <w:fldChar w:fldCharType="end"/>
      </w:r>
    </w:p>
    <w:p>
      <w:pPr>
        <w:pStyle w:val="TOC8"/>
        <w:rPr>
          <w:sz w:val="24"/>
          <w:szCs w:val="24"/>
        </w:rPr>
      </w:pPr>
      <w:r>
        <w:rPr>
          <w:szCs w:val="24"/>
        </w:rPr>
        <w:t>19.</w:t>
      </w:r>
      <w:r>
        <w:rPr>
          <w:szCs w:val="24"/>
        </w:rPr>
        <w:tab/>
        <w:t>Suspending or cancelling registration</w:t>
      </w:r>
      <w:r>
        <w:tab/>
      </w:r>
      <w:r>
        <w:fldChar w:fldCharType="begin"/>
      </w:r>
      <w:r>
        <w:instrText xml:space="preserve"> PAGEREF _Toc232396108 \h </w:instrText>
      </w:r>
      <w:r>
        <w:fldChar w:fldCharType="separate"/>
      </w:r>
      <w:r>
        <w:t>15</w:t>
      </w:r>
      <w:r>
        <w:fldChar w:fldCharType="end"/>
      </w:r>
    </w:p>
    <w:p>
      <w:pPr>
        <w:pStyle w:val="TOC8"/>
        <w:rPr>
          <w:sz w:val="24"/>
          <w:szCs w:val="24"/>
        </w:rPr>
      </w:pPr>
      <w:r>
        <w:rPr>
          <w:szCs w:val="24"/>
        </w:rPr>
        <w:t>20.</w:t>
      </w:r>
      <w:r>
        <w:rPr>
          <w:szCs w:val="24"/>
        </w:rPr>
        <w:tab/>
        <w:t>Suspension of WA registered provider may be on terms</w:t>
      </w:r>
      <w:r>
        <w:tab/>
      </w:r>
      <w:r>
        <w:fldChar w:fldCharType="begin"/>
      </w:r>
      <w:r>
        <w:instrText xml:space="preserve"> PAGEREF _Toc232396109 \h </w:instrText>
      </w:r>
      <w:r>
        <w:fldChar w:fldCharType="separate"/>
      </w:r>
      <w:r>
        <w:t>17</w:t>
      </w:r>
      <w:r>
        <w:fldChar w:fldCharType="end"/>
      </w:r>
    </w:p>
    <w:p>
      <w:pPr>
        <w:pStyle w:val="TOC8"/>
        <w:rPr>
          <w:sz w:val="24"/>
          <w:szCs w:val="24"/>
        </w:rPr>
      </w:pPr>
      <w:r>
        <w:rPr>
          <w:szCs w:val="24"/>
        </w:rPr>
        <w:t>21.</w:t>
      </w:r>
      <w:r>
        <w:rPr>
          <w:szCs w:val="24"/>
        </w:rPr>
        <w:tab/>
        <w:t>Effect of suspension of WA registered provider</w:t>
      </w:r>
      <w:r>
        <w:tab/>
      </w:r>
      <w:r>
        <w:fldChar w:fldCharType="begin"/>
      </w:r>
      <w:r>
        <w:instrText xml:space="preserve"> PAGEREF _Toc232396110 \h </w:instrText>
      </w:r>
      <w:r>
        <w:fldChar w:fldCharType="separate"/>
      </w:r>
      <w:r>
        <w:t>17</w:t>
      </w:r>
      <w:r>
        <w:fldChar w:fldCharType="end"/>
      </w:r>
    </w:p>
    <w:p>
      <w:pPr>
        <w:pStyle w:val="TOC8"/>
        <w:rPr>
          <w:sz w:val="24"/>
          <w:szCs w:val="24"/>
        </w:rPr>
      </w:pPr>
      <w:r>
        <w:rPr>
          <w:szCs w:val="24"/>
        </w:rPr>
        <w:t>22.</w:t>
      </w:r>
      <w:r>
        <w:rPr>
          <w:szCs w:val="24"/>
        </w:rPr>
        <w:tab/>
        <w:t>Orders against providers registered outside WA</w:t>
      </w:r>
      <w:r>
        <w:tab/>
      </w:r>
      <w:r>
        <w:fldChar w:fldCharType="begin"/>
      </w:r>
      <w:r>
        <w:instrText xml:space="preserve"> PAGEREF _Toc232396111 \h </w:instrText>
      </w:r>
      <w:r>
        <w:fldChar w:fldCharType="separate"/>
      </w:r>
      <w:r>
        <w:t>18</w:t>
      </w:r>
      <w:r>
        <w:fldChar w:fldCharType="end"/>
      </w:r>
    </w:p>
    <w:p>
      <w:pPr>
        <w:pStyle w:val="TOC8"/>
        <w:rPr>
          <w:sz w:val="24"/>
          <w:szCs w:val="24"/>
        </w:rPr>
      </w:pPr>
      <w:r>
        <w:rPr>
          <w:szCs w:val="24"/>
        </w:rPr>
        <w:t>23.</w:t>
      </w:r>
      <w:r>
        <w:rPr>
          <w:szCs w:val="24"/>
        </w:rPr>
        <w:tab/>
        <w:t>Fees</w:t>
      </w:r>
      <w:r>
        <w:tab/>
      </w:r>
      <w:r>
        <w:fldChar w:fldCharType="begin"/>
      </w:r>
      <w:r>
        <w:instrText xml:space="preserve"> PAGEREF _Toc232396112 \h </w:instrText>
      </w:r>
      <w:r>
        <w:fldChar w:fldCharType="separate"/>
      </w:r>
      <w:r>
        <w:t>19</w:t>
      </w:r>
      <w:r>
        <w:fldChar w:fldCharType="end"/>
      </w:r>
    </w:p>
    <w:p>
      <w:pPr>
        <w:pStyle w:val="TOC4"/>
        <w:tabs>
          <w:tab w:val="right" w:leader="dot" w:pos="7086"/>
        </w:tabs>
        <w:rPr>
          <w:b w:val="0"/>
          <w:sz w:val="24"/>
          <w:szCs w:val="24"/>
        </w:rPr>
      </w:pPr>
      <w:r>
        <w:rPr>
          <w:szCs w:val="26"/>
        </w:rPr>
        <w:t>Division 3 — Audits of training providers</w:t>
      </w:r>
    </w:p>
    <w:p>
      <w:pPr>
        <w:pStyle w:val="TOC8"/>
        <w:rPr>
          <w:sz w:val="24"/>
          <w:szCs w:val="24"/>
        </w:rPr>
      </w:pPr>
      <w:r>
        <w:rPr>
          <w:szCs w:val="24"/>
        </w:rPr>
        <w:t>24.</w:t>
      </w:r>
      <w:r>
        <w:rPr>
          <w:szCs w:val="24"/>
        </w:rPr>
        <w:tab/>
        <w:t>Term used: compliance audit</w:t>
      </w:r>
      <w:r>
        <w:tab/>
      </w:r>
      <w:r>
        <w:fldChar w:fldCharType="begin"/>
      </w:r>
      <w:r>
        <w:instrText xml:space="preserve"> PAGEREF _Toc232396114 \h </w:instrText>
      </w:r>
      <w:r>
        <w:fldChar w:fldCharType="separate"/>
      </w:r>
      <w:r>
        <w:t>19</w:t>
      </w:r>
      <w:r>
        <w:fldChar w:fldCharType="end"/>
      </w:r>
    </w:p>
    <w:p>
      <w:pPr>
        <w:pStyle w:val="TOC8"/>
        <w:rPr>
          <w:sz w:val="24"/>
          <w:szCs w:val="24"/>
        </w:rPr>
      </w:pPr>
      <w:r>
        <w:rPr>
          <w:szCs w:val="24"/>
        </w:rPr>
        <w:t>25.</w:t>
      </w:r>
      <w:r>
        <w:rPr>
          <w:szCs w:val="24"/>
        </w:rPr>
        <w:tab/>
        <w:t>Audits</w:t>
      </w:r>
      <w:r>
        <w:tab/>
      </w:r>
      <w:r>
        <w:fldChar w:fldCharType="begin"/>
      </w:r>
      <w:r>
        <w:instrText xml:space="preserve"> PAGEREF _Toc232396115 \h </w:instrText>
      </w:r>
      <w:r>
        <w:fldChar w:fldCharType="separate"/>
      </w:r>
      <w:r>
        <w:t>19</w:t>
      </w:r>
      <w:r>
        <w:fldChar w:fldCharType="end"/>
      </w:r>
    </w:p>
    <w:p>
      <w:pPr>
        <w:pStyle w:val="TOC4"/>
        <w:tabs>
          <w:tab w:val="right" w:leader="dot" w:pos="7086"/>
        </w:tabs>
        <w:rPr>
          <w:b w:val="0"/>
          <w:sz w:val="24"/>
          <w:szCs w:val="24"/>
        </w:rPr>
      </w:pPr>
      <w:r>
        <w:rPr>
          <w:szCs w:val="26"/>
        </w:rPr>
        <w:t>Division 4 — Obligations of registered training providers</w:t>
      </w:r>
    </w:p>
    <w:p>
      <w:pPr>
        <w:pStyle w:val="TOC8"/>
        <w:rPr>
          <w:sz w:val="24"/>
          <w:szCs w:val="24"/>
        </w:rPr>
      </w:pPr>
      <w:r>
        <w:rPr>
          <w:szCs w:val="24"/>
        </w:rPr>
        <w:t>26.</w:t>
      </w:r>
      <w:r>
        <w:rPr>
          <w:szCs w:val="24"/>
        </w:rPr>
        <w:tab/>
        <w:t>Reporting to the Council</w:t>
      </w:r>
      <w:r>
        <w:tab/>
      </w:r>
      <w:r>
        <w:fldChar w:fldCharType="begin"/>
      </w:r>
      <w:r>
        <w:instrText xml:space="preserve"> PAGEREF _Toc232396117 \h </w:instrText>
      </w:r>
      <w:r>
        <w:fldChar w:fldCharType="separate"/>
      </w:r>
      <w:r>
        <w:t>20</w:t>
      </w:r>
      <w:r>
        <w:fldChar w:fldCharType="end"/>
      </w:r>
    </w:p>
    <w:p>
      <w:pPr>
        <w:pStyle w:val="TOC8"/>
        <w:rPr>
          <w:sz w:val="24"/>
          <w:szCs w:val="24"/>
        </w:rPr>
      </w:pPr>
      <w:r>
        <w:rPr>
          <w:szCs w:val="24"/>
        </w:rPr>
        <w:t>27.</w:t>
      </w:r>
      <w:r>
        <w:rPr>
          <w:szCs w:val="24"/>
        </w:rPr>
        <w:tab/>
        <w:t>Giving Council information on ceasing operations</w:t>
      </w:r>
      <w:r>
        <w:tab/>
      </w:r>
      <w:r>
        <w:fldChar w:fldCharType="begin"/>
      </w:r>
      <w:r>
        <w:instrText xml:space="preserve"> PAGEREF _Toc232396118 \h </w:instrText>
      </w:r>
      <w:r>
        <w:fldChar w:fldCharType="separate"/>
      </w:r>
      <w:r>
        <w:t>20</w:t>
      </w:r>
      <w:r>
        <w:fldChar w:fldCharType="end"/>
      </w:r>
    </w:p>
    <w:p>
      <w:pPr>
        <w:pStyle w:val="TOC4"/>
        <w:tabs>
          <w:tab w:val="right" w:leader="dot" w:pos="7086"/>
        </w:tabs>
        <w:rPr>
          <w:b w:val="0"/>
          <w:sz w:val="24"/>
          <w:szCs w:val="24"/>
        </w:rPr>
      </w:pPr>
      <w:r>
        <w:rPr>
          <w:szCs w:val="26"/>
        </w:rPr>
        <w:t>Division 5 — Accreditation of VET courses</w:t>
      </w:r>
    </w:p>
    <w:p>
      <w:pPr>
        <w:pStyle w:val="TOC8"/>
        <w:rPr>
          <w:sz w:val="24"/>
          <w:szCs w:val="24"/>
        </w:rPr>
      </w:pPr>
      <w:r>
        <w:rPr>
          <w:szCs w:val="24"/>
        </w:rPr>
        <w:t>28.</w:t>
      </w:r>
      <w:r>
        <w:rPr>
          <w:szCs w:val="24"/>
        </w:rPr>
        <w:tab/>
        <w:t>Applying to have a VET course accredited</w:t>
      </w:r>
      <w:r>
        <w:tab/>
      </w:r>
      <w:r>
        <w:fldChar w:fldCharType="begin"/>
      </w:r>
      <w:r>
        <w:instrText xml:space="preserve"> PAGEREF _Toc232396120 \h </w:instrText>
      </w:r>
      <w:r>
        <w:fldChar w:fldCharType="separate"/>
      </w:r>
      <w:r>
        <w:t>21</w:t>
      </w:r>
      <w:r>
        <w:fldChar w:fldCharType="end"/>
      </w:r>
    </w:p>
    <w:p>
      <w:pPr>
        <w:pStyle w:val="TOC8"/>
        <w:rPr>
          <w:sz w:val="24"/>
          <w:szCs w:val="24"/>
        </w:rPr>
      </w:pPr>
      <w:r>
        <w:rPr>
          <w:szCs w:val="24"/>
        </w:rPr>
        <w:t>29.</w:t>
      </w:r>
      <w:r>
        <w:rPr>
          <w:szCs w:val="24"/>
        </w:rPr>
        <w:tab/>
        <w:t>Dealing with applications</w:t>
      </w:r>
      <w:r>
        <w:tab/>
      </w:r>
      <w:r>
        <w:fldChar w:fldCharType="begin"/>
      </w:r>
      <w:r>
        <w:instrText xml:space="preserve"> PAGEREF _Toc232396121 \h </w:instrText>
      </w:r>
      <w:r>
        <w:fldChar w:fldCharType="separate"/>
      </w:r>
      <w:r>
        <w:t>22</w:t>
      </w:r>
      <w:r>
        <w:fldChar w:fldCharType="end"/>
      </w:r>
    </w:p>
    <w:p>
      <w:pPr>
        <w:pStyle w:val="TOC8"/>
        <w:rPr>
          <w:sz w:val="24"/>
          <w:szCs w:val="24"/>
        </w:rPr>
      </w:pPr>
      <w:r>
        <w:rPr>
          <w:szCs w:val="24"/>
        </w:rPr>
        <w:t>30.</w:t>
      </w:r>
      <w:r>
        <w:rPr>
          <w:szCs w:val="24"/>
        </w:rPr>
        <w:tab/>
        <w:t>Accrediting VET courses</w:t>
      </w:r>
      <w:r>
        <w:tab/>
      </w:r>
      <w:r>
        <w:fldChar w:fldCharType="begin"/>
      </w:r>
      <w:r>
        <w:instrText xml:space="preserve"> PAGEREF _Toc232396122 \h </w:instrText>
      </w:r>
      <w:r>
        <w:fldChar w:fldCharType="separate"/>
      </w:r>
      <w:r>
        <w:t>22</w:t>
      </w:r>
      <w:r>
        <w:fldChar w:fldCharType="end"/>
      </w:r>
    </w:p>
    <w:p>
      <w:pPr>
        <w:pStyle w:val="TOC8"/>
        <w:rPr>
          <w:sz w:val="24"/>
          <w:szCs w:val="24"/>
        </w:rPr>
      </w:pPr>
      <w:r>
        <w:rPr>
          <w:szCs w:val="24"/>
        </w:rPr>
        <w:t>31.</w:t>
      </w:r>
      <w:r>
        <w:rPr>
          <w:szCs w:val="24"/>
        </w:rPr>
        <w:tab/>
        <w:t>Period of accreditation</w:t>
      </w:r>
      <w:r>
        <w:tab/>
      </w:r>
      <w:r>
        <w:fldChar w:fldCharType="begin"/>
      </w:r>
      <w:r>
        <w:instrText xml:space="preserve"> PAGEREF _Toc232396123 \h </w:instrText>
      </w:r>
      <w:r>
        <w:fldChar w:fldCharType="separate"/>
      </w:r>
      <w:r>
        <w:t>23</w:t>
      </w:r>
      <w:r>
        <w:fldChar w:fldCharType="end"/>
      </w:r>
    </w:p>
    <w:p>
      <w:pPr>
        <w:pStyle w:val="TOC8"/>
        <w:rPr>
          <w:sz w:val="24"/>
          <w:szCs w:val="24"/>
        </w:rPr>
      </w:pPr>
      <w:r>
        <w:rPr>
          <w:szCs w:val="24"/>
        </w:rPr>
        <w:t>32.</w:t>
      </w:r>
      <w:r>
        <w:rPr>
          <w:szCs w:val="24"/>
        </w:rPr>
        <w:tab/>
        <w:t>Renewing accreditation</w:t>
      </w:r>
      <w:r>
        <w:tab/>
      </w:r>
      <w:r>
        <w:fldChar w:fldCharType="begin"/>
      </w:r>
      <w:r>
        <w:instrText xml:space="preserve"> PAGEREF _Toc232396124 \h </w:instrText>
      </w:r>
      <w:r>
        <w:fldChar w:fldCharType="separate"/>
      </w:r>
      <w:r>
        <w:t>23</w:t>
      </w:r>
      <w:r>
        <w:fldChar w:fldCharType="end"/>
      </w:r>
    </w:p>
    <w:p>
      <w:pPr>
        <w:pStyle w:val="TOC8"/>
        <w:rPr>
          <w:sz w:val="24"/>
          <w:szCs w:val="24"/>
        </w:rPr>
      </w:pPr>
      <w:r>
        <w:rPr>
          <w:szCs w:val="24"/>
        </w:rPr>
        <w:t>33.</w:t>
      </w:r>
      <w:r>
        <w:rPr>
          <w:szCs w:val="24"/>
        </w:rPr>
        <w:tab/>
        <w:t>Cancelling accreditation</w:t>
      </w:r>
      <w:r>
        <w:tab/>
      </w:r>
      <w:r>
        <w:fldChar w:fldCharType="begin"/>
      </w:r>
      <w:r>
        <w:instrText xml:space="preserve"> PAGEREF _Toc232396125 \h </w:instrText>
      </w:r>
      <w:r>
        <w:fldChar w:fldCharType="separate"/>
      </w:r>
      <w:r>
        <w:t>24</w:t>
      </w:r>
      <w:r>
        <w:fldChar w:fldCharType="end"/>
      </w:r>
    </w:p>
    <w:p>
      <w:pPr>
        <w:pStyle w:val="TOC2"/>
        <w:tabs>
          <w:tab w:val="right" w:leader="dot" w:pos="7086"/>
        </w:tabs>
        <w:rPr>
          <w:b w:val="0"/>
          <w:sz w:val="24"/>
          <w:szCs w:val="24"/>
        </w:rPr>
      </w:pPr>
      <w:r>
        <w:rPr>
          <w:szCs w:val="30"/>
        </w:rPr>
        <w:t>Part 4 — Regulations for Part 7 of the Act</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34.</w:t>
      </w:r>
      <w:r>
        <w:rPr>
          <w:szCs w:val="24"/>
        </w:rPr>
        <w:tab/>
        <w:t>Term used: nominated training provider</w:t>
      </w:r>
      <w:r>
        <w:tab/>
      </w:r>
      <w:r>
        <w:fldChar w:fldCharType="begin"/>
      </w:r>
      <w:r>
        <w:instrText xml:space="preserve"> PAGEREF _Toc232396128 \h </w:instrText>
      </w:r>
      <w:r>
        <w:fldChar w:fldCharType="separate"/>
      </w:r>
      <w:r>
        <w:t>25</w:t>
      </w:r>
      <w:r>
        <w:fldChar w:fldCharType="end"/>
      </w:r>
    </w:p>
    <w:p>
      <w:pPr>
        <w:pStyle w:val="TOC8"/>
        <w:rPr>
          <w:sz w:val="24"/>
          <w:szCs w:val="24"/>
        </w:rPr>
      </w:pPr>
      <w:r>
        <w:rPr>
          <w:szCs w:val="24"/>
        </w:rPr>
        <w:t>35.</w:t>
      </w:r>
      <w:r>
        <w:rPr>
          <w:szCs w:val="24"/>
        </w:rPr>
        <w:tab/>
        <w:t>Chief executive may delegate</w:t>
      </w:r>
      <w:r>
        <w:tab/>
      </w:r>
      <w:r>
        <w:fldChar w:fldCharType="begin"/>
      </w:r>
      <w:r>
        <w:instrText xml:space="preserve"> PAGEREF _Toc232396129 \h </w:instrText>
      </w:r>
      <w:r>
        <w:fldChar w:fldCharType="separate"/>
      </w:r>
      <w:r>
        <w:t>25</w:t>
      </w:r>
      <w:r>
        <w:fldChar w:fldCharType="end"/>
      </w:r>
    </w:p>
    <w:p>
      <w:pPr>
        <w:pStyle w:val="TOC4"/>
        <w:tabs>
          <w:tab w:val="right" w:leader="dot" w:pos="7086"/>
        </w:tabs>
        <w:rPr>
          <w:b w:val="0"/>
          <w:sz w:val="24"/>
          <w:szCs w:val="24"/>
        </w:rPr>
      </w:pPr>
      <w:r>
        <w:rPr>
          <w:szCs w:val="26"/>
        </w:rPr>
        <w:t>Division 2 — Classifying prescribed VET qualifications</w:t>
      </w:r>
    </w:p>
    <w:p>
      <w:pPr>
        <w:pStyle w:val="TOC8"/>
        <w:rPr>
          <w:sz w:val="24"/>
          <w:szCs w:val="24"/>
        </w:rPr>
      </w:pPr>
      <w:r>
        <w:rPr>
          <w:szCs w:val="24"/>
        </w:rPr>
        <w:t>36.</w:t>
      </w:r>
      <w:r>
        <w:rPr>
          <w:szCs w:val="24"/>
        </w:rPr>
        <w:tab/>
        <w:t>Who Board must consult (Act s. 60C)</w:t>
      </w:r>
      <w:r>
        <w:tab/>
      </w:r>
      <w:r>
        <w:fldChar w:fldCharType="begin"/>
      </w:r>
      <w:r>
        <w:instrText xml:space="preserve"> PAGEREF _Toc232396131 \h </w:instrText>
      </w:r>
      <w:r>
        <w:fldChar w:fldCharType="separate"/>
      </w:r>
      <w:r>
        <w:t>26</w:t>
      </w:r>
      <w:r>
        <w:fldChar w:fldCharType="end"/>
      </w:r>
    </w:p>
    <w:p>
      <w:pPr>
        <w:pStyle w:val="TOC8"/>
        <w:rPr>
          <w:sz w:val="24"/>
          <w:szCs w:val="24"/>
        </w:rPr>
      </w:pPr>
      <w:r>
        <w:rPr>
          <w:szCs w:val="24"/>
        </w:rPr>
        <w:t>37.</w:t>
      </w:r>
      <w:r>
        <w:rPr>
          <w:szCs w:val="24"/>
        </w:rPr>
        <w:tab/>
        <w:t>Board’s advice and recommendations to Minister (Act s. 60C)</w:t>
      </w:r>
      <w:r>
        <w:tab/>
      </w:r>
      <w:r>
        <w:fldChar w:fldCharType="begin"/>
      </w:r>
      <w:r>
        <w:instrText xml:space="preserve"> PAGEREF _Toc232396132 \h </w:instrText>
      </w:r>
      <w:r>
        <w:fldChar w:fldCharType="separate"/>
      </w:r>
      <w:r>
        <w:t>26</w:t>
      </w:r>
      <w:r>
        <w:fldChar w:fldCharType="end"/>
      </w:r>
    </w:p>
    <w:p>
      <w:pPr>
        <w:pStyle w:val="TOC4"/>
        <w:tabs>
          <w:tab w:val="right" w:leader="dot" w:pos="7086"/>
        </w:tabs>
        <w:rPr>
          <w:b w:val="0"/>
          <w:sz w:val="24"/>
          <w:szCs w:val="24"/>
        </w:rPr>
      </w:pPr>
      <w:r>
        <w:rPr>
          <w:szCs w:val="26"/>
        </w:rPr>
        <w:t>Division 3 — Training contracts</w:t>
      </w:r>
    </w:p>
    <w:p>
      <w:pPr>
        <w:pStyle w:val="TOC8"/>
        <w:rPr>
          <w:sz w:val="24"/>
          <w:szCs w:val="24"/>
        </w:rPr>
      </w:pPr>
      <w:r>
        <w:rPr>
          <w:szCs w:val="24"/>
        </w:rPr>
        <w:t>38.</w:t>
      </w:r>
      <w:r>
        <w:rPr>
          <w:szCs w:val="24"/>
        </w:rPr>
        <w:tab/>
        <w:t>Form and content of training contracts</w:t>
      </w:r>
      <w:r>
        <w:tab/>
      </w:r>
      <w:r>
        <w:fldChar w:fldCharType="begin"/>
      </w:r>
      <w:r>
        <w:instrText xml:space="preserve"> PAGEREF _Toc232396134 \h </w:instrText>
      </w:r>
      <w:r>
        <w:fldChar w:fldCharType="separate"/>
      </w:r>
      <w:r>
        <w:t>27</w:t>
      </w:r>
      <w:r>
        <w:fldChar w:fldCharType="end"/>
      </w:r>
    </w:p>
    <w:p>
      <w:pPr>
        <w:pStyle w:val="TOC8"/>
        <w:rPr>
          <w:sz w:val="24"/>
          <w:szCs w:val="24"/>
        </w:rPr>
      </w:pPr>
      <w:r>
        <w:rPr>
          <w:szCs w:val="24"/>
        </w:rPr>
        <w:t>39.</w:t>
      </w:r>
      <w:r>
        <w:rPr>
          <w:szCs w:val="24"/>
        </w:rPr>
        <w:tab/>
        <w:t>Probation periods of training contracts</w:t>
      </w:r>
      <w:r>
        <w:tab/>
      </w:r>
      <w:r>
        <w:fldChar w:fldCharType="begin"/>
      </w:r>
      <w:r>
        <w:instrText xml:space="preserve"> PAGEREF _Toc232396135 \h </w:instrText>
      </w:r>
      <w:r>
        <w:fldChar w:fldCharType="separate"/>
      </w:r>
      <w:r>
        <w:t>28</w:t>
      </w:r>
      <w:r>
        <w:fldChar w:fldCharType="end"/>
      </w:r>
    </w:p>
    <w:p>
      <w:pPr>
        <w:pStyle w:val="TOC8"/>
        <w:rPr>
          <w:sz w:val="24"/>
          <w:szCs w:val="24"/>
        </w:rPr>
      </w:pPr>
      <w:r>
        <w:rPr>
          <w:szCs w:val="24"/>
        </w:rPr>
        <w:t>40.</w:t>
      </w:r>
      <w:r>
        <w:rPr>
          <w:szCs w:val="24"/>
        </w:rPr>
        <w:tab/>
        <w:t>Children’s capacity to enter into training contracts</w:t>
      </w:r>
      <w:r>
        <w:tab/>
      </w:r>
      <w:r>
        <w:fldChar w:fldCharType="begin"/>
      </w:r>
      <w:r>
        <w:instrText xml:space="preserve"> PAGEREF _Toc232396136 \h </w:instrText>
      </w:r>
      <w:r>
        <w:fldChar w:fldCharType="separate"/>
      </w:r>
      <w:r>
        <w:t>28</w:t>
      </w:r>
      <w:r>
        <w:fldChar w:fldCharType="end"/>
      </w:r>
    </w:p>
    <w:p>
      <w:pPr>
        <w:pStyle w:val="TOC8"/>
        <w:rPr>
          <w:sz w:val="24"/>
          <w:szCs w:val="24"/>
        </w:rPr>
      </w:pPr>
      <w:r>
        <w:rPr>
          <w:szCs w:val="24"/>
        </w:rPr>
        <w:t>41.</w:t>
      </w:r>
      <w:r>
        <w:rPr>
          <w:szCs w:val="24"/>
        </w:rPr>
        <w:tab/>
        <w:t>Lodging training contracts for registration (Act s. 60F)</w:t>
      </w:r>
      <w:r>
        <w:tab/>
      </w:r>
      <w:r>
        <w:fldChar w:fldCharType="begin"/>
      </w:r>
      <w:r>
        <w:instrText xml:space="preserve"> PAGEREF _Toc232396137 \h </w:instrText>
      </w:r>
      <w:r>
        <w:fldChar w:fldCharType="separate"/>
      </w:r>
      <w:r>
        <w:t>30</w:t>
      </w:r>
      <w:r>
        <w:fldChar w:fldCharType="end"/>
      </w:r>
    </w:p>
    <w:p>
      <w:pPr>
        <w:pStyle w:val="TOC8"/>
        <w:rPr>
          <w:sz w:val="24"/>
          <w:szCs w:val="24"/>
        </w:rPr>
      </w:pPr>
      <w:r>
        <w:rPr>
          <w:szCs w:val="24"/>
        </w:rPr>
        <w:t>42.</w:t>
      </w:r>
      <w:r>
        <w:rPr>
          <w:szCs w:val="24"/>
        </w:rPr>
        <w:tab/>
        <w:t>Registering training contracts (Act s. 60F)</w:t>
      </w:r>
      <w:r>
        <w:tab/>
      </w:r>
      <w:r>
        <w:fldChar w:fldCharType="begin"/>
      </w:r>
      <w:r>
        <w:instrText xml:space="preserve"> PAGEREF _Toc232396138 \h </w:instrText>
      </w:r>
      <w:r>
        <w:fldChar w:fldCharType="separate"/>
      </w:r>
      <w:r>
        <w:t>30</w:t>
      </w:r>
      <w:r>
        <w:fldChar w:fldCharType="end"/>
      </w:r>
    </w:p>
    <w:p>
      <w:pPr>
        <w:pStyle w:val="TOC8"/>
        <w:rPr>
          <w:sz w:val="24"/>
          <w:szCs w:val="24"/>
        </w:rPr>
      </w:pPr>
      <w:r>
        <w:rPr>
          <w:szCs w:val="24"/>
        </w:rPr>
        <w:t>43.</w:t>
      </w:r>
      <w:r>
        <w:rPr>
          <w:szCs w:val="24"/>
        </w:rPr>
        <w:tab/>
        <w:t>Training plans for training contracts</w:t>
      </w:r>
      <w:r>
        <w:tab/>
      </w:r>
      <w:r>
        <w:fldChar w:fldCharType="begin"/>
      </w:r>
      <w:r>
        <w:instrText xml:space="preserve"> PAGEREF _Toc232396139 \h </w:instrText>
      </w:r>
      <w:r>
        <w:fldChar w:fldCharType="separate"/>
      </w:r>
      <w:r>
        <w:t>31</w:t>
      </w:r>
      <w:r>
        <w:fldChar w:fldCharType="end"/>
      </w:r>
    </w:p>
    <w:p>
      <w:pPr>
        <w:pStyle w:val="TOC8"/>
        <w:rPr>
          <w:sz w:val="24"/>
          <w:szCs w:val="24"/>
        </w:rPr>
      </w:pPr>
      <w:r>
        <w:rPr>
          <w:szCs w:val="24"/>
        </w:rPr>
        <w:t>44.</w:t>
      </w:r>
      <w:r>
        <w:rPr>
          <w:szCs w:val="24"/>
        </w:rPr>
        <w:tab/>
        <w:t>Cancellation of registration by chief executive (Act s. 60F)</w:t>
      </w:r>
      <w:r>
        <w:tab/>
      </w:r>
      <w:r>
        <w:fldChar w:fldCharType="begin"/>
      </w:r>
      <w:r>
        <w:instrText xml:space="preserve"> PAGEREF _Toc232396140 \h </w:instrText>
      </w:r>
      <w:r>
        <w:fldChar w:fldCharType="separate"/>
      </w:r>
      <w:r>
        <w:t>32</w:t>
      </w:r>
      <w:r>
        <w:fldChar w:fldCharType="end"/>
      </w:r>
    </w:p>
    <w:p>
      <w:pPr>
        <w:pStyle w:val="TOC8"/>
        <w:rPr>
          <w:sz w:val="24"/>
          <w:szCs w:val="24"/>
        </w:rPr>
      </w:pPr>
      <w:r>
        <w:rPr>
          <w:szCs w:val="24"/>
        </w:rPr>
        <w:t>45.</w:t>
      </w:r>
      <w:r>
        <w:rPr>
          <w:szCs w:val="24"/>
        </w:rPr>
        <w:tab/>
        <w:t>Chief executive may require persons involved in training contracts to provide information</w:t>
      </w:r>
      <w:r>
        <w:tab/>
      </w:r>
      <w:r>
        <w:fldChar w:fldCharType="begin"/>
      </w:r>
      <w:r>
        <w:instrText xml:space="preserve"> PAGEREF _Toc232396141 \h </w:instrText>
      </w:r>
      <w:r>
        <w:fldChar w:fldCharType="separate"/>
      </w:r>
      <w:r>
        <w:t>33</w:t>
      </w:r>
      <w:r>
        <w:fldChar w:fldCharType="end"/>
      </w:r>
    </w:p>
    <w:p>
      <w:pPr>
        <w:pStyle w:val="TOC8"/>
        <w:rPr>
          <w:sz w:val="24"/>
          <w:szCs w:val="24"/>
        </w:rPr>
      </w:pPr>
      <w:r>
        <w:rPr>
          <w:szCs w:val="24"/>
        </w:rPr>
        <w:t>46.</w:t>
      </w:r>
      <w:r>
        <w:rPr>
          <w:szCs w:val="24"/>
        </w:rPr>
        <w:tab/>
        <w:t>Variation of training contract by parties (Act s. 60E)</w:t>
      </w:r>
      <w:r>
        <w:tab/>
      </w:r>
      <w:r>
        <w:fldChar w:fldCharType="begin"/>
      </w:r>
      <w:r>
        <w:instrText xml:space="preserve"> PAGEREF _Toc232396142 \h </w:instrText>
      </w:r>
      <w:r>
        <w:fldChar w:fldCharType="separate"/>
      </w:r>
      <w:r>
        <w:t>33</w:t>
      </w:r>
      <w:r>
        <w:fldChar w:fldCharType="end"/>
      </w:r>
    </w:p>
    <w:p>
      <w:pPr>
        <w:pStyle w:val="TOC8"/>
        <w:rPr>
          <w:sz w:val="24"/>
          <w:szCs w:val="24"/>
        </w:rPr>
      </w:pPr>
      <w:r>
        <w:rPr>
          <w:szCs w:val="24"/>
        </w:rPr>
        <w:t>47.</w:t>
      </w:r>
      <w:r>
        <w:rPr>
          <w:szCs w:val="24"/>
        </w:rPr>
        <w:tab/>
        <w:t>Assignment of training contract to another employer (Act s. 60E)</w:t>
      </w:r>
      <w:r>
        <w:tab/>
      </w:r>
      <w:r>
        <w:fldChar w:fldCharType="begin"/>
      </w:r>
      <w:r>
        <w:instrText xml:space="preserve"> PAGEREF _Toc232396143 \h </w:instrText>
      </w:r>
      <w:r>
        <w:fldChar w:fldCharType="separate"/>
      </w:r>
      <w:r>
        <w:t>34</w:t>
      </w:r>
      <w:r>
        <w:fldChar w:fldCharType="end"/>
      </w:r>
    </w:p>
    <w:p>
      <w:pPr>
        <w:pStyle w:val="TOC8"/>
        <w:rPr>
          <w:sz w:val="24"/>
          <w:szCs w:val="24"/>
        </w:rPr>
      </w:pPr>
      <w:r>
        <w:rPr>
          <w:szCs w:val="24"/>
        </w:rPr>
        <w:t>48.</w:t>
      </w:r>
      <w:r>
        <w:rPr>
          <w:szCs w:val="24"/>
        </w:rPr>
        <w:tab/>
        <w:t>Suspension of training contract by parties (Act s. 60E)</w:t>
      </w:r>
      <w:r>
        <w:tab/>
      </w:r>
      <w:r>
        <w:fldChar w:fldCharType="begin"/>
      </w:r>
      <w:r>
        <w:instrText xml:space="preserve"> PAGEREF _Toc232396144 \h </w:instrText>
      </w:r>
      <w:r>
        <w:fldChar w:fldCharType="separate"/>
      </w:r>
      <w:r>
        <w:t>35</w:t>
      </w:r>
      <w:r>
        <w:fldChar w:fldCharType="end"/>
      </w:r>
    </w:p>
    <w:p>
      <w:pPr>
        <w:pStyle w:val="TOC8"/>
        <w:rPr>
          <w:sz w:val="24"/>
          <w:szCs w:val="24"/>
        </w:rPr>
      </w:pPr>
      <w:r>
        <w:rPr>
          <w:szCs w:val="24"/>
        </w:rPr>
        <w:t>49.</w:t>
      </w:r>
      <w:r>
        <w:rPr>
          <w:szCs w:val="24"/>
        </w:rPr>
        <w:tab/>
        <w:t>Suspension by employer (Act s. 60E)</w:t>
      </w:r>
      <w:r>
        <w:tab/>
      </w:r>
      <w:r>
        <w:fldChar w:fldCharType="begin"/>
      </w:r>
      <w:r>
        <w:instrText xml:space="preserve"> PAGEREF _Toc232396145 \h </w:instrText>
      </w:r>
      <w:r>
        <w:fldChar w:fldCharType="separate"/>
      </w:r>
      <w:r>
        <w:t>36</w:t>
      </w:r>
      <w:r>
        <w:fldChar w:fldCharType="end"/>
      </w:r>
    </w:p>
    <w:p>
      <w:pPr>
        <w:pStyle w:val="TOC8"/>
        <w:rPr>
          <w:sz w:val="24"/>
          <w:szCs w:val="24"/>
        </w:rPr>
      </w:pPr>
      <w:r>
        <w:rPr>
          <w:szCs w:val="24"/>
        </w:rPr>
        <w:t>50.</w:t>
      </w:r>
      <w:r>
        <w:rPr>
          <w:szCs w:val="24"/>
        </w:rPr>
        <w:tab/>
        <w:t>Termination of training contract by parties (Act s. 60G)</w:t>
      </w:r>
      <w:r>
        <w:tab/>
      </w:r>
      <w:r>
        <w:fldChar w:fldCharType="begin"/>
      </w:r>
      <w:r>
        <w:instrText xml:space="preserve"> PAGEREF _Toc232396146 \h </w:instrText>
      </w:r>
      <w:r>
        <w:fldChar w:fldCharType="separate"/>
      </w:r>
      <w:r>
        <w:t>37</w:t>
      </w:r>
      <w:r>
        <w:fldChar w:fldCharType="end"/>
      </w:r>
    </w:p>
    <w:p>
      <w:pPr>
        <w:pStyle w:val="TOC8"/>
        <w:rPr>
          <w:sz w:val="24"/>
          <w:szCs w:val="24"/>
        </w:rPr>
      </w:pPr>
      <w:r>
        <w:rPr>
          <w:szCs w:val="24"/>
        </w:rPr>
        <w:t>51.</w:t>
      </w:r>
      <w:r>
        <w:rPr>
          <w:szCs w:val="24"/>
        </w:rPr>
        <w:tab/>
        <w:t>Approval of termination of training contract by chief executive (Act s. 60G)</w:t>
      </w:r>
      <w:r>
        <w:tab/>
      </w:r>
      <w:r>
        <w:fldChar w:fldCharType="begin"/>
      </w:r>
      <w:r>
        <w:instrText xml:space="preserve"> PAGEREF _Toc232396147 \h </w:instrText>
      </w:r>
      <w:r>
        <w:fldChar w:fldCharType="separate"/>
      </w:r>
      <w:r>
        <w:t>38</w:t>
      </w:r>
      <w:r>
        <w:fldChar w:fldCharType="end"/>
      </w:r>
    </w:p>
    <w:p>
      <w:pPr>
        <w:pStyle w:val="TOC8"/>
        <w:rPr>
          <w:sz w:val="24"/>
          <w:szCs w:val="24"/>
        </w:rPr>
      </w:pPr>
      <w:r>
        <w:rPr>
          <w:szCs w:val="24"/>
        </w:rPr>
        <w:t>52.</w:t>
      </w:r>
      <w:r>
        <w:rPr>
          <w:szCs w:val="24"/>
        </w:rPr>
        <w:tab/>
        <w:t>Completion of training contract</w:t>
      </w:r>
      <w:r>
        <w:tab/>
      </w:r>
      <w:r>
        <w:fldChar w:fldCharType="begin"/>
      </w:r>
      <w:r>
        <w:instrText xml:space="preserve"> PAGEREF _Toc232396148 \h </w:instrText>
      </w:r>
      <w:r>
        <w:fldChar w:fldCharType="separate"/>
      </w:r>
      <w:r>
        <w:t>38</w:t>
      </w:r>
      <w:r>
        <w:fldChar w:fldCharType="end"/>
      </w:r>
    </w:p>
    <w:p>
      <w:pPr>
        <w:pStyle w:val="TOC4"/>
        <w:tabs>
          <w:tab w:val="right" w:leader="dot" w:pos="7086"/>
        </w:tabs>
        <w:rPr>
          <w:b w:val="0"/>
          <w:sz w:val="24"/>
          <w:szCs w:val="24"/>
        </w:rPr>
      </w:pPr>
      <w:r>
        <w:rPr>
          <w:szCs w:val="26"/>
        </w:rPr>
        <w:t>Division 4 — Procedure and appeals</w:t>
      </w:r>
    </w:p>
    <w:p>
      <w:pPr>
        <w:pStyle w:val="TOC8"/>
        <w:rPr>
          <w:sz w:val="24"/>
          <w:szCs w:val="24"/>
        </w:rPr>
      </w:pPr>
      <w:r>
        <w:rPr>
          <w:szCs w:val="24"/>
        </w:rPr>
        <w:t>53.</w:t>
      </w:r>
      <w:r>
        <w:rPr>
          <w:szCs w:val="24"/>
        </w:rPr>
        <w:tab/>
        <w:t>Procedure on applications</w:t>
      </w:r>
      <w:r>
        <w:tab/>
      </w:r>
      <w:r>
        <w:fldChar w:fldCharType="begin"/>
      </w:r>
      <w:r>
        <w:instrText xml:space="preserve"> PAGEREF _Toc232396150 \h </w:instrText>
      </w:r>
      <w:r>
        <w:fldChar w:fldCharType="separate"/>
      </w:r>
      <w:r>
        <w:t>38</w:t>
      </w:r>
      <w:r>
        <w:fldChar w:fldCharType="end"/>
      </w:r>
    </w:p>
    <w:p>
      <w:pPr>
        <w:pStyle w:val="TOC8"/>
        <w:rPr>
          <w:sz w:val="24"/>
          <w:szCs w:val="24"/>
        </w:rPr>
      </w:pPr>
      <w:r>
        <w:rPr>
          <w:szCs w:val="24"/>
        </w:rPr>
        <w:t>54.</w:t>
      </w:r>
      <w:r>
        <w:rPr>
          <w:szCs w:val="24"/>
        </w:rPr>
        <w:tab/>
        <w:t>Appeals</w:t>
      </w:r>
      <w:r>
        <w:tab/>
      </w:r>
      <w:r>
        <w:fldChar w:fldCharType="begin"/>
      </w:r>
      <w:r>
        <w:instrText xml:space="preserve"> PAGEREF _Toc232396151 \h </w:instrText>
      </w:r>
      <w:r>
        <w:fldChar w:fldCharType="separate"/>
      </w:r>
      <w:r>
        <w:t>39</w:t>
      </w:r>
      <w:r>
        <w:fldChar w:fldCharType="end"/>
      </w:r>
    </w:p>
    <w:p>
      <w:pPr>
        <w:pStyle w:val="TOC2"/>
        <w:tabs>
          <w:tab w:val="right" w:leader="dot" w:pos="7086"/>
        </w:tabs>
        <w:rPr>
          <w:b w:val="0"/>
          <w:sz w:val="24"/>
          <w:szCs w:val="24"/>
        </w:rPr>
      </w:pPr>
      <w:r>
        <w:rPr>
          <w:szCs w:val="30"/>
        </w:rPr>
        <w:t>Part 5 — Repeals and transitional matters</w:t>
      </w:r>
    </w:p>
    <w:p>
      <w:pPr>
        <w:pStyle w:val="TOC8"/>
        <w:rPr>
          <w:sz w:val="24"/>
          <w:szCs w:val="24"/>
        </w:rPr>
      </w:pPr>
      <w:r>
        <w:rPr>
          <w:szCs w:val="24"/>
        </w:rPr>
        <w:t>55.</w:t>
      </w:r>
      <w:r>
        <w:rPr>
          <w:szCs w:val="24"/>
        </w:rPr>
        <w:tab/>
        <w:t>Term used: commencement</w:t>
      </w:r>
      <w:r>
        <w:tab/>
      </w:r>
      <w:r>
        <w:fldChar w:fldCharType="begin"/>
      </w:r>
      <w:r>
        <w:instrText xml:space="preserve"> PAGEREF _Toc232396153 \h </w:instrText>
      </w:r>
      <w:r>
        <w:fldChar w:fldCharType="separate"/>
      </w:r>
      <w:r>
        <w:t>40</w:t>
      </w:r>
      <w:r>
        <w:fldChar w:fldCharType="end"/>
      </w:r>
    </w:p>
    <w:p>
      <w:pPr>
        <w:pStyle w:val="TOC8"/>
        <w:rPr>
          <w:sz w:val="24"/>
          <w:szCs w:val="24"/>
        </w:rPr>
      </w:pPr>
      <w:r>
        <w:rPr>
          <w:szCs w:val="24"/>
        </w:rPr>
        <w:t>56.</w:t>
      </w:r>
      <w:r>
        <w:rPr>
          <w:szCs w:val="24"/>
        </w:rPr>
        <w:tab/>
        <w:t>Repeals</w:t>
      </w:r>
      <w:r>
        <w:tab/>
      </w:r>
      <w:r>
        <w:fldChar w:fldCharType="begin"/>
      </w:r>
      <w:r>
        <w:instrText xml:space="preserve"> PAGEREF _Toc232396154 \h </w:instrText>
      </w:r>
      <w:r>
        <w:fldChar w:fldCharType="separate"/>
      </w:r>
      <w:r>
        <w:t>40</w:t>
      </w:r>
      <w:r>
        <w:fldChar w:fldCharType="end"/>
      </w:r>
    </w:p>
    <w:p>
      <w:pPr>
        <w:pStyle w:val="TOC8"/>
        <w:rPr>
          <w:sz w:val="24"/>
          <w:szCs w:val="24"/>
        </w:rPr>
      </w:pPr>
      <w:r>
        <w:rPr>
          <w:szCs w:val="24"/>
        </w:rPr>
        <w:t>57.</w:t>
      </w:r>
      <w:r>
        <w:rPr>
          <w:szCs w:val="24"/>
        </w:rPr>
        <w:tab/>
        <w:t>Registered training providers</w:t>
      </w:r>
      <w:r>
        <w:tab/>
      </w:r>
      <w:r>
        <w:fldChar w:fldCharType="begin"/>
      </w:r>
      <w:r>
        <w:instrText xml:space="preserve"> PAGEREF _Toc232396155 \h </w:instrText>
      </w:r>
      <w:r>
        <w:fldChar w:fldCharType="separate"/>
      </w:r>
      <w:r>
        <w:t>40</w:t>
      </w:r>
      <w:r>
        <w:fldChar w:fldCharType="end"/>
      </w:r>
    </w:p>
    <w:p>
      <w:pPr>
        <w:pStyle w:val="TOC8"/>
        <w:rPr>
          <w:sz w:val="24"/>
          <w:szCs w:val="24"/>
        </w:rPr>
      </w:pPr>
      <w:r>
        <w:rPr>
          <w:szCs w:val="24"/>
        </w:rPr>
        <w:t>58.</w:t>
      </w:r>
      <w:r>
        <w:rPr>
          <w:szCs w:val="24"/>
        </w:rPr>
        <w:tab/>
        <w:t>Accredited courses</w:t>
      </w:r>
      <w:r>
        <w:tab/>
      </w:r>
      <w:r>
        <w:fldChar w:fldCharType="begin"/>
      </w:r>
      <w:r>
        <w:instrText xml:space="preserve"> PAGEREF _Toc232396156 \h </w:instrText>
      </w:r>
      <w:r>
        <w:fldChar w:fldCharType="separate"/>
      </w:r>
      <w:r>
        <w:t>40</w:t>
      </w:r>
      <w:r>
        <w:fldChar w:fldCharType="end"/>
      </w:r>
    </w:p>
    <w:p>
      <w:pPr>
        <w:pStyle w:val="TOC8"/>
        <w:rPr>
          <w:sz w:val="24"/>
          <w:szCs w:val="24"/>
        </w:rPr>
      </w:pPr>
      <w:r>
        <w:rPr>
          <w:szCs w:val="24"/>
        </w:rPr>
        <w:t>59.</w:t>
      </w:r>
      <w:r>
        <w:rPr>
          <w:szCs w:val="24"/>
        </w:rPr>
        <w:tab/>
        <w:t>Traineeship contracts</w:t>
      </w:r>
      <w:r>
        <w:tab/>
      </w:r>
      <w:r>
        <w:fldChar w:fldCharType="begin"/>
      </w:r>
      <w:r>
        <w:instrText xml:space="preserve"> PAGEREF _Toc232396157 \h </w:instrText>
      </w:r>
      <w:r>
        <w:fldChar w:fldCharType="separate"/>
      </w:r>
      <w:r>
        <w:t>40</w:t>
      </w:r>
      <w:r>
        <w:fldChar w:fldCharType="end"/>
      </w:r>
    </w:p>
    <w:p>
      <w:pPr>
        <w:pStyle w:val="TOC8"/>
        <w:rPr>
          <w:sz w:val="24"/>
          <w:szCs w:val="24"/>
        </w:rPr>
      </w:pPr>
      <w:r>
        <w:rPr>
          <w:szCs w:val="24"/>
        </w:rPr>
        <w:t>60.</w:t>
      </w:r>
      <w:r>
        <w:rPr>
          <w:szCs w:val="24"/>
        </w:rPr>
        <w:tab/>
        <w:t>Apprentices learning trades, transitional provisions for</w:t>
      </w:r>
      <w:r>
        <w:tab/>
      </w:r>
      <w:r>
        <w:fldChar w:fldCharType="begin"/>
      </w:r>
      <w:r>
        <w:instrText xml:space="preserve"> PAGEREF _Toc232396158 \h </w:instrText>
      </w:r>
      <w:r>
        <w:fldChar w:fldCharType="separate"/>
      </w:r>
      <w:r>
        <w:t>41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Training contract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Provisions about old agreements and old training contracts</w:t>
      </w:r>
    </w:p>
    <w:p>
      <w:pPr>
        <w:pStyle w:val="TOC8"/>
        <w:rPr>
          <w:sz w:val="24"/>
          <w:szCs w:val="24"/>
        </w:rPr>
      </w:pPr>
      <w:r>
        <w:rPr>
          <w:szCs w:val="22"/>
        </w:rPr>
        <w:t>1.</w:t>
      </w:r>
      <w:r>
        <w:rPr>
          <w:szCs w:val="22"/>
        </w:rPr>
        <w:tab/>
        <w:t>Terms used</w:t>
      </w:r>
      <w:r>
        <w:tab/>
      </w:r>
      <w:r>
        <w:fldChar w:fldCharType="begin"/>
      </w:r>
      <w:r>
        <w:instrText xml:space="preserve"> PAGEREF _Toc232396161 \h </w:instrText>
      </w:r>
      <w:r>
        <w:fldChar w:fldCharType="separate"/>
      </w:r>
      <w:r>
        <w:t>57</w:t>
      </w:r>
      <w:r>
        <w:fldChar w:fldCharType="end"/>
      </w:r>
    </w:p>
    <w:p>
      <w:pPr>
        <w:pStyle w:val="TOC8"/>
        <w:rPr>
          <w:sz w:val="24"/>
          <w:szCs w:val="24"/>
        </w:rPr>
      </w:pPr>
      <w:r>
        <w:rPr>
          <w:szCs w:val="22"/>
        </w:rPr>
        <w:t>2.</w:t>
      </w:r>
      <w:r>
        <w:rPr>
          <w:szCs w:val="22"/>
        </w:rPr>
        <w:tab/>
        <w:t>Old agreements to be read with modifications</w:t>
      </w:r>
      <w:r>
        <w:tab/>
      </w:r>
      <w:r>
        <w:fldChar w:fldCharType="begin"/>
      </w:r>
      <w:r>
        <w:instrText xml:space="preserve"> PAGEREF _Toc232396162 \h </w:instrText>
      </w:r>
      <w:r>
        <w:fldChar w:fldCharType="separate"/>
      </w:r>
      <w:r>
        <w:t>57</w:t>
      </w:r>
      <w:r>
        <w:fldChar w:fldCharType="end"/>
      </w:r>
    </w:p>
    <w:p>
      <w:pPr>
        <w:pStyle w:val="TOC8"/>
        <w:rPr>
          <w:sz w:val="24"/>
          <w:szCs w:val="24"/>
        </w:rPr>
      </w:pPr>
      <w:r>
        <w:rPr>
          <w:szCs w:val="22"/>
        </w:rPr>
        <w:t>3.</w:t>
      </w:r>
      <w:r>
        <w:rPr>
          <w:szCs w:val="22"/>
        </w:rPr>
        <w:tab/>
        <w:t>Old agreements and contracts not terminated by sale of business</w:t>
      </w:r>
      <w:r>
        <w:tab/>
      </w:r>
      <w:r>
        <w:fldChar w:fldCharType="begin"/>
      </w:r>
      <w:r>
        <w:instrText xml:space="preserve"> PAGEREF _Toc232396163 \h </w:instrText>
      </w:r>
      <w:r>
        <w:fldChar w:fldCharType="separate"/>
      </w:r>
      <w:r>
        <w:t>59</w:t>
      </w:r>
      <w:r>
        <w:fldChar w:fldCharType="end"/>
      </w:r>
    </w:p>
    <w:p>
      <w:pPr>
        <w:pStyle w:val="TOC8"/>
        <w:rPr>
          <w:sz w:val="24"/>
          <w:szCs w:val="24"/>
        </w:rPr>
      </w:pPr>
      <w:r>
        <w:rPr>
          <w:szCs w:val="22"/>
        </w:rPr>
        <w:t>4.</w:t>
      </w:r>
      <w:r>
        <w:rPr>
          <w:szCs w:val="22"/>
        </w:rPr>
        <w:tab/>
        <w:t>Technical instruction requirements for trade apprentices</w:t>
      </w:r>
      <w:r>
        <w:tab/>
      </w:r>
      <w:r>
        <w:fldChar w:fldCharType="begin"/>
      </w:r>
      <w:r>
        <w:instrText xml:space="preserve"> PAGEREF _Toc232396164 \h </w:instrText>
      </w:r>
      <w:r>
        <w:fldChar w:fldCharType="separate"/>
      </w:r>
      <w:r>
        <w:t>59</w:t>
      </w:r>
      <w:r>
        <w:fldChar w:fldCharType="end"/>
      </w:r>
    </w:p>
    <w:p>
      <w:pPr>
        <w:pStyle w:val="TOC8"/>
        <w:rPr>
          <w:sz w:val="24"/>
          <w:szCs w:val="24"/>
        </w:rPr>
      </w:pPr>
      <w:r>
        <w:rPr>
          <w:szCs w:val="22"/>
        </w:rPr>
        <w:t>5.</w:t>
      </w:r>
      <w:r>
        <w:rPr>
          <w:szCs w:val="22"/>
        </w:rPr>
        <w:tab/>
        <w:t>Final certificates for trade apprentices</w:t>
      </w:r>
      <w:r>
        <w:tab/>
      </w:r>
      <w:r>
        <w:fldChar w:fldCharType="begin"/>
      </w:r>
      <w:r>
        <w:instrText xml:space="preserve"> PAGEREF _Toc232396165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_Toc232396167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49924704"/>
      <w:bookmarkStart w:id="20" w:name="_Toc449947722"/>
      <w:bookmarkStart w:id="21" w:name="_Toc454185713"/>
      <w:bookmarkStart w:id="22" w:name="_Toc515958686"/>
      <w:bookmarkStart w:id="23" w:name="_Toc229472293"/>
      <w:bookmarkStart w:id="24" w:name="_Toc231116501"/>
      <w:bookmarkStart w:id="25" w:name="_Toc232396086"/>
      <w:r>
        <w:rPr>
          <w:rStyle w:val="CharSectno"/>
        </w:rPr>
        <w:t>1</w:t>
      </w:r>
      <w:r>
        <w:t>.</w:t>
      </w:r>
      <w:r>
        <w:tab/>
        <w:t>Citation</w:t>
      </w:r>
      <w:bookmarkEnd w:id="16"/>
      <w:bookmarkEnd w:id="17"/>
      <w:bookmarkEnd w:id="18"/>
      <w:bookmarkEnd w:id="19"/>
      <w:bookmarkEnd w:id="20"/>
      <w:bookmarkEnd w:id="21"/>
      <w:bookmarkEnd w:id="22"/>
      <w:bookmarkEnd w:id="23"/>
      <w:bookmarkEnd w:id="24"/>
      <w:bookmarkEnd w:id="25"/>
    </w:p>
    <w:p>
      <w:pPr>
        <w:pStyle w:val="Subsection"/>
        <w:rPr>
          <w:i/>
        </w:rPr>
      </w:pPr>
      <w:r>
        <w:tab/>
      </w:r>
      <w:r>
        <w:tab/>
      </w:r>
      <w:bookmarkStart w:id="26" w:name="Start_Cursor"/>
      <w:bookmarkEnd w:id="26"/>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229472294"/>
      <w:bookmarkStart w:id="35" w:name="_Toc231116502"/>
      <w:bookmarkStart w:id="36" w:name="_Toc232396087"/>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37" w:name="_Toc232329270"/>
      <w:bookmarkStart w:id="38" w:name="_Toc232396088"/>
      <w:bookmarkStart w:id="39" w:name="_Toc113695922"/>
      <w:bookmarkStart w:id="40" w:name="_Toc231120739"/>
      <w:bookmarkStart w:id="41" w:name="_Toc231121782"/>
      <w:bookmarkStart w:id="42" w:name="_Toc229304362"/>
      <w:bookmarkStart w:id="43" w:name="_Toc229472295"/>
      <w:r>
        <w:rPr>
          <w:rStyle w:val="CharSectno"/>
        </w:rPr>
        <w:t>3</w:t>
      </w:r>
      <w:r>
        <w:t>.</w:t>
      </w:r>
      <w:r>
        <w:tab/>
        <w:t>Terms used</w:t>
      </w:r>
      <w:bookmarkEnd w:id="37"/>
      <w:bookmarkEnd w:id="3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Western Australia;</w:t>
      </w:r>
    </w:p>
    <w:p>
      <w:pPr>
        <w:pStyle w:val="Defstart"/>
      </w:pPr>
      <w:r>
        <w:tab/>
      </w:r>
      <w:r>
        <w:rPr>
          <w:rStyle w:val="CharDefText"/>
        </w:rPr>
        <w:t>working day</w:t>
      </w:r>
      <w:r>
        <w:t xml:space="preserve"> means a day other than a Saturday, a Sunday or a public holiday in Perth.</w:t>
      </w:r>
    </w:p>
    <w:p>
      <w:pPr>
        <w:pStyle w:val="Heading2"/>
      </w:pPr>
      <w:bookmarkStart w:id="44" w:name="_Toc232329271"/>
      <w:bookmarkStart w:id="45" w:name="_Toc232395104"/>
      <w:bookmarkStart w:id="46" w:name="_Toc232396089"/>
      <w:r>
        <w:rPr>
          <w:rStyle w:val="CharPartNo"/>
        </w:rPr>
        <w:t>Part 2</w:t>
      </w:r>
      <w:r>
        <w:rPr>
          <w:rStyle w:val="CharDivNo"/>
        </w:rPr>
        <w:t> </w:t>
      </w:r>
      <w:r>
        <w:t>—</w:t>
      </w:r>
      <w:r>
        <w:rPr>
          <w:rStyle w:val="CharDivText"/>
        </w:rPr>
        <w:t> </w:t>
      </w:r>
      <w:r>
        <w:rPr>
          <w:rStyle w:val="CharPartText"/>
        </w:rPr>
        <w:t>General matters</w:t>
      </w:r>
      <w:bookmarkEnd w:id="44"/>
      <w:bookmarkEnd w:id="45"/>
      <w:bookmarkEnd w:id="46"/>
    </w:p>
    <w:p>
      <w:pPr>
        <w:pStyle w:val="Heading5"/>
      </w:pPr>
      <w:bookmarkStart w:id="47" w:name="_Toc232329272"/>
      <w:bookmarkStart w:id="48" w:name="_Toc232396090"/>
      <w:r>
        <w:rPr>
          <w:rStyle w:val="CharSectno"/>
        </w:rPr>
        <w:t>4</w:t>
      </w:r>
      <w:r>
        <w:t>.</w:t>
      </w:r>
      <w:r>
        <w:tab/>
        <w:t>Approved VET courses (Act s. 5)</w:t>
      </w:r>
      <w:bookmarkEnd w:id="47"/>
      <w:bookmarkEnd w:id="48"/>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49" w:name="_Toc232329273"/>
      <w:bookmarkStart w:id="50" w:name="_Toc232396091"/>
      <w:r>
        <w:rPr>
          <w:rStyle w:val="CharSectno"/>
        </w:rPr>
        <w:t>5</w:t>
      </w:r>
      <w:r>
        <w:t>.</w:t>
      </w:r>
      <w:r>
        <w:tab/>
        <w:t>Corresponding laws (Act s. 5)</w:t>
      </w:r>
      <w:bookmarkEnd w:id="49"/>
      <w:bookmarkEnd w:id="50"/>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r>
              <w:t>Australian Capital Territory</w:t>
            </w:r>
          </w:p>
        </w:tc>
        <w:tc>
          <w:tcPr>
            <w:tcW w:w="4162" w:type="dxa"/>
          </w:tcPr>
          <w:p>
            <w:pPr>
              <w:pStyle w:val="TableNAm"/>
              <w:spacing w:before="0"/>
            </w:pPr>
            <w:r>
              <w:rPr>
                <w:i/>
                <w:iCs/>
              </w:rPr>
              <w:t>Training and Tertiary Education Act 2003</w:t>
            </w:r>
          </w:p>
        </w:tc>
      </w:tr>
      <w:tr>
        <w:tc>
          <w:tcPr>
            <w:tcW w:w="1984" w:type="dxa"/>
          </w:tcPr>
          <w:p>
            <w:pPr>
              <w:pStyle w:val="TableNAm"/>
              <w:spacing w:before="0"/>
            </w:pPr>
            <w:r>
              <w:t>New South Wales</w:t>
            </w:r>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r>
              <w:t>Northern Territory</w:t>
            </w:r>
          </w:p>
        </w:tc>
        <w:tc>
          <w:tcPr>
            <w:tcW w:w="4162" w:type="dxa"/>
          </w:tcPr>
          <w:p>
            <w:pPr>
              <w:pStyle w:val="TableNAm"/>
              <w:spacing w:before="0"/>
            </w:pPr>
            <w:r>
              <w:rPr>
                <w:i/>
                <w:iCs/>
              </w:rPr>
              <w:t>Northern Territory Employment and Training Act</w:t>
            </w:r>
          </w:p>
        </w:tc>
      </w:tr>
      <w:tr>
        <w:tc>
          <w:tcPr>
            <w:tcW w:w="1984" w:type="dxa"/>
          </w:tcPr>
          <w:p>
            <w:pPr>
              <w:pStyle w:val="TableNAm"/>
              <w:spacing w:before="0"/>
            </w:pPr>
            <w:r>
              <w:t>Queensland</w:t>
            </w:r>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r>
              <w:t>South Australia</w:t>
            </w:r>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r>
              <w:t>Tasmania</w:t>
            </w:r>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r>
              <w:t>Victoria</w:t>
            </w:r>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1" w:name="_Toc232329274"/>
      <w:bookmarkStart w:id="52" w:name="_Toc232396092"/>
      <w:r>
        <w:rPr>
          <w:rStyle w:val="CharSectno"/>
        </w:rPr>
        <w:t>6</w:t>
      </w:r>
      <w:r>
        <w:t>.</w:t>
      </w:r>
      <w:r>
        <w:tab/>
        <w:t>Prescribed VET qualifications (Act s. 5)</w:t>
      </w:r>
      <w:bookmarkEnd w:id="51"/>
      <w:bookmarkEnd w:id="52"/>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3" w:name="_Toc232329275"/>
      <w:bookmarkStart w:id="54" w:name="_Toc232395108"/>
      <w:bookmarkStart w:id="55" w:name="_Toc232396093"/>
      <w:r>
        <w:rPr>
          <w:rStyle w:val="CharPartNo"/>
        </w:rPr>
        <w:t>Part 3</w:t>
      </w:r>
      <w:r>
        <w:t> — </w:t>
      </w:r>
      <w:r>
        <w:rPr>
          <w:rStyle w:val="CharPartText"/>
        </w:rPr>
        <w:t>Regulations for Part 7A of the Act</w:t>
      </w:r>
      <w:bookmarkEnd w:id="53"/>
      <w:bookmarkEnd w:id="54"/>
      <w:bookmarkEnd w:id="55"/>
    </w:p>
    <w:p>
      <w:pPr>
        <w:pStyle w:val="Heading3"/>
      </w:pPr>
      <w:bookmarkStart w:id="56" w:name="_Toc232329276"/>
      <w:bookmarkStart w:id="57" w:name="_Toc232395109"/>
      <w:bookmarkStart w:id="58" w:name="_Toc232396094"/>
      <w:r>
        <w:rPr>
          <w:rStyle w:val="CharDivNo"/>
        </w:rPr>
        <w:t>Division 1</w:t>
      </w:r>
      <w:r>
        <w:t> — </w:t>
      </w:r>
      <w:r>
        <w:rPr>
          <w:rStyle w:val="CharDivText"/>
        </w:rPr>
        <w:t>General matters</w:t>
      </w:r>
      <w:bookmarkEnd w:id="56"/>
      <w:bookmarkEnd w:id="57"/>
      <w:bookmarkEnd w:id="58"/>
    </w:p>
    <w:p>
      <w:pPr>
        <w:pStyle w:val="Heading5"/>
      </w:pPr>
      <w:bookmarkStart w:id="59" w:name="_Toc232329277"/>
      <w:bookmarkStart w:id="60" w:name="_Toc232396095"/>
      <w:r>
        <w:rPr>
          <w:rStyle w:val="CharSectno"/>
        </w:rPr>
        <w:t>7</w:t>
      </w:r>
      <w:r>
        <w:t>.</w:t>
      </w:r>
      <w:r>
        <w:tab/>
        <w:t>Terms used</w:t>
      </w:r>
      <w:bookmarkEnd w:id="59"/>
      <w:bookmarkEnd w:id="60"/>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standards</w:t>
      </w:r>
      <w:r>
        <w:t xml:space="preserve"> means the </w:t>
      </w:r>
      <w:r>
        <w:rPr>
          <w:i/>
          <w:iCs/>
        </w:rPr>
        <w:t xml:space="preserve">AQTF 2007 Essential Standards for Registration </w:t>
      </w:r>
      <w:r>
        <w:t>(published by the Commonwealth of Australia 2007);</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Heading5"/>
      </w:pPr>
      <w:bookmarkStart w:id="61" w:name="_Toc232329278"/>
      <w:bookmarkStart w:id="62" w:name="_Toc232396096"/>
      <w:r>
        <w:rPr>
          <w:rStyle w:val="CharSectno"/>
        </w:rPr>
        <w:t>8</w:t>
      </w:r>
      <w:r>
        <w:t>.</w:t>
      </w:r>
      <w:r>
        <w:tab/>
        <w:t>AQTF standards, use of by Council</w:t>
      </w:r>
      <w:bookmarkEnd w:id="61"/>
      <w:bookmarkEnd w:id="62"/>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Heading5"/>
      </w:pPr>
      <w:bookmarkStart w:id="63" w:name="_Toc232329279"/>
      <w:bookmarkStart w:id="64" w:name="_Toc232396097"/>
      <w:r>
        <w:rPr>
          <w:rStyle w:val="CharSectno"/>
        </w:rPr>
        <w:t>9</w:t>
      </w:r>
      <w:r>
        <w:t>.</w:t>
      </w:r>
      <w:r>
        <w:tab/>
        <w:t>Register</w:t>
      </w:r>
      <w:bookmarkEnd w:id="63"/>
      <w:bookmarkEnd w:id="6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65" w:name="_Toc232329280"/>
      <w:bookmarkStart w:id="66" w:name="_Toc232395113"/>
      <w:bookmarkStart w:id="67" w:name="_Toc232396098"/>
      <w:r>
        <w:rPr>
          <w:rStyle w:val="CharDivNo"/>
        </w:rPr>
        <w:t>Division 2</w:t>
      </w:r>
      <w:r>
        <w:t> — </w:t>
      </w:r>
      <w:r>
        <w:rPr>
          <w:rStyle w:val="CharDivText"/>
        </w:rPr>
        <w:t>Registration of training providers</w:t>
      </w:r>
      <w:bookmarkEnd w:id="65"/>
      <w:bookmarkEnd w:id="66"/>
      <w:bookmarkEnd w:id="67"/>
    </w:p>
    <w:p>
      <w:pPr>
        <w:pStyle w:val="Heading5"/>
      </w:pPr>
      <w:bookmarkStart w:id="68" w:name="_Toc232329281"/>
      <w:bookmarkStart w:id="69" w:name="_Toc232396099"/>
      <w:r>
        <w:rPr>
          <w:rStyle w:val="CharSectno"/>
        </w:rPr>
        <w:t>10</w:t>
      </w:r>
      <w:r>
        <w:t>.</w:t>
      </w:r>
      <w:r>
        <w:tab/>
        <w:t>Applying to be a registered training provider</w:t>
      </w:r>
      <w:bookmarkEnd w:id="68"/>
      <w:bookmarkEnd w:id="69"/>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70" w:name="_Toc232329282"/>
      <w:bookmarkStart w:id="71" w:name="_Toc232396100"/>
      <w:r>
        <w:rPr>
          <w:rStyle w:val="CharSectno"/>
        </w:rPr>
        <w:t>11</w:t>
      </w:r>
      <w:r>
        <w:t>.</w:t>
      </w:r>
      <w:r>
        <w:tab/>
        <w:t>Dealing with applications</w:t>
      </w:r>
      <w:bookmarkEnd w:id="70"/>
      <w:bookmarkEnd w:id="71"/>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72" w:name="_Toc232329283"/>
      <w:bookmarkStart w:id="73" w:name="_Toc232396101"/>
      <w:r>
        <w:rPr>
          <w:rStyle w:val="CharSectno"/>
        </w:rPr>
        <w:t>12</w:t>
      </w:r>
      <w:r>
        <w:t>.</w:t>
      </w:r>
      <w:r>
        <w:tab/>
        <w:t>Registering training providers</w:t>
      </w:r>
      <w:bookmarkEnd w:id="72"/>
      <w:bookmarkEnd w:id="7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will meet the 3 standards, and will comply with the conditions of registration, in the registration standards; or</w:t>
      </w:r>
    </w:p>
    <w:p>
      <w:pPr>
        <w:pStyle w:val="Indenta"/>
      </w:pPr>
      <w:r>
        <w:tab/>
        <w:t>(b)</w:t>
      </w:r>
      <w:r>
        <w:tab/>
        <w:t>a compliance audit has been conducted on the provider within the previous 3 months and the provider has been found to meet those 3 standards and to comply with those conditions of registration;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Heading5"/>
      </w:pPr>
      <w:bookmarkStart w:id="74" w:name="_Toc232329284"/>
      <w:bookmarkStart w:id="75" w:name="_Toc232396102"/>
      <w:r>
        <w:rPr>
          <w:rStyle w:val="CharSectno"/>
        </w:rPr>
        <w:t>13</w:t>
      </w:r>
      <w:r>
        <w:t>.</w:t>
      </w:r>
      <w:r>
        <w:tab/>
        <w:t>Conditions of registration</w:t>
      </w:r>
      <w:bookmarkEnd w:id="74"/>
      <w:bookmarkEnd w:id="75"/>
    </w:p>
    <w:p>
      <w:pPr>
        <w:pStyle w:val="Subsection"/>
        <w:keepNext/>
      </w:pPr>
      <w:r>
        <w:tab/>
        <w:t>(1)</w:t>
      </w:r>
      <w:r>
        <w:tab/>
        <w:t>A WA registered provider’s registration is subject to —</w:t>
      </w:r>
    </w:p>
    <w:p>
      <w:pPr>
        <w:pStyle w:val="Indenta"/>
      </w:pPr>
      <w:r>
        <w:tab/>
        <w:t>(a)</w:t>
      </w:r>
      <w:r>
        <w:tab/>
        <w:t>the conditions of registration in the registration standards;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3 standards in the registration standards;</w:t>
      </w:r>
    </w:p>
    <w:p>
      <w:pPr>
        <w:pStyle w:val="Indenta"/>
      </w:pPr>
      <w:r>
        <w:tab/>
        <w:t>(b)</w:t>
      </w:r>
      <w:r>
        <w:tab/>
        <w:t>the provider must, if a compliance audit shows the provider does meet those 3 standards, take all steps necessary to meet them;</w:t>
      </w:r>
    </w:p>
    <w:p>
      <w:pPr>
        <w:pStyle w:val="Indenta"/>
      </w:pPr>
      <w:r>
        <w:tab/>
        <w:t>(c)</w:t>
      </w:r>
      <w:r>
        <w:tab/>
        <w:t>the provider must record and keep the information that is necessary for the purposes of the 3 quality indicators in the registration standards;</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r>
        <w:tab/>
        <w:t>(4)</w:t>
      </w:r>
      <w:r>
        <w:tab/>
        <w:t>Any condition imposed under subregulation (3) must be consistent with the registration standards.</w:t>
      </w:r>
    </w:p>
    <w:p>
      <w:pPr>
        <w:pStyle w:val="Heading5"/>
      </w:pPr>
      <w:bookmarkStart w:id="76" w:name="_Toc232329285"/>
      <w:bookmarkStart w:id="77" w:name="_Toc232396103"/>
      <w:r>
        <w:rPr>
          <w:rStyle w:val="CharSectno"/>
        </w:rPr>
        <w:t>14</w:t>
      </w:r>
      <w:r>
        <w:t>.</w:t>
      </w:r>
      <w:r>
        <w:tab/>
        <w:t>Period of registration</w:t>
      </w:r>
      <w:bookmarkEnd w:id="76"/>
      <w:bookmarkEnd w:id="77"/>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78" w:name="_Toc232329286"/>
      <w:bookmarkStart w:id="79" w:name="_Toc232396104"/>
      <w:r>
        <w:rPr>
          <w:rStyle w:val="CharSectno"/>
        </w:rPr>
        <w:t>15</w:t>
      </w:r>
      <w:r>
        <w:t>.</w:t>
      </w:r>
      <w:r>
        <w:tab/>
        <w:t>Annual fees payable by registered training providers</w:t>
      </w:r>
      <w:bookmarkEnd w:id="78"/>
      <w:bookmarkEnd w:id="79"/>
    </w:p>
    <w:p>
      <w:pPr>
        <w:pStyle w:val="Subsection"/>
      </w:pPr>
      <w:r>
        <w:tab/>
      </w:r>
      <w:r>
        <w:tab/>
        <w:t>A WA registered provider must pay an annual fee set under regulation 23 on or before each anniversary of the provider’s registration or its renewal.</w:t>
      </w:r>
    </w:p>
    <w:p>
      <w:pPr>
        <w:pStyle w:val="Heading5"/>
      </w:pPr>
      <w:bookmarkStart w:id="80" w:name="_Toc232329287"/>
      <w:bookmarkStart w:id="81" w:name="_Toc232396105"/>
      <w:r>
        <w:rPr>
          <w:rStyle w:val="CharSectno"/>
        </w:rPr>
        <w:t>16</w:t>
      </w:r>
      <w:r>
        <w:t>.</w:t>
      </w:r>
      <w:r>
        <w:tab/>
        <w:t>Renewal of registration</w:t>
      </w:r>
      <w:bookmarkEnd w:id="80"/>
      <w:bookmarkEnd w:id="81"/>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3 standards contained in the registration standards;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Heading5"/>
      </w:pPr>
      <w:bookmarkStart w:id="82" w:name="_Toc232329288"/>
      <w:bookmarkStart w:id="83" w:name="_Toc232396106"/>
      <w:r>
        <w:rPr>
          <w:rStyle w:val="CharSectno"/>
        </w:rPr>
        <w:t>17</w:t>
      </w:r>
      <w:r>
        <w:t>.</w:t>
      </w:r>
      <w:r>
        <w:tab/>
        <w:t>Varying registrations</w:t>
      </w:r>
      <w:bookmarkEnd w:id="82"/>
      <w:bookmarkEnd w:id="8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3 standards contained in the registration standards; or</w:t>
      </w:r>
    </w:p>
    <w:p>
      <w:pPr>
        <w:pStyle w:val="Indenta"/>
      </w:pPr>
      <w:r>
        <w:tab/>
        <w:t>(b)</w:t>
      </w:r>
      <w:r>
        <w:tab/>
        <w:t>a compliance audit has been conducted on the provider within the previous 3 months and the provider has been found to meet the 3 standards contained in the registration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Heading5"/>
      </w:pPr>
      <w:bookmarkStart w:id="84" w:name="_Toc232329289"/>
      <w:bookmarkStart w:id="85" w:name="_Toc232396107"/>
      <w:r>
        <w:rPr>
          <w:rStyle w:val="CharSectno"/>
        </w:rPr>
        <w:t>18</w:t>
      </w:r>
      <w:r>
        <w:t>.</w:t>
      </w:r>
      <w:r>
        <w:tab/>
        <w:t>Cancelling registration if provider’s operations change</w:t>
      </w:r>
      <w:bookmarkEnd w:id="84"/>
      <w:bookmarkEnd w:id="85"/>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86" w:name="_Toc232329290"/>
      <w:bookmarkStart w:id="87" w:name="_Toc232396108"/>
      <w:r>
        <w:rPr>
          <w:rStyle w:val="CharSectno"/>
        </w:rPr>
        <w:t>19</w:t>
      </w:r>
      <w:r>
        <w:t>.</w:t>
      </w:r>
      <w:r>
        <w:tab/>
        <w:t>Suspending or cancelling registration</w:t>
      </w:r>
      <w:bookmarkEnd w:id="86"/>
      <w:bookmarkEnd w:id="87"/>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3 standards contained in the registration standards;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Heading5"/>
      </w:pPr>
      <w:bookmarkStart w:id="88" w:name="_Toc232329291"/>
      <w:bookmarkStart w:id="89" w:name="_Toc232396109"/>
      <w:r>
        <w:rPr>
          <w:rStyle w:val="CharSectno"/>
        </w:rPr>
        <w:t>20</w:t>
      </w:r>
      <w:r>
        <w:t>.</w:t>
      </w:r>
      <w:r>
        <w:tab/>
        <w:t>Suspension of WA registered provider may be on terms</w:t>
      </w:r>
      <w:bookmarkEnd w:id="88"/>
      <w:bookmarkEnd w:id="89"/>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90" w:name="_Toc232329292"/>
      <w:bookmarkStart w:id="91" w:name="_Toc232396110"/>
      <w:r>
        <w:rPr>
          <w:rStyle w:val="CharSectno"/>
        </w:rPr>
        <w:t>21</w:t>
      </w:r>
      <w:r>
        <w:t>.</w:t>
      </w:r>
      <w:r>
        <w:tab/>
        <w:t>Effect of suspension of WA registered provider</w:t>
      </w:r>
      <w:bookmarkEnd w:id="90"/>
      <w:bookmarkEnd w:id="91"/>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92" w:name="_Toc232329293"/>
      <w:bookmarkStart w:id="93" w:name="_Toc232396111"/>
      <w:r>
        <w:rPr>
          <w:rStyle w:val="CharSectno"/>
        </w:rPr>
        <w:t>22</w:t>
      </w:r>
      <w:r>
        <w:t>.</w:t>
      </w:r>
      <w:r>
        <w:tab/>
        <w:t>Orders against providers registered outside WA</w:t>
      </w:r>
      <w:bookmarkEnd w:id="92"/>
      <w:bookmarkEnd w:id="93"/>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3 standards contained in the registration standards;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registration standards; and</w:t>
      </w:r>
    </w:p>
    <w:p>
      <w:pPr>
        <w:pStyle w:val="Indenta"/>
      </w:pPr>
      <w:r>
        <w:tab/>
        <w:t>(b)</w:t>
      </w:r>
      <w:r>
        <w:tab/>
        <w:t>must be in writing and be given to the provider.</w:t>
      </w:r>
    </w:p>
    <w:p>
      <w:pPr>
        <w:pStyle w:val="Heading5"/>
      </w:pPr>
      <w:bookmarkStart w:id="94" w:name="_Toc232329294"/>
      <w:bookmarkStart w:id="95" w:name="_Toc232396112"/>
      <w:r>
        <w:rPr>
          <w:rStyle w:val="CharSectno"/>
        </w:rPr>
        <w:t>23</w:t>
      </w:r>
      <w:r>
        <w:t>.</w:t>
      </w:r>
      <w:r>
        <w:tab/>
        <w:t>Fees</w:t>
      </w:r>
      <w:bookmarkEnd w:id="94"/>
      <w:bookmarkEnd w:id="95"/>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96" w:name="_Toc232329295"/>
      <w:bookmarkStart w:id="97" w:name="_Toc232395128"/>
      <w:bookmarkStart w:id="98" w:name="_Toc232396113"/>
      <w:r>
        <w:rPr>
          <w:rStyle w:val="CharDivNo"/>
        </w:rPr>
        <w:t>Division 3</w:t>
      </w:r>
      <w:r>
        <w:t> — </w:t>
      </w:r>
      <w:r>
        <w:rPr>
          <w:rStyle w:val="CharDivText"/>
        </w:rPr>
        <w:t>Audits of training providers</w:t>
      </w:r>
      <w:bookmarkEnd w:id="96"/>
      <w:bookmarkEnd w:id="97"/>
      <w:bookmarkEnd w:id="98"/>
    </w:p>
    <w:p>
      <w:pPr>
        <w:pStyle w:val="Heading5"/>
      </w:pPr>
      <w:bookmarkStart w:id="99" w:name="_Toc232329296"/>
      <w:bookmarkStart w:id="100" w:name="_Toc232396114"/>
      <w:r>
        <w:rPr>
          <w:rStyle w:val="CharSectno"/>
        </w:rPr>
        <w:t>24</w:t>
      </w:r>
      <w:r>
        <w:t>.</w:t>
      </w:r>
      <w:r>
        <w:tab/>
        <w:t>Term used: compliance audit</w:t>
      </w:r>
      <w:bookmarkEnd w:id="99"/>
      <w:bookmarkEnd w:id="100"/>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registration standards.</w:t>
      </w:r>
    </w:p>
    <w:p>
      <w:pPr>
        <w:pStyle w:val="Heading5"/>
      </w:pPr>
      <w:bookmarkStart w:id="101" w:name="_Toc232329297"/>
      <w:bookmarkStart w:id="102" w:name="_Toc232396115"/>
      <w:r>
        <w:rPr>
          <w:rStyle w:val="CharSectno"/>
        </w:rPr>
        <w:t>25</w:t>
      </w:r>
      <w:r>
        <w:t>.</w:t>
      </w:r>
      <w:r>
        <w:tab/>
        <w:t>Audits</w:t>
      </w:r>
      <w:bookmarkEnd w:id="101"/>
      <w:bookmarkEnd w:id="102"/>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03" w:name="_Toc232329298"/>
      <w:bookmarkStart w:id="104" w:name="_Toc232395131"/>
      <w:bookmarkStart w:id="105" w:name="_Toc232396116"/>
      <w:r>
        <w:rPr>
          <w:rStyle w:val="CharDivNo"/>
        </w:rPr>
        <w:t>Division 4</w:t>
      </w:r>
      <w:r>
        <w:t> — </w:t>
      </w:r>
      <w:r>
        <w:rPr>
          <w:rStyle w:val="CharDivText"/>
        </w:rPr>
        <w:t>Obligations of registered training providers</w:t>
      </w:r>
      <w:bookmarkEnd w:id="103"/>
      <w:bookmarkEnd w:id="104"/>
      <w:bookmarkEnd w:id="105"/>
    </w:p>
    <w:p>
      <w:pPr>
        <w:pStyle w:val="Heading5"/>
      </w:pPr>
      <w:bookmarkStart w:id="106" w:name="_Toc232329299"/>
      <w:bookmarkStart w:id="107" w:name="_Toc232396117"/>
      <w:r>
        <w:rPr>
          <w:rStyle w:val="CharSectno"/>
        </w:rPr>
        <w:t>26</w:t>
      </w:r>
      <w:r>
        <w:t>.</w:t>
      </w:r>
      <w:r>
        <w:tab/>
        <w:t>Reporting to the Council</w:t>
      </w:r>
      <w:bookmarkEnd w:id="106"/>
      <w:bookmarkEnd w:id="107"/>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108" w:name="_Toc232329300"/>
      <w:bookmarkStart w:id="109" w:name="_Toc232396118"/>
      <w:r>
        <w:rPr>
          <w:rStyle w:val="CharSectno"/>
        </w:rPr>
        <w:t>27</w:t>
      </w:r>
      <w:r>
        <w:t>.</w:t>
      </w:r>
      <w:r>
        <w:tab/>
        <w:t>Giving Council information on ceasing operations</w:t>
      </w:r>
      <w:bookmarkEnd w:id="108"/>
      <w:bookmarkEnd w:id="10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Heading3"/>
      </w:pPr>
      <w:bookmarkStart w:id="110" w:name="_Toc232329301"/>
      <w:bookmarkStart w:id="111" w:name="_Toc232395134"/>
      <w:bookmarkStart w:id="112" w:name="_Toc232396119"/>
      <w:r>
        <w:rPr>
          <w:rStyle w:val="CharDivNo"/>
        </w:rPr>
        <w:t>Division 5</w:t>
      </w:r>
      <w:r>
        <w:t> — </w:t>
      </w:r>
      <w:r>
        <w:rPr>
          <w:rStyle w:val="CharDivText"/>
        </w:rPr>
        <w:t>Accreditation of VET courses</w:t>
      </w:r>
      <w:bookmarkEnd w:id="110"/>
      <w:bookmarkEnd w:id="111"/>
      <w:bookmarkEnd w:id="112"/>
    </w:p>
    <w:p>
      <w:pPr>
        <w:pStyle w:val="Heading5"/>
      </w:pPr>
      <w:bookmarkStart w:id="113" w:name="_Toc232329302"/>
      <w:bookmarkStart w:id="114" w:name="_Toc232396120"/>
      <w:r>
        <w:rPr>
          <w:rStyle w:val="CharSectno"/>
        </w:rPr>
        <w:t>28</w:t>
      </w:r>
      <w:r>
        <w:t>.</w:t>
      </w:r>
      <w:r>
        <w:tab/>
        <w:t>Applying to have a VET course accredited</w:t>
      </w:r>
      <w:bookmarkEnd w:id="113"/>
      <w:bookmarkEnd w:id="114"/>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$1 080;</w:t>
      </w:r>
    </w:p>
    <w:p>
      <w:pPr>
        <w:pStyle w:val="Indenti"/>
      </w:pPr>
      <w:r>
        <w:tab/>
        <w:t>(ii)</w:t>
      </w:r>
      <w:r>
        <w:tab/>
        <w:t>for any other VET course — $540.</w:t>
      </w:r>
    </w:p>
    <w:p>
      <w:pPr>
        <w:pStyle w:val="Heading5"/>
      </w:pPr>
      <w:bookmarkStart w:id="115" w:name="_Toc232329303"/>
      <w:bookmarkStart w:id="116" w:name="_Toc232396121"/>
      <w:r>
        <w:rPr>
          <w:rStyle w:val="CharSectno"/>
        </w:rPr>
        <w:t>29</w:t>
      </w:r>
      <w:r>
        <w:t>.</w:t>
      </w:r>
      <w:r>
        <w:tab/>
        <w:t>Dealing with applications</w:t>
      </w:r>
      <w:bookmarkEnd w:id="115"/>
      <w:bookmarkEnd w:id="116"/>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17" w:name="_Toc232329304"/>
      <w:bookmarkStart w:id="118" w:name="_Toc232396122"/>
      <w:r>
        <w:rPr>
          <w:rStyle w:val="CharSectno"/>
        </w:rPr>
        <w:t>30</w:t>
      </w:r>
      <w:r>
        <w:t>.</w:t>
      </w:r>
      <w:r>
        <w:tab/>
        <w:t>Accrediting VET courses</w:t>
      </w:r>
      <w:bookmarkEnd w:id="117"/>
      <w:bookmarkEnd w:id="118"/>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19" w:name="_Toc232329305"/>
      <w:bookmarkStart w:id="120" w:name="_Toc232396123"/>
      <w:r>
        <w:rPr>
          <w:rStyle w:val="CharSectno"/>
        </w:rPr>
        <w:t>31</w:t>
      </w:r>
      <w:r>
        <w:t>.</w:t>
      </w:r>
      <w:r>
        <w:tab/>
        <w:t>Period of accreditation</w:t>
      </w:r>
      <w:bookmarkEnd w:id="119"/>
      <w:bookmarkEnd w:id="120"/>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21" w:name="_Toc232329306"/>
      <w:bookmarkStart w:id="122" w:name="_Toc232396124"/>
      <w:r>
        <w:rPr>
          <w:rStyle w:val="CharSectno"/>
        </w:rPr>
        <w:t>32</w:t>
      </w:r>
      <w:r>
        <w:t>.</w:t>
      </w:r>
      <w:r>
        <w:tab/>
        <w:t>Renewing accreditation</w:t>
      </w:r>
      <w:bookmarkEnd w:id="121"/>
      <w:bookmarkEnd w:id="12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23" w:name="_Toc232329307"/>
      <w:bookmarkStart w:id="124" w:name="_Toc232396125"/>
      <w:r>
        <w:rPr>
          <w:rStyle w:val="CharSectno"/>
        </w:rPr>
        <w:t>33</w:t>
      </w:r>
      <w:r>
        <w:t>.</w:t>
      </w:r>
      <w:r>
        <w:tab/>
        <w:t>Cancelling accreditation</w:t>
      </w:r>
      <w:bookmarkEnd w:id="123"/>
      <w:bookmarkEnd w:id="124"/>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25" w:name="_Toc232329308"/>
      <w:bookmarkStart w:id="126" w:name="_Toc232395141"/>
      <w:bookmarkStart w:id="127" w:name="_Toc232396126"/>
      <w:r>
        <w:rPr>
          <w:rStyle w:val="CharPartNo"/>
        </w:rPr>
        <w:t>Part 4</w:t>
      </w:r>
      <w:r>
        <w:t> — </w:t>
      </w:r>
      <w:r>
        <w:rPr>
          <w:rStyle w:val="CharPartText"/>
        </w:rPr>
        <w:t>Regulations for Part 7 of the Act</w:t>
      </w:r>
      <w:bookmarkEnd w:id="125"/>
      <w:bookmarkEnd w:id="126"/>
      <w:bookmarkEnd w:id="127"/>
    </w:p>
    <w:p>
      <w:pPr>
        <w:pStyle w:val="Heading3"/>
      </w:pPr>
      <w:bookmarkStart w:id="128" w:name="_Toc232329309"/>
      <w:bookmarkStart w:id="129" w:name="_Toc232395142"/>
      <w:bookmarkStart w:id="130" w:name="_Toc232396127"/>
      <w:r>
        <w:rPr>
          <w:rStyle w:val="CharDivNo"/>
        </w:rPr>
        <w:t>Division 1</w:t>
      </w:r>
      <w:r>
        <w:t> — </w:t>
      </w:r>
      <w:r>
        <w:rPr>
          <w:rStyle w:val="CharDivText"/>
        </w:rPr>
        <w:t>General matters</w:t>
      </w:r>
      <w:bookmarkEnd w:id="128"/>
      <w:bookmarkEnd w:id="129"/>
      <w:bookmarkEnd w:id="130"/>
    </w:p>
    <w:p>
      <w:pPr>
        <w:pStyle w:val="Heading5"/>
      </w:pPr>
      <w:bookmarkStart w:id="131" w:name="_Toc232329310"/>
      <w:bookmarkStart w:id="132" w:name="_Toc232396128"/>
      <w:r>
        <w:rPr>
          <w:rStyle w:val="CharSectno"/>
        </w:rPr>
        <w:t>34</w:t>
      </w:r>
      <w:r>
        <w:t>.</w:t>
      </w:r>
      <w:r>
        <w:tab/>
        <w:t>Term used: nominated training provider</w:t>
      </w:r>
      <w:bookmarkEnd w:id="131"/>
      <w:bookmarkEnd w:id="13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33" w:name="_Toc232329311"/>
      <w:bookmarkStart w:id="134" w:name="_Toc232396129"/>
      <w:r>
        <w:rPr>
          <w:rStyle w:val="CharSectno"/>
        </w:rPr>
        <w:t>35</w:t>
      </w:r>
      <w:r>
        <w:t>.</w:t>
      </w:r>
      <w:r>
        <w:tab/>
        <w:t>Chief executive may delegate</w:t>
      </w:r>
      <w:bookmarkEnd w:id="133"/>
      <w:bookmarkEnd w:id="13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35" w:name="_Toc232329312"/>
      <w:bookmarkStart w:id="136" w:name="_Toc232395145"/>
      <w:bookmarkStart w:id="137" w:name="_Toc232396130"/>
      <w:r>
        <w:rPr>
          <w:rStyle w:val="CharDivNo"/>
        </w:rPr>
        <w:t>Division 2</w:t>
      </w:r>
      <w:r>
        <w:t> — </w:t>
      </w:r>
      <w:r>
        <w:rPr>
          <w:rStyle w:val="CharDivText"/>
        </w:rPr>
        <w:t>Classifying prescribed VET qualifications</w:t>
      </w:r>
      <w:bookmarkEnd w:id="135"/>
      <w:bookmarkEnd w:id="136"/>
      <w:bookmarkEnd w:id="137"/>
    </w:p>
    <w:p>
      <w:pPr>
        <w:pStyle w:val="Heading5"/>
      </w:pPr>
      <w:bookmarkStart w:id="138" w:name="_Toc232329313"/>
      <w:bookmarkStart w:id="139" w:name="_Toc232396131"/>
      <w:r>
        <w:rPr>
          <w:rStyle w:val="CharSectno"/>
        </w:rPr>
        <w:t>36</w:t>
      </w:r>
      <w:r>
        <w:t>.</w:t>
      </w:r>
      <w:r>
        <w:tab/>
        <w:t>Who Board must consult (Act s. 60C)</w:t>
      </w:r>
      <w:bookmarkEnd w:id="138"/>
      <w:bookmarkEnd w:id="139"/>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40" w:name="_Toc232329314"/>
      <w:bookmarkStart w:id="141" w:name="_Toc232396132"/>
      <w:r>
        <w:rPr>
          <w:rStyle w:val="CharSectno"/>
        </w:rPr>
        <w:t>37</w:t>
      </w:r>
      <w:r>
        <w:t>.</w:t>
      </w:r>
      <w:r>
        <w:tab/>
        <w:t>Board’s advice and recommendations to Minister (Act s. 60C)</w:t>
      </w:r>
      <w:bookmarkEnd w:id="140"/>
      <w:bookmarkEnd w:id="141"/>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142" w:name="_Toc232329315"/>
      <w:bookmarkStart w:id="143" w:name="_Toc232395148"/>
      <w:bookmarkStart w:id="144" w:name="_Toc232396133"/>
      <w:r>
        <w:rPr>
          <w:rStyle w:val="CharDivNo"/>
        </w:rPr>
        <w:t>Division 3</w:t>
      </w:r>
      <w:r>
        <w:t> — </w:t>
      </w:r>
      <w:r>
        <w:rPr>
          <w:rStyle w:val="CharDivText"/>
        </w:rPr>
        <w:t>Training contracts</w:t>
      </w:r>
      <w:bookmarkEnd w:id="142"/>
      <w:bookmarkEnd w:id="143"/>
      <w:bookmarkEnd w:id="144"/>
    </w:p>
    <w:p>
      <w:pPr>
        <w:pStyle w:val="Heading5"/>
      </w:pPr>
      <w:bookmarkStart w:id="145" w:name="_Toc232329316"/>
      <w:bookmarkStart w:id="146" w:name="_Toc232396134"/>
      <w:r>
        <w:rPr>
          <w:rStyle w:val="CharSectno"/>
        </w:rPr>
        <w:t>38</w:t>
      </w:r>
      <w:r>
        <w:t>.</w:t>
      </w:r>
      <w:r>
        <w:tab/>
        <w:t>Form and content of training contracts</w:t>
      </w:r>
      <w:bookmarkEnd w:id="145"/>
      <w:bookmarkEnd w:id="146"/>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147" w:name="_Toc232329317"/>
      <w:bookmarkStart w:id="148" w:name="_Toc232396135"/>
      <w:r>
        <w:rPr>
          <w:rStyle w:val="CharSectno"/>
        </w:rPr>
        <w:t>39</w:t>
      </w:r>
      <w:r>
        <w:t>.</w:t>
      </w:r>
      <w:r>
        <w:tab/>
        <w:t>Probation periods of training contracts</w:t>
      </w:r>
      <w:bookmarkEnd w:id="147"/>
      <w:bookmarkEnd w:id="148"/>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149" w:name="_Toc232329318"/>
      <w:bookmarkStart w:id="150" w:name="_Toc232396136"/>
      <w:r>
        <w:rPr>
          <w:rStyle w:val="CharSectno"/>
        </w:rPr>
        <w:t>40</w:t>
      </w:r>
      <w:r>
        <w:t>.</w:t>
      </w:r>
      <w:r>
        <w:tab/>
        <w:t>Children’s capacity to enter into training contracts</w:t>
      </w:r>
      <w:bookmarkEnd w:id="149"/>
      <w:bookmarkEnd w:id="150"/>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51" w:name="_Toc232329319"/>
      <w:bookmarkStart w:id="152" w:name="_Toc232396137"/>
      <w:r>
        <w:rPr>
          <w:rStyle w:val="CharSectno"/>
        </w:rPr>
        <w:t>41</w:t>
      </w:r>
      <w:r>
        <w:t>.</w:t>
      </w:r>
      <w:r>
        <w:tab/>
        <w:t>Lodging training contracts for registration (Act s. 60F)</w:t>
      </w:r>
      <w:bookmarkEnd w:id="151"/>
      <w:bookmarkEnd w:id="152"/>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53" w:name="_Toc232329320"/>
      <w:bookmarkStart w:id="154" w:name="_Toc232396138"/>
      <w:r>
        <w:rPr>
          <w:rStyle w:val="CharSectno"/>
        </w:rPr>
        <w:t>42</w:t>
      </w:r>
      <w:r>
        <w:t>.</w:t>
      </w:r>
      <w:r>
        <w:tab/>
        <w:t>Registering training contracts (Act s. 60F)</w:t>
      </w:r>
      <w:bookmarkEnd w:id="153"/>
      <w:bookmarkEnd w:id="154"/>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55" w:name="_Toc232329321"/>
      <w:bookmarkStart w:id="156" w:name="_Toc232396139"/>
      <w:r>
        <w:rPr>
          <w:rStyle w:val="CharSectno"/>
        </w:rPr>
        <w:t>43</w:t>
      </w:r>
      <w:r>
        <w:t>.</w:t>
      </w:r>
      <w:r>
        <w:tab/>
        <w:t>Training plans for training contracts</w:t>
      </w:r>
      <w:bookmarkEnd w:id="155"/>
      <w:bookmarkEnd w:id="15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57" w:name="_Toc232329322"/>
      <w:bookmarkStart w:id="158" w:name="_Toc232396140"/>
      <w:r>
        <w:rPr>
          <w:rStyle w:val="CharSectno"/>
        </w:rPr>
        <w:t>44</w:t>
      </w:r>
      <w:r>
        <w:t>.</w:t>
      </w:r>
      <w:r>
        <w:tab/>
        <w:t>Cancellation of registration by chief executive (Act s. 60F)</w:t>
      </w:r>
      <w:bookmarkEnd w:id="157"/>
      <w:bookmarkEnd w:id="158"/>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59" w:name="_Toc232329323"/>
      <w:bookmarkStart w:id="160" w:name="_Toc232396141"/>
      <w:r>
        <w:rPr>
          <w:rStyle w:val="CharSectno"/>
        </w:rPr>
        <w:t>45</w:t>
      </w:r>
      <w:r>
        <w:t>.</w:t>
      </w:r>
      <w:r>
        <w:tab/>
        <w:t>Chief executive may require persons involved in training contracts to provide information</w:t>
      </w:r>
      <w:bookmarkEnd w:id="159"/>
      <w:bookmarkEnd w:id="160"/>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61" w:name="_Toc232329324"/>
      <w:bookmarkStart w:id="162" w:name="_Toc232396142"/>
      <w:r>
        <w:rPr>
          <w:rStyle w:val="CharSectno"/>
        </w:rPr>
        <w:t>46</w:t>
      </w:r>
      <w:r>
        <w:t>.</w:t>
      </w:r>
      <w:r>
        <w:tab/>
        <w:t>Variation of training contract by parties (Act s. 60E)</w:t>
      </w:r>
      <w:bookmarkEnd w:id="161"/>
      <w:bookmarkEnd w:id="162"/>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63" w:name="_Toc232329325"/>
      <w:bookmarkStart w:id="164" w:name="_Toc232396143"/>
      <w:r>
        <w:rPr>
          <w:rStyle w:val="CharSectno"/>
        </w:rPr>
        <w:t>47</w:t>
      </w:r>
      <w:r>
        <w:t>.</w:t>
      </w:r>
      <w:r>
        <w:tab/>
        <w:t>Assignment of training contract to another employer (Act s. 60E)</w:t>
      </w:r>
      <w:bookmarkEnd w:id="163"/>
      <w:bookmarkEnd w:id="164"/>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65" w:name="_Toc232329326"/>
      <w:bookmarkStart w:id="166" w:name="_Toc232396144"/>
      <w:r>
        <w:rPr>
          <w:rStyle w:val="CharSectno"/>
        </w:rPr>
        <w:t>48</w:t>
      </w:r>
      <w:r>
        <w:t>.</w:t>
      </w:r>
      <w:r>
        <w:tab/>
        <w:t>Suspension of training contract by parties (Act s. 60E)</w:t>
      </w:r>
      <w:bookmarkEnd w:id="165"/>
      <w:bookmarkEnd w:id="166"/>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67" w:name="_Toc232329327"/>
      <w:bookmarkStart w:id="168" w:name="_Toc232396145"/>
      <w:r>
        <w:rPr>
          <w:rStyle w:val="CharSectno"/>
        </w:rPr>
        <w:t>49</w:t>
      </w:r>
      <w:r>
        <w:t>.</w:t>
      </w:r>
      <w:r>
        <w:tab/>
        <w:t>Suspension by employer (Act s. 60E)</w:t>
      </w:r>
      <w:bookmarkEnd w:id="167"/>
      <w:bookmarkEnd w:id="16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69" w:name="_Toc232329328"/>
      <w:bookmarkStart w:id="170" w:name="_Toc232396146"/>
      <w:r>
        <w:rPr>
          <w:rStyle w:val="CharSectno"/>
        </w:rPr>
        <w:t>50</w:t>
      </w:r>
      <w:r>
        <w:t>.</w:t>
      </w:r>
      <w:r>
        <w:tab/>
        <w:t>Termination of training contract by parties (Act s. 60G)</w:t>
      </w:r>
      <w:bookmarkEnd w:id="169"/>
      <w:bookmarkEnd w:id="170"/>
    </w:p>
    <w:p>
      <w:pPr>
        <w:pStyle w:val="Subsection"/>
      </w:pPr>
      <w:r>
        <w:tab/>
      </w:r>
      <w:r>
        <w:tab/>
        <w:t>A party to a training contract may terminate the contract during the contract’s probation period without the approval of the chief executive.</w:t>
      </w:r>
    </w:p>
    <w:p>
      <w:pPr>
        <w:pStyle w:val="Heading5"/>
      </w:pPr>
      <w:bookmarkStart w:id="171" w:name="_Toc232329329"/>
      <w:bookmarkStart w:id="172" w:name="_Toc232396147"/>
      <w:r>
        <w:rPr>
          <w:rStyle w:val="CharSectno"/>
        </w:rPr>
        <w:t>51</w:t>
      </w:r>
      <w:r>
        <w:t>.</w:t>
      </w:r>
      <w:r>
        <w:tab/>
        <w:t>Approval of termination of training contract by chief executive (Act s. 60G)</w:t>
      </w:r>
      <w:bookmarkEnd w:id="171"/>
      <w:bookmarkEnd w:id="172"/>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73" w:name="_Toc232329330"/>
      <w:bookmarkStart w:id="174" w:name="_Toc232396148"/>
      <w:r>
        <w:rPr>
          <w:rStyle w:val="CharSectno"/>
        </w:rPr>
        <w:t>52</w:t>
      </w:r>
      <w:r>
        <w:t>.</w:t>
      </w:r>
      <w:r>
        <w:tab/>
        <w:t>Completion of training contract</w:t>
      </w:r>
      <w:bookmarkEnd w:id="173"/>
      <w:bookmarkEnd w:id="174"/>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75" w:name="_Toc232329331"/>
      <w:bookmarkStart w:id="176" w:name="_Toc232395164"/>
      <w:bookmarkStart w:id="177" w:name="_Toc232396149"/>
      <w:r>
        <w:rPr>
          <w:rStyle w:val="CharDivNo"/>
        </w:rPr>
        <w:t>Division 4</w:t>
      </w:r>
      <w:r>
        <w:t> — </w:t>
      </w:r>
      <w:r>
        <w:rPr>
          <w:rStyle w:val="CharDivText"/>
        </w:rPr>
        <w:t>Procedure and appeals</w:t>
      </w:r>
      <w:bookmarkEnd w:id="175"/>
      <w:bookmarkEnd w:id="176"/>
      <w:bookmarkEnd w:id="177"/>
    </w:p>
    <w:p>
      <w:pPr>
        <w:pStyle w:val="Heading5"/>
      </w:pPr>
      <w:bookmarkStart w:id="178" w:name="_Toc232329332"/>
      <w:bookmarkStart w:id="179" w:name="_Toc232396150"/>
      <w:r>
        <w:rPr>
          <w:rStyle w:val="CharSectno"/>
        </w:rPr>
        <w:t>53</w:t>
      </w:r>
      <w:r>
        <w:t>.</w:t>
      </w:r>
      <w:r>
        <w:tab/>
        <w:t>Procedure on applications</w:t>
      </w:r>
      <w:bookmarkEnd w:id="178"/>
      <w:bookmarkEnd w:id="179"/>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80" w:name="_Toc232329333"/>
      <w:bookmarkStart w:id="181" w:name="_Toc232396151"/>
      <w:r>
        <w:rPr>
          <w:rStyle w:val="CharSectno"/>
        </w:rPr>
        <w:t>54</w:t>
      </w:r>
      <w:r>
        <w:t>.</w:t>
      </w:r>
      <w:r>
        <w:tab/>
        <w:t>Appeals</w:t>
      </w:r>
      <w:bookmarkEnd w:id="180"/>
      <w:bookmarkEnd w:id="181"/>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82" w:name="_Toc232329334"/>
      <w:bookmarkStart w:id="183" w:name="_Toc232395167"/>
      <w:bookmarkStart w:id="184" w:name="_Toc232396152"/>
      <w:r>
        <w:rPr>
          <w:rStyle w:val="CharPartNo"/>
        </w:rPr>
        <w:t>Part 5</w:t>
      </w:r>
      <w:r>
        <w:rPr>
          <w:rStyle w:val="CharDivNo"/>
        </w:rPr>
        <w:t> </w:t>
      </w:r>
      <w:r>
        <w:t>—</w:t>
      </w:r>
      <w:r>
        <w:rPr>
          <w:rStyle w:val="CharDivText"/>
        </w:rPr>
        <w:t> </w:t>
      </w:r>
      <w:r>
        <w:rPr>
          <w:rStyle w:val="CharPartText"/>
        </w:rPr>
        <w:t>Repeals and transitional matters</w:t>
      </w:r>
      <w:bookmarkEnd w:id="182"/>
      <w:bookmarkEnd w:id="183"/>
      <w:bookmarkEnd w:id="184"/>
    </w:p>
    <w:p>
      <w:pPr>
        <w:pStyle w:val="Heading5"/>
      </w:pPr>
      <w:bookmarkStart w:id="185" w:name="_Toc232329335"/>
      <w:bookmarkStart w:id="186" w:name="_Toc232396153"/>
      <w:r>
        <w:rPr>
          <w:rStyle w:val="CharSectno"/>
        </w:rPr>
        <w:t>55</w:t>
      </w:r>
      <w:r>
        <w:t>.</w:t>
      </w:r>
      <w:r>
        <w:tab/>
        <w:t>Term used: commencement</w:t>
      </w:r>
      <w:bookmarkEnd w:id="185"/>
      <w:bookmarkEnd w:id="18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187" w:name="_Toc232329336"/>
      <w:bookmarkStart w:id="188" w:name="_Toc232396154"/>
      <w:r>
        <w:rPr>
          <w:rStyle w:val="CharSectno"/>
        </w:rPr>
        <w:t>56</w:t>
      </w:r>
      <w:r>
        <w:t>.</w:t>
      </w:r>
      <w:r>
        <w:tab/>
        <w:t>Repeals</w:t>
      </w:r>
      <w:bookmarkEnd w:id="187"/>
      <w:bookmarkEnd w:id="188"/>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189" w:name="_Toc232329337"/>
      <w:bookmarkStart w:id="190" w:name="_Toc232396155"/>
      <w:r>
        <w:rPr>
          <w:rStyle w:val="CharSectno"/>
        </w:rPr>
        <w:t>57</w:t>
      </w:r>
      <w:r>
        <w:t>.</w:t>
      </w:r>
      <w:r>
        <w:tab/>
        <w:t>Registered training providers</w:t>
      </w:r>
      <w:bookmarkEnd w:id="189"/>
      <w:bookmarkEnd w:id="190"/>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91" w:name="_Toc232329338"/>
      <w:bookmarkStart w:id="192" w:name="_Toc232396156"/>
      <w:r>
        <w:rPr>
          <w:rStyle w:val="CharSectno"/>
        </w:rPr>
        <w:t>58</w:t>
      </w:r>
      <w:r>
        <w:t>.</w:t>
      </w:r>
      <w:r>
        <w:tab/>
        <w:t>Accredited courses</w:t>
      </w:r>
      <w:bookmarkEnd w:id="191"/>
      <w:bookmarkEnd w:id="192"/>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93" w:name="_Toc232329339"/>
      <w:bookmarkStart w:id="194" w:name="_Toc232396157"/>
      <w:r>
        <w:rPr>
          <w:rStyle w:val="CharSectno"/>
        </w:rPr>
        <w:t>59</w:t>
      </w:r>
      <w:r>
        <w:t>.</w:t>
      </w:r>
      <w:r>
        <w:tab/>
        <w:t>Traineeship contracts</w:t>
      </w:r>
      <w:bookmarkEnd w:id="193"/>
      <w:bookmarkEnd w:id="194"/>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95" w:name="_Toc232329340"/>
      <w:bookmarkStart w:id="196" w:name="_Toc232396158"/>
      <w:r>
        <w:rPr>
          <w:rStyle w:val="CharSectno"/>
        </w:rPr>
        <w:t>60</w:t>
      </w:r>
      <w:r>
        <w:t>.</w:t>
      </w:r>
      <w:r>
        <w:tab/>
        <w:t>Apprentices learning trades, transitional provisions for</w:t>
      </w:r>
      <w:bookmarkEnd w:id="195"/>
      <w:bookmarkEnd w:id="196"/>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7" w:name="_Toc232329341"/>
      <w:bookmarkStart w:id="198" w:name="_Toc232395174"/>
      <w:bookmarkStart w:id="199" w:name="_Toc232396159"/>
      <w:bookmarkStart w:id="200" w:name="_Toc70311421"/>
      <w:bookmarkStart w:id="201" w:name="_Toc113695913"/>
      <w:bookmarkStart w:id="202" w:name="_Toc231178932"/>
      <w:r>
        <w:rPr>
          <w:rStyle w:val="CharSchNo"/>
        </w:rPr>
        <w:t>Schedule 1</w:t>
      </w:r>
      <w:r>
        <w:rPr>
          <w:rStyle w:val="CharSDivNo"/>
        </w:rPr>
        <w:t> </w:t>
      </w:r>
      <w:r>
        <w:t>—</w:t>
      </w:r>
      <w:r>
        <w:rPr>
          <w:rStyle w:val="CharSDivText"/>
        </w:rPr>
        <w:t> </w:t>
      </w:r>
      <w:r>
        <w:rPr>
          <w:rStyle w:val="CharSchText"/>
        </w:rPr>
        <w:t>Training contract</w:t>
      </w:r>
      <w:bookmarkEnd w:id="197"/>
      <w:bookmarkEnd w:id="198"/>
      <w:bookmarkEnd w:id="199"/>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r>
        <w:rPr>
          <w:rFonts w:ascii="Arial" w:hAnsi="Arial" w:cs="Arial"/>
        </w:rPr>
        <w:t>Western Australia</w:t>
      </w:r>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r>
        <w:rPr>
          <w:rFonts w:ascii="Arial" w:hAnsi="Arial" w:cs="Arial"/>
          <w:b/>
          <w:bCs/>
          <w:sz w:val="18"/>
        </w:rPr>
        <w:t>Western Australia Government</w:t>
      </w:r>
    </w:p>
    <w:p>
      <w:pPr>
        <w:pStyle w:val="yMiscellaneousBody"/>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New Zealand passport holder who has been resident in Australia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Question 13 – New Zealand Passport Holders</w:t>
      </w:r>
    </w:p>
    <w:p>
      <w:pPr>
        <w:pStyle w:val="yMiscellaneousBody"/>
        <w:spacing w:before="40"/>
        <w:ind w:left="284"/>
        <w:rPr>
          <w:rFonts w:ascii="Arial" w:hAnsi="Arial" w:cs="Arial"/>
          <w:sz w:val="18"/>
        </w:rPr>
      </w:pPr>
      <w:r>
        <w:rPr>
          <w:rFonts w:ascii="Arial" w:hAnsi="Arial" w:cs="Arial"/>
          <w:sz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3" w:name="_Toc232329342"/>
    </w:p>
    <w:p>
      <w:pPr>
        <w:pStyle w:val="yScheduleHeading"/>
        <w:pageBreakBefore w:val="0"/>
      </w:pPr>
      <w:bookmarkStart w:id="204" w:name="_Toc232395175"/>
      <w:bookmarkStart w:id="205" w:name="_Toc232396160"/>
      <w:r>
        <w:rPr>
          <w:rStyle w:val="CharSchNo"/>
        </w:rPr>
        <w:t>Schedule 2</w:t>
      </w:r>
      <w:r>
        <w:rPr>
          <w:rStyle w:val="CharSDivNo"/>
        </w:rPr>
        <w:t> </w:t>
      </w:r>
      <w:r>
        <w:t>—</w:t>
      </w:r>
      <w:r>
        <w:rPr>
          <w:rStyle w:val="CharSDivText"/>
        </w:rPr>
        <w:t> </w:t>
      </w:r>
      <w:r>
        <w:rPr>
          <w:rStyle w:val="CharSchText"/>
        </w:rPr>
        <w:t>Provisions about old agreements and old training contracts</w:t>
      </w:r>
      <w:bookmarkEnd w:id="203"/>
      <w:bookmarkEnd w:id="204"/>
      <w:bookmarkEnd w:id="205"/>
    </w:p>
    <w:p>
      <w:pPr>
        <w:pStyle w:val="yShoulderClause"/>
      </w:pPr>
      <w:r>
        <w:t>[r. 60]</w:t>
      </w:r>
    </w:p>
    <w:p>
      <w:pPr>
        <w:pStyle w:val="yHeading5"/>
      </w:pPr>
      <w:bookmarkStart w:id="206" w:name="_Toc232329343"/>
      <w:bookmarkStart w:id="207" w:name="_Toc232396161"/>
      <w:r>
        <w:rPr>
          <w:rStyle w:val="CharSClsNo"/>
        </w:rPr>
        <w:t>1</w:t>
      </w:r>
      <w:r>
        <w:t>.</w:t>
      </w:r>
      <w:r>
        <w:tab/>
        <w:t>Terms used</w:t>
      </w:r>
      <w:bookmarkEnd w:id="206"/>
      <w:bookmarkEnd w:id="207"/>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208" w:name="_Toc232329344"/>
      <w:bookmarkStart w:id="209" w:name="_Toc232396162"/>
      <w:r>
        <w:rPr>
          <w:rStyle w:val="CharSClsNo"/>
        </w:rPr>
        <w:t>2</w:t>
      </w:r>
      <w:r>
        <w:t>.</w:t>
      </w:r>
      <w:r>
        <w:tab/>
        <w:t>Old agreements to be read with modifications</w:t>
      </w:r>
      <w:bookmarkEnd w:id="208"/>
      <w:bookmarkEnd w:id="209"/>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10" w:name="_Toc232329345"/>
      <w:bookmarkStart w:id="211" w:name="_Toc232396163"/>
      <w:r>
        <w:rPr>
          <w:rStyle w:val="CharSClsNo"/>
        </w:rPr>
        <w:t>3</w:t>
      </w:r>
      <w:r>
        <w:t>.</w:t>
      </w:r>
      <w:r>
        <w:tab/>
        <w:t>Old agreements and contracts not terminated by sale of business</w:t>
      </w:r>
      <w:bookmarkEnd w:id="210"/>
      <w:bookmarkEnd w:id="211"/>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12" w:name="_Toc232329346"/>
      <w:bookmarkStart w:id="213" w:name="_Toc232396164"/>
      <w:r>
        <w:rPr>
          <w:rStyle w:val="CharSClsNo"/>
        </w:rPr>
        <w:t>4</w:t>
      </w:r>
      <w:r>
        <w:t>.</w:t>
      </w:r>
      <w:r>
        <w:tab/>
        <w:t>Technical instruction requirements for trade apprentices</w:t>
      </w:r>
      <w:bookmarkEnd w:id="212"/>
      <w:bookmarkEnd w:id="213"/>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14" w:name="_Toc232329347"/>
      <w:bookmarkStart w:id="215" w:name="_Toc232396165"/>
      <w:r>
        <w:rPr>
          <w:rStyle w:val="CharSClsNo"/>
        </w:rPr>
        <w:t>5</w:t>
      </w:r>
      <w:r>
        <w:t>.</w:t>
      </w:r>
      <w:r>
        <w:tab/>
        <w:t>Final certificates for trade apprentices</w:t>
      </w:r>
      <w:bookmarkEnd w:id="214"/>
      <w:bookmarkEnd w:id="215"/>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00"/>
    <w:bookmarkEnd w:id="201"/>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16" w:name="_Toc232395181"/>
      <w:bookmarkStart w:id="217" w:name="_Toc232396166"/>
      <w:r>
        <w:t>Notes</w:t>
      </w:r>
      <w:bookmarkEnd w:id="39"/>
      <w:bookmarkEnd w:id="40"/>
      <w:bookmarkEnd w:id="41"/>
      <w:bookmarkEnd w:id="202"/>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The following table contains information about those regulations. </w:t>
      </w:r>
    </w:p>
    <w:p>
      <w:pPr>
        <w:pStyle w:val="nHeading3"/>
      </w:pPr>
      <w:bookmarkStart w:id="218" w:name="_Toc70311430"/>
      <w:bookmarkStart w:id="219" w:name="_Toc232396167"/>
      <w:r>
        <w:t>Compilation table</w:t>
      </w:r>
      <w:bookmarkEnd w:id="218"/>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noProof/>
                <w:snapToGrid w:val="0"/>
                <w:sz w:val="19"/>
              </w:rPr>
              <w:t>Vocational Education and Training (General) Regulations 2009</w:t>
            </w:r>
          </w:p>
        </w:tc>
        <w:tc>
          <w:tcPr>
            <w:tcW w:w="1276" w:type="dxa"/>
          </w:tcPr>
          <w:p>
            <w:pPr>
              <w:pStyle w:val="nTable"/>
              <w:spacing w:after="40"/>
              <w:rPr>
                <w:sz w:val="19"/>
              </w:rPr>
            </w:pPr>
            <w:r>
              <w:rPr>
                <w:sz w:val="19"/>
              </w:rPr>
              <w:t>22 May 2009 p. 1731</w:t>
            </w:r>
            <w:r>
              <w:rPr>
                <w:sz w:val="19"/>
              </w:rPr>
              <w:noBreakHyphen/>
              <w:t>97</w:t>
            </w:r>
          </w:p>
        </w:tc>
        <w:tc>
          <w:tcPr>
            <w:tcW w:w="2693" w:type="dxa"/>
          </w:tcPr>
          <w:p>
            <w:pPr>
              <w:pStyle w:val="nTable"/>
              <w:spacing w:after="40"/>
              <w:rPr>
                <w:sz w:val="19"/>
              </w:rPr>
            </w:pPr>
            <w:r>
              <w:rPr>
                <w:sz w:val="19"/>
              </w:rPr>
              <w:t>r. 1 and 2: 22 May 2009 (see r. 2(a))</w:t>
            </w:r>
            <w:r>
              <w:rPr>
                <w:sz w:val="19"/>
              </w:rPr>
              <w:br/>
              <w:t>Regulation</w:t>
            </w:r>
            <w:bookmarkStart w:id="220" w:name="UpToHere"/>
            <w:bookmarkEnd w:id="220"/>
            <w:r>
              <w:rPr>
                <w:sz w:val="19"/>
              </w:rPr>
              <w:t>s other than r. 1 and 2: 10 Jun 2009 (see r. 2(b) and No. 44 of 2008 s. 2(2))</w:t>
            </w:r>
          </w:p>
        </w:tc>
      </w:tr>
    </w:tbl>
    <w:p>
      <w:bookmarkStart w:id="221" w:name="AutoSch"/>
      <w:bookmarkEnd w:id="42"/>
      <w:bookmarkEnd w:id="43"/>
      <w:bookmarkEnd w:id="221"/>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22" w:name="_Toc232396168"/>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standards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44"/>
    <w:docVar w:name="WAFER_20151209165444" w:val="RemoveTrackChanges"/>
    <w:docVar w:name="WAFER_20151209165444_GUID" w:val="cd144ea1-e5d7-4992-955d-513416e04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15155</Words>
  <Characters>80327</Characters>
  <Application>Microsoft Office Word</Application>
  <DocSecurity>0</DocSecurity>
  <Lines>2231</Lines>
  <Paragraphs>1404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94078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2009 - 00-b0-03</dc:title>
  <dc:subject/>
  <dc:creator/>
  <cp:keywords/>
  <dc:description/>
  <cp:lastModifiedBy>svcMRProcess</cp:lastModifiedBy>
  <cp:revision>4</cp:revision>
  <cp:lastPrinted>2009-06-10T03:07:00Z</cp:lastPrinted>
  <dcterms:created xsi:type="dcterms:W3CDTF">2018-09-18T03:34:00Z</dcterms:created>
  <dcterms:modified xsi:type="dcterms:W3CDTF">2018-09-18T03:34:00Z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20090610</vt:lpwstr>
  </property>
  <property fmtid="{D5CDD505-2E9C-101B-9397-08002B2CF9AE}" pid="4" name="DocumentType">
    <vt:lpwstr>Reg</vt:lpwstr>
  </property>
  <property fmtid="{D5CDD505-2E9C-101B-9397-08002B2CF9AE}" pid="5" name="AsAtDate">
    <vt:lpwstr>10 Jun 2009</vt:lpwstr>
  </property>
  <property fmtid="{D5CDD505-2E9C-101B-9397-08002B2CF9AE}" pid="6" name="Suffix">
    <vt:lpwstr>00-b0-03</vt:lpwstr>
  </property>
  <property fmtid="{D5CDD505-2E9C-101B-9397-08002B2CF9AE}" pid="7" name="OwlsUID">
    <vt:i4>41125</vt:i4>
  </property>
</Properties>
</file>