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Industrial Training Act 1975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Training Legislation Amendment and Repeal Act 2008</w:t>
      </w:r>
      <w:r>
        <w:rPr>
          <w:color w:val="000000"/>
          <w:sz w:val="22"/>
          <w:szCs w:val="22"/>
        </w:rPr>
        <w:t xml:space="preserve"> s. 50 (No. 44 of 2008) as at 10 Jun 2009 (see s. 2(2)).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_Toc425772844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_Toc425772845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_Toc425772846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Repeals and savings</w:t>
      </w:r>
      <w:r>
        <w:tab/>
      </w:r>
      <w:r>
        <w:fldChar w:fldCharType="begin"/>
      </w:r>
      <w:r>
        <w:instrText xml:space="preserve"> PAGEREF _Toc425772847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Existing apprenticeship agreements may be varied</w:t>
      </w:r>
      <w:r>
        <w:tab/>
      </w:r>
      <w:r>
        <w:fldChar w:fldCharType="begin"/>
      </w:r>
      <w:r>
        <w:instrText xml:space="preserve"> PAGEREF _Toc425772848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_Toc425772849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Industrial Training Advisory Council</w:t>
      </w:r>
    </w:p>
    <w:p>
      <w:pPr>
        <w:pStyle w:val="TOC2"/>
        <w:tabs>
          <w:tab w:val="right" w:leader="dot" w:pos="7077"/>
        </w:tabs>
        <w:rPr>
          <w:rFonts w:asciiTheme="minorHAnsi" w:eastAsiaTheme="minorEastAsia" w:hAnsiTheme="minorHAnsi" w:cstheme="minorBidi"/>
          <w:b w:val="0"/>
          <w:sz w:val="22"/>
          <w:szCs w:val="22"/>
        </w:rPr>
      </w:pPr>
      <w:r>
        <w:t>Part III — Director of Industrial Training and Division of Industrial Training</w:t>
      </w:r>
    </w:p>
    <w:p>
      <w:pPr>
        <w:pStyle w:val="TOC8"/>
        <w:rPr>
          <w:rFonts w:asciiTheme="minorHAnsi" w:eastAsiaTheme="minorEastAsia" w:hAnsiTheme="minorHAnsi" w:cstheme="minorBidi"/>
          <w:szCs w:val="22"/>
        </w:rPr>
      </w:pPr>
      <w:r>
        <w:t>17</w:t>
      </w:r>
      <w:r>
        <w:rPr>
          <w:snapToGrid w:val="0"/>
        </w:rPr>
        <w:t>.</w:t>
      </w:r>
      <w:r>
        <w:rPr>
          <w:snapToGrid w:val="0"/>
        </w:rPr>
        <w:tab/>
        <w:t>Director of Industrial Training</w:t>
      </w:r>
      <w:r>
        <w:tab/>
      </w:r>
      <w:r>
        <w:fldChar w:fldCharType="begin"/>
      </w:r>
      <w:r>
        <w:instrText xml:space="preserve"> PAGEREF _Toc425772852 \h </w:instrText>
      </w:r>
      <w:r>
        <w:fldChar w:fldCharType="separate"/>
      </w:r>
      <w:r>
        <w:t>6</w:t>
      </w:r>
      <w:r>
        <w:fldChar w:fldCharType="end"/>
      </w:r>
    </w:p>
    <w:p>
      <w:pPr>
        <w:pStyle w:val="TOC8"/>
        <w:rPr>
          <w:rFonts w:asciiTheme="minorHAnsi" w:eastAsiaTheme="minorEastAsia" w:hAnsiTheme="minorHAnsi" w:cstheme="minorBidi"/>
          <w:szCs w:val="22"/>
        </w:rPr>
      </w:pPr>
      <w:r>
        <w:t>17A</w:t>
      </w:r>
      <w:r>
        <w:rPr>
          <w:snapToGrid w:val="0"/>
        </w:rPr>
        <w:t xml:space="preserve">. </w:t>
      </w:r>
      <w:r>
        <w:rPr>
          <w:snapToGrid w:val="0"/>
        </w:rPr>
        <w:tab/>
        <w:t>Delegation</w:t>
      </w:r>
      <w:r>
        <w:tab/>
      </w:r>
      <w:r>
        <w:fldChar w:fldCharType="begin"/>
      </w:r>
      <w:r>
        <w:instrText xml:space="preserve"> PAGEREF _Toc425772853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Division of Industrial Training</w:t>
      </w:r>
      <w:r>
        <w:tab/>
      </w:r>
      <w:r>
        <w:fldChar w:fldCharType="begin"/>
      </w:r>
      <w:r>
        <w:instrText xml:space="preserve"> PAGEREF _Toc425772854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w:t>
      </w:r>
      <w:r>
        <w:tab/>
      </w:r>
      <w:r>
        <w:fldChar w:fldCharType="begin"/>
      </w:r>
      <w:r>
        <w:instrText xml:space="preserve"> PAGEREF _Toc425772855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Register</w:t>
      </w:r>
      <w:r>
        <w:tab/>
      </w:r>
      <w:r>
        <w:fldChar w:fldCharType="begin"/>
      </w:r>
      <w:r>
        <w:instrText xml:space="preserve"> PAGEREF _Toc425772856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Industrial training in trades and industrial training advisory boards</w:t>
      </w:r>
    </w:p>
    <w:p>
      <w:pPr>
        <w:pStyle w:val="TOC8"/>
        <w:rPr>
          <w:rFonts w:asciiTheme="minorHAnsi" w:eastAsiaTheme="minorEastAsia" w:hAnsiTheme="minorHAnsi" w:cstheme="minorBidi"/>
          <w:szCs w:val="22"/>
        </w:rPr>
      </w:pPr>
      <w:r>
        <w:t>21</w:t>
      </w:r>
      <w:r>
        <w:rPr>
          <w:snapToGrid w:val="0"/>
        </w:rPr>
        <w:t>.</w:t>
      </w:r>
      <w:r>
        <w:rPr>
          <w:snapToGrid w:val="0"/>
        </w:rPr>
        <w:tab/>
        <w:t>Council to recommend trades to be prescribed</w:t>
      </w:r>
      <w:r>
        <w:tab/>
      </w:r>
      <w:r>
        <w:fldChar w:fldCharType="begin"/>
      </w:r>
      <w:r>
        <w:instrText xml:space="preserve"> PAGEREF _Toc425772858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to apply to prescribed trade</w:t>
      </w:r>
      <w:r>
        <w:tab/>
      </w:r>
      <w:r>
        <w:fldChar w:fldCharType="begin"/>
      </w:r>
      <w:r>
        <w:instrText xml:space="preserve"> PAGEREF _Toc425772859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Agreements to be registered</w:t>
      </w:r>
      <w:r>
        <w:tab/>
      </w:r>
      <w:r>
        <w:fldChar w:fldCharType="begin"/>
      </w:r>
      <w:r>
        <w:instrText xml:space="preserve"> PAGEREF _Toc425772860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Employment and training of apprentices and industrial trainees</w:t>
      </w:r>
    </w:p>
    <w:p>
      <w:pPr>
        <w:pStyle w:val="TOC8"/>
        <w:rPr>
          <w:rFonts w:asciiTheme="minorHAnsi" w:eastAsiaTheme="minorEastAsia" w:hAnsiTheme="minorHAnsi" w:cstheme="minorBidi"/>
          <w:szCs w:val="22"/>
        </w:rPr>
      </w:pPr>
      <w:r>
        <w:t>28</w:t>
      </w:r>
      <w:r>
        <w:rPr>
          <w:snapToGrid w:val="0"/>
        </w:rPr>
        <w:t>.</w:t>
      </w:r>
      <w:r>
        <w:rPr>
          <w:snapToGrid w:val="0"/>
        </w:rPr>
        <w:tab/>
        <w:t>Inconsistency</w:t>
      </w:r>
      <w:r>
        <w:tab/>
      </w:r>
      <w:r>
        <w:fldChar w:fldCharType="begin"/>
      </w:r>
      <w:r>
        <w:instrText xml:space="preserve"> PAGEREF _Toc425772862 \h </w:instrText>
      </w:r>
      <w:r>
        <w:fldChar w:fldCharType="separate"/>
      </w:r>
      <w:r>
        <w:t>10</w:t>
      </w:r>
      <w:r>
        <w:fldChar w:fldCharType="end"/>
      </w:r>
    </w:p>
    <w:p>
      <w:pPr>
        <w:pStyle w:val="TOC8"/>
        <w:rPr>
          <w:rFonts w:asciiTheme="minorHAnsi" w:eastAsiaTheme="minorEastAsia" w:hAnsiTheme="minorHAnsi" w:cstheme="minorBidi"/>
          <w:szCs w:val="22"/>
        </w:rPr>
      </w:pPr>
      <w:r>
        <w:t>28A.</w:t>
      </w:r>
      <w:r>
        <w:tab/>
        <w:t>Ministerial approval of part</w:t>
      </w:r>
      <w:r>
        <w:noBreakHyphen/>
        <w:t>time employment</w:t>
      </w:r>
      <w:r>
        <w:tab/>
      </w:r>
      <w:r>
        <w:fldChar w:fldCharType="begin"/>
      </w:r>
      <w:r>
        <w:instrText xml:space="preserve"> PAGEREF _Toc425772863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Employment on probation</w:t>
      </w:r>
      <w:r>
        <w:tab/>
      </w:r>
      <w:r>
        <w:fldChar w:fldCharType="begin"/>
      </w:r>
      <w:r>
        <w:instrText xml:space="preserve"> PAGEREF _Toc425772864 \h </w:instrText>
      </w:r>
      <w:r>
        <w:fldChar w:fldCharType="separate"/>
      </w:r>
      <w:r>
        <w:t>11</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Employment of probationers</w:t>
      </w:r>
      <w:r>
        <w:tab/>
      </w:r>
      <w:r>
        <w:fldChar w:fldCharType="begin"/>
      </w:r>
      <w:r>
        <w:instrText xml:space="preserve"> PAGEREF _Toc425772865 \h </w:instrText>
      </w:r>
      <w:r>
        <w:fldChar w:fldCharType="separate"/>
      </w:r>
      <w:r>
        <w:t>11</w:t>
      </w:r>
      <w:r>
        <w:fldChar w:fldCharType="end"/>
      </w:r>
    </w:p>
    <w:p>
      <w:pPr>
        <w:pStyle w:val="TOC8"/>
        <w:rPr>
          <w:rFonts w:asciiTheme="minorHAnsi" w:eastAsiaTheme="minorEastAsia" w:hAnsiTheme="minorHAnsi" w:cstheme="minorBidi"/>
          <w:szCs w:val="22"/>
        </w:rPr>
      </w:pPr>
      <w:r>
        <w:t>29B.</w:t>
      </w:r>
      <w:r>
        <w:tab/>
        <w:t>Part</w:t>
      </w:r>
      <w:r>
        <w:noBreakHyphen/>
        <w:t>time employment of apprentices and industrial trainees</w:t>
      </w:r>
      <w:r>
        <w:tab/>
      </w:r>
      <w:r>
        <w:fldChar w:fldCharType="begin"/>
      </w:r>
      <w:r>
        <w:instrText xml:space="preserve"> PAGEREF _Toc425772866 \h </w:instrText>
      </w:r>
      <w:r>
        <w:fldChar w:fldCharType="separate"/>
      </w:r>
      <w:r>
        <w:t>12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provisions as to agreements</w:t>
      </w:r>
      <w:r>
        <w:tab/>
      </w:r>
      <w:r>
        <w:fldChar w:fldCharType="begin"/>
      </w:r>
      <w:r>
        <w:instrText xml:space="preserve"> PAGEREF _Toc425772867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w:t>
      </w:r>
      <w:r>
        <w:tab/>
      </w:r>
      <w:r>
        <w:fldChar w:fldCharType="begin"/>
      </w:r>
      <w:r>
        <w:instrText xml:space="preserve"> PAGEREF _Toc425772868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Commencement of service</w:t>
      </w:r>
      <w:r>
        <w:tab/>
      </w:r>
      <w:r>
        <w:fldChar w:fldCharType="begin"/>
      </w:r>
      <w:r>
        <w:instrText xml:space="preserve"> PAGEREF _Toc425772869 \h </w:instrText>
      </w:r>
      <w:r>
        <w:fldChar w:fldCharType="separate"/>
      </w:r>
      <w:r>
        <w:t>14</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Employment after probation</w:t>
      </w:r>
      <w:r>
        <w:tab/>
      </w:r>
      <w:r>
        <w:fldChar w:fldCharType="begin"/>
      </w:r>
      <w:r>
        <w:instrText xml:space="preserve"> PAGEREF _Toc425772870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Apprentice, industrial trainee to attend classes, etc.</w:t>
      </w:r>
      <w:r>
        <w:tab/>
      </w:r>
      <w:r>
        <w:fldChar w:fldCharType="begin"/>
      </w:r>
      <w:r>
        <w:instrText xml:space="preserve"> PAGEREF _Toc425772871 \h </w:instrText>
      </w:r>
      <w:r>
        <w:fldChar w:fldCharType="separate"/>
      </w:r>
      <w:r>
        <w:t>15</w:t>
      </w:r>
      <w:r>
        <w:fldChar w:fldCharType="end"/>
      </w:r>
    </w:p>
    <w:p>
      <w:pPr>
        <w:pStyle w:val="TOC8"/>
        <w:rPr>
          <w:rFonts w:asciiTheme="minorHAnsi" w:eastAsiaTheme="minorEastAsia" w:hAnsiTheme="minorHAnsi" w:cstheme="minorBidi"/>
          <w:szCs w:val="22"/>
        </w:rPr>
      </w:pPr>
      <w:r>
        <w:t>33A</w:t>
      </w:r>
      <w:r>
        <w:rPr>
          <w:snapToGrid w:val="0"/>
        </w:rPr>
        <w:t xml:space="preserve">. </w:t>
      </w:r>
      <w:r>
        <w:rPr>
          <w:snapToGrid w:val="0"/>
        </w:rPr>
        <w:tab/>
        <w:t>Extension of apprenticeship</w:t>
      </w:r>
      <w:r>
        <w:tab/>
      </w:r>
      <w:r>
        <w:fldChar w:fldCharType="begin"/>
      </w:r>
      <w:r>
        <w:instrText xml:space="preserve"> PAGEREF _Toc425772872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Transfer of employment</w:t>
      </w:r>
      <w:r>
        <w:tab/>
      </w:r>
      <w:r>
        <w:fldChar w:fldCharType="begin"/>
      </w:r>
      <w:r>
        <w:instrText xml:space="preserve"> PAGEREF _Toc425772873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Agreements not to be determined by death, retirement or sale of business</w:t>
      </w:r>
      <w:r>
        <w:tab/>
      </w:r>
      <w:r>
        <w:fldChar w:fldCharType="begin"/>
      </w:r>
      <w:r>
        <w:instrText xml:space="preserve"> PAGEREF _Toc425772874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Apprentices and industrial trainees in defence forces</w:t>
      </w:r>
      <w:r>
        <w:tab/>
      </w:r>
      <w:r>
        <w:fldChar w:fldCharType="begin"/>
      </w:r>
      <w:r>
        <w:instrText xml:space="preserve"> PAGEREF _Toc425772875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Differences over agreements to be decided by Director</w:t>
      </w:r>
      <w:r>
        <w:tab/>
      </w:r>
      <w:r>
        <w:fldChar w:fldCharType="begin"/>
      </w:r>
      <w:r>
        <w:instrText xml:space="preserve"> PAGEREF _Toc425772876 \h </w:instrText>
      </w:r>
      <w:r>
        <w:fldChar w:fldCharType="separate"/>
      </w:r>
      <w:r>
        <w:t>18</w:t>
      </w:r>
      <w:r>
        <w:fldChar w:fldCharType="end"/>
      </w:r>
    </w:p>
    <w:p>
      <w:pPr>
        <w:pStyle w:val="TOC8"/>
        <w:rPr>
          <w:rFonts w:asciiTheme="minorHAnsi" w:eastAsiaTheme="minorEastAsia" w:hAnsiTheme="minorHAnsi" w:cstheme="minorBidi"/>
          <w:szCs w:val="22"/>
        </w:rPr>
      </w:pPr>
      <w:r>
        <w:t>37A</w:t>
      </w:r>
      <w:r>
        <w:rPr>
          <w:snapToGrid w:val="0"/>
        </w:rPr>
        <w:t xml:space="preserve">. </w:t>
      </w:r>
      <w:r>
        <w:rPr>
          <w:snapToGrid w:val="0"/>
        </w:rPr>
        <w:tab/>
        <w:t>Power of Director in special circumstances</w:t>
      </w:r>
      <w:r>
        <w:tab/>
      </w:r>
      <w:r>
        <w:fldChar w:fldCharType="begin"/>
      </w:r>
      <w:r>
        <w:instrText xml:space="preserve"> PAGEREF _Toc425772877 \h </w:instrText>
      </w:r>
      <w:r>
        <w:fldChar w:fldCharType="separate"/>
      </w:r>
      <w:r>
        <w:t>19</w:t>
      </w:r>
      <w:r>
        <w:fldChar w:fldCharType="end"/>
      </w:r>
    </w:p>
    <w:p>
      <w:pPr>
        <w:pStyle w:val="TOC8"/>
        <w:rPr>
          <w:rFonts w:asciiTheme="minorHAnsi" w:eastAsiaTheme="minorEastAsia" w:hAnsiTheme="minorHAnsi" w:cstheme="minorBidi"/>
          <w:szCs w:val="22"/>
        </w:rPr>
      </w:pPr>
      <w:r>
        <w:t>37B</w:t>
      </w:r>
      <w:r>
        <w:rPr>
          <w:snapToGrid w:val="0"/>
        </w:rPr>
        <w:t xml:space="preserve">. </w:t>
      </w:r>
      <w:r>
        <w:rPr>
          <w:snapToGrid w:val="0"/>
        </w:rPr>
        <w:tab/>
        <w:t>Hearings conducted by the Director</w:t>
      </w:r>
      <w:r>
        <w:tab/>
      </w:r>
      <w:r>
        <w:fldChar w:fldCharType="begin"/>
      </w:r>
      <w:r>
        <w:instrText xml:space="preserve"> PAGEREF _Toc425772878 \h </w:instrText>
      </w:r>
      <w:r>
        <w:fldChar w:fldCharType="separate"/>
      </w:r>
      <w:r>
        <w:t>19</w:t>
      </w:r>
      <w:r>
        <w:fldChar w:fldCharType="end"/>
      </w:r>
    </w:p>
    <w:p>
      <w:pPr>
        <w:pStyle w:val="TOC8"/>
        <w:rPr>
          <w:rFonts w:asciiTheme="minorHAnsi" w:eastAsiaTheme="minorEastAsia" w:hAnsiTheme="minorHAnsi" w:cstheme="minorBidi"/>
          <w:szCs w:val="22"/>
        </w:rPr>
      </w:pPr>
      <w:r>
        <w:t>37C</w:t>
      </w:r>
      <w:r>
        <w:rPr>
          <w:snapToGrid w:val="0"/>
        </w:rPr>
        <w:t xml:space="preserve">. </w:t>
      </w:r>
      <w:r>
        <w:rPr>
          <w:snapToGrid w:val="0"/>
        </w:rPr>
        <w:tab/>
        <w:t>Appeal to Commission</w:t>
      </w:r>
      <w:r>
        <w:tab/>
      </w:r>
      <w:r>
        <w:fldChar w:fldCharType="begin"/>
      </w:r>
      <w:r>
        <w:instrText xml:space="preserve"> PAGEREF _Toc425772879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VA — Traineeship schemes</w:t>
      </w:r>
    </w:p>
    <w:p>
      <w:pPr>
        <w:pStyle w:val="TOC8"/>
        <w:rPr>
          <w:rFonts w:asciiTheme="minorHAnsi" w:eastAsiaTheme="minorEastAsia" w:hAnsiTheme="minorHAnsi" w:cstheme="minorBidi"/>
          <w:szCs w:val="22"/>
        </w:rPr>
      </w:pPr>
      <w:r>
        <w:t>37D</w:t>
      </w:r>
      <w:r>
        <w:rPr>
          <w:snapToGrid w:val="0"/>
        </w:rPr>
        <w:t>.</w:t>
      </w:r>
      <w:r>
        <w:rPr>
          <w:snapToGrid w:val="0"/>
        </w:rPr>
        <w:tab/>
        <w:t>Minister to set up traineeship schemes</w:t>
      </w:r>
      <w:r>
        <w:tab/>
      </w:r>
      <w:r>
        <w:fldChar w:fldCharType="begin"/>
      </w:r>
      <w:r>
        <w:instrText xml:space="preserve"> PAGEREF _Toc425772881 \h </w:instrText>
      </w:r>
      <w:r>
        <w:fldChar w:fldCharType="separate"/>
      </w:r>
      <w:r>
        <w:t>21</w:t>
      </w:r>
      <w:r>
        <w:fldChar w:fldCharType="end"/>
      </w:r>
    </w:p>
    <w:p>
      <w:pPr>
        <w:pStyle w:val="TOC8"/>
        <w:rPr>
          <w:rFonts w:asciiTheme="minorHAnsi" w:eastAsiaTheme="minorEastAsia" w:hAnsiTheme="minorHAnsi" w:cstheme="minorBidi"/>
          <w:szCs w:val="22"/>
        </w:rPr>
      </w:pPr>
      <w:r>
        <w:t>37E</w:t>
      </w:r>
      <w:r>
        <w:rPr>
          <w:snapToGrid w:val="0"/>
        </w:rPr>
        <w:t>.</w:t>
      </w:r>
      <w:r>
        <w:rPr>
          <w:snapToGrid w:val="0"/>
        </w:rPr>
        <w:tab/>
        <w:t>Delegation</w:t>
      </w:r>
      <w:r>
        <w:tab/>
      </w:r>
      <w:r>
        <w:fldChar w:fldCharType="begin"/>
      </w:r>
      <w:r>
        <w:instrText xml:space="preserve"> PAGEREF _Toc425772882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38</w:t>
      </w:r>
      <w:r>
        <w:rPr>
          <w:snapToGrid w:val="0"/>
        </w:rPr>
        <w:t>.</w:t>
      </w:r>
      <w:r>
        <w:rPr>
          <w:snapToGrid w:val="0"/>
        </w:rPr>
        <w:tab/>
        <w:t>Instruments not dutiable</w:t>
      </w:r>
      <w:r>
        <w:tab/>
      </w:r>
      <w:r>
        <w:fldChar w:fldCharType="begin"/>
      </w:r>
      <w:r>
        <w:instrText xml:space="preserve"> PAGEREF _Toc425772884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 premiums</w:t>
      </w:r>
      <w:r>
        <w:tab/>
      </w:r>
      <w:r>
        <w:fldChar w:fldCharType="begin"/>
      </w:r>
      <w:r>
        <w:instrText xml:space="preserve"> PAGEREF _Toc425772885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Penalty for offence</w:t>
      </w:r>
      <w:r>
        <w:tab/>
      </w:r>
      <w:r>
        <w:fldChar w:fldCharType="begin"/>
      </w:r>
      <w:r>
        <w:instrText xml:space="preserve"> PAGEREF _Toc425772886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Regulations</w:t>
      </w:r>
      <w:r>
        <w:tab/>
      </w:r>
      <w:r>
        <w:fldChar w:fldCharType="begin"/>
      </w:r>
      <w:r>
        <w:instrText xml:space="preserve"> PAGEREF _Toc425772887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_Toc425772889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Industrial Training Act 1975 </w:t>
      </w:r>
    </w:p>
    <w:p>
      <w:pPr>
        <w:pStyle w:val="LongTitle"/>
        <w:rPr>
          <w:snapToGrid w:val="0"/>
        </w:rPr>
      </w:pPr>
      <w:r>
        <w:rPr>
          <w:snapToGrid w:val="0"/>
        </w:rPr>
        <w:t xml:space="preserve">An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3" w:name="_Toc378839000"/>
      <w:bookmarkStart w:id="4" w:name="_Toc425772843"/>
      <w:r>
        <w:rPr>
          <w:rStyle w:val="CharPartNo"/>
        </w:rPr>
        <w:t>Part I</w:t>
      </w:r>
      <w:r>
        <w:rPr>
          <w:rStyle w:val="CharDivNo"/>
        </w:rPr>
        <w:t> </w:t>
      </w:r>
      <w:r>
        <w:t>—</w:t>
      </w:r>
      <w:r>
        <w:rPr>
          <w:rStyle w:val="CharDivText"/>
        </w:rPr>
        <w:t> </w:t>
      </w:r>
      <w:r>
        <w:rPr>
          <w:rStyle w:val="CharPartText"/>
        </w:rPr>
        <w:t>General</w:t>
      </w:r>
      <w:bookmarkEnd w:id="3"/>
      <w:bookmarkEnd w:id="4"/>
      <w:r>
        <w:rPr>
          <w:rStyle w:val="CharPartText"/>
        </w:rPr>
        <w:t xml:space="preserve"> </w:t>
      </w:r>
    </w:p>
    <w:p>
      <w:pPr>
        <w:pStyle w:val="Heading5"/>
        <w:rPr>
          <w:snapToGrid w:val="0"/>
        </w:rPr>
      </w:pPr>
      <w:bookmarkStart w:id="5" w:name="_Toc378839001"/>
      <w:bookmarkStart w:id="6" w:name="_Toc425772844"/>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7" w:name="_Toc378839002"/>
      <w:bookmarkStart w:id="8" w:name="_Toc425772845"/>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9" w:name="_Toc378839003"/>
      <w:bookmarkStart w:id="10" w:name="_Toc425772846"/>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apprentice</w:t>
      </w:r>
      <w:r>
        <w:t xml:space="preserve"> means any person pursuant to this Act bound apprentice to an employer or an industrial training advisory board in an apprenticeship trade by an agreement or by assignment of an agreement;</w:t>
      </w:r>
    </w:p>
    <w:p>
      <w:pPr>
        <w:pStyle w:val="Defstart"/>
      </w:pPr>
      <w:r>
        <w:rPr>
          <w:b/>
        </w:rPr>
        <w:tab/>
      </w:r>
      <w:r>
        <w:rPr>
          <w:rStyle w:val="CharDefText"/>
        </w:rPr>
        <w:t>apprenticeship agreement</w:t>
      </w:r>
      <w:r>
        <w:t xml:space="preserve"> means an agreement under which a person is bound as an apprentice;</w:t>
      </w:r>
    </w:p>
    <w:p>
      <w:pPr>
        <w:pStyle w:val="Defstart"/>
      </w:pPr>
      <w:r>
        <w:rPr>
          <w:b/>
        </w:rPr>
        <w:tab/>
      </w:r>
      <w:r>
        <w:rPr>
          <w:rStyle w:val="CharDefText"/>
        </w:rPr>
        <w:t>apprenticeship trade</w:t>
      </w:r>
      <w:r>
        <w:t xml:space="preserve"> means a trade prescribed as an apprenticeship trade under this Act;</w:t>
      </w:r>
    </w:p>
    <w:p>
      <w:pPr>
        <w:pStyle w:val="Defstart"/>
      </w:pPr>
      <w:r>
        <w:rPr>
          <w:b/>
        </w:rPr>
        <w:tab/>
      </w:r>
      <w:r>
        <w:rPr>
          <w:rStyle w:val="CharDefText"/>
        </w:rPr>
        <w:t>Commission</w:t>
      </w:r>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r>
      <w:r>
        <w:rPr>
          <w:rStyle w:val="CharDefText"/>
        </w:rPr>
        <w:t>Department</w:t>
      </w:r>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r>
      <w:r>
        <w:rPr>
          <w:rStyle w:val="CharDefText"/>
        </w:rPr>
        <w:t>Director</w:t>
      </w:r>
      <w:r>
        <w:t xml:space="preserve"> means the person for the time being holding or acting in the office of Director of Industrial Training under this Act;</w:t>
      </w:r>
    </w:p>
    <w:p>
      <w:pPr>
        <w:pStyle w:val="Defstart"/>
      </w:pPr>
      <w:r>
        <w:rPr>
          <w:b/>
        </w:rPr>
        <w:tab/>
      </w:r>
      <w:r>
        <w:rPr>
          <w:rStyle w:val="CharDefText"/>
        </w:rPr>
        <w:t>Division</w:t>
      </w:r>
      <w:r>
        <w:t xml:space="preserve"> means the Division of Industrial Training established under this Act;</w:t>
      </w:r>
    </w:p>
    <w:p>
      <w:pPr>
        <w:pStyle w:val="Defstart"/>
      </w:pPr>
      <w:r>
        <w:rPr>
          <w:b/>
        </w:rPr>
        <w:tab/>
      </w:r>
      <w:r>
        <w:rPr>
          <w:rStyle w:val="CharDefText"/>
        </w:rPr>
        <w:t>industrial trainee</w:t>
      </w:r>
      <w:r>
        <w:t xml:space="preserve"> means a person, other than an apprentice, who undertakes a course of training in an industrial training trade;</w:t>
      </w:r>
    </w:p>
    <w:p>
      <w:pPr>
        <w:pStyle w:val="Defstart"/>
      </w:pPr>
      <w:r>
        <w:rPr>
          <w:b/>
        </w:rPr>
        <w:tab/>
      </w:r>
      <w:r>
        <w:rPr>
          <w:rStyle w:val="CharDefText"/>
        </w:rPr>
        <w:t>industrial training agreement</w:t>
      </w:r>
      <w:r>
        <w:t xml:space="preserve"> means an agreement under which a person undertakes a course of training in an industrial training trade;</w:t>
      </w:r>
    </w:p>
    <w:p>
      <w:pPr>
        <w:pStyle w:val="Defstart"/>
      </w:pPr>
      <w:r>
        <w:rPr>
          <w:b/>
        </w:rPr>
        <w:tab/>
      </w:r>
      <w:r>
        <w:rPr>
          <w:rStyle w:val="CharDefText"/>
        </w:rPr>
        <w:t>industrial training trade</w:t>
      </w:r>
      <w:r>
        <w:t xml:space="preserve"> means a trade that is prescribed as an industrial training trade under this Act;</w:t>
      </w:r>
    </w:p>
    <w:p>
      <w:pPr>
        <w:pStyle w:val="Defstart"/>
      </w:pPr>
      <w:r>
        <w:rPr>
          <w:b/>
        </w:rPr>
        <w:tab/>
      </w:r>
      <w:r>
        <w:rPr>
          <w:rStyle w:val="CharDefText"/>
        </w:rPr>
        <w:t>probationer</w:t>
      </w:r>
      <w:r>
        <w:t xml:space="preserve"> means a person who is employed on probation pursuant to section 29;</w:t>
      </w:r>
    </w:p>
    <w:p>
      <w:pPr>
        <w:pStyle w:val="Defstart"/>
      </w:pPr>
      <w:r>
        <w:rPr>
          <w:b/>
        </w:rPr>
        <w:tab/>
      </w:r>
      <w:r>
        <w:rPr>
          <w:rStyle w:val="CharDefText"/>
        </w:rPr>
        <w:t>Registrar</w:t>
      </w:r>
      <w:r>
        <w:t xml:space="preserve"> means the Registrar of Industrial Training appointed under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trade</w:t>
      </w:r>
      <w:r>
        <w:t xml:space="preserve"> includes occupation and any branch or branches of a trade or occupation;</w:t>
      </w:r>
    </w:p>
    <w:p>
      <w:pPr>
        <w:pStyle w:val="Defstart"/>
      </w:pPr>
      <w:r>
        <w:rPr>
          <w:b/>
        </w:rPr>
        <w:tab/>
      </w:r>
      <w:r>
        <w:rPr>
          <w:rStyle w:val="CharDefText"/>
        </w:rPr>
        <w:t>traineeship scheme</w:t>
      </w:r>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11" w:name="_Toc378839004"/>
      <w:bookmarkStart w:id="12" w:name="_Toc425772847"/>
      <w:r>
        <w:rPr>
          <w:rStyle w:val="CharSectno"/>
        </w:rPr>
        <w:t>5</w:t>
      </w:r>
      <w:r>
        <w:rPr>
          <w:snapToGrid w:val="0"/>
        </w:rPr>
        <w:t>.</w:t>
      </w:r>
      <w:r>
        <w:rPr>
          <w:snapToGrid w:val="0"/>
        </w:rPr>
        <w:tab/>
        <w:t>Repeals and savings</w:t>
      </w:r>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13" w:name="_Toc378839005"/>
      <w:bookmarkStart w:id="14" w:name="_Toc425772848"/>
      <w:r>
        <w:rPr>
          <w:rStyle w:val="CharSectno"/>
        </w:rPr>
        <w:t>6</w:t>
      </w:r>
      <w:r>
        <w:rPr>
          <w:snapToGrid w:val="0"/>
        </w:rPr>
        <w:t>.</w:t>
      </w:r>
      <w:r>
        <w:rPr>
          <w:snapToGrid w:val="0"/>
        </w:rPr>
        <w:tab/>
        <w:t>Existing apprenticeship agreements may be varied</w:t>
      </w:r>
      <w:bookmarkEnd w:id="13"/>
      <w:bookmarkEnd w:id="14"/>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15" w:name="_Toc378839006"/>
      <w:bookmarkStart w:id="16" w:name="_Toc425772849"/>
      <w:r>
        <w:rPr>
          <w:rStyle w:val="CharSectno"/>
        </w:rPr>
        <w:t>7</w:t>
      </w:r>
      <w:r>
        <w:rPr>
          <w:snapToGrid w:val="0"/>
        </w:rPr>
        <w:t>.</w:t>
      </w:r>
      <w:r>
        <w:rPr>
          <w:snapToGrid w:val="0"/>
        </w:rPr>
        <w:tab/>
        <w:t>Administration</w:t>
      </w:r>
      <w:bookmarkEnd w:id="15"/>
      <w:bookmarkEnd w:id="16"/>
      <w:r>
        <w:rPr>
          <w:snapToGrid w:val="0"/>
        </w:rPr>
        <w:t xml:space="preserve"> </w:t>
      </w:r>
    </w:p>
    <w:p>
      <w:pPr>
        <w:pStyle w:val="Subsection"/>
        <w:rPr>
          <w:snapToGrid w:val="0"/>
        </w:rPr>
      </w:pPr>
      <w:r>
        <w:rPr>
          <w:snapToGrid w:val="0"/>
        </w:rPr>
        <w:tab/>
      </w:r>
      <w:r>
        <w:rPr>
          <w:snapToGrid w:val="0"/>
        </w:rPr>
        <w:tab/>
        <w:t>Subject to the Minister, this Act shall be administered by the chief executive officer of the Department.</w:t>
      </w:r>
    </w:p>
    <w:p>
      <w:pPr>
        <w:pStyle w:val="Footnotesection"/>
      </w:pPr>
      <w:r>
        <w:tab/>
        <w:t>[Section 7 amended by No. 28 of 2006 s. 452(2).]</w:t>
      </w:r>
    </w:p>
    <w:p>
      <w:pPr>
        <w:pStyle w:val="Heading2"/>
      </w:pPr>
      <w:bookmarkStart w:id="17" w:name="_Toc378839007"/>
      <w:bookmarkStart w:id="18" w:name="_Toc425772850"/>
      <w:r>
        <w:rPr>
          <w:rStyle w:val="CharPartNo"/>
        </w:rPr>
        <w:t>Part II</w:t>
      </w:r>
      <w:r>
        <w:rPr>
          <w:rStyle w:val="CharDivNo"/>
        </w:rPr>
        <w:t> </w:t>
      </w:r>
      <w:r>
        <w:t>—</w:t>
      </w:r>
      <w:r>
        <w:rPr>
          <w:rStyle w:val="CharDivText"/>
        </w:rPr>
        <w:t> </w:t>
      </w:r>
      <w:r>
        <w:rPr>
          <w:rStyle w:val="CharPartText"/>
        </w:rPr>
        <w:t>Industrial Training Advisory Council</w:t>
      </w:r>
      <w:bookmarkEnd w:id="17"/>
      <w:bookmarkEnd w:id="18"/>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19" w:name="_Toc378839008"/>
      <w:bookmarkStart w:id="20" w:name="_Toc425772851"/>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19"/>
      <w:bookmarkEnd w:id="20"/>
    </w:p>
    <w:p>
      <w:pPr>
        <w:pStyle w:val="Heading5"/>
        <w:rPr>
          <w:snapToGrid w:val="0"/>
        </w:rPr>
      </w:pPr>
      <w:bookmarkStart w:id="21" w:name="_Toc378839009"/>
      <w:bookmarkStart w:id="22" w:name="_Toc425772852"/>
      <w:r>
        <w:rPr>
          <w:rStyle w:val="CharSectno"/>
        </w:rPr>
        <w:t>17</w:t>
      </w:r>
      <w:r>
        <w:rPr>
          <w:snapToGrid w:val="0"/>
        </w:rPr>
        <w:t>.</w:t>
      </w:r>
      <w:r>
        <w:rPr>
          <w:snapToGrid w:val="0"/>
        </w:rPr>
        <w:tab/>
        <w:t>Director of Industrial Training</w:t>
      </w:r>
      <w:bookmarkEnd w:id="21"/>
      <w:bookmarkEnd w:id="22"/>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23" w:name="_Toc378839010"/>
      <w:bookmarkStart w:id="24" w:name="_Toc425772853"/>
      <w:r>
        <w:rPr>
          <w:rStyle w:val="CharSectno"/>
        </w:rPr>
        <w:t>17A</w:t>
      </w:r>
      <w:r>
        <w:rPr>
          <w:snapToGrid w:val="0"/>
        </w:rPr>
        <w:t xml:space="preserve">. </w:t>
      </w:r>
      <w:r>
        <w:rPr>
          <w:snapToGrid w:val="0"/>
        </w:rPr>
        <w:tab/>
        <w:t>Delegation</w:t>
      </w:r>
      <w:bookmarkEnd w:id="23"/>
      <w:bookmarkEnd w:id="24"/>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25" w:name="_Toc378839011"/>
      <w:bookmarkStart w:id="26" w:name="_Toc425772854"/>
      <w:r>
        <w:rPr>
          <w:rStyle w:val="CharSectno"/>
        </w:rPr>
        <w:t>18</w:t>
      </w:r>
      <w:r>
        <w:rPr>
          <w:snapToGrid w:val="0"/>
        </w:rPr>
        <w:t>.</w:t>
      </w:r>
      <w:r>
        <w:rPr>
          <w:snapToGrid w:val="0"/>
        </w:rPr>
        <w:tab/>
        <w:t>Division of Industrial Training</w:t>
      </w:r>
      <w:bookmarkEnd w:id="25"/>
      <w:bookmarkEnd w:id="26"/>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27" w:name="_Toc378839012"/>
      <w:bookmarkStart w:id="28" w:name="_Toc425772855"/>
      <w:r>
        <w:rPr>
          <w:rStyle w:val="CharSectno"/>
        </w:rPr>
        <w:t>19</w:t>
      </w:r>
      <w:r>
        <w:rPr>
          <w:snapToGrid w:val="0"/>
        </w:rPr>
        <w:t>.</w:t>
      </w:r>
      <w:r>
        <w:rPr>
          <w:snapToGrid w:val="0"/>
        </w:rPr>
        <w:tab/>
        <w:t>Registrar</w:t>
      </w:r>
      <w:bookmarkEnd w:id="27"/>
      <w:bookmarkEnd w:id="28"/>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29" w:name="_Toc378839013"/>
      <w:bookmarkStart w:id="30" w:name="_Toc425772856"/>
      <w:r>
        <w:rPr>
          <w:rStyle w:val="CharSectno"/>
        </w:rPr>
        <w:t>20</w:t>
      </w:r>
      <w:r>
        <w:rPr>
          <w:snapToGrid w:val="0"/>
        </w:rPr>
        <w:t>.</w:t>
      </w:r>
      <w:r>
        <w:rPr>
          <w:snapToGrid w:val="0"/>
        </w:rPr>
        <w:tab/>
        <w:t>Register</w:t>
      </w:r>
      <w:bookmarkEnd w:id="29"/>
      <w:bookmarkEnd w:id="30"/>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31" w:name="_Toc378839014"/>
      <w:bookmarkStart w:id="32" w:name="_Toc425772857"/>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31"/>
      <w:bookmarkEnd w:id="32"/>
    </w:p>
    <w:p>
      <w:pPr>
        <w:pStyle w:val="Heading5"/>
        <w:rPr>
          <w:snapToGrid w:val="0"/>
        </w:rPr>
      </w:pPr>
      <w:bookmarkStart w:id="33" w:name="_Toc378839015"/>
      <w:bookmarkStart w:id="34" w:name="_Toc425772858"/>
      <w:r>
        <w:rPr>
          <w:rStyle w:val="CharSectno"/>
        </w:rPr>
        <w:t>21</w:t>
      </w:r>
      <w:r>
        <w:rPr>
          <w:snapToGrid w:val="0"/>
        </w:rPr>
        <w:t>.</w:t>
      </w:r>
      <w:r>
        <w:rPr>
          <w:snapToGrid w:val="0"/>
        </w:rPr>
        <w:tab/>
        <w:t>Council to recommend trades to be prescribed</w:t>
      </w:r>
      <w:bookmarkEnd w:id="33"/>
      <w:bookmarkEnd w:id="34"/>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35" w:name="_Toc378839016"/>
      <w:bookmarkStart w:id="36" w:name="_Toc425772859"/>
      <w:r>
        <w:rPr>
          <w:rStyle w:val="CharSectno"/>
        </w:rPr>
        <w:t>22</w:t>
      </w:r>
      <w:r>
        <w:rPr>
          <w:snapToGrid w:val="0"/>
        </w:rPr>
        <w:t>.</w:t>
      </w:r>
      <w:r>
        <w:rPr>
          <w:snapToGrid w:val="0"/>
        </w:rPr>
        <w:tab/>
        <w:t>Act to apply to prescribed trade</w:t>
      </w:r>
      <w:bookmarkEnd w:id="35"/>
      <w:bookmarkEnd w:id="36"/>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37" w:name="_Toc378839017"/>
      <w:bookmarkStart w:id="38" w:name="_Toc425772860"/>
      <w:r>
        <w:rPr>
          <w:rStyle w:val="CharSectno"/>
        </w:rPr>
        <w:t>24</w:t>
      </w:r>
      <w:r>
        <w:rPr>
          <w:snapToGrid w:val="0"/>
        </w:rPr>
        <w:t>.</w:t>
      </w:r>
      <w:r>
        <w:rPr>
          <w:snapToGrid w:val="0"/>
        </w:rPr>
        <w:tab/>
        <w:t>Agreements to be registered</w:t>
      </w:r>
      <w:bookmarkEnd w:id="37"/>
      <w:bookmarkEnd w:id="38"/>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39" w:name="_Toc378839018"/>
      <w:bookmarkStart w:id="40" w:name="_Toc425772861"/>
      <w:r>
        <w:rPr>
          <w:rStyle w:val="CharPartNo"/>
        </w:rPr>
        <w:t>Part V</w:t>
      </w:r>
      <w:r>
        <w:rPr>
          <w:rStyle w:val="CharDivNo"/>
        </w:rPr>
        <w:t> </w:t>
      </w:r>
      <w:r>
        <w:t>—</w:t>
      </w:r>
      <w:r>
        <w:rPr>
          <w:rStyle w:val="CharDivText"/>
        </w:rPr>
        <w:t> </w:t>
      </w:r>
      <w:r>
        <w:rPr>
          <w:rStyle w:val="CharPartText"/>
        </w:rPr>
        <w:t>Employment and training of apprentices and industrial trainees</w:t>
      </w:r>
      <w:bookmarkEnd w:id="39"/>
      <w:bookmarkEnd w:id="40"/>
    </w:p>
    <w:p>
      <w:pPr>
        <w:pStyle w:val="Heading5"/>
        <w:rPr>
          <w:snapToGrid w:val="0"/>
        </w:rPr>
      </w:pPr>
      <w:bookmarkStart w:id="41" w:name="_Toc378839019"/>
      <w:bookmarkStart w:id="42" w:name="_Toc425772862"/>
      <w:r>
        <w:rPr>
          <w:rStyle w:val="CharSectno"/>
        </w:rPr>
        <w:t>28</w:t>
      </w:r>
      <w:r>
        <w:rPr>
          <w:snapToGrid w:val="0"/>
        </w:rPr>
        <w:t>.</w:t>
      </w:r>
      <w:r>
        <w:rPr>
          <w:snapToGrid w:val="0"/>
        </w:rPr>
        <w:tab/>
        <w:t>Inconsistency</w:t>
      </w:r>
      <w:bookmarkEnd w:id="41"/>
      <w:bookmarkEnd w:id="42"/>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pPr>
      <w:bookmarkStart w:id="43" w:name="_Toc378839020"/>
      <w:bookmarkStart w:id="44" w:name="_Toc425772863"/>
      <w:r>
        <w:rPr>
          <w:rStyle w:val="CharSectno"/>
        </w:rPr>
        <w:t>28A</w:t>
      </w:r>
      <w:r>
        <w:t>.</w:t>
      </w:r>
      <w:r>
        <w:tab/>
        <w:t>Ministerial approval of part</w:t>
      </w:r>
      <w:r>
        <w:noBreakHyphen/>
        <w:t>time employment</w:t>
      </w:r>
      <w:bookmarkEnd w:id="43"/>
      <w:bookmarkEnd w:id="44"/>
    </w:p>
    <w:p>
      <w:pPr>
        <w:pStyle w:val="Subsection"/>
      </w:pPr>
      <w:r>
        <w:tab/>
      </w:r>
      <w:r>
        <w:tab/>
        <w:t xml:space="preserve">The Minister may, by notice published in the </w:t>
      </w:r>
      <w:r>
        <w:rPr>
          <w:i/>
          <w:iCs/>
        </w:rPr>
        <w:t>Gazette</w:t>
      </w:r>
      <w:r>
        <w:t>, approve of an apprentice, or industrial trainee, of a class specified in the notice being employed on a part</w:t>
      </w:r>
      <w:r>
        <w:noBreakHyphen/>
        <w:t>time basis.</w:t>
      </w:r>
    </w:p>
    <w:p>
      <w:pPr>
        <w:pStyle w:val="Footnotesection"/>
      </w:pPr>
      <w:r>
        <w:tab/>
        <w:t>[Section 28A inserted by No. 68 of 2006 s. 4.]</w:t>
      </w:r>
    </w:p>
    <w:p>
      <w:pPr>
        <w:pStyle w:val="Heading5"/>
        <w:rPr>
          <w:snapToGrid w:val="0"/>
        </w:rPr>
      </w:pPr>
      <w:bookmarkStart w:id="45" w:name="_Toc378839021"/>
      <w:bookmarkStart w:id="46" w:name="_Toc425772864"/>
      <w:r>
        <w:rPr>
          <w:rStyle w:val="CharSectno"/>
        </w:rPr>
        <w:t>29</w:t>
      </w:r>
      <w:r>
        <w:rPr>
          <w:snapToGrid w:val="0"/>
        </w:rPr>
        <w:t>.</w:t>
      </w:r>
      <w:r>
        <w:rPr>
          <w:snapToGrid w:val="0"/>
        </w:rPr>
        <w:tab/>
        <w:t>Employment on probation</w:t>
      </w:r>
      <w:bookmarkEnd w:id="45"/>
      <w:bookmarkEnd w:id="46"/>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47" w:name="_Toc378839022"/>
      <w:bookmarkStart w:id="48" w:name="_Toc425772865"/>
      <w:r>
        <w:rPr>
          <w:rStyle w:val="CharSectno"/>
        </w:rPr>
        <w:t>29A</w:t>
      </w:r>
      <w:r>
        <w:rPr>
          <w:snapToGrid w:val="0"/>
        </w:rPr>
        <w:t xml:space="preserve">. </w:t>
      </w:r>
      <w:r>
        <w:rPr>
          <w:snapToGrid w:val="0"/>
        </w:rPr>
        <w:tab/>
        <w:t>Employment of probationers</w:t>
      </w:r>
      <w:bookmarkEnd w:id="47"/>
      <w:bookmarkEnd w:id="48"/>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Subsection"/>
      </w:pPr>
      <w:r>
        <w:tab/>
        <w:t>(4)</w:t>
      </w:r>
      <w:r>
        <w:tab/>
        <w:t>The Director must not approve of the employment of a probationer on a part</w:t>
      </w:r>
      <w:r>
        <w:noBreakHyphen/>
        <w:t>time basis unless the Director is satisfied that an apprenticeship or industrial training agreement in respect of that probationer would meet the requirements of section 29B.</w:t>
      </w:r>
    </w:p>
    <w:p>
      <w:pPr>
        <w:pStyle w:val="Footnotesection"/>
        <w:spacing w:before="60"/>
        <w:ind w:left="890" w:hanging="890"/>
      </w:pPr>
      <w:r>
        <w:tab/>
        <w:t xml:space="preserve">[Section 29A inserted by No. 86 of 1980 s. 9; amended by No. 68 of 2006 s. 5.] </w:t>
      </w:r>
    </w:p>
    <w:p>
      <w:pPr>
        <w:pStyle w:val="Heading5"/>
      </w:pPr>
      <w:bookmarkStart w:id="49" w:name="_Toc378839023"/>
      <w:bookmarkStart w:id="50" w:name="_Toc425772866"/>
      <w:r>
        <w:rPr>
          <w:rStyle w:val="CharSectno"/>
        </w:rPr>
        <w:t>29B</w:t>
      </w:r>
      <w:r>
        <w:t>.</w:t>
      </w:r>
      <w:r>
        <w:tab/>
        <w:t>Part</w:t>
      </w:r>
      <w:r>
        <w:noBreakHyphen/>
        <w:t>time employment of apprentices and industrial trainees</w:t>
      </w:r>
      <w:bookmarkEnd w:id="49"/>
      <w:bookmarkEnd w:id="50"/>
    </w:p>
    <w:p>
      <w:pPr>
        <w:pStyle w:val="Subsection"/>
      </w:pPr>
      <w:r>
        <w:tab/>
        <w:t>(1)</w:t>
      </w:r>
      <w:r>
        <w:tab/>
        <w:t>An apprenticeship or industrial training agreement must not be registered under this Act if the employment of the apprentice or industrial trainee is to be on a part</w:t>
      </w:r>
      <w:r>
        <w:noBreakHyphen/>
        <w:t xml:space="preserve">time basis unless — </w:t>
      </w:r>
    </w:p>
    <w:p>
      <w:pPr>
        <w:pStyle w:val="Indenta"/>
      </w:pPr>
      <w:r>
        <w:tab/>
        <w:t>(a)</w:t>
      </w:r>
      <w:r>
        <w:tab/>
        <w:t>the Minister has approved under section 28A of an apprentice, or industrial trainee, of that class being employed on a part</w:t>
      </w:r>
      <w:r>
        <w:noBreakHyphen/>
        <w:t>time basis; and</w:t>
      </w:r>
    </w:p>
    <w:p>
      <w:pPr>
        <w:pStyle w:val="Indenta"/>
      </w:pPr>
      <w:r>
        <w:tab/>
        <w:t>(b)</w:t>
      </w:r>
      <w:r>
        <w:tab/>
        <w:t xml:space="preserve">the Director has notified the Registrar that the Director is satisfied that — </w:t>
      </w:r>
    </w:p>
    <w:p>
      <w:pPr>
        <w:pStyle w:val="Indenti"/>
      </w:pPr>
      <w:r>
        <w:tab/>
        <w:t>(i)</w:t>
      </w:r>
      <w:r>
        <w:tab/>
        <w:t>the training (including required courses or skills training programmes) of the apprentice or industrial trainee can be completed within the term of the agreement; and</w:t>
      </w:r>
    </w:p>
    <w:p>
      <w:pPr>
        <w:pStyle w:val="Indenti"/>
      </w:pPr>
      <w:r>
        <w:tab/>
        <w:t>(ii)</w:t>
      </w:r>
      <w:r>
        <w:tab/>
        <w:t>the employer will provide the apprentice or industrial trainee with adequate training during the term of the agreement; and</w:t>
      </w:r>
    </w:p>
    <w:p>
      <w:pPr>
        <w:pStyle w:val="Indenti"/>
      </w:pPr>
      <w:r>
        <w:tab/>
        <w:t>(iii)</w:t>
      </w:r>
      <w:r>
        <w:tab/>
        <w:t>the apprentice or industrial trainee will be employed for at least the prescribed minimum hours.</w:t>
      </w:r>
    </w:p>
    <w:p>
      <w:pPr>
        <w:pStyle w:val="Subsection"/>
      </w:pPr>
      <w:r>
        <w:tab/>
        <w:t>(2)</w:t>
      </w:r>
      <w:r>
        <w:tab/>
        <w:t>For the purposes of this Act, employment of an apprentice or industrial trainee is on a part</w:t>
      </w:r>
      <w:r>
        <w:noBreakHyphen/>
        <w:t xml:space="preserve">time basis if the hours of employment are less than — </w:t>
      </w:r>
    </w:p>
    <w:p>
      <w:pPr>
        <w:pStyle w:val="Indenta"/>
      </w:pPr>
      <w:r>
        <w:tab/>
        <w:t>(a)</w:t>
      </w:r>
      <w:r>
        <w:tab/>
        <w:t>the ordinary hours of work specified in the industrial instrument that applies to the employment of the apprentice or industrial trainee; or</w:t>
      </w:r>
    </w:p>
    <w:p>
      <w:pPr>
        <w:pStyle w:val="Indenta"/>
      </w:pPr>
      <w:r>
        <w:tab/>
        <w:t>(b)</w:t>
      </w:r>
      <w:r>
        <w:tab/>
        <w:t>if there is no industrial instrument that specifies the apprentice’s or industrial trainee’s ordinary hours of work, the prescribed hours.</w:t>
      </w:r>
    </w:p>
    <w:p>
      <w:pPr>
        <w:pStyle w:val="Subsection"/>
      </w:pPr>
      <w:r>
        <w:tab/>
        <w:t>(3)</w:t>
      </w:r>
      <w:r>
        <w:tab/>
        <w:t xml:space="preserve">In subsection (2) — </w:t>
      </w:r>
    </w:p>
    <w:p>
      <w:pPr>
        <w:pStyle w:val="Defstart"/>
      </w:pPr>
      <w:r>
        <w:rPr>
          <w:b/>
        </w:rPr>
        <w:tab/>
      </w:r>
      <w:r>
        <w:rPr>
          <w:rStyle w:val="CharDefText"/>
        </w:rPr>
        <w:t>industrial instrument</w:t>
      </w:r>
      <w:r>
        <w:t xml:space="preserve"> means an award or industrial agreement as defined in the </w:t>
      </w:r>
      <w:r>
        <w:rPr>
          <w:i/>
          <w:iCs/>
        </w:rPr>
        <w:t>Industrial Relations Act 1979</w:t>
      </w:r>
      <w:r>
        <w:t xml:space="preserve">, or an award or workplace agreement as defined in the </w:t>
      </w:r>
      <w:r>
        <w:rPr>
          <w:i/>
          <w:iCs/>
        </w:rPr>
        <w:t>Workplace Relations Act 1996</w:t>
      </w:r>
      <w:r>
        <w:t xml:space="preserve"> of the Commonwealth.</w:t>
      </w:r>
    </w:p>
    <w:p>
      <w:pPr>
        <w:pStyle w:val="Footnotesection"/>
      </w:pPr>
      <w:r>
        <w:tab/>
        <w:t>[Section 29A inserted by No. 68 of 2006 s. 6.]</w:t>
      </w:r>
    </w:p>
    <w:p>
      <w:pPr>
        <w:pStyle w:val="Heading5"/>
        <w:spacing w:before="170"/>
        <w:rPr>
          <w:snapToGrid w:val="0"/>
        </w:rPr>
      </w:pPr>
      <w:bookmarkStart w:id="51" w:name="_Toc378839024"/>
      <w:bookmarkStart w:id="52" w:name="_Toc425772867"/>
      <w:r>
        <w:rPr>
          <w:rStyle w:val="CharSectno"/>
        </w:rPr>
        <w:t>30</w:t>
      </w:r>
      <w:r>
        <w:rPr>
          <w:snapToGrid w:val="0"/>
        </w:rPr>
        <w:t>.</w:t>
      </w:r>
      <w:r>
        <w:rPr>
          <w:snapToGrid w:val="0"/>
        </w:rPr>
        <w:tab/>
        <w:t>General provisions as to agreements</w:t>
      </w:r>
      <w:bookmarkEnd w:id="51"/>
      <w:bookmarkEnd w:id="52"/>
      <w:r>
        <w:rPr>
          <w:snapToGrid w:val="0"/>
        </w:rPr>
        <w:t xml:space="preserve"> </w:t>
      </w:r>
    </w:p>
    <w:p>
      <w:pPr>
        <w:pStyle w:val="Subsection"/>
        <w:spacing w:before="120"/>
        <w:rPr>
          <w:snapToGrid w:val="0"/>
        </w:rPr>
      </w:pPr>
      <w:r>
        <w:rPr>
          <w:snapToGrid w:val="0"/>
        </w:rPr>
        <w:tab/>
        <w:t>(1)</w:t>
      </w:r>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Subsection"/>
      </w:pPr>
      <w:r>
        <w:tab/>
        <w:t>(2)</w:t>
      </w:r>
      <w:r>
        <w:tab/>
        <w:t>An apprenticeship agreement or industrial training agreement for an apprentice or industrial trainee who is to be employed part</w:t>
      </w:r>
      <w:r>
        <w:noBreakHyphen/>
        <w:t>time may provide for the term of the apprenticeship or industrial training to be up to 50% longer than the term prescribed.</w:t>
      </w:r>
    </w:p>
    <w:p>
      <w:pPr>
        <w:pStyle w:val="Footnotesection"/>
      </w:pPr>
      <w:r>
        <w:tab/>
        <w:t>[Section 30 amended by No. 68 of 2006 s. 7.]</w:t>
      </w:r>
    </w:p>
    <w:p>
      <w:pPr>
        <w:pStyle w:val="Heading5"/>
        <w:spacing w:before="180"/>
        <w:rPr>
          <w:snapToGrid w:val="0"/>
        </w:rPr>
      </w:pPr>
      <w:bookmarkStart w:id="53" w:name="_Toc378839025"/>
      <w:bookmarkStart w:id="54" w:name="_Toc425772868"/>
      <w:r>
        <w:rPr>
          <w:rStyle w:val="CharSectno"/>
        </w:rPr>
        <w:t>31</w:t>
      </w:r>
      <w:r>
        <w:rPr>
          <w:snapToGrid w:val="0"/>
        </w:rPr>
        <w:t>.</w:t>
      </w:r>
      <w:r>
        <w:rPr>
          <w:snapToGrid w:val="0"/>
        </w:rPr>
        <w:tab/>
        <w:t>Registration</w:t>
      </w:r>
      <w:bookmarkEnd w:id="53"/>
      <w:bookmarkEnd w:id="54"/>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55" w:name="_Toc378839026"/>
      <w:bookmarkStart w:id="56" w:name="_Toc425772869"/>
      <w:r>
        <w:rPr>
          <w:rStyle w:val="CharSectno"/>
        </w:rPr>
        <w:t>32</w:t>
      </w:r>
      <w:r>
        <w:rPr>
          <w:snapToGrid w:val="0"/>
        </w:rPr>
        <w:t>.</w:t>
      </w:r>
      <w:r>
        <w:rPr>
          <w:snapToGrid w:val="0"/>
        </w:rPr>
        <w:tab/>
        <w:t>Commencement of service</w:t>
      </w:r>
      <w:bookmarkEnd w:id="55"/>
      <w:bookmarkEnd w:id="56"/>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57" w:name="_Toc378839027"/>
      <w:bookmarkStart w:id="58" w:name="_Toc425772870"/>
      <w:r>
        <w:rPr>
          <w:rStyle w:val="CharSectno"/>
        </w:rPr>
        <w:t>32A</w:t>
      </w:r>
      <w:r>
        <w:rPr>
          <w:snapToGrid w:val="0"/>
        </w:rPr>
        <w:t xml:space="preserve">. </w:t>
      </w:r>
      <w:r>
        <w:rPr>
          <w:snapToGrid w:val="0"/>
        </w:rPr>
        <w:tab/>
        <w:t>Employment after probation</w:t>
      </w:r>
      <w:bookmarkEnd w:id="57"/>
      <w:bookmarkEnd w:id="58"/>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59" w:name="_Toc378839028"/>
      <w:bookmarkStart w:id="60" w:name="_Toc425772871"/>
      <w:r>
        <w:rPr>
          <w:rStyle w:val="CharSectno"/>
        </w:rPr>
        <w:t>33</w:t>
      </w:r>
      <w:r>
        <w:rPr>
          <w:snapToGrid w:val="0"/>
        </w:rPr>
        <w:t>.</w:t>
      </w:r>
      <w:r>
        <w:rPr>
          <w:snapToGrid w:val="0"/>
        </w:rPr>
        <w:tab/>
        <w:t>Apprentice, industrial trainee to attend classes, etc.</w:t>
      </w:r>
      <w:bookmarkEnd w:id="59"/>
      <w:bookmarkEnd w:id="60"/>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61" w:name="_Toc378839029"/>
      <w:bookmarkStart w:id="62" w:name="_Toc425772872"/>
      <w:r>
        <w:rPr>
          <w:rStyle w:val="CharSectno"/>
        </w:rPr>
        <w:t>33A</w:t>
      </w:r>
      <w:r>
        <w:rPr>
          <w:snapToGrid w:val="0"/>
        </w:rPr>
        <w:t xml:space="preserve">. </w:t>
      </w:r>
      <w:r>
        <w:rPr>
          <w:snapToGrid w:val="0"/>
        </w:rPr>
        <w:tab/>
        <w:t>Extension of apprenticeship</w:t>
      </w:r>
      <w:bookmarkEnd w:id="61"/>
      <w:bookmarkEnd w:id="62"/>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63" w:name="_Toc378839030"/>
      <w:bookmarkStart w:id="64" w:name="_Toc425772873"/>
      <w:r>
        <w:rPr>
          <w:rStyle w:val="CharSectno"/>
        </w:rPr>
        <w:t>34</w:t>
      </w:r>
      <w:r>
        <w:rPr>
          <w:snapToGrid w:val="0"/>
        </w:rPr>
        <w:t>.</w:t>
      </w:r>
      <w:r>
        <w:rPr>
          <w:snapToGrid w:val="0"/>
        </w:rPr>
        <w:tab/>
        <w:t>Transfer of employment</w:t>
      </w:r>
      <w:bookmarkEnd w:id="63"/>
      <w:bookmarkEnd w:id="64"/>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65" w:name="_Toc378839031"/>
      <w:bookmarkStart w:id="66" w:name="_Toc425772874"/>
      <w:r>
        <w:rPr>
          <w:rStyle w:val="CharSectno"/>
        </w:rPr>
        <w:t>35</w:t>
      </w:r>
      <w:r>
        <w:rPr>
          <w:snapToGrid w:val="0"/>
        </w:rPr>
        <w:t>.</w:t>
      </w:r>
      <w:r>
        <w:rPr>
          <w:snapToGrid w:val="0"/>
        </w:rPr>
        <w:tab/>
        <w:t>Agreements not to be determined by death, retirement or sale of business</w:t>
      </w:r>
      <w:bookmarkEnd w:id="65"/>
      <w:bookmarkEnd w:id="66"/>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67" w:name="_Toc378839032"/>
      <w:bookmarkStart w:id="68" w:name="_Toc425772875"/>
      <w:r>
        <w:rPr>
          <w:rStyle w:val="CharSectno"/>
        </w:rPr>
        <w:t>36</w:t>
      </w:r>
      <w:r>
        <w:rPr>
          <w:snapToGrid w:val="0"/>
        </w:rPr>
        <w:t>.</w:t>
      </w:r>
      <w:r>
        <w:rPr>
          <w:snapToGrid w:val="0"/>
        </w:rPr>
        <w:tab/>
        <w:t>Apprentices and industrial trainees in defence forces</w:t>
      </w:r>
      <w:bookmarkEnd w:id="67"/>
      <w:bookmarkEnd w:id="6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r>
      <w:r>
        <w:rPr>
          <w:rStyle w:val="CharDefText"/>
        </w:rPr>
        <w:t>law of the Commonwealth</w:t>
      </w:r>
      <w:r>
        <w:t xml:space="preserve"> 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69" w:name="_Toc378839033"/>
      <w:bookmarkStart w:id="70" w:name="_Toc425772876"/>
      <w:r>
        <w:rPr>
          <w:rStyle w:val="CharSectno"/>
        </w:rPr>
        <w:t>37</w:t>
      </w:r>
      <w:r>
        <w:rPr>
          <w:snapToGrid w:val="0"/>
        </w:rPr>
        <w:t>.</w:t>
      </w:r>
      <w:r>
        <w:rPr>
          <w:snapToGrid w:val="0"/>
        </w:rPr>
        <w:tab/>
        <w:t>Differences over agreements to be decided by Director</w:t>
      </w:r>
      <w:bookmarkEnd w:id="69"/>
      <w:bookmarkEnd w:id="70"/>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71" w:name="_Toc378839034"/>
      <w:bookmarkStart w:id="72" w:name="_Toc425772877"/>
      <w:r>
        <w:rPr>
          <w:rStyle w:val="CharSectno"/>
        </w:rPr>
        <w:t>37A</w:t>
      </w:r>
      <w:r>
        <w:rPr>
          <w:snapToGrid w:val="0"/>
        </w:rPr>
        <w:t xml:space="preserve">. </w:t>
      </w:r>
      <w:r>
        <w:rPr>
          <w:snapToGrid w:val="0"/>
        </w:rPr>
        <w:tab/>
        <w:t>Power of Director in special circumstances</w:t>
      </w:r>
      <w:bookmarkEnd w:id="71"/>
      <w:bookmarkEnd w:id="72"/>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73" w:name="_Toc378839035"/>
      <w:bookmarkStart w:id="74" w:name="_Toc425772878"/>
      <w:r>
        <w:rPr>
          <w:rStyle w:val="CharSectno"/>
        </w:rPr>
        <w:t>37B</w:t>
      </w:r>
      <w:r>
        <w:rPr>
          <w:snapToGrid w:val="0"/>
        </w:rPr>
        <w:t xml:space="preserve">. </w:t>
      </w:r>
      <w:r>
        <w:rPr>
          <w:snapToGrid w:val="0"/>
        </w:rPr>
        <w:tab/>
        <w:t>Hearings conducted by the Director</w:t>
      </w:r>
      <w:bookmarkEnd w:id="73"/>
      <w:bookmarkEnd w:id="74"/>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75" w:name="_Toc378839036"/>
      <w:bookmarkStart w:id="76" w:name="_Toc425772879"/>
      <w:r>
        <w:rPr>
          <w:rStyle w:val="CharSectno"/>
        </w:rPr>
        <w:t>37C</w:t>
      </w:r>
      <w:r>
        <w:rPr>
          <w:snapToGrid w:val="0"/>
        </w:rPr>
        <w:t xml:space="preserve">. </w:t>
      </w:r>
      <w:r>
        <w:rPr>
          <w:snapToGrid w:val="0"/>
        </w:rPr>
        <w:tab/>
        <w:t>Appeal to Commission</w:t>
      </w:r>
      <w:bookmarkEnd w:id="75"/>
      <w:bookmarkEnd w:id="76"/>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77" w:name="_Toc378839037"/>
      <w:bookmarkStart w:id="78" w:name="_Toc425772880"/>
      <w:r>
        <w:rPr>
          <w:rStyle w:val="CharPartNo"/>
        </w:rPr>
        <w:t>Part VA</w:t>
      </w:r>
      <w:r>
        <w:rPr>
          <w:rStyle w:val="CharDivNo"/>
        </w:rPr>
        <w:t> </w:t>
      </w:r>
      <w:r>
        <w:t>—</w:t>
      </w:r>
      <w:r>
        <w:rPr>
          <w:rStyle w:val="CharDivText"/>
        </w:rPr>
        <w:t> </w:t>
      </w:r>
      <w:r>
        <w:rPr>
          <w:rStyle w:val="CharPartText"/>
        </w:rPr>
        <w:t>Traineeship schemes</w:t>
      </w:r>
      <w:bookmarkEnd w:id="77"/>
      <w:bookmarkEnd w:id="78"/>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79" w:name="_Toc378839038"/>
      <w:bookmarkStart w:id="80" w:name="_Toc425772881"/>
      <w:r>
        <w:rPr>
          <w:rStyle w:val="CharSectno"/>
        </w:rPr>
        <w:t>37D</w:t>
      </w:r>
      <w:r>
        <w:rPr>
          <w:snapToGrid w:val="0"/>
        </w:rPr>
        <w:t>.</w:t>
      </w:r>
      <w:r>
        <w:rPr>
          <w:snapToGrid w:val="0"/>
        </w:rPr>
        <w:tab/>
        <w:t>Minister to set up traineeship schemes</w:t>
      </w:r>
      <w:bookmarkEnd w:id="79"/>
      <w:bookmarkEnd w:id="80"/>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81" w:name="_Toc378839039"/>
      <w:bookmarkStart w:id="82" w:name="_Toc425772882"/>
      <w:r>
        <w:rPr>
          <w:rStyle w:val="CharSectno"/>
        </w:rPr>
        <w:t>37E</w:t>
      </w:r>
      <w:r>
        <w:rPr>
          <w:snapToGrid w:val="0"/>
        </w:rPr>
        <w:t>.</w:t>
      </w:r>
      <w:r>
        <w:rPr>
          <w:snapToGrid w:val="0"/>
        </w:rPr>
        <w:tab/>
        <w:t>Delegation</w:t>
      </w:r>
      <w:bookmarkEnd w:id="81"/>
      <w:bookmarkEnd w:id="82"/>
      <w:r>
        <w:rPr>
          <w:snapToGrid w:val="0"/>
        </w:rPr>
        <w:t xml:space="preserve"> </w:t>
      </w:r>
    </w:p>
    <w:p>
      <w:pPr>
        <w:pStyle w:val="Subsection"/>
        <w:rPr>
          <w:snapToGrid w:val="0"/>
        </w:rPr>
      </w:pPr>
      <w:r>
        <w:rPr>
          <w:snapToGrid w:val="0"/>
        </w:rPr>
        <w:tab/>
        <w:t>(1)</w:t>
      </w:r>
      <w:r>
        <w:rPr>
          <w:snapToGrid w:val="0"/>
        </w:rPr>
        <w:tab/>
        <w:t>The Minister may, by instrument in writing, delegate to the chief executive officer of the Department any of his functions under section 37D.</w:t>
      </w:r>
    </w:p>
    <w:p>
      <w:pPr>
        <w:pStyle w:val="Subsection"/>
        <w:rPr>
          <w:snapToGrid w:val="0"/>
        </w:rPr>
      </w:pPr>
      <w:r>
        <w:rPr>
          <w:snapToGrid w:val="0"/>
        </w:rPr>
        <w:tab/>
        <w:t>(2)</w:t>
      </w:r>
      <w:r>
        <w:rPr>
          <w:snapToGrid w:val="0"/>
        </w:rPr>
        <w:tab/>
        <w:t>A function delegated to the chief executive officer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 xml:space="preserve">[Section 37E inserted by No. 103 of 1985 s.7; amended by No. 40 of 1990 s.45; No. 42 of 1996 s.71(2); No. 28 of 2006 s. 452(2).] </w:t>
      </w:r>
    </w:p>
    <w:p>
      <w:pPr>
        <w:pStyle w:val="Heading2"/>
      </w:pPr>
      <w:bookmarkStart w:id="83" w:name="_Toc378839040"/>
      <w:bookmarkStart w:id="84" w:name="_Toc425772883"/>
      <w:r>
        <w:rPr>
          <w:rStyle w:val="CharPartNo"/>
        </w:rPr>
        <w:t>Part VI</w:t>
      </w:r>
      <w:r>
        <w:rPr>
          <w:rStyle w:val="CharDivNo"/>
        </w:rPr>
        <w:t> </w:t>
      </w:r>
      <w:r>
        <w:t>—</w:t>
      </w:r>
      <w:r>
        <w:rPr>
          <w:rStyle w:val="CharDivText"/>
        </w:rPr>
        <w:t> </w:t>
      </w:r>
      <w:r>
        <w:rPr>
          <w:rStyle w:val="CharPartText"/>
        </w:rPr>
        <w:t>Miscellaneous</w:t>
      </w:r>
      <w:bookmarkEnd w:id="83"/>
      <w:bookmarkEnd w:id="84"/>
      <w:r>
        <w:rPr>
          <w:rStyle w:val="CharPartText"/>
        </w:rPr>
        <w:t xml:space="preserve"> </w:t>
      </w:r>
    </w:p>
    <w:p>
      <w:pPr>
        <w:pStyle w:val="Heading5"/>
        <w:rPr>
          <w:snapToGrid w:val="0"/>
        </w:rPr>
      </w:pPr>
      <w:bookmarkStart w:id="85" w:name="_Toc378839041"/>
      <w:bookmarkStart w:id="86" w:name="_Toc425772884"/>
      <w:r>
        <w:rPr>
          <w:rStyle w:val="CharSectno"/>
        </w:rPr>
        <w:t>38</w:t>
      </w:r>
      <w:r>
        <w:rPr>
          <w:snapToGrid w:val="0"/>
        </w:rPr>
        <w:t>.</w:t>
      </w:r>
      <w:r>
        <w:rPr>
          <w:snapToGrid w:val="0"/>
        </w:rPr>
        <w:tab/>
        <w:t>Instruments not dutiable</w:t>
      </w:r>
      <w:bookmarkEnd w:id="85"/>
      <w:bookmarkEnd w:id="86"/>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87" w:name="_Toc378839042"/>
      <w:bookmarkStart w:id="88" w:name="_Toc425772885"/>
      <w:r>
        <w:rPr>
          <w:rStyle w:val="CharSectno"/>
        </w:rPr>
        <w:t>39</w:t>
      </w:r>
      <w:r>
        <w:rPr>
          <w:snapToGrid w:val="0"/>
        </w:rPr>
        <w:t>.</w:t>
      </w:r>
      <w:r>
        <w:rPr>
          <w:snapToGrid w:val="0"/>
        </w:rPr>
        <w:tab/>
        <w:t>No premiums</w:t>
      </w:r>
      <w:bookmarkEnd w:id="87"/>
      <w:bookmarkEnd w:id="88"/>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89" w:name="_Toc378839043"/>
      <w:bookmarkStart w:id="90" w:name="_Toc425772886"/>
      <w:r>
        <w:rPr>
          <w:rStyle w:val="CharSectno"/>
        </w:rPr>
        <w:t>40</w:t>
      </w:r>
      <w:r>
        <w:rPr>
          <w:snapToGrid w:val="0"/>
        </w:rPr>
        <w:t>.</w:t>
      </w:r>
      <w:r>
        <w:rPr>
          <w:snapToGrid w:val="0"/>
        </w:rPr>
        <w:tab/>
        <w:t>Penalty for offence</w:t>
      </w:r>
      <w:bookmarkEnd w:id="89"/>
      <w:bookmarkEnd w:id="90"/>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91" w:name="_Toc378839044"/>
      <w:bookmarkStart w:id="92" w:name="_Toc425772887"/>
      <w:r>
        <w:rPr>
          <w:rStyle w:val="CharSectno"/>
        </w:rPr>
        <w:t>42</w:t>
      </w:r>
      <w:r>
        <w:rPr>
          <w:snapToGrid w:val="0"/>
        </w:rPr>
        <w:t>.</w:t>
      </w:r>
      <w:r>
        <w:rPr>
          <w:snapToGrid w:val="0"/>
        </w:rPr>
        <w:tab/>
        <w:t>Regulations</w:t>
      </w:r>
      <w:bookmarkEnd w:id="91"/>
      <w:bookmarkEnd w:id="92"/>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Indenta"/>
      </w:pPr>
      <w:r>
        <w:tab/>
        <w:t>(c)</w:t>
      </w:r>
      <w:r>
        <w:tab/>
        <w:t>provide for a minimum number of hours of employment of a probationer, apprentice or industrial trainee;</w:t>
      </w:r>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 xml:space="preserve">[Section 42 amended by No. 86 of 1980 s.19; No. 68 of 2006 s. 8.] </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93" w:name="_Toc378839045"/>
      <w:bookmarkStart w:id="94" w:name="_Toc425772888"/>
      <w:r>
        <w:t>Notes</w:t>
      </w:r>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Act 1975</w:t>
      </w:r>
      <w:r>
        <w:rPr>
          <w:snapToGrid w:val="0"/>
        </w:rPr>
        <w:t xml:space="preserve"> and includes the amendments made by the other written laws referred to in the following table.  </w:t>
      </w:r>
    </w:p>
    <w:p>
      <w:pPr>
        <w:pStyle w:val="nHeading3"/>
      </w:pPr>
      <w:bookmarkStart w:id="95" w:name="_Toc378839046"/>
      <w:bookmarkStart w:id="96" w:name="_Toc425772889"/>
      <w:r>
        <w:t>Compilation table</w:t>
      </w:r>
      <w:bookmarkEnd w:id="95"/>
      <w:bookmarkEnd w:id="96"/>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Industrial Training Act 1975</w:t>
            </w:r>
          </w:p>
        </w:tc>
        <w:tc>
          <w:tcPr>
            <w:tcW w:w="1134" w:type="dxa"/>
          </w:tcPr>
          <w:p>
            <w:pPr>
              <w:pStyle w:val="nTable"/>
              <w:spacing w:after="40"/>
            </w:pPr>
            <w:r>
              <w:t>95 of 1975</w:t>
            </w:r>
          </w:p>
        </w:tc>
        <w:tc>
          <w:tcPr>
            <w:tcW w:w="1134" w:type="dxa"/>
          </w:tcPr>
          <w:p>
            <w:pPr>
              <w:pStyle w:val="nTable"/>
              <w:spacing w:after="40"/>
            </w:pPr>
            <w:r>
              <w:t>20 Nov 1975</w:t>
            </w:r>
          </w:p>
        </w:tc>
        <w:tc>
          <w:tcPr>
            <w:tcW w:w="2551" w:type="dxa"/>
          </w:tcPr>
          <w:p>
            <w:pPr>
              <w:pStyle w:val="nTable"/>
              <w:spacing w:after="40"/>
            </w:pPr>
            <w:r>
              <w:t xml:space="preserve">6 Feb 1978 (see s. 2 and </w:t>
            </w:r>
            <w:r>
              <w:rPr>
                <w:i/>
              </w:rPr>
              <w:t>Gazette</w:t>
            </w:r>
            <w:r>
              <w:t xml:space="preserve"> 27 Jan 1978 p. 249)</w:t>
            </w:r>
          </w:p>
        </w:tc>
      </w:tr>
      <w:tr>
        <w:trPr>
          <w:cantSplit/>
        </w:trPr>
        <w:tc>
          <w:tcPr>
            <w:tcW w:w="2268" w:type="dxa"/>
          </w:tcPr>
          <w:p>
            <w:pPr>
              <w:pStyle w:val="nTable"/>
              <w:spacing w:after="40"/>
              <w:ind w:right="113"/>
              <w:rPr>
                <w:i/>
              </w:rPr>
            </w:pPr>
            <w:r>
              <w:rPr>
                <w:i/>
              </w:rPr>
              <w:t>Industrial Training Amendment Act 1980</w:t>
            </w:r>
          </w:p>
        </w:tc>
        <w:tc>
          <w:tcPr>
            <w:tcW w:w="1134" w:type="dxa"/>
          </w:tcPr>
          <w:p>
            <w:pPr>
              <w:pStyle w:val="nTable"/>
              <w:spacing w:after="40"/>
            </w:pPr>
            <w:r>
              <w:t>86 of 1980</w:t>
            </w:r>
          </w:p>
        </w:tc>
        <w:tc>
          <w:tcPr>
            <w:tcW w:w="1134" w:type="dxa"/>
          </w:tcPr>
          <w:p>
            <w:pPr>
              <w:pStyle w:val="nTable"/>
              <w:spacing w:after="40"/>
            </w:pPr>
            <w:r>
              <w:t>9 Dec 1980</w:t>
            </w:r>
          </w:p>
        </w:tc>
        <w:tc>
          <w:tcPr>
            <w:tcW w:w="2551" w:type="dxa"/>
          </w:tcPr>
          <w:p>
            <w:pPr>
              <w:pStyle w:val="nTable"/>
              <w:spacing w:after="40"/>
            </w:pPr>
            <w:r>
              <w:t xml:space="preserve">20 Jul 1981 (see s. 2 and </w:t>
            </w:r>
            <w:r>
              <w:rPr>
                <w:i/>
              </w:rPr>
              <w:t>Gazette</w:t>
            </w:r>
            <w:r>
              <w:t xml:space="preserve"> 17 Jul 1981 p. 2865)</w:t>
            </w:r>
          </w:p>
        </w:tc>
      </w:tr>
      <w:tr>
        <w:trPr>
          <w:cantSplit/>
        </w:trPr>
        <w:tc>
          <w:tcPr>
            <w:tcW w:w="2268" w:type="dxa"/>
          </w:tcPr>
          <w:p>
            <w:pPr>
              <w:pStyle w:val="nTable"/>
              <w:spacing w:after="40"/>
              <w:ind w:right="113"/>
              <w:rPr>
                <w:i/>
              </w:rPr>
            </w:pPr>
            <w:r>
              <w:rPr>
                <w:i/>
              </w:rPr>
              <w:t>Industrial Training Amendment Act 1985</w:t>
            </w:r>
          </w:p>
        </w:tc>
        <w:tc>
          <w:tcPr>
            <w:tcW w:w="1134" w:type="dxa"/>
          </w:tcPr>
          <w:p>
            <w:pPr>
              <w:pStyle w:val="nTable"/>
              <w:spacing w:after="40"/>
            </w:pPr>
            <w:r>
              <w:t>103 of 1985</w:t>
            </w:r>
          </w:p>
        </w:tc>
        <w:tc>
          <w:tcPr>
            <w:tcW w:w="1134" w:type="dxa"/>
          </w:tcPr>
          <w:p>
            <w:pPr>
              <w:pStyle w:val="nTable"/>
              <w:spacing w:after="40"/>
            </w:pPr>
            <w:r>
              <w:t>7 Dec 1985</w:t>
            </w:r>
          </w:p>
        </w:tc>
        <w:tc>
          <w:tcPr>
            <w:tcW w:w="2551" w:type="dxa"/>
          </w:tcPr>
          <w:p>
            <w:pPr>
              <w:pStyle w:val="nTable"/>
              <w:spacing w:after="40"/>
            </w:pPr>
            <w:r>
              <w:t>4 Jan 1986</w:t>
            </w:r>
          </w:p>
        </w:tc>
      </w:tr>
      <w:tr>
        <w:trPr>
          <w:cantSplit/>
        </w:trPr>
        <w:tc>
          <w:tcPr>
            <w:tcW w:w="2268" w:type="dxa"/>
          </w:tcPr>
          <w:p>
            <w:pPr>
              <w:pStyle w:val="nTable"/>
              <w:spacing w:after="40"/>
              <w:ind w:right="113"/>
            </w:pPr>
            <w:r>
              <w:rPr>
                <w:i/>
              </w:rPr>
              <w:t xml:space="preserve">State Employment and Skills Development Authority Act 1990 </w:t>
            </w:r>
            <w:r>
              <w:t>s. 45</w:t>
            </w:r>
          </w:p>
        </w:tc>
        <w:tc>
          <w:tcPr>
            <w:tcW w:w="1134" w:type="dxa"/>
          </w:tcPr>
          <w:p>
            <w:pPr>
              <w:pStyle w:val="nTable"/>
              <w:spacing w:after="40"/>
            </w:pPr>
            <w:r>
              <w:t>40 of 1990</w:t>
            </w:r>
          </w:p>
        </w:tc>
        <w:tc>
          <w:tcPr>
            <w:tcW w:w="1134" w:type="dxa"/>
          </w:tcPr>
          <w:p>
            <w:pPr>
              <w:pStyle w:val="nTable"/>
              <w:spacing w:after="40"/>
            </w:pPr>
            <w:r>
              <w:t>26 Nov 1990</w:t>
            </w:r>
          </w:p>
        </w:tc>
        <w:tc>
          <w:tcPr>
            <w:tcW w:w="2551" w:type="dxa"/>
          </w:tcPr>
          <w:p>
            <w:pPr>
              <w:pStyle w:val="nTable"/>
              <w:spacing w:after="40"/>
            </w:pPr>
            <w:r>
              <w:t xml:space="preserve">22 Mar 1991 (see s. 2 and </w:t>
            </w:r>
            <w:r>
              <w:rPr>
                <w:i/>
              </w:rPr>
              <w:t>Gazette</w:t>
            </w:r>
            <w:r>
              <w:t xml:space="preserve"> 22 Mar 1991 p. 1209)</w:t>
            </w:r>
          </w:p>
        </w:tc>
      </w:tr>
      <w:tr>
        <w:trPr>
          <w:cantSplit/>
        </w:trPr>
        <w:tc>
          <w:tcPr>
            <w:tcW w:w="2268" w:type="dxa"/>
          </w:tcPr>
          <w:p>
            <w:pPr>
              <w:pStyle w:val="nTable"/>
              <w:spacing w:after="40"/>
              <w:ind w:right="113"/>
            </w:pPr>
            <w:r>
              <w:rPr>
                <w:i/>
              </w:rPr>
              <w:t>Acts Amendment (Public Sector Management) Act 1994</w:t>
            </w:r>
            <w:r>
              <w:t xml:space="preserve"> s. 3(1)</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Vocational Education and Training Act 1996</w:t>
            </w:r>
            <w:r>
              <w:t xml:space="preserve"> s. 71(2)</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ind w:right="113"/>
              <w:rPr>
                <w:i/>
              </w:rPr>
            </w:pPr>
            <w:r>
              <w:rPr>
                <w:i/>
                <w:snapToGrid w:val="0"/>
              </w:rPr>
              <w:t xml:space="preserve">Machinery of Government (Miscellaneous Amendments) Act 2006 </w:t>
            </w:r>
            <w:r>
              <w:rPr>
                <w:snapToGrid w:val="0"/>
              </w:rPr>
              <w:t>s. 452(2)</w:t>
            </w:r>
            <w:r>
              <w:rPr>
                <w:snapToGrid w:val="0"/>
                <w:vertAlign w:val="superscript"/>
              </w:rPr>
              <w:t> 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snapToGrid w:val="0"/>
              </w:rPr>
            </w:pPr>
            <w:r>
              <w:rPr>
                <w:i/>
                <w:snapToGrid w:val="0"/>
              </w:rPr>
              <w:t>Industrial Training Amendment Act 2006</w:t>
            </w:r>
          </w:p>
        </w:tc>
        <w:tc>
          <w:tcPr>
            <w:tcW w:w="1134" w:type="dxa"/>
          </w:tcPr>
          <w:p>
            <w:pPr>
              <w:pStyle w:val="nTable"/>
              <w:spacing w:after="40"/>
              <w:rPr>
                <w:snapToGrid w:val="0"/>
              </w:rPr>
            </w:pPr>
            <w:r>
              <w:rPr>
                <w:snapToGrid w:val="0"/>
              </w:rPr>
              <w:t>68 of 2006</w:t>
            </w:r>
          </w:p>
        </w:tc>
        <w:tc>
          <w:tcPr>
            <w:tcW w:w="1134" w:type="dxa"/>
          </w:tcPr>
          <w:p>
            <w:pPr>
              <w:pStyle w:val="nTable"/>
              <w:spacing w:after="40"/>
            </w:pPr>
            <w:r>
              <w:t>11 Dec 2006</w:t>
            </w:r>
          </w:p>
        </w:tc>
        <w:tc>
          <w:tcPr>
            <w:tcW w:w="2551" w:type="dxa"/>
          </w:tcPr>
          <w:p>
            <w:pPr>
              <w:pStyle w:val="nTable"/>
              <w:spacing w:after="40"/>
            </w:pPr>
            <w:r>
              <w:t xml:space="preserve">29 Mar 2007 (see s. 2 and </w:t>
            </w:r>
            <w:r>
              <w:rPr>
                <w:i/>
                <w:iCs/>
              </w:rPr>
              <w:t>Gazette</w:t>
            </w:r>
            <w:r>
              <w:t xml:space="preserve"> 28 Mar 2007 p. 1445)</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Training Legislation Amendment and Repeal Act 2008</w:t>
            </w:r>
            <w:r>
              <w:rPr>
                <w:b/>
                <w:bCs/>
                <w:color w:val="FF0000"/>
              </w:rPr>
              <w:t xml:space="preserve"> s. 50 (No. 44 of 2008) as at 10 Jun 2009 (see s. 2(2))</w:t>
            </w:r>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pPr>
      <w:r>
        <w:rPr>
          <w:vertAlign w:val="superscript"/>
        </w:rPr>
        <w:t>5</w:t>
      </w:r>
      <w:r>
        <w:tab/>
      </w:r>
      <w:r>
        <w:rPr>
          <w:snapToGrid w:val="0"/>
        </w:rPr>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r>
        <w:rPr>
          <w:sz w:val="20"/>
        </w:rPr>
        <w:t>“</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apprentice</w:t>
      </w:r>
      <w:r>
        <w:tab/>
        <w:t>4(1)</w:t>
      </w:r>
    </w:p>
    <w:p>
      <w:pPr>
        <w:pStyle w:val="DefinedTerms"/>
      </w:pPr>
      <w:r>
        <w:t>apprenticeship agreement</w:t>
      </w:r>
      <w:r>
        <w:tab/>
        <w:t>4(1)</w:t>
      </w:r>
    </w:p>
    <w:p>
      <w:pPr>
        <w:pStyle w:val="DefinedTerms"/>
      </w:pPr>
      <w:r>
        <w:t>apprenticeship trade</w:t>
      </w:r>
      <w:r>
        <w:tab/>
        <w:t>4(1)</w:t>
      </w:r>
    </w:p>
    <w:p>
      <w:pPr>
        <w:pStyle w:val="DefinedTerms"/>
      </w:pPr>
      <w:r>
        <w:t>Commission</w:t>
      </w:r>
      <w:r>
        <w:tab/>
        <w:t>4(1)</w:t>
      </w:r>
    </w:p>
    <w:p>
      <w:pPr>
        <w:pStyle w:val="DefinedTerms"/>
      </w:pPr>
      <w:r>
        <w:t>Department</w:t>
      </w:r>
      <w:r>
        <w:tab/>
        <w:t>4(1)</w:t>
      </w:r>
    </w:p>
    <w:p>
      <w:pPr>
        <w:pStyle w:val="DefinedTerms"/>
      </w:pPr>
      <w:r>
        <w:t>Director</w:t>
      </w:r>
      <w:r>
        <w:tab/>
        <w:t>4(1)</w:t>
      </w:r>
    </w:p>
    <w:p>
      <w:pPr>
        <w:pStyle w:val="DefinedTerms"/>
      </w:pPr>
      <w:r>
        <w:t>Division</w:t>
      </w:r>
      <w:r>
        <w:tab/>
        <w:t>4(1)</w:t>
      </w:r>
    </w:p>
    <w:p>
      <w:pPr>
        <w:pStyle w:val="DefinedTerms"/>
      </w:pPr>
      <w:r>
        <w:t>industrial instrument</w:t>
      </w:r>
      <w:r>
        <w:tab/>
        <w:t>29B(3)</w:t>
      </w:r>
    </w:p>
    <w:p>
      <w:pPr>
        <w:pStyle w:val="DefinedTerms"/>
      </w:pPr>
      <w:r>
        <w:t>industrial trainee</w:t>
      </w:r>
      <w:r>
        <w:tab/>
        <w:t>4(1)</w:t>
      </w:r>
    </w:p>
    <w:p>
      <w:pPr>
        <w:pStyle w:val="DefinedTerms"/>
      </w:pPr>
      <w:r>
        <w:t>industrial training agreement</w:t>
      </w:r>
      <w:r>
        <w:tab/>
        <w:t>4(1)</w:t>
      </w:r>
    </w:p>
    <w:p>
      <w:pPr>
        <w:pStyle w:val="DefinedTerms"/>
      </w:pPr>
      <w:r>
        <w:t>industrial training trade</w:t>
      </w:r>
      <w:r>
        <w:tab/>
        <w:t>4(1)</w:t>
      </w:r>
    </w:p>
    <w:p>
      <w:pPr>
        <w:pStyle w:val="DefinedTerms"/>
      </w:pPr>
      <w:r>
        <w:t>law of the Commonwealth</w:t>
      </w:r>
      <w:r>
        <w:tab/>
        <w:t>36(1)</w:t>
      </w:r>
    </w:p>
    <w:p>
      <w:pPr>
        <w:pStyle w:val="DefinedTerms"/>
      </w:pPr>
      <w:r>
        <w:t>probationer</w:t>
      </w:r>
      <w:r>
        <w:tab/>
        <w:t>4(1)</w:t>
      </w:r>
    </w:p>
    <w:p>
      <w:pPr>
        <w:pStyle w:val="DefinedTerms"/>
      </w:pPr>
      <w:r>
        <w:t>Registrar</w:t>
      </w:r>
      <w:r>
        <w:tab/>
        <w:t>4(1)</w:t>
      </w:r>
    </w:p>
    <w:p>
      <w:pPr>
        <w:pStyle w:val="DefinedTerms"/>
      </w:pPr>
      <w:r>
        <w:t>section</w:t>
      </w:r>
      <w:r>
        <w:tab/>
        <w:t>4(1)</w:t>
      </w:r>
    </w:p>
    <w:p>
      <w:pPr>
        <w:pStyle w:val="DefinedTerms"/>
      </w:pPr>
      <w:r>
        <w:t>trade</w:t>
      </w:r>
      <w:r>
        <w:tab/>
        <w:t>4(1)</w:t>
      </w:r>
    </w:p>
    <w:p>
      <w:pPr>
        <w:pStyle w:val="DefinedTerms"/>
      </w:pPr>
      <w:r>
        <w:t>traineeship scheme</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1206" w:type="dxa"/>
        </w:tcPr>
        <w:p>
          <w:pPr>
            <w:pStyle w:val="Header"/>
            <w:spacing w:before="40"/>
          </w:pPr>
          <w:r>
            <w:rPr>
              <w:b/>
            </w:rPr>
            <w:fldChar w:fldCharType="begin"/>
          </w:r>
          <w:r>
            <w:rPr>
              <w:b/>
            </w:rPr>
            <w:instrText>styleref CharPartNo</w:instrText>
          </w:r>
          <w:r>
            <w:rPr>
              <w:b/>
            </w:rPr>
            <w:fldChar w:fldCharType="end"/>
          </w:r>
        </w:p>
      </w:tc>
      <w:tc>
        <w:tcPr>
          <w:tcW w:w="6057" w:type="dxa"/>
        </w:tcPr>
        <w:p>
          <w:pPr>
            <w:pStyle w:val="Header"/>
            <w:spacing w:before="40"/>
          </w:pPr>
          <w:r>
            <w:fldChar w:fldCharType="begin"/>
          </w:r>
          <w:r>
            <w:instrText>styleref CharPartText</w:instrText>
          </w:r>
          <w:r>
            <w:fldChar w:fldCharType="end"/>
          </w:r>
        </w:p>
      </w:tc>
    </w:tr>
    <w:tr>
      <w:tc>
        <w:tcPr>
          <w:tcW w:w="1206" w:type="dxa"/>
        </w:tcPr>
        <w:p>
          <w:pPr>
            <w:pStyle w:val="Header"/>
            <w:spacing w:before="40"/>
          </w:pPr>
          <w:r>
            <w:rPr>
              <w:b/>
            </w:rPr>
            <w:fldChar w:fldCharType="begin"/>
          </w:r>
          <w:r>
            <w:rPr>
              <w:b/>
            </w:rPr>
            <w:instrText xml:space="preserve"> styleref CharDivNo </w:instrText>
          </w:r>
          <w:r>
            <w:rPr>
              <w:b/>
            </w:rPr>
            <w:fldChar w:fldCharType="end"/>
          </w:r>
        </w:p>
      </w:tc>
      <w:tc>
        <w:tcPr>
          <w:tcW w:w="605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6026" w:type="dxa"/>
        </w:tcPr>
        <w:p>
          <w:pPr>
            <w:pStyle w:val="Header"/>
            <w:spacing w:before="40"/>
            <w:jc w:val="right"/>
          </w:pPr>
          <w:r>
            <w:fldChar w:fldCharType="begin"/>
          </w:r>
          <w:r>
            <w:instrText>styleref CharPartText</w:instrText>
          </w:r>
          <w:r>
            <w:fldChar w:fldCharType="end"/>
          </w:r>
        </w:p>
      </w:tc>
      <w:tc>
        <w:tcPr>
          <w:tcW w:w="1237" w:type="dxa"/>
        </w:tcPr>
        <w:p>
          <w:pPr>
            <w:pStyle w:val="Header"/>
            <w:spacing w:before="40"/>
            <w:ind w:right="17"/>
            <w:jc w:val="right"/>
          </w:pPr>
          <w:r>
            <w:rPr>
              <w:b/>
            </w:rPr>
            <w:fldChar w:fldCharType="begin"/>
          </w:r>
          <w:r>
            <w:rPr>
              <w:b/>
            </w:rPr>
            <w:instrText>styleref CharPartNo</w:instrText>
          </w:r>
          <w:r>
            <w:rPr>
              <w:b/>
            </w:rPr>
            <w:fldChar w:fldCharType="end"/>
          </w:r>
        </w:p>
      </w:tc>
    </w:tr>
    <w:tr>
      <w:tc>
        <w:tcPr>
          <w:tcW w:w="6026" w:type="dxa"/>
        </w:tcPr>
        <w:p>
          <w:pPr>
            <w:pStyle w:val="Header"/>
            <w:spacing w:before="40"/>
            <w:jc w:val="right"/>
          </w:pPr>
          <w:r>
            <w:fldChar w:fldCharType="begin"/>
          </w:r>
          <w:r>
            <w:instrText xml:space="preserve"> styleref CharDivText </w:instrText>
          </w:r>
          <w:r>
            <w:fldChar w:fldCharType="end"/>
          </w:r>
        </w:p>
      </w:tc>
      <w:tc>
        <w:tcPr>
          <w:tcW w:w="123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664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B42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BCD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225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A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3807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C07F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6E4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C89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2B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2DCD6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619"/>
    <w:docVar w:name="WAFER_20140130093912" w:val="RemoveTocBookmarks,RemoveUnusedBookmarks,RemoveLanguageTags,UsedStyles,ResetPageSize,UpdateArrangement"/>
    <w:docVar w:name="WAFER_20140130093912_GUID" w:val="ce13d0f5-8042-4f0e-9a56-b9bdbf349d2b"/>
    <w:docVar w:name="WAFER_20140130093918" w:val="RemoveTocBookmarks,RunningHeaders"/>
    <w:docVar w:name="WAFER_20140130093918_GUID" w:val="ed34a41c-5663-4914-87e6-039f574eba9f"/>
    <w:docVar w:name="WAFER_20150727145542" w:val="ResetPageSize,UpdateArrangement,UpdateNTable"/>
    <w:docVar w:name="WAFER_20150727145542_GUID" w:val="dd32465a-99dd-4e64-9af0-1283bd0208e7"/>
    <w:docVar w:name="WAFER_20151116111842" w:val="UpdateStyles,UsedStyles"/>
    <w:docVar w:name="WAFER_20151116111842_GUID" w:val="654bacca-15e6-4a07-8e7d-0268e39b2197"/>
    <w:docVar w:name="WAFER_20151130160619" w:val="RemoveTrackChanges"/>
    <w:docVar w:name="WAFER_20151130160619_GUID" w:val="082075a8-d5ef-4897-9793-cff7ed39f9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6645</Words>
  <Characters>33429</Characters>
  <Application>Microsoft Office Word</Application>
  <DocSecurity>0</DocSecurity>
  <Lines>903</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1975 - 01-g0-05</dc:title>
  <dc:subject/>
  <dc:creator/>
  <cp:keywords/>
  <dc:description/>
  <cp:lastModifiedBy>svcMRProcess</cp:lastModifiedBy>
  <cp:revision>4</cp:revision>
  <cp:lastPrinted>1999-12-06T06:44:00Z</cp:lastPrinted>
  <dcterms:created xsi:type="dcterms:W3CDTF">2015-11-30T08:33:00Z</dcterms:created>
  <dcterms:modified xsi:type="dcterms:W3CDTF">2015-11-30T08:33:00Z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944</vt:i4>
  </property>
  <property fmtid="{D5CDD505-2E9C-101B-9397-08002B2CF9AE}" pid="6" name="AsAtDate">
    <vt:lpwstr>10 Jun 2009</vt:lpwstr>
  </property>
  <property fmtid="{D5CDD505-2E9C-101B-9397-08002B2CF9AE}" pid="7" name="Suffix">
    <vt:lpwstr>01-g0-05</vt:lpwstr>
  </property>
  <property fmtid="{D5CDD505-2E9C-101B-9397-08002B2CF9AE}" pid="8" name="Status">
    <vt:lpwstr>NIF</vt:lpwstr>
  </property>
</Properties>
</file>