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Motor Vehicle (Third Party Insurance) Act 1943</w:t>
      </w:r>
    </w:p>
    <w:p>
      <w:pPr>
        <w:pStyle w:val="NameofActRegPage1"/>
        <w:spacing w:before="1800" w:after="4200"/>
      </w:pPr>
      <w:r>
        <w:fldChar w:fldCharType="begin"/>
      </w:r>
      <w:r>
        <w:instrText xml:space="preserve"> STYLEREF "Name Of Act/Reg"</w:instrText>
      </w:r>
      <w:r>
        <w:fldChar w:fldCharType="separate"/>
      </w:r>
      <w:r>
        <w:rPr>
          <w:noProof/>
        </w:rPr>
        <w:t>Motor Vehicle (Third Party Insurance)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_Toc378069471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_Toc378069472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managing director</w:t>
      </w:r>
      <w:r>
        <w:tab/>
      </w:r>
      <w:r>
        <w:fldChar w:fldCharType="begin"/>
      </w:r>
      <w:r>
        <w:instrText xml:space="preserve"> PAGEREF _Toc378069473 \h </w:instrText>
      </w:r>
      <w:r>
        <w:fldChar w:fldCharType="separate"/>
      </w:r>
      <w:r>
        <w:t>1</w:t>
      </w:r>
      <w:r>
        <w:fldChar w:fldCharType="end"/>
      </w:r>
    </w:p>
    <w:p>
      <w:pPr>
        <w:pStyle w:val="TOC8"/>
        <w:rPr>
          <w:rFonts w:asciiTheme="minorHAnsi" w:eastAsiaTheme="minorEastAsia" w:hAnsiTheme="minorHAnsi" w:cstheme="minorBidi"/>
          <w:szCs w:val="22"/>
        </w:rPr>
      </w:pPr>
      <w:r>
        <w:t>4.</w:t>
      </w:r>
      <w:r>
        <w:tab/>
        <w:t>Information to be provided to Commission</w:t>
      </w:r>
      <w:r>
        <w:tab/>
      </w:r>
      <w:r>
        <w:fldChar w:fldCharType="begin"/>
      </w:r>
      <w:r>
        <w:instrText xml:space="preserve"> PAGEREF _Toc378069474 \h </w:instrText>
      </w:r>
      <w:r>
        <w:fldChar w:fldCharType="separate"/>
      </w:r>
      <w:r>
        <w:t>1</w:t>
      </w:r>
      <w:r>
        <w:fldChar w:fldCharType="end"/>
      </w:r>
    </w:p>
    <w:p>
      <w:pPr>
        <w:pStyle w:val="TOC8"/>
        <w:rPr>
          <w:rFonts w:asciiTheme="minorHAnsi" w:eastAsiaTheme="minorEastAsia" w:hAnsiTheme="minorHAnsi" w:cstheme="minorBidi"/>
          <w:szCs w:val="22"/>
        </w:rPr>
      </w:pPr>
      <w:r>
        <w:t>5.</w:t>
      </w:r>
      <w:r>
        <w:tab/>
        <w:t>Form of notice</w:t>
      </w:r>
      <w:r>
        <w:tab/>
      </w:r>
      <w:r>
        <w:fldChar w:fldCharType="begin"/>
      </w:r>
      <w:r>
        <w:instrText xml:space="preserve"> PAGEREF _Toc378069475 \h </w:instrText>
      </w:r>
      <w:r>
        <w:fldChar w:fldCharType="separate"/>
      </w:r>
      <w:r>
        <w:t>2</w:t>
      </w:r>
      <w:r>
        <w:fldChar w:fldCharType="end"/>
      </w:r>
    </w:p>
    <w:p>
      <w:pPr>
        <w:pStyle w:val="TOC8"/>
        <w:rPr>
          <w:rFonts w:asciiTheme="minorHAnsi" w:eastAsiaTheme="minorEastAsia" w:hAnsiTheme="minorHAnsi" w:cstheme="minorBidi"/>
          <w:szCs w:val="22"/>
        </w:rPr>
      </w:pPr>
      <w:r>
        <w:t>6.</w:t>
      </w:r>
      <w:r>
        <w:tab/>
        <w:t>Payment for transport of injured persons</w:t>
      </w:r>
      <w:r>
        <w:tab/>
      </w:r>
      <w:r>
        <w:fldChar w:fldCharType="begin"/>
      </w:r>
      <w:r>
        <w:instrText xml:space="preserve"> PAGEREF _Toc378069476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thresholds, caps etc. for damages</w:t>
      </w:r>
      <w:r>
        <w:tab/>
      </w:r>
      <w:r>
        <w:fldChar w:fldCharType="begin"/>
      </w:r>
      <w:r>
        <w:instrText xml:space="preserve"> PAGEREF _Toc378069477 \h </w:instrText>
      </w:r>
      <w:r>
        <w:fldChar w:fldCharType="separate"/>
      </w:r>
      <w:r>
        <w:t>3</w:t>
      </w:r>
      <w:r>
        <w:fldChar w:fldCharType="end"/>
      </w:r>
    </w:p>
    <w:p>
      <w:pPr>
        <w:pStyle w:val="TOC8"/>
        <w:rPr>
          <w:rFonts w:asciiTheme="minorHAnsi" w:eastAsiaTheme="minorEastAsia" w:hAnsiTheme="minorHAnsi" w:cstheme="minorBidi"/>
          <w:szCs w:val="22"/>
        </w:rPr>
      </w:pPr>
      <w:r>
        <w:t>8.</w:t>
      </w:r>
      <w:r>
        <w:tab/>
        <w:t>Permits may incorporate policy of insurance</w:t>
      </w:r>
      <w:r>
        <w:tab/>
      </w:r>
      <w:r>
        <w:fldChar w:fldCharType="begin"/>
      </w:r>
      <w:r>
        <w:instrText xml:space="preserve"> PAGEREF _Toc378069478 \h </w:instrText>
      </w:r>
      <w:r>
        <w:fldChar w:fldCharType="separate"/>
      </w:r>
      <w:r>
        <w:t>4</w:t>
      </w:r>
      <w:r>
        <w:fldChar w:fldCharType="end"/>
      </w:r>
    </w:p>
    <w:p>
      <w:pPr>
        <w:pStyle w:val="TOC8"/>
        <w:rPr>
          <w:rFonts w:asciiTheme="minorHAnsi" w:eastAsiaTheme="minorEastAsia" w:hAnsiTheme="minorHAnsi" w:cstheme="minorBidi"/>
          <w:szCs w:val="22"/>
        </w:rPr>
      </w:pPr>
      <w:r>
        <w:t>9.</w:t>
      </w:r>
      <w:r>
        <w:tab/>
        <w:t>Policy may be issued with number plates for use on unlicensed vehicle</w:t>
      </w:r>
      <w:r>
        <w:tab/>
      </w:r>
      <w:r>
        <w:fldChar w:fldCharType="begin"/>
      </w:r>
      <w:r>
        <w:instrText xml:space="preserve"> PAGEREF _Toc378069479 \h </w:instrText>
      </w:r>
      <w:r>
        <w:fldChar w:fldCharType="separate"/>
      </w:r>
      <w:r>
        <w:t>4</w:t>
      </w:r>
      <w:r>
        <w:fldChar w:fldCharType="end"/>
      </w:r>
    </w:p>
    <w:p>
      <w:pPr>
        <w:pStyle w:val="TOC8"/>
        <w:rPr>
          <w:rFonts w:asciiTheme="minorHAnsi" w:eastAsiaTheme="minorEastAsia" w:hAnsiTheme="minorHAnsi" w:cstheme="minorBidi"/>
          <w:szCs w:val="22"/>
        </w:rPr>
      </w:pPr>
      <w:r>
        <w:t>10.</w:t>
      </w:r>
      <w:r>
        <w:tab/>
        <w:t>Restriction on issue of policies for certain vehicles</w:t>
      </w:r>
      <w:r>
        <w:tab/>
      </w:r>
      <w:r>
        <w:fldChar w:fldCharType="begin"/>
      </w:r>
      <w:r>
        <w:instrText xml:space="preserve"> PAGEREF _Toc378069480 \h </w:instrText>
      </w:r>
      <w:r>
        <w:fldChar w:fldCharType="separate"/>
      </w:r>
      <w:r>
        <w:t>4</w:t>
      </w:r>
      <w:r>
        <w:fldChar w:fldCharType="end"/>
      </w:r>
    </w:p>
    <w:p>
      <w:pPr>
        <w:pStyle w:val="TOC8"/>
        <w:rPr>
          <w:rFonts w:asciiTheme="minorHAnsi" w:eastAsiaTheme="minorEastAsia" w:hAnsiTheme="minorHAnsi" w:cstheme="minorBidi"/>
          <w:szCs w:val="22"/>
        </w:rPr>
      </w:pPr>
      <w:r>
        <w:t>11.</w:t>
      </w:r>
      <w:r>
        <w:tab/>
        <w:t>Licence evidence of insurance cover</w:t>
      </w:r>
      <w:r>
        <w:tab/>
      </w:r>
      <w:r>
        <w:fldChar w:fldCharType="begin"/>
      </w:r>
      <w:r>
        <w:instrText xml:space="preserve"> PAGEREF _Toc378069481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Repeal</w:t>
      </w:r>
      <w:r>
        <w:tab/>
      </w:r>
      <w:r>
        <w:fldChar w:fldCharType="begin"/>
      </w:r>
      <w:r>
        <w:instrText xml:space="preserve"> PAGEREF _Toc378069482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 of notice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_Toc378069485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(Third Party Insurance) Act 1943</w:t>
      </w:r>
    </w:p>
    <w:p>
      <w:pPr>
        <w:pStyle w:val="NameofActReg"/>
      </w:pPr>
      <w:r>
        <w:t>Motor Vehicle (Third Party Insurance) Regulations 2009</w:t>
      </w:r>
    </w:p>
    <w:p>
      <w:pPr>
        <w:pStyle w:val="Heading5"/>
      </w:pPr>
      <w:bookmarkStart w:id="1" w:name="_Toc378069471"/>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Motor Vehicle (Third Party Insurance) Regulations 2009</w:t>
      </w:r>
      <w:r>
        <w:t>.</w:t>
      </w:r>
    </w:p>
    <w:p>
      <w:pPr>
        <w:pStyle w:val="Heading5"/>
        <w:rPr>
          <w:spacing w:val="-2"/>
        </w:rPr>
      </w:pPr>
      <w:bookmarkStart w:id="3" w:name="_Toc378069472"/>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 w:name="_Toc378069473"/>
      <w:r>
        <w:rPr>
          <w:rStyle w:val="CharSectno"/>
        </w:rPr>
        <w:t>3</w:t>
      </w:r>
      <w:r>
        <w:t>.</w:t>
      </w:r>
      <w:r>
        <w:tab/>
        <w:t>Term used: managing director</w:t>
      </w:r>
      <w:bookmarkEnd w:id="4"/>
    </w:p>
    <w:p>
      <w:pPr>
        <w:pStyle w:val="Subsection"/>
      </w:pPr>
      <w:r>
        <w:tab/>
      </w:r>
      <w:r>
        <w:tab/>
        <w:t xml:space="preserve">In these regulations — </w:t>
      </w:r>
    </w:p>
    <w:p>
      <w:pPr>
        <w:pStyle w:val="Defstart"/>
      </w:pPr>
      <w:r>
        <w:tab/>
      </w:r>
      <w:r>
        <w:rPr>
          <w:rStyle w:val="CharDefText"/>
        </w:rPr>
        <w:t>managing director</w:t>
      </w:r>
      <w:r>
        <w:t xml:space="preserve"> has the meaning given in the </w:t>
      </w:r>
      <w:r>
        <w:rPr>
          <w:i/>
        </w:rPr>
        <w:t>Insurance Commission of Western Australia Act 1986</w:t>
      </w:r>
      <w:r>
        <w:t xml:space="preserve"> section 3.</w:t>
      </w:r>
    </w:p>
    <w:p>
      <w:pPr>
        <w:pStyle w:val="Heading5"/>
      </w:pPr>
      <w:bookmarkStart w:id="5" w:name="_Toc378069474"/>
      <w:r>
        <w:rPr>
          <w:rStyle w:val="CharSectno"/>
        </w:rPr>
        <w:t>4</w:t>
      </w:r>
      <w:r>
        <w:t>.</w:t>
      </w:r>
      <w:r>
        <w:tab/>
        <w:t>Information to be provided to Commission</w:t>
      </w:r>
      <w:bookmarkEnd w:id="5"/>
    </w:p>
    <w:p>
      <w:pPr>
        <w:pStyle w:val="Subsection"/>
      </w:pPr>
      <w:r>
        <w:tab/>
      </w:r>
      <w:r>
        <w:tab/>
        <w:t xml:space="preserve">For the purposes of section 3R(4)(a) of the Act the following information for each vehicle in respect of which the Director General has issued a policy of insurance is prescribed — </w:t>
      </w:r>
    </w:p>
    <w:p>
      <w:pPr>
        <w:pStyle w:val="Indenta"/>
      </w:pPr>
      <w:r>
        <w:tab/>
        <w:t>(a)</w:t>
      </w:r>
      <w:r>
        <w:tab/>
        <w:t>details of the make and model of the vehicle;</w:t>
      </w:r>
    </w:p>
    <w:p>
      <w:pPr>
        <w:pStyle w:val="Indenta"/>
      </w:pPr>
      <w:r>
        <w:tab/>
        <w:t>(b)</w:t>
      </w:r>
      <w:r>
        <w:tab/>
        <w:t>the vehicle class;</w:t>
      </w:r>
    </w:p>
    <w:p>
      <w:pPr>
        <w:pStyle w:val="Indenta"/>
      </w:pPr>
      <w:r>
        <w:tab/>
        <w:t>(c)</w:t>
      </w:r>
      <w:r>
        <w:tab/>
        <w:t xml:space="preserve">the day on which a vehicle licence for the vehicle is granted, renewed or transferred under the </w:t>
      </w:r>
      <w:r>
        <w:rPr>
          <w:i/>
          <w:iCs/>
        </w:rPr>
        <w:t xml:space="preserve">Road Traffic Act 1974 </w:t>
      </w:r>
      <w:r>
        <w:t>section 17;</w:t>
      </w:r>
    </w:p>
    <w:p>
      <w:pPr>
        <w:pStyle w:val="Indenta"/>
      </w:pPr>
      <w:r>
        <w:tab/>
        <w:t>(d)</w:t>
      </w:r>
      <w:r>
        <w:tab/>
        <w:t>the day the vehicle licence expires;</w:t>
      </w:r>
    </w:p>
    <w:p>
      <w:pPr>
        <w:pStyle w:val="Indenta"/>
      </w:pPr>
      <w:r>
        <w:tab/>
        <w:t>(e)</w:t>
      </w:r>
      <w:r>
        <w:tab/>
        <w:t xml:space="preserve">details of the number plate issued for the vehicle under the </w:t>
      </w:r>
      <w:r>
        <w:rPr>
          <w:i/>
          <w:iCs/>
        </w:rPr>
        <w:t>Road Traffic Act 1974</w:t>
      </w:r>
      <w:r>
        <w:t>;</w:t>
      </w:r>
    </w:p>
    <w:p>
      <w:pPr>
        <w:pStyle w:val="Indenta"/>
      </w:pPr>
      <w:r>
        <w:tab/>
        <w:t>(f)</w:t>
      </w:r>
      <w:r>
        <w:tab/>
        <w:t>the name and address of the owner of the vehicle.</w:t>
      </w:r>
    </w:p>
    <w:p>
      <w:pPr>
        <w:pStyle w:val="Heading5"/>
      </w:pPr>
      <w:bookmarkStart w:id="6" w:name="_Toc378069475"/>
      <w:r>
        <w:rPr>
          <w:rStyle w:val="CharSectno"/>
        </w:rPr>
        <w:t>5</w:t>
      </w:r>
      <w:r>
        <w:t>.</w:t>
      </w:r>
      <w:r>
        <w:tab/>
        <w:t>Form of notice</w:t>
      </w:r>
      <w:bookmarkEnd w:id="6"/>
    </w:p>
    <w:p>
      <w:pPr>
        <w:pStyle w:val="Subsection"/>
      </w:pPr>
      <w:r>
        <w:tab/>
        <w:t>(1)</w:t>
      </w:r>
      <w:r>
        <w:tab/>
        <w:t>The form in Schedule 1 is the prescribed form of notice for the purposes of section 29 of the Act.</w:t>
      </w:r>
    </w:p>
    <w:p>
      <w:pPr>
        <w:pStyle w:val="Subsection"/>
      </w:pPr>
      <w:r>
        <w:tab/>
        <w:t>(2)</w:t>
      </w:r>
      <w:r>
        <w:tab/>
        <w:t>The managing director may approve a form for a purpose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4394"/>
      </w:tblGrid>
      <w:tr>
        <w:trPr>
          <w:tblHeader/>
        </w:trPr>
        <w:tc>
          <w:tcPr>
            <w:tcW w:w="1673" w:type="dxa"/>
          </w:tcPr>
          <w:p>
            <w:pPr>
              <w:pStyle w:val="TableNAm"/>
              <w:jc w:val="center"/>
              <w:rPr>
                <w:b/>
                <w:bCs/>
              </w:rPr>
            </w:pPr>
            <w:r>
              <w:rPr>
                <w:b/>
              </w:rPr>
              <w:t>Section of the Act</w:t>
            </w:r>
          </w:p>
        </w:tc>
        <w:tc>
          <w:tcPr>
            <w:tcW w:w="4394" w:type="dxa"/>
          </w:tcPr>
          <w:p>
            <w:pPr>
              <w:pStyle w:val="TableNAm"/>
              <w:jc w:val="center"/>
              <w:rPr>
                <w:b/>
              </w:rPr>
            </w:pPr>
            <w:r>
              <w:rPr>
                <w:b/>
              </w:rPr>
              <w:t>Instrument or Document</w:t>
            </w:r>
          </w:p>
        </w:tc>
      </w:tr>
      <w:tr>
        <w:tc>
          <w:tcPr>
            <w:tcW w:w="1673" w:type="dxa"/>
          </w:tcPr>
          <w:p>
            <w:pPr>
              <w:pStyle w:val="TableNAm"/>
            </w:pPr>
            <w:r>
              <w:t>s.7(2)</w:t>
            </w:r>
          </w:p>
        </w:tc>
        <w:tc>
          <w:tcPr>
            <w:tcW w:w="4394" w:type="dxa"/>
          </w:tcPr>
          <w:p>
            <w:pPr>
              <w:pStyle w:val="TableNAm"/>
            </w:pPr>
            <w:r>
              <w:t>Notice of claim where insured person is dead or cannot be served</w:t>
            </w:r>
          </w:p>
        </w:tc>
      </w:tr>
      <w:tr>
        <w:tc>
          <w:tcPr>
            <w:tcW w:w="1673" w:type="dxa"/>
          </w:tcPr>
          <w:p>
            <w:pPr>
              <w:pStyle w:val="TableNAm"/>
            </w:pPr>
            <w:r>
              <w:t>s. 7(3)</w:t>
            </w:r>
          </w:p>
        </w:tc>
        <w:tc>
          <w:tcPr>
            <w:tcW w:w="4394" w:type="dxa"/>
          </w:tcPr>
          <w:p>
            <w:pPr>
              <w:pStyle w:val="TableNAm"/>
            </w:pPr>
            <w:r>
              <w:t>Notice of claim where identity of motor vehicle cannot be ascertained</w:t>
            </w:r>
          </w:p>
        </w:tc>
      </w:tr>
      <w:tr>
        <w:tc>
          <w:tcPr>
            <w:tcW w:w="1673" w:type="dxa"/>
          </w:tcPr>
          <w:p>
            <w:pPr>
              <w:pStyle w:val="TableNAm"/>
            </w:pPr>
            <w:r>
              <w:t>s. 8(5)</w:t>
            </w:r>
          </w:p>
        </w:tc>
        <w:tc>
          <w:tcPr>
            <w:tcW w:w="4394" w:type="dxa"/>
          </w:tcPr>
          <w:p>
            <w:pPr>
              <w:pStyle w:val="TableNAm"/>
            </w:pPr>
            <w:r>
              <w:t>Notice of intention to make claim where driver of uninsured vehicle is dead or cannot be found</w:t>
            </w:r>
          </w:p>
        </w:tc>
      </w:tr>
      <w:tr>
        <w:tc>
          <w:tcPr>
            <w:tcW w:w="1673" w:type="dxa"/>
          </w:tcPr>
          <w:p>
            <w:pPr>
              <w:pStyle w:val="TableNAm"/>
            </w:pPr>
            <w:r>
              <w:t>s. 10(1)</w:t>
            </w:r>
          </w:p>
        </w:tc>
        <w:tc>
          <w:tcPr>
            <w:tcW w:w="4394" w:type="dxa"/>
          </w:tcPr>
          <w:p>
            <w:pPr>
              <w:pStyle w:val="TableNAm"/>
            </w:pPr>
            <w:r>
              <w:t>Notice of happening of accident by driver of motor vehicle</w:t>
            </w:r>
          </w:p>
        </w:tc>
      </w:tr>
      <w:tr>
        <w:tc>
          <w:tcPr>
            <w:tcW w:w="1673" w:type="dxa"/>
          </w:tcPr>
          <w:p>
            <w:pPr>
              <w:pStyle w:val="TableNAm"/>
              <w:keepNext/>
            </w:pPr>
            <w:r>
              <w:t>s. 10(2)</w:t>
            </w:r>
          </w:p>
        </w:tc>
        <w:tc>
          <w:tcPr>
            <w:tcW w:w="4394" w:type="dxa"/>
          </w:tcPr>
          <w:p>
            <w:pPr>
              <w:pStyle w:val="TableNAm"/>
              <w:keepNext/>
            </w:pPr>
            <w:r>
              <w:t>Notice of happening of accident by owner of motor vehicle</w:t>
            </w:r>
          </w:p>
        </w:tc>
      </w:tr>
      <w:tr>
        <w:tc>
          <w:tcPr>
            <w:tcW w:w="1673" w:type="dxa"/>
          </w:tcPr>
          <w:p>
            <w:pPr>
              <w:pStyle w:val="TableNAm"/>
            </w:pPr>
            <w:r>
              <w:t>s. 10(3)</w:t>
            </w:r>
          </w:p>
        </w:tc>
        <w:tc>
          <w:tcPr>
            <w:tcW w:w="4394" w:type="dxa"/>
          </w:tcPr>
          <w:p>
            <w:pPr>
              <w:pStyle w:val="TableNAm"/>
            </w:pPr>
            <w:r>
              <w:t>Notice of a claim being made upon an insured person or the owner or driver of an uninsured motor vehicle</w:t>
            </w:r>
          </w:p>
        </w:tc>
      </w:tr>
      <w:tr>
        <w:tc>
          <w:tcPr>
            <w:tcW w:w="1673" w:type="dxa"/>
          </w:tcPr>
          <w:p>
            <w:pPr>
              <w:pStyle w:val="TableNAm"/>
            </w:pPr>
            <w:r>
              <w:t>s. 12(1)(b)</w:t>
            </w:r>
          </w:p>
        </w:tc>
        <w:tc>
          <w:tcPr>
            <w:tcW w:w="4394" w:type="dxa"/>
          </w:tcPr>
          <w:p>
            <w:pPr>
              <w:pStyle w:val="TableNAm"/>
            </w:pPr>
            <w:r>
              <w:t>Notice of claim for cost of transporting an injured person</w:t>
            </w:r>
          </w:p>
        </w:tc>
      </w:tr>
    </w:tbl>
    <w:p>
      <w:pPr>
        <w:pStyle w:val="Heading5"/>
      </w:pPr>
      <w:bookmarkStart w:id="7" w:name="_Toc378069476"/>
      <w:r>
        <w:rPr>
          <w:rStyle w:val="CharSectno"/>
        </w:rPr>
        <w:t>6</w:t>
      </w:r>
      <w:r>
        <w:t>.</w:t>
      </w:r>
      <w:r>
        <w:tab/>
        <w:t>Payment for transport of injured persons</w:t>
      </w:r>
      <w:bookmarkEnd w:id="7"/>
    </w:p>
    <w:p>
      <w:pPr>
        <w:pStyle w:val="Subsection"/>
      </w:pPr>
      <w:r>
        <w:tab/>
      </w:r>
      <w:r>
        <w:tab/>
        <w:t xml:space="preserve">For the purposes of section 12(1)(b)(iii) of the Act, the amount to be paid to a person who conveys an injured person is — </w:t>
      </w:r>
    </w:p>
    <w:p>
      <w:pPr>
        <w:pStyle w:val="Indenta"/>
      </w:pPr>
      <w:r>
        <w:tab/>
        <w:t>(a)</w:t>
      </w:r>
      <w:r>
        <w:tab/>
        <w:t>in the case of an ambulance service with whom the Commission has a written agreement — an amount calculated in accordance with the agreement; or</w:t>
      </w:r>
    </w:p>
    <w:p>
      <w:pPr>
        <w:pStyle w:val="Indenta"/>
      </w:pPr>
      <w:r>
        <w:tab/>
        <w:t>(b)</w:t>
      </w:r>
      <w:r>
        <w:tab/>
        <w:t xml:space="preserve">otherwise — an amount calculated in accordance with the following formula — </w:t>
      </w:r>
    </w:p>
    <w:p>
      <w:pPr>
        <w:pStyle w:val="Indenta"/>
      </w:pPr>
      <w:r>
        <w:tab/>
      </w:r>
      <w:r>
        <w:tab/>
      </w:r>
      <w:r>
        <w:rPr>
          <w:noProof/>
          <w:position w:val="-4"/>
        </w:rPr>
        <w:drawing>
          <wp:inline distT="0" distB="0" distL="0" distR="0">
            <wp:extent cx="6381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pPr>
        <w:pStyle w:val="Indenta"/>
      </w:pPr>
      <w:r>
        <w:tab/>
      </w:r>
      <w:r>
        <w:tab/>
        <w:t xml:space="preserve">where — </w:t>
      </w:r>
    </w:p>
    <w:p>
      <w:pPr>
        <w:pStyle w:val="Indenti"/>
      </w:pPr>
      <w:r>
        <w:tab/>
        <w:t>P</w:t>
      </w:r>
      <w:r>
        <w:tab/>
        <w:t>is the amount to be paid;</w:t>
      </w:r>
    </w:p>
    <w:p>
      <w:pPr>
        <w:pStyle w:val="Indenti"/>
      </w:pPr>
      <w:r>
        <w:tab/>
        <w:t>D</w:t>
      </w:r>
      <w:r>
        <w:tab/>
        <w:t>is the distance in kilometres, by the most practical route, from the place of the accident to the place where the injured person is taken;</w:t>
      </w:r>
    </w:p>
    <w:p>
      <w:pPr>
        <w:pStyle w:val="Indenti"/>
      </w:pPr>
      <w:r>
        <w:tab/>
        <w:t>R</w:t>
      </w:r>
      <w:r>
        <w:tab/>
        <w:t xml:space="preserve">is the rate per kilometre calculated in accordance with the </w:t>
      </w:r>
      <w:r>
        <w:rPr>
          <w:i/>
        </w:rPr>
        <w:t>Workers’ Compensation and Injury Management Regulations 1982</w:t>
      </w:r>
      <w:r>
        <w:t xml:space="preserve"> regulation 17AA.</w:t>
      </w:r>
    </w:p>
    <w:p>
      <w:pPr>
        <w:pStyle w:val="Heading5"/>
      </w:pPr>
      <w:bookmarkStart w:id="8" w:name="_Toc378069477"/>
      <w:r>
        <w:rPr>
          <w:rStyle w:val="CharSectno"/>
        </w:rPr>
        <w:t>7</w:t>
      </w:r>
      <w:r>
        <w:t>.</w:t>
      </w:r>
      <w:r>
        <w:tab/>
        <w:t>Variation of thresholds, caps etc. for damages</w:t>
      </w:r>
      <w:bookmarkEnd w:id="8"/>
    </w:p>
    <w:p>
      <w:pPr>
        <w:pStyle w:val="Subsection"/>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Heading5"/>
      </w:pPr>
      <w:bookmarkStart w:id="9" w:name="_Toc378069478"/>
      <w:r>
        <w:rPr>
          <w:rStyle w:val="CharSectno"/>
        </w:rPr>
        <w:t>8</w:t>
      </w:r>
      <w:r>
        <w:t>.</w:t>
      </w:r>
      <w:r>
        <w:tab/>
        <w:t>Permits may incorporate policy of insurance</w:t>
      </w:r>
      <w:bookmarkEnd w:id="9"/>
    </w:p>
    <w:p>
      <w:pPr>
        <w:pStyle w:val="Subsection"/>
      </w:pPr>
      <w:r>
        <w:tab/>
      </w:r>
      <w:r>
        <w:tab/>
        <w:t xml:space="preserve">A permit granted under the </w:t>
      </w:r>
      <w:r>
        <w:rPr>
          <w:i/>
        </w:rPr>
        <w:t>Road Traffic Act 1974</w:t>
      </w:r>
      <w:r>
        <w:t xml:space="preserve"> section 26(1) in respect of an unlicensed vehicle may incorporate a policy of insurance under the Act to cover the vehicle for the period for which the permit is issued.</w:t>
      </w:r>
    </w:p>
    <w:p>
      <w:pPr>
        <w:pStyle w:val="Heading5"/>
      </w:pPr>
      <w:bookmarkStart w:id="10" w:name="_Toc378069479"/>
      <w:r>
        <w:rPr>
          <w:rStyle w:val="CharSectno"/>
        </w:rPr>
        <w:t>9</w:t>
      </w:r>
      <w:r>
        <w:t>.</w:t>
      </w:r>
      <w:r>
        <w:tab/>
        <w:t>Policy may be issued with number plates for use on unlicensed vehicle</w:t>
      </w:r>
      <w:bookmarkEnd w:id="10"/>
    </w:p>
    <w:p>
      <w:pPr>
        <w:pStyle w:val="Subsection"/>
      </w:pPr>
      <w:r>
        <w:tab/>
      </w:r>
      <w:r>
        <w:tab/>
        <w:t xml:space="preserve">At the time number plates for use on an unlicensed motor vehicle are issued under </w:t>
      </w:r>
      <w:r>
        <w:rPr>
          <w:i/>
        </w:rPr>
        <w:t>Road Traffic Act 1974</w:t>
      </w:r>
      <w:r>
        <w:t xml:space="preserve"> section 26(2) a policy of insurance under the Act may be issued to cover a vehicle on which the plates are used.</w:t>
      </w:r>
    </w:p>
    <w:p>
      <w:pPr>
        <w:pStyle w:val="Heading5"/>
      </w:pPr>
      <w:bookmarkStart w:id="11" w:name="_Toc378069480"/>
      <w:r>
        <w:rPr>
          <w:rStyle w:val="CharSectno"/>
        </w:rPr>
        <w:t>10</w:t>
      </w:r>
      <w:r>
        <w:t>.</w:t>
      </w:r>
      <w:r>
        <w:tab/>
        <w:t>Restriction on issue of policies for certain vehicles</w:t>
      </w:r>
      <w:bookmarkEnd w:id="11"/>
    </w:p>
    <w:p>
      <w:pPr>
        <w:pStyle w:val="Subsection"/>
      </w:pPr>
      <w:r>
        <w:tab/>
      </w:r>
      <w:r>
        <w:tab/>
        <w:t xml:space="preserve">Except as provided in regulations 8 and 9, the Director General is not to issue a policy of insurance under the Act in respect of a motor vehicle that is not licensed under the </w:t>
      </w:r>
      <w:r>
        <w:rPr>
          <w:i/>
        </w:rPr>
        <w:t>Road Traffic Act </w:t>
      </w:r>
      <w:r>
        <w:rPr>
          <w:i/>
          <w:iCs/>
        </w:rPr>
        <w:t xml:space="preserve">1974 </w:t>
      </w:r>
      <w:r>
        <w:t>without the approval of the managing director.</w:t>
      </w:r>
    </w:p>
    <w:p>
      <w:pPr>
        <w:pStyle w:val="Heading5"/>
      </w:pPr>
      <w:bookmarkStart w:id="12" w:name="_Toc378069481"/>
      <w:r>
        <w:rPr>
          <w:rStyle w:val="CharSectno"/>
        </w:rPr>
        <w:t>11</w:t>
      </w:r>
      <w:r>
        <w:t>.</w:t>
      </w:r>
      <w:r>
        <w:tab/>
        <w:t>Licence evidence of insurance cover</w:t>
      </w:r>
      <w:bookmarkEnd w:id="12"/>
    </w:p>
    <w:p>
      <w:pPr>
        <w:pStyle w:val="Subsection"/>
        <w:rPr>
          <w:iCs/>
        </w:rPr>
      </w:pPr>
      <w:r>
        <w:tab/>
      </w:r>
      <w:r>
        <w:tab/>
        <w:t xml:space="preserve">A licence issued under the </w:t>
      </w:r>
      <w:r>
        <w:rPr>
          <w:i/>
        </w:rPr>
        <w:t xml:space="preserve">Road Traffic Act 1974 </w:t>
      </w:r>
      <w:r>
        <w:rPr>
          <w:iCs/>
        </w:rPr>
        <w:t>in respect of a motor vehicle is evidence that a policy of insurance under or for the purposes of the Act has been issued in respect of the vehicle.</w:t>
      </w:r>
    </w:p>
    <w:p>
      <w:pPr>
        <w:pStyle w:val="Heading5"/>
        <w:rPr>
          <w:snapToGrid w:val="0"/>
        </w:rPr>
      </w:pPr>
      <w:bookmarkStart w:id="13" w:name="_Toc378069482"/>
      <w:r>
        <w:rPr>
          <w:rStyle w:val="CharSectno"/>
        </w:rPr>
        <w:t>12</w:t>
      </w:r>
      <w:r>
        <w:rPr>
          <w:snapToGrid w:val="0"/>
        </w:rPr>
        <w:t>.</w:t>
      </w:r>
      <w:r>
        <w:rPr>
          <w:snapToGrid w:val="0"/>
        </w:rPr>
        <w:tab/>
        <w:t>Repeal</w:t>
      </w:r>
      <w:bookmarkEnd w:id="13"/>
    </w:p>
    <w:p>
      <w:pPr>
        <w:pStyle w:val="Subsection"/>
      </w:pPr>
      <w:r>
        <w:tab/>
      </w:r>
      <w:r>
        <w:tab/>
        <w:t xml:space="preserve">The </w:t>
      </w:r>
      <w:r>
        <w:rPr>
          <w:i/>
        </w:rPr>
        <w:t>Motor Vehicle (Third Party Insurance) Regulations 1962</w:t>
      </w:r>
      <w: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 w:name="_Toc378069483"/>
      <w:r>
        <w:rPr>
          <w:rStyle w:val="CharSchNo"/>
        </w:rPr>
        <w:t>Schedule 1</w:t>
      </w:r>
      <w:r>
        <w:rPr>
          <w:rStyle w:val="CharSDivNo"/>
        </w:rPr>
        <w:t> </w:t>
      </w:r>
      <w:r>
        <w:t>—</w:t>
      </w:r>
      <w:bookmarkStart w:id="15" w:name="AutoSch"/>
      <w:bookmarkEnd w:id="15"/>
      <w:r>
        <w:rPr>
          <w:rStyle w:val="CharSDivText"/>
        </w:rPr>
        <w:t> </w:t>
      </w:r>
      <w:r>
        <w:rPr>
          <w:rStyle w:val="CharSchText"/>
        </w:rPr>
        <w:t>Form of notice</w:t>
      </w:r>
      <w:bookmarkEnd w:id="14"/>
    </w:p>
    <w:p>
      <w:pPr>
        <w:pStyle w:val="yShoulderClause"/>
      </w:pPr>
      <w:r>
        <w:t>[r. 5(1)]</w:t>
      </w:r>
    </w:p>
    <w:p>
      <w:pPr>
        <w:pStyle w:val="yTHeadingNAm"/>
        <w:rPr>
          <w:snapToGrid w:val="0"/>
        </w:rPr>
      </w:pPr>
      <w:r>
        <w:rPr>
          <w:snapToGrid w:val="0"/>
        </w:rPr>
        <w:t>Form</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92"/>
        <w:gridCol w:w="711"/>
        <w:gridCol w:w="1983"/>
        <w:gridCol w:w="852"/>
        <w:gridCol w:w="1844"/>
      </w:tblGrid>
      <w:tr>
        <w:tc>
          <w:tcPr>
            <w:tcW w:w="5244" w:type="dxa"/>
            <w:gridSpan w:val="5"/>
            <w:tcBorders>
              <w:bottom w:val="single" w:sz="4" w:space="0" w:color="auto"/>
            </w:tcBorders>
          </w:tcPr>
          <w:p>
            <w:pPr>
              <w:pStyle w:val="yTableNAm"/>
              <w:rPr>
                <w:b/>
                <w:bCs/>
                <w:i/>
                <w:iCs/>
                <w:snapToGrid w:val="0"/>
              </w:rPr>
            </w:pPr>
            <w:r>
              <w:rPr>
                <w:b/>
                <w:bCs/>
                <w:i/>
                <w:iCs/>
                <w:snapToGrid w:val="0"/>
              </w:rPr>
              <w:t>Motor Vehicle (Third Party Insurance) Act 1943</w:t>
            </w:r>
          </w:p>
        </w:tc>
        <w:tc>
          <w:tcPr>
            <w:tcW w:w="1844" w:type="dxa"/>
            <w:tcBorders>
              <w:bottom w:val="single" w:sz="4" w:space="0" w:color="auto"/>
            </w:tcBorders>
          </w:tcPr>
          <w:p>
            <w:pPr>
              <w:pStyle w:val="yTableNAm"/>
              <w:rPr>
                <w:b/>
                <w:bCs/>
                <w:snapToGrid w:val="0"/>
              </w:rPr>
            </w:pPr>
            <w:r>
              <w:rPr>
                <w:b/>
                <w:bCs/>
                <w:snapToGrid w:val="0"/>
              </w:rPr>
              <w:t>Official use</w:t>
            </w:r>
          </w:p>
          <w:p>
            <w:pPr>
              <w:pStyle w:val="yTableNAm"/>
              <w:rPr>
                <w:snapToGrid w:val="0"/>
              </w:rPr>
            </w:pPr>
            <w:r>
              <w:rPr>
                <w:snapToGrid w:val="0"/>
              </w:rPr>
              <w:t>Ref. No. ..............</w:t>
            </w:r>
          </w:p>
        </w:tc>
      </w:tr>
      <w:tr>
        <w:tc>
          <w:tcPr>
            <w:tcW w:w="7088" w:type="dxa"/>
            <w:gridSpan w:val="6"/>
            <w:shd w:val="pct10" w:color="auto" w:fill="auto"/>
          </w:tcPr>
          <w:p>
            <w:pPr>
              <w:pStyle w:val="yTableNAm"/>
              <w:rPr>
                <w:b/>
                <w:bCs/>
                <w:snapToGrid w:val="0"/>
              </w:rPr>
            </w:pPr>
            <w:r>
              <w:rPr>
                <w:b/>
                <w:bCs/>
                <w:snapToGrid w:val="0"/>
              </w:rPr>
              <w:t>NOTICE OF INTENTION TO MAKE CLAIM</w:t>
            </w:r>
          </w:p>
        </w:tc>
      </w:tr>
      <w:tr>
        <w:tc>
          <w:tcPr>
            <w:tcW w:w="7088" w:type="dxa"/>
            <w:gridSpan w:val="6"/>
            <w:tcBorders>
              <w:bottom w:val="single" w:sz="4" w:space="0" w:color="auto"/>
            </w:tcBorders>
          </w:tcPr>
          <w:p>
            <w:pPr>
              <w:pStyle w:val="yTableNAm"/>
              <w:rPr>
                <w:snapToGrid w:val="0"/>
                <w:sz w:val="20"/>
              </w:rPr>
            </w:pPr>
            <w:r>
              <w:rPr>
                <w:snapToGrid w:val="0"/>
                <w:sz w:val="20"/>
              </w:rPr>
              <w:t>I notify the Insurance Commission of Western Australia that ......................................</w:t>
            </w:r>
            <w:r>
              <w:rPr>
                <w:snapToGrid w:val="0"/>
                <w:sz w:val="20"/>
              </w:rPr>
              <w:br/>
              <w:t xml:space="preserve">............................. </w:t>
            </w:r>
            <w:r>
              <w:rPr>
                <w:snapToGrid w:val="0"/>
                <w:sz w:val="16"/>
              </w:rPr>
              <w:t>[name of claimant]</w:t>
            </w:r>
            <w:r>
              <w:rPr>
                <w:snapToGrid w:val="0"/>
                <w:sz w:val="20"/>
              </w:rPr>
              <w:t xml:space="preserve"> intends to claim damages for death/bodily injury directly caused by, or by the driving of, a motor vehicle.</w:t>
            </w:r>
          </w:p>
        </w:tc>
      </w:tr>
      <w:tr>
        <w:tc>
          <w:tcPr>
            <w:tcW w:w="7088" w:type="dxa"/>
            <w:gridSpan w:val="6"/>
            <w:shd w:val="pct10" w:color="auto" w:fill="auto"/>
          </w:tcPr>
          <w:p>
            <w:pPr>
              <w:pStyle w:val="yTableNAm"/>
              <w:rPr>
                <w:b/>
                <w:bCs/>
                <w:snapToGrid w:val="0"/>
              </w:rPr>
            </w:pPr>
            <w:r>
              <w:rPr>
                <w:b/>
                <w:bCs/>
                <w:snapToGrid w:val="0"/>
              </w:rPr>
              <w:t>Details of crash</w:t>
            </w:r>
          </w:p>
        </w:tc>
      </w:tr>
      <w:tr>
        <w:tc>
          <w:tcPr>
            <w:tcW w:w="707" w:type="dxa"/>
            <w:vAlign w:val="center"/>
          </w:tcPr>
          <w:p>
            <w:pPr>
              <w:pStyle w:val="yTableNAm"/>
              <w:rPr>
                <w:b/>
                <w:bCs/>
                <w:snapToGrid w:val="0"/>
                <w:sz w:val="20"/>
              </w:rPr>
            </w:pPr>
            <w:r>
              <w:rPr>
                <w:b/>
                <w:bCs/>
                <w:snapToGrid w:val="0"/>
                <w:sz w:val="20"/>
              </w:rPr>
              <w:t>Date</w:t>
            </w:r>
          </w:p>
        </w:tc>
        <w:tc>
          <w:tcPr>
            <w:tcW w:w="1702" w:type="dxa"/>
            <w:gridSpan w:val="2"/>
            <w:vAlign w:val="center"/>
          </w:tcPr>
          <w:p>
            <w:pPr>
              <w:pStyle w:val="yTableNAm"/>
              <w:rPr>
                <w:snapToGrid w:val="0"/>
                <w:sz w:val="20"/>
              </w:rPr>
            </w:pPr>
            <w:r>
              <w:rPr>
                <w:snapToGrid w:val="0"/>
                <w:sz w:val="20"/>
              </w:rPr>
              <w:t>........./........./.........</w:t>
            </w:r>
          </w:p>
        </w:tc>
        <w:tc>
          <w:tcPr>
            <w:tcW w:w="2835" w:type="dxa"/>
            <w:gridSpan w:val="2"/>
            <w:vAlign w:val="center"/>
          </w:tcPr>
          <w:p>
            <w:pPr>
              <w:pStyle w:val="yTableNAm"/>
              <w:rPr>
                <w:b/>
                <w:bCs/>
                <w:snapToGrid w:val="0"/>
                <w:sz w:val="20"/>
              </w:rPr>
            </w:pPr>
            <w:r>
              <w:rPr>
                <w:b/>
                <w:bCs/>
                <w:snapToGrid w:val="0"/>
                <w:sz w:val="20"/>
              </w:rPr>
              <w:t>Registration Number</w:t>
            </w:r>
            <w:r>
              <w:rPr>
                <w:b/>
                <w:bCs/>
                <w:snapToGrid w:val="0"/>
                <w:sz w:val="20"/>
              </w:rPr>
              <w:br/>
              <w:t>of vehicle involved (if known)</w:t>
            </w:r>
          </w:p>
        </w:tc>
        <w:tc>
          <w:tcPr>
            <w:tcW w:w="1844" w:type="dxa"/>
            <w:vAlign w:val="center"/>
          </w:tcPr>
          <w:p>
            <w:pPr>
              <w:pStyle w:val="yTableNAm"/>
              <w:rPr>
                <w:snapToGrid w:val="0"/>
                <w:sz w:val="20"/>
              </w:rPr>
            </w:pPr>
            <w:r>
              <w:rPr>
                <w:snapToGrid w:val="0"/>
                <w:sz w:val="20"/>
              </w:rPr>
              <w:t>................................</w:t>
            </w:r>
          </w:p>
        </w:tc>
      </w:tr>
      <w:tr>
        <w:trPr>
          <w:cantSplit/>
        </w:trPr>
        <w:tc>
          <w:tcPr>
            <w:tcW w:w="1699" w:type="dxa"/>
            <w:gridSpan w:val="2"/>
            <w:vMerge w:val="restart"/>
          </w:tcPr>
          <w:p>
            <w:pPr>
              <w:pStyle w:val="yTableNAm"/>
              <w:rPr>
                <w:b/>
                <w:bCs/>
                <w:snapToGrid w:val="0"/>
                <w:sz w:val="20"/>
              </w:rPr>
            </w:pPr>
            <w:r>
              <w:rPr>
                <w:b/>
                <w:bCs/>
                <w:snapToGrid w:val="0"/>
                <w:sz w:val="20"/>
              </w:rPr>
              <w:t>Name and address of driver</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tcPr>
          <w:p>
            <w:pPr>
              <w:pStyle w:val="yTableNAm"/>
              <w:rPr>
                <w:b/>
                <w:bCs/>
                <w:snapToGrid w:val="0"/>
                <w:sz w:val="20"/>
              </w:rPr>
            </w:pPr>
            <w:r>
              <w:rPr>
                <w:b/>
                <w:bCs/>
                <w:snapToGrid w:val="0"/>
                <w:sz w:val="20"/>
              </w:rPr>
              <w:t>Circumstances of crash</w:t>
            </w:r>
          </w:p>
        </w:tc>
        <w:tc>
          <w:tcPr>
            <w:tcW w:w="5389" w:type="dxa"/>
            <w:gridSpan w:val="4"/>
          </w:tcPr>
          <w:p>
            <w:pPr>
              <w:pStyle w:val="yTableNAm"/>
              <w:rPr>
                <w:snapToGrid w:val="0"/>
                <w:sz w:val="20"/>
              </w:rPr>
            </w:pPr>
          </w:p>
        </w:tc>
      </w:tr>
      <w:tr>
        <w:trPr>
          <w:cantSplit/>
        </w:trPr>
        <w:tc>
          <w:tcPr>
            <w:tcW w:w="1699" w:type="dxa"/>
            <w:gridSpan w:val="2"/>
            <w:vMerge w:val="restart"/>
          </w:tcPr>
          <w:p>
            <w:pPr>
              <w:pStyle w:val="yTableNAm"/>
              <w:rPr>
                <w:b/>
                <w:bCs/>
                <w:snapToGrid w:val="0"/>
                <w:sz w:val="20"/>
              </w:rPr>
            </w:pPr>
            <w:r>
              <w:rPr>
                <w:b/>
                <w:bCs/>
                <w:snapToGrid w:val="0"/>
                <w:sz w:val="20"/>
              </w:rPr>
              <w:t>Name and address of each witness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snapToGrid w:val="0"/>
                <w:sz w:val="20"/>
              </w:rPr>
            </w:pPr>
          </w:p>
        </w:tc>
        <w:tc>
          <w:tcPr>
            <w:tcW w:w="5389" w:type="dxa"/>
            <w:gridSpan w:val="4"/>
          </w:tcPr>
          <w:p>
            <w:pPr>
              <w:pStyle w:val="yTableNAm"/>
              <w:rPr>
                <w:snapToGrid w:val="0"/>
                <w:sz w:val="20"/>
              </w:rPr>
            </w:pPr>
            <w:r>
              <w:rPr>
                <w:snapToGrid w:val="0"/>
                <w:sz w:val="20"/>
              </w:rPr>
              <w:t>Address</w:t>
            </w:r>
          </w:p>
        </w:tc>
      </w:tr>
      <w:tr>
        <w:tc>
          <w:tcPr>
            <w:tcW w:w="7088" w:type="dxa"/>
            <w:gridSpan w:val="6"/>
            <w:shd w:val="pct10" w:color="auto" w:fill="auto"/>
          </w:tcPr>
          <w:p>
            <w:pPr>
              <w:pStyle w:val="yTableNAm"/>
              <w:rPr>
                <w:b/>
                <w:bCs/>
                <w:snapToGrid w:val="0"/>
              </w:rPr>
            </w:pPr>
            <w:r>
              <w:rPr>
                <w:b/>
                <w:bCs/>
                <w:snapToGrid w:val="0"/>
              </w:rPr>
              <w:t>Details of deceased or injured person</w:t>
            </w:r>
          </w:p>
        </w:tc>
      </w:tr>
      <w:tr>
        <w:trPr>
          <w:cantSplit/>
        </w:trPr>
        <w:tc>
          <w:tcPr>
            <w:tcW w:w="1699" w:type="dxa"/>
            <w:gridSpan w:val="2"/>
            <w:vMerge w:val="restart"/>
          </w:tcPr>
          <w:p>
            <w:pPr>
              <w:pStyle w:val="yTableNAm"/>
              <w:rPr>
                <w:b/>
                <w:bCs/>
                <w:snapToGrid w:val="0"/>
                <w:sz w:val="20"/>
              </w:rPr>
            </w:pPr>
            <w:r>
              <w:rPr>
                <w:b/>
                <w:bCs/>
                <w:snapToGrid w:val="0"/>
                <w:sz w:val="20"/>
              </w:rPr>
              <w:t>Name and address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vAlign w:val="center"/>
          </w:tcPr>
          <w:p>
            <w:pPr>
              <w:pStyle w:val="yTableNAm"/>
              <w:rPr>
                <w:b/>
                <w:bCs/>
                <w:snapToGrid w:val="0"/>
                <w:sz w:val="20"/>
              </w:rPr>
            </w:pPr>
            <w:r>
              <w:rPr>
                <w:b/>
                <w:bCs/>
                <w:snapToGrid w:val="0"/>
                <w:sz w:val="20"/>
              </w:rPr>
              <w:t>Date of birth</w:t>
            </w:r>
          </w:p>
        </w:tc>
        <w:tc>
          <w:tcPr>
            <w:tcW w:w="5389" w:type="dxa"/>
            <w:gridSpan w:val="4"/>
            <w:vAlign w:val="center"/>
          </w:tcPr>
          <w:p>
            <w:pPr>
              <w:pStyle w:val="yTableNAm"/>
              <w:rPr>
                <w:snapToGrid w:val="0"/>
                <w:sz w:val="20"/>
              </w:rPr>
            </w:pPr>
            <w:r>
              <w:rPr>
                <w:snapToGrid w:val="0"/>
                <w:sz w:val="20"/>
              </w:rPr>
              <w:t>.........../.........../...........</w:t>
            </w:r>
          </w:p>
        </w:tc>
      </w:tr>
      <w:tr>
        <w:tc>
          <w:tcPr>
            <w:tcW w:w="2409" w:type="dxa"/>
            <w:gridSpan w:val="3"/>
          </w:tcPr>
          <w:p>
            <w:pPr>
              <w:pStyle w:val="yTableNAm"/>
              <w:rPr>
                <w:b/>
                <w:bCs/>
                <w:snapToGrid w:val="0"/>
                <w:sz w:val="20"/>
              </w:rPr>
            </w:pPr>
            <w:r>
              <w:rPr>
                <w:b/>
                <w:bCs/>
                <w:snapToGrid w:val="0"/>
                <w:sz w:val="20"/>
              </w:rPr>
              <w:t xml:space="preserve">Relationship to claimant </w:t>
            </w:r>
            <w:r>
              <w:rPr>
                <w:b/>
                <w:bCs/>
                <w:snapToGrid w:val="0"/>
                <w:sz w:val="20"/>
              </w:rPr>
              <w:br/>
              <w:t>(if applicable)</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Occupation and employment details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Nature of known injuries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Name and address of each doctor/hospital attended</w:t>
            </w:r>
          </w:p>
        </w:tc>
        <w:tc>
          <w:tcPr>
            <w:tcW w:w="4679" w:type="dxa"/>
            <w:gridSpan w:val="3"/>
          </w:tcPr>
          <w:p>
            <w:pPr>
              <w:pStyle w:val="yTableNAm"/>
              <w:rPr>
                <w:snapToGrid w:val="0"/>
                <w:sz w:val="20"/>
              </w:rPr>
            </w:pPr>
          </w:p>
        </w:tc>
      </w:tr>
      <w:tr>
        <w:tc>
          <w:tcPr>
            <w:tcW w:w="7088" w:type="dxa"/>
            <w:gridSpan w:val="6"/>
            <w:shd w:val="pct10" w:color="auto" w:fill="auto"/>
          </w:tcPr>
          <w:p>
            <w:pPr>
              <w:pStyle w:val="yTableNAm"/>
              <w:rPr>
                <w:b/>
                <w:bCs/>
                <w:snapToGrid w:val="0"/>
              </w:rPr>
            </w:pPr>
            <w:r>
              <w:rPr>
                <w:b/>
                <w:bCs/>
                <w:snapToGrid w:val="0"/>
              </w:rPr>
              <w:t>Details of previous claims</w:t>
            </w:r>
          </w:p>
        </w:tc>
      </w:tr>
      <w:tr>
        <w:tc>
          <w:tcPr>
            <w:tcW w:w="7088" w:type="dxa"/>
            <w:gridSpan w:val="6"/>
          </w:tcPr>
          <w:p>
            <w:pPr>
              <w:pStyle w:val="yTableNAm"/>
              <w:tabs>
                <w:tab w:val="left" w:pos="1572"/>
                <w:tab w:val="left" w:pos="2292"/>
                <w:tab w:val="left" w:pos="3492"/>
                <w:tab w:val="left" w:pos="4212"/>
              </w:tabs>
              <w:rPr>
                <w:snapToGrid w:val="0"/>
                <w:sz w:val="20"/>
              </w:rPr>
            </w:pPr>
            <w:r>
              <w:rPr>
                <w:snapToGrid w:val="0"/>
                <w:sz w:val="20"/>
              </w:rPr>
              <w:t>Has the claimant previously made a personal injuries claim in respect of this or any other injury?</w:t>
            </w:r>
            <w:r>
              <w:rPr>
                <w:snapToGrid w:val="0"/>
                <w:sz w:val="20"/>
              </w:rPr>
              <w:tab/>
              <w:t>Yes</w:t>
            </w:r>
            <w:r>
              <w:rPr>
                <w:snapToGrid w:val="0"/>
                <w:sz w:val="20"/>
              </w:rPr>
              <w:tab/>
            </w:r>
            <w:r>
              <w:rPr>
                <w:snapToGrid w:val="0"/>
              </w:rPr>
              <w:sym w:font="ZapfDingbats" w:char="F071"/>
            </w:r>
            <w:r>
              <w:rPr>
                <w:snapToGrid w:val="0"/>
                <w:sz w:val="20"/>
              </w:rPr>
              <w:tab/>
              <w:t>No</w:t>
            </w:r>
            <w:r>
              <w:rPr>
                <w:snapToGrid w:val="0"/>
                <w:sz w:val="20"/>
              </w:rPr>
              <w:tab/>
            </w:r>
            <w:r>
              <w:rPr>
                <w:snapToGrid w:val="0"/>
              </w:rPr>
              <w:sym w:font="ZapfDingbats" w:char="F071"/>
            </w:r>
          </w:p>
          <w:p>
            <w:pPr>
              <w:pStyle w:val="yTableNAm"/>
              <w:rPr>
                <w:snapToGrid w:val="0"/>
                <w:sz w:val="20"/>
              </w:rPr>
            </w:pPr>
            <w:r>
              <w:rPr>
                <w:snapToGrid w:val="0"/>
                <w:sz w:val="20"/>
              </w:rPr>
              <w:t>If yes, provide the following details in respect of each claim.</w:t>
            </w:r>
          </w:p>
        </w:tc>
      </w:tr>
      <w:tr>
        <w:tc>
          <w:tcPr>
            <w:tcW w:w="2410" w:type="dxa"/>
            <w:gridSpan w:val="3"/>
          </w:tcPr>
          <w:p>
            <w:pPr>
              <w:pStyle w:val="yTableNAm"/>
              <w:rPr>
                <w:b/>
                <w:bCs/>
                <w:snapToGrid w:val="0"/>
                <w:sz w:val="20"/>
              </w:rPr>
            </w:pPr>
            <w:r>
              <w:rPr>
                <w:b/>
                <w:bCs/>
                <w:snapToGrid w:val="0"/>
                <w:sz w:val="20"/>
              </w:rPr>
              <w:t>Date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Details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Type of claim (e.g. work, home, sports, motor vehicle)</w:t>
            </w:r>
          </w:p>
        </w:tc>
        <w:tc>
          <w:tcPr>
            <w:tcW w:w="4678" w:type="dxa"/>
            <w:gridSpan w:val="3"/>
          </w:tcPr>
          <w:p>
            <w:pPr>
              <w:pStyle w:val="yTableNAm"/>
              <w:rPr>
                <w:snapToGrid w:val="0"/>
                <w:sz w:val="20"/>
              </w:rPr>
            </w:pPr>
          </w:p>
        </w:tc>
      </w:tr>
    </w:tb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tblGrid>
      <w:tr>
        <w:trPr>
          <w:cantSplit/>
        </w:trPr>
        <w:tc>
          <w:tcPr>
            <w:tcW w:w="2694" w:type="dxa"/>
          </w:tcPr>
          <w:p>
            <w:pPr>
              <w:pStyle w:val="yTableNAm"/>
              <w:rPr>
                <w:b/>
                <w:bCs/>
                <w:snapToGrid w:val="0"/>
                <w:sz w:val="20"/>
              </w:rPr>
            </w:pPr>
            <w:r>
              <w:rPr>
                <w:b/>
                <w:bCs/>
                <w:snapToGrid w:val="0"/>
                <w:sz w:val="20"/>
              </w:rPr>
              <w:t>Date</w:t>
            </w:r>
          </w:p>
        </w:tc>
        <w:tc>
          <w:tcPr>
            <w:tcW w:w="4394" w:type="dxa"/>
          </w:tcPr>
          <w:p>
            <w:pPr>
              <w:pStyle w:val="yTableNAm"/>
              <w:rPr>
                <w:b/>
                <w:bCs/>
                <w:snapToGrid w:val="0"/>
                <w:sz w:val="20"/>
              </w:rPr>
            </w:pPr>
            <w:r>
              <w:rPr>
                <w:b/>
                <w:bCs/>
                <w:snapToGrid w:val="0"/>
                <w:sz w:val="20"/>
              </w:rPr>
              <w:t>Signature</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6" w:name="_Toc378069484"/>
      <w:r>
        <w:t>Notes</w:t>
      </w:r>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2009</w:t>
      </w:r>
      <w:r>
        <w:rPr>
          <w:snapToGrid w:val="0"/>
        </w:rPr>
        <w:t>.  The following table contains information about those regulations.</w:t>
      </w:r>
    </w:p>
    <w:p>
      <w:pPr>
        <w:pStyle w:val="nHeading3"/>
      </w:pPr>
      <w:bookmarkStart w:id="17" w:name="_Toc378069485"/>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Motor Vehicle (Third Party Insurance) Regulations 2009</w:t>
            </w:r>
          </w:p>
        </w:tc>
        <w:tc>
          <w:tcPr>
            <w:tcW w:w="1276" w:type="dxa"/>
          </w:tcPr>
          <w:p>
            <w:pPr>
              <w:pStyle w:val="nTable"/>
              <w:spacing w:after="40"/>
              <w:rPr>
                <w:sz w:val="19"/>
              </w:rPr>
            </w:pPr>
            <w:r>
              <w:rPr>
                <w:sz w:val="19"/>
              </w:rPr>
              <w:t>26 Jun 2009 p. 2570</w:t>
            </w:r>
            <w:r>
              <w:rPr>
                <w:sz w:val="19"/>
              </w:rPr>
              <w:noBreakHyphen/>
              <w:t>3</w:t>
            </w:r>
          </w:p>
        </w:tc>
        <w:tc>
          <w:tcPr>
            <w:tcW w:w="2693" w:type="dxa"/>
          </w:tcPr>
          <w:p>
            <w:pPr>
              <w:pStyle w:val="nTable"/>
              <w:spacing w:after="40"/>
              <w:rPr>
                <w:sz w:val="19"/>
              </w:rPr>
            </w:pPr>
            <w:r>
              <w:rPr>
                <w:snapToGrid w:val="0"/>
                <w:spacing w:val="-2"/>
                <w:sz w:val="19"/>
              </w:rPr>
              <w:t>r. 1 and 2: 26 Jun 2009 (see r. 2(a));</w:t>
            </w:r>
            <w:r>
              <w:rPr>
                <w:snapToGrid w:val="0"/>
                <w:spacing w:val="-2"/>
                <w:sz w:val="19"/>
              </w:rPr>
              <w:br/>
              <w:t>Regulations other than r. 1 and 2: 27 Jun 2009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(Third Party Insurance)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(Third Party Insurance)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6BA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C4D8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4ACB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581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043D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322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D26F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20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7A0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D8A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7C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6FCB39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534"/>
    <w:docVar w:name="WAFER_20140121110414" w:val="RemoveTocBookmarks,RemoveUnusedBookmarks,RemoveLanguageTags,UsedStyles,ResetPageSize"/>
    <w:docVar w:name="WAFER_20140121110414_GUID" w:val="fb3e2fa3-acdb-47d1-b456-933203f9d198"/>
    <w:docVar w:name="WAFER_20140121110440" w:val="RemoveTocBookmarks,RemoveUnusedBookmarks,RemoveLanguageTags,UsedStyles,ResetPageSize,UpdateArrangement"/>
    <w:docVar w:name="WAFER_20140121110440_GUID" w:val="c5687982-3f54-4ba5-8a8c-c52c31070070"/>
    <w:docVar w:name="WAFER_20140121114534" w:val="RemoveTocBookmarks,RunningHeaders"/>
    <w:docVar w:name="WAFER_20140121114534_GUID" w:val="baaaa785-b9c3-458b-86aa-8dd7a151af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1333</Words>
  <Characters>6692</Characters>
  <Application>Microsoft Office Word</Application>
  <DocSecurity>0</DocSecurity>
  <Lines>267</Lines>
  <Paragraphs>178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Schedule 1 — Form of notice</vt:lpstr>
      <vt:lpstr>    Notes</vt:lpstr>
    </vt:vector>
  </TitlesOfParts>
  <Manager/>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2009 - 00-a0-02</dc:title>
  <dc:subject/>
  <dc:creator/>
  <cp:keywords/>
  <dc:description/>
  <cp:lastModifiedBy>svcMRProcess</cp:lastModifiedBy>
  <cp:revision>4</cp:revision>
  <cp:lastPrinted>2009-05-29T04:03:00Z</cp:lastPrinted>
  <dcterms:created xsi:type="dcterms:W3CDTF">2020-02-25T07:59:00Z</dcterms:created>
  <dcterms:modified xsi:type="dcterms:W3CDTF">2020-02-25T07:59:00Z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2009 p 2370-3</vt:lpwstr>
  </property>
  <property fmtid="{D5CDD505-2E9C-101B-9397-08002B2CF9AE}" pid="3" name="CommencementDate">
    <vt:lpwstr>20090627</vt:lpwstr>
  </property>
  <property fmtid="{D5CDD505-2E9C-101B-9397-08002B2CF9AE}" pid="4" name="DocumentType">
    <vt:lpwstr>Reg</vt:lpwstr>
  </property>
  <property fmtid="{D5CDD505-2E9C-101B-9397-08002B2CF9AE}" pid="5" name="AsAtDate">
    <vt:lpwstr>27 Jun 2009</vt:lpwstr>
  </property>
  <property fmtid="{D5CDD505-2E9C-101B-9397-08002B2CF9AE}" pid="6" name="Suffix">
    <vt:lpwstr>00-a0-02</vt:lpwstr>
  </property>
  <property fmtid="{D5CDD505-2E9C-101B-9397-08002B2CF9AE}" pid="7" name="OwlsUID">
    <vt:i4>40919</vt:i4>
  </property>
</Properties>
</file>