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B1" w:rsidRDefault="001F43FE">
      <w:pPr>
        <w:pStyle w:val="WA"/>
      </w:pPr>
      <w:bookmarkStart w:id="0" w:name="_GoBack"/>
      <w:bookmarkEnd w:id="0"/>
      <w:r>
        <w:t>Western Australia</w:t>
      </w:r>
    </w:p>
    <w:p w:rsidR="00B662B1" w:rsidRDefault="001F43FE">
      <w:pPr>
        <w:pStyle w:val="NameofActRegPage1"/>
        <w:spacing w:before="3760" w:after="4200"/>
      </w:pPr>
      <w:r>
        <w:fldChar w:fldCharType="begin"/>
      </w:r>
      <w:r>
        <w:instrText xml:space="preserve"> STYLEREF "Name Of Act/Reg"</w:instrText>
      </w:r>
      <w:r>
        <w:fldChar w:fldCharType="separate"/>
      </w:r>
      <w:r w:rsidR="00544C8B">
        <w:rPr>
          <w:noProof/>
        </w:rPr>
        <w:t>Pharmacy Act 1964</w:t>
      </w:r>
      <w:r>
        <w:fldChar w:fldCharType="end"/>
      </w:r>
    </w:p>
    <w:p w:rsidR="00B662B1" w:rsidRDefault="00B662B1">
      <w:pPr>
        <w:jc w:val="center"/>
        <w:rPr>
          <w:b/>
        </w:rPr>
        <w:sectPr w:rsidR="00B662B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662B1" w:rsidRDefault="001F43FE">
      <w:pPr>
        <w:pStyle w:val="WA"/>
        <w:spacing w:before="120"/>
      </w:pPr>
      <w:r>
        <w:lastRenderedPageBreak/>
        <w:t>Western Australia</w:t>
      </w:r>
    </w:p>
    <w:p w:rsidR="00B662B1" w:rsidRDefault="001F43FE">
      <w:pPr>
        <w:pStyle w:val="NameofActRegPage1"/>
      </w:pPr>
      <w:r>
        <w:fldChar w:fldCharType="begin"/>
      </w:r>
      <w:r>
        <w:instrText xml:space="preserve"> STYLEREF "Name Of Act/Reg"</w:instrText>
      </w:r>
      <w:r>
        <w:fldChar w:fldCharType="separate"/>
      </w:r>
      <w:r w:rsidR="00544C8B">
        <w:rPr>
          <w:noProof/>
        </w:rPr>
        <w:t>Pharmacy Act 1964</w:t>
      </w:r>
      <w:r>
        <w:fldChar w:fldCharType="end"/>
      </w:r>
    </w:p>
    <w:p w:rsidR="00B662B1" w:rsidRDefault="001F43FE">
      <w:pPr>
        <w:pStyle w:val="Arrangement"/>
        <w:ind w:left="2302" w:right="2302"/>
      </w:pPr>
      <w:r>
        <w:t>CONTENTS</w:t>
      </w:r>
    </w:p>
    <w:p w:rsidR="00B662B1" w:rsidRDefault="001F43FE">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 provisions</w:t>
      </w:r>
    </w:p>
    <w:p w:rsidR="00B662B1" w:rsidRDefault="001F43FE">
      <w:pPr>
        <w:pStyle w:val="TOC8"/>
        <w:rPr>
          <w:sz w:val="24"/>
        </w:rPr>
      </w:pPr>
      <w:r>
        <w:t>1</w:t>
      </w:r>
      <w:r>
        <w:rPr>
          <w:snapToGrid w:val="0"/>
        </w:rPr>
        <w:t>.</w:t>
      </w:r>
      <w:r>
        <w:rPr>
          <w:snapToGrid w:val="0"/>
        </w:rPr>
        <w:tab/>
        <w:t>Short title</w:t>
      </w:r>
      <w:r>
        <w:tab/>
      </w:r>
      <w:r>
        <w:fldChar w:fldCharType="begin"/>
      </w:r>
      <w:r>
        <w:instrText xml:space="preserve"> PAGEREF _Toc121799617 \h </w:instrText>
      </w:r>
      <w:r>
        <w:fldChar w:fldCharType="separate"/>
      </w:r>
      <w:r w:rsidR="00544C8B">
        <w:t>2</w:t>
      </w:r>
      <w:r>
        <w:fldChar w:fldCharType="end"/>
      </w:r>
    </w:p>
    <w:p w:rsidR="00B662B1" w:rsidRDefault="001F43FE">
      <w:pPr>
        <w:pStyle w:val="TOC8"/>
        <w:rPr>
          <w:sz w:val="24"/>
        </w:rPr>
      </w:pPr>
      <w:r>
        <w:t>2</w:t>
      </w:r>
      <w:r>
        <w:rPr>
          <w:snapToGrid w:val="0"/>
        </w:rPr>
        <w:t>.</w:t>
      </w:r>
      <w:r>
        <w:rPr>
          <w:snapToGrid w:val="0"/>
        </w:rPr>
        <w:tab/>
        <w:t>Commencement</w:t>
      </w:r>
      <w:r>
        <w:tab/>
      </w:r>
      <w:r>
        <w:fldChar w:fldCharType="begin"/>
      </w:r>
      <w:r>
        <w:instrText xml:space="preserve"> PAGEREF _Toc121799618 \h </w:instrText>
      </w:r>
      <w:r>
        <w:fldChar w:fldCharType="separate"/>
      </w:r>
      <w:r w:rsidR="00544C8B">
        <w:t>2</w:t>
      </w:r>
      <w:r>
        <w:fldChar w:fldCharType="end"/>
      </w:r>
    </w:p>
    <w:p w:rsidR="00B662B1" w:rsidRDefault="001F43FE">
      <w:pPr>
        <w:pStyle w:val="TOC8"/>
        <w:rPr>
          <w:sz w:val="24"/>
        </w:rPr>
      </w:pPr>
      <w:r>
        <w:t>4</w:t>
      </w:r>
      <w:r>
        <w:rPr>
          <w:snapToGrid w:val="0"/>
        </w:rPr>
        <w:t>.</w:t>
      </w:r>
      <w:r>
        <w:rPr>
          <w:snapToGrid w:val="0"/>
        </w:rPr>
        <w:tab/>
        <w:t>Repeal and savings</w:t>
      </w:r>
      <w:r>
        <w:tab/>
      </w:r>
      <w:r>
        <w:fldChar w:fldCharType="begin"/>
      </w:r>
      <w:r>
        <w:instrText xml:space="preserve"> PAGEREF _Toc121799619 \h </w:instrText>
      </w:r>
      <w:r>
        <w:fldChar w:fldCharType="separate"/>
      </w:r>
      <w:r w:rsidR="00544C8B">
        <w:t>2</w:t>
      </w:r>
      <w:r>
        <w:fldChar w:fldCharType="end"/>
      </w:r>
    </w:p>
    <w:p w:rsidR="00B662B1" w:rsidRDefault="001F43FE">
      <w:pPr>
        <w:pStyle w:val="TOC8"/>
        <w:rPr>
          <w:sz w:val="24"/>
        </w:rPr>
      </w:pPr>
      <w:r>
        <w:t>5</w:t>
      </w:r>
      <w:r>
        <w:rPr>
          <w:snapToGrid w:val="0"/>
        </w:rPr>
        <w:t>.</w:t>
      </w:r>
      <w:r>
        <w:rPr>
          <w:snapToGrid w:val="0"/>
        </w:rPr>
        <w:tab/>
        <w:t>Interpretation</w:t>
      </w:r>
      <w:r>
        <w:tab/>
      </w:r>
      <w:r>
        <w:fldChar w:fldCharType="begin"/>
      </w:r>
      <w:r>
        <w:instrText xml:space="preserve"> PAGEREF _Toc121799620 \h </w:instrText>
      </w:r>
      <w:r>
        <w:fldChar w:fldCharType="separate"/>
      </w:r>
      <w:r w:rsidR="00544C8B">
        <w:t>2</w:t>
      </w:r>
      <w:r>
        <w:fldChar w:fldCharType="end"/>
      </w:r>
    </w:p>
    <w:p w:rsidR="00B662B1" w:rsidRDefault="001F43FE">
      <w:pPr>
        <w:pStyle w:val="TOC8"/>
        <w:rPr>
          <w:sz w:val="24"/>
        </w:rPr>
      </w:pPr>
      <w:r>
        <w:t>5A</w:t>
      </w:r>
      <w:r>
        <w:rPr>
          <w:snapToGrid w:val="0"/>
        </w:rPr>
        <w:t xml:space="preserve">. </w:t>
      </w:r>
      <w:r>
        <w:rPr>
          <w:snapToGrid w:val="0"/>
        </w:rPr>
        <w:tab/>
        <w:t>Act not to apply to veterinary pharmacy at Murdoch University</w:t>
      </w:r>
      <w:r>
        <w:tab/>
      </w:r>
      <w:r>
        <w:fldChar w:fldCharType="begin"/>
      </w:r>
      <w:r>
        <w:instrText xml:space="preserve"> PAGEREF _Toc121799621 \h </w:instrText>
      </w:r>
      <w:r>
        <w:fldChar w:fldCharType="separate"/>
      </w:r>
      <w:r w:rsidR="00544C8B">
        <w:t>4</w:t>
      </w:r>
      <w:r>
        <w:fldChar w:fldCharType="end"/>
      </w:r>
    </w:p>
    <w:p w:rsidR="00B662B1" w:rsidRDefault="001F43FE">
      <w:pPr>
        <w:pStyle w:val="TOC2"/>
        <w:tabs>
          <w:tab w:val="right" w:leader="dot" w:pos="7086"/>
        </w:tabs>
        <w:rPr>
          <w:b w:val="0"/>
          <w:sz w:val="24"/>
        </w:rPr>
      </w:pPr>
      <w:r>
        <w:t>Part II — Administration</w:t>
      </w:r>
    </w:p>
    <w:p w:rsidR="00B662B1" w:rsidRDefault="001F43FE">
      <w:pPr>
        <w:pStyle w:val="TOC8"/>
        <w:rPr>
          <w:sz w:val="24"/>
        </w:rPr>
      </w:pPr>
      <w:r>
        <w:t>6</w:t>
      </w:r>
      <w:r>
        <w:rPr>
          <w:snapToGrid w:val="0"/>
        </w:rPr>
        <w:t>.</w:t>
      </w:r>
      <w:r>
        <w:rPr>
          <w:snapToGrid w:val="0"/>
        </w:rPr>
        <w:tab/>
        <w:t>Pharmaceutical Society established</w:t>
      </w:r>
      <w:r>
        <w:tab/>
      </w:r>
      <w:r>
        <w:fldChar w:fldCharType="begin"/>
      </w:r>
      <w:r>
        <w:instrText xml:space="preserve"> PAGEREF _Toc121799623 \h </w:instrText>
      </w:r>
      <w:r>
        <w:fldChar w:fldCharType="separate"/>
      </w:r>
      <w:r w:rsidR="00544C8B">
        <w:t>5</w:t>
      </w:r>
      <w:r>
        <w:fldChar w:fldCharType="end"/>
      </w:r>
    </w:p>
    <w:p w:rsidR="00B662B1" w:rsidRDefault="001F43FE">
      <w:pPr>
        <w:pStyle w:val="TOC8"/>
        <w:rPr>
          <w:sz w:val="24"/>
        </w:rPr>
      </w:pPr>
      <w:r>
        <w:t>7</w:t>
      </w:r>
      <w:r>
        <w:rPr>
          <w:snapToGrid w:val="0"/>
        </w:rPr>
        <w:t>.</w:t>
      </w:r>
      <w:r>
        <w:rPr>
          <w:snapToGrid w:val="0"/>
        </w:rPr>
        <w:tab/>
        <w:t>Constitution of Council</w:t>
      </w:r>
      <w:r>
        <w:tab/>
      </w:r>
      <w:r>
        <w:fldChar w:fldCharType="begin"/>
      </w:r>
      <w:r>
        <w:instrText xml:space="preserve"> PAGEREF _Toc121799624 \h </w:instrText>
      </w:r>
      <w:r>
        <w:fldChar w:fldCharType="separate"/>
      </w:r>
      <w:r w:rsidR="00544C8B">
        <w:t>5</w:t>
      </w:r>
      <w:r>
        <w:fldChar w:fldCharType="end"/>
      </w:r>
    </w:p>
    <w:p w:rsidR="00B662B1" w:rsidRDefault="001F43FE">
      <w:pPr>
        <w:pStyle w:val="TOC8"/>
        <w:rPr>
          <w:sz w:val="24"/>
        </w:rPr>
      </w:pPr>
      <w:r>
        <w:t>8</w:t>
      </w:r>
      <w:r>
        <w:rPr>
          <w:snapToGrid w:val="0"/>
        </w:rPr>
        <w:t>.</w:t>
      </w:r>
      <w:r>
        <w:rPr>
          <w:snapToGrid w:val="0"/>
        </w:rPr>
        <w:tab/>
        <w:t>Council a body corporate</w:t>
      </w:r>
      <w:r>
        <w:tab/>
      </w:r>
      <w:r>
        <w:fldChar w:fldCharType="begin"/>
      </w:r>
      <w:r>
        <w:instrText xml:space="preserve"> PAGEREF _Toc121799625 \h </w:instrText>
      </w:r>
      <w:r>
        <w:fldChar w:fldCharType="separate"/>
      </w:r>
      <w:r w:rsidR="00544C8B">
        <w:t>5</w:t>
      </w:r>
      <w:r>
        <w:fldChar w:fldCharType="end"/>
      </w:r>
    </w:p>
    <w:p w:rsidR="00B662B1" w:rsidRDefault="001F43FE">
      <w:pPr>
        <w:pStyle w:val="TOC8"/>
        <w:rPr>
          <w:sz w:val="24"/>
        </w:rPr>
      </w:pPr>
      <w:r>
        <w:t>9</w:t>
      </w:r>
      <w:r>
        <w:rPr>
          <w:snapToGrid w:val="0"/>
        </w:rPr>
        <w:t>.</w:t>
      </w:r>
      <w:r>
        <w:rPr>
          <w:snapToGrid w:val="0"/>
        </w:rPr>
        <w:tab/>
        <w:t>Powers of Council</w:t>
      </w:r>
      <w:r>
        <w:tab/>
      </w:r>
      <w:r>
        <w:fldChar w:fldCharType="begin"/>
      </w:r>
      <w:r>
        <w:instrText xml:space="preserve"> PAGEREF _Toc121799626 \h </w:instrText>
      </w:r>
      <w:r>
        <w:fldChar w:fldCharType="separate"/>
      </w:r>
      <w:r w:rsidR="00544C8B">
        <w:t>6</w:t>
      </w:r>
      <w:r>
        <w:fldChar w:fldCharType="end"/>
      </w:r>
    </w:p>
    <w:p w:rsidR="00B662B1" w:rsidRDefault="001F43FE">
      <w:pPr>
        <w:pStyle w:val="TOC8"/>
        <w:rPr>
          <w:sz w:val="24"/>
        </w:rPr>
      </w:pPr>
      <w:r>
        <w:t>10</w:t>
      </w:r>
      <w:r>
        <w:rPr>
          <w:snapToGrid w:val="0"/>
        </w:rPr>
        <w:t>.</w:t>
      </w:r>
      <w:r>
        <w:rPr>
          <w:snapToGrid w:val="0"/>
        </w:rPr>
        <w:tab/>
        <w:t>Election of Council</w:t>
      </w:r>
      <w:r>
        <w:tab/>
      </w:r>
      <w:r>
        <w:fldChar w:fldCharType="begin"/>
      </w:r>
      <w:r>
        <w:instrText xml:space="preserve"> PAGEREF _Toc121799627 \h </w:instrText>
      </w:r>
      <w:r>
        <w:fldChar w:fldCharType="separate"/>
      </w:r>
      <w:r w:rsidR="00544C8B">
        <w:t>6</w:t>
      </w:r>
      <w:r>
        <w:fldChar w:fldCharType="end"/>
      </w:r>
    </w:p>
    <w:p w:rsidR="00B662B1" w:rsidRDefault="001F43FE">
      <w:pPr>
        <w:pStyle w:val="TOC8"/>
        <w:rPr>
          <w:sz w:val="24"/>
        </w:rPr>
      </w:pPr>
      <w:r>
        <w:t>11</w:t>
      </w:r>
      <w:r>
        <w:rPr>
          <w:snapToGrid w:val="0"/>
        </w:rPr>
        <w:t>.</w:t>
      </w:r>
      <w:r>
        <w:rPr>
          <w:snapToGrid w:val="0"/>
        </w:rPr>
        <w:tab/>
        <w:t>Council members may be removed from office</w:t>
      </w:r>
      <w:r>
        <w:tab/>
      </w:r>
      <w:r>
        <w:fldChar w:fldCharType="begin"/>
      </w:r>
      <w:r>
        <w:instrText xml:space="preserve"> PAGEREF _Toc121799628 \h </w:instrText>
      </w:r>
      <w:r>
        <w:fldChar w:fldCharType="separate"/>
      </w:r>
      <w:r w:rsidR="00544C8B">
        <w:t>7</w:t>
      </w:r>
      <w:r>
        <w:fldChar w:fldCharType="end"/>
      </w:r>
    </w:p>
    <w:p w:rsidR="00B662B1" w:rsidRDefault="001F43FE">
      <w:pPr>
        <w:pStyle w:val="TOC8"/>
        <w:rPr>
          <w:sz w:val="24"/>
        </w:rPr>
      </w:pPr>
      <w:r>
        <w:t>12</w:t>
      </w:r>
      <w:r>
        <w:rPr>
          <w:snapToGrid w:val="0"/>
        </w:rPr>
        <w:t>.</w:t>
      </w:r>
      <w:r>
        <w:rPr>
          <w:snapToGrid w:val="0"/>
        </w:rPr>
        <w:tab/>
        <w:t>Resignation or disqualification</w:t>
      </w:r>
      <w:r>
        <w:tab/>
      </w:r>
      <w:r>
        <w:fldChar w:fldCharType="begin"/>
      </w:r>
      <w:r>
        <w:instrText xml:space="preserve"> PAGEREF _Toc121799629 \h </w:instrText>
      </w:r>
      <w:r>
        <w:fldChar w:fldCharType="separate"/>
      </w:r>
      <w:r w:rsidR="00544C8B">
        <w:t>7</w:t>
      </w:r>
      <w:r>
        <w:fldChar w:fldCharType="end"/>
      </w:r>
    </w:p>
    <w:p w:rsidR="00B662B1" w:rsidRDefault="001F43FE">
      <w:pPr>
        <w:pStyle w:val="TOC8"/>
        <w:rPr>
          <w:sz w:val="24"/>
        </w:rPr>
      </w:pPr>
      <w:r>
        <w:t>13</w:t>
      </w:r>
      <w:r>
        <w:rPr>
          <w:snapToGrid w:val="0"/>
        </w:rPr>
        <w:t>.</w:t>
      </w:r>
      <w:r>
        <w:rPr>
          <w:snapToGrid w:val="0"/>
        </w:rPr>
        <w:tab/>
        <w:t>Vacancies in office</w:t>
      </w:r>
      <w:r>
        <w:tab/>
      </w:r>
      <w:r>
        <w:fldChar w:fldCharType="begin"/>
      </w:r>
      <w:r>
        <w:instrText xml:space="preserve"> PAGEREF _Toc121799630 \h </w:instrText>
      </w:r>
      <w:r>
        <w:fldChar w:fldCharType="separate"/>
      </w:r>
      <w:r w:rsidR="00544C8B">
        <w:t>8</w:t>
      </w:r>
      <w:r>
        <w:fldChar w:fldCharType="end"/>
      </w:r>
    </w:p>
    <w:p w:rsidR="00B662B1" w:rsidRDefault="001F43FE">
      <w:pPr>
        <w:pStyle w:val="TOC8"/>
        <w:rPr>
          <w:sz w:val="24"/>
        </w:rPr>
      </w:pPr>
      <w:r>
        <w:t>14</w:t>
      </w:r>
      <w:r>
        <w:rPr>
          <w:snapToGrid w:val="0"/>
        </w:rPr>
        <w:t>.</w:t>
      </w:r>
      <w:r>
        <w:rPr>
          <w:snapToGrid w:val="0"/>
        </w:rPr>
        <w:tab/>
        <w:t>Meetings of the Council</w:t>
      </w:r>
      <w:r>
        <w:tab/>
      </w:r>
      <w:r>
        <w:fldChar w:fldCharType="begin"/>
      </w:r>
      <w:r>
        <w:instrText xml:space="preserve"> PAGEREF _Toc121799631 \h </w:instrText>
      </w:r>
      <w:r>
        <w:fldChar w:fldCharType="separate"/>
      </w:r>
      <w:r w:rsidR="00544C8B">
        <w:t>8</w:t>
      </w:r>
      <w:r>
        <w:fldChar w:fldCharType="end"/>
      </w:r>
    </w:p>
    <w:p w:rsidR="00B662B1" w:rsidRDefault="001F43FE">
      <w:pPr>
        <w:pStyle w:val="TOC8"/>
        <w:rPr>
          <w:sz w:val="24"/>
        </w:rPr>
      </w:pPr>
      <w:r>
        <w:t>15</w:t>
      </w:r>
      <w:r>
        <w:rPr>
          <w:snapToGrid w:val="0"/>
        </w:rPr>
        <w:t>.</w:t>
      </w:r>
      <w:r>
        <w:rPr>
          <w:snapToGrid w:val="0"/>
        </w:rPr>
        <w:tab/>
        <w:t>Appointment of officers and examiners</w:t>
      </w:r>
      <w:r>
        <w:tab/>
      </w:r>
      <w:r>
        <w:fldChar w:fldCharType="begin"/>
      </w:r>
      <w:r>
        <w:instrText xml:space="preserve"> PAGEREF _Toc121799632 \h </w:instrText>
      </w:r>
      <w:r>
        <w:fldChar w:fldCharType="separate"/>
      </w:r>
      <w:r w:rsidR="00544C8B">
        <w:t>8</w:t>
      </w:r>
      <w:r>
        <w:fldChar w:fldCharType="end"/>
      </w:r>
    </w:p>
    <w:p w:rsidR="00B662B1" w:rsidRDefault="001F43FE">
      <w:pPr>
        <w:pStyle w:val="TOC8"/>
        <w:rPr>
          <w:sz w:val="24"/>
        </w:rPr>
      </w:pPr>
      <w:r>
        <w:t>16</w:t>
      </w:r>
      <w:r>
        <w:rPr>
          <w:snapToGrid w:val="0"/>
        </w:rPr>
        <w:t>.</w:t>
      </w:r>
      <w:r>
        <w:rPr>
          <w:snapToGrid w:val="0"/>
        </w:rPr>
        <w:tab/>
        <w:t>Funds of the Council</w:t>
      </w:r>
      <w:r>
        <w:tab/>
      </w:r>
      <w:r>
        <w:fldChar w:fldCharType="begin"/>
      </w:r>
      <w:r>
        <w:instrText xml:space="preserve"> PAGEREF _Toc121799633 \h </w:instrText>
      </w:r>
      <w:r>
        <w:fldChar w:fldCharType="separate"/>
      </w:r>
      <w:r w:rsidR="00544C8B">
        <w:t>9</w:t>
      </w:r>
      <w:r>
        <w:fldChar w:fldCharType="end"/>
      </w:r>
    </w:p>
    <w:p w:rsidR="00B662B1" w:rsidRDefault="001F43FE">
      <w:pPr>
        <w:pStyle w:val="TOC8"/>
        <w:rPr>
          <w:sz w:val="24"/>
        </w:rPr>
      </w:pPr>
      <w:r>
        <w:t>16A</w:t>
      </w:r>
      <w:r>
        <w:rPr>
          <w:snapToGrid w:val="0"/>
        </w:rPr>
        <w:t>.</w:t>
      </w:r>
      <w:r>
        <w:rPr>
          <w:snapToGrid w:val="0"/>
        </w:rPr>
        <w:tab/>
        <w:t>Accounts</w:t>
      </w:r>
      <w:r>
        <w:tab/>
      </w:r>
      <w:r>
        <w:fldChar w:fldCharType="begin"/>
      </w:r>
      <w:r>
        <w:instrText xml:space="preserve"> PAGEREF _Toc121799634 \h </w:instrText>
      </w:r>
      <w:r>
        <w:fldChar w:fldCharType="separate"/>
      </w:r>
      <w:r w:rsidR="00544C8B">
        <w:t>10</w:t>
      </w:r>
      <w:r>
        <w:fldChar w:fldCharType="end"/>
      </w:r>
    </w:p>
    <w:p w:rsidR="00B662B1" w:rsidRDefault="001F43FE">
      <w:pPr>
        <w:pStyle w:val="TOC8"/>
        <w:rPr>
          <w:sz w:val="24"/>
        </w:rPr>
      </w:pPr>
      <w:r>
        <w:t>16B</w:t>
      </w:r>
      <w:r>
        <w:rPr>
          <w:snapToGrid w:val="0"/>
        </w:rPr>
        <w:t>.</w:t>
      </w:r>
      <w:r>
        <w:rPr>
          <w:snapToGrid w:val="0"/>
        </w:rPr>
        <w:tab/>
        <w:t>Audit</w:t>
      </w:r>
      <w:r>
        <w:tab/>
      </w:r>
      <w:r>
        <w:fldChar w:fldCharType="begin"/>
      </w:r>
      <w:r>
        <w:instrText xml:space="preserve"> PAGEREF _Toc121799635 \h </w:instrText>
      </w:r>
      <w:r>
        <w:fldChar w:fldCharType="separate"/>
      </w:r>
      <w:r w:rsidR="00544C8B">
        <w:t>10</w:t>
      </w:r>
      <w:r>
        <w:fldChar w:fldCharType="end"/>
      </w:r>
    </w:p>
    <w:p w:rsidR="00B662B1" w:rsidRDefault="001F43FE">
      <w:pPr>
        <w:pStyle w:val="TOC8"/>
        <w:rPr>
          <w:sz w:val="24"/>
        </w:rPr>
      </w:pPr>
      <w:r>
        <w:t>16C</w:t>
      </w:r>
      <w:r>
        <w:rPr>
          <w:snapToGrid w:val="0"/>
        </w:rPr>
        <w:t>.</w:t>
      </w:r>
      <w:r>
        <w:rPr>
          <w:snapToGrid w:val="0"/>
        </w:rPr>
        <w:tab/>
        <w:t>Annual report</w:t>
      </w:r>
      <w:r>
        <w:tab/>
      </w:r>
      <w:r>
        <w:fldChar w:fldCharType="begin"/>
      </w:r>
      <w:r>
        <w:instrText xml:space="preserve"> PAGEREF _Toc121799636 \h </w:instrText>
      </w:r>
      <w:r>
        <w:fldChar w:fldCharType="separate"/>
      </w:r>
      <w:r w:rsidR="00544C8B">
        <w:t>10</w:t>
      </w:r>
      <w:r>
        <w:fldChar w:fldCharType="end"/>
      </w:r>
    </w:p>
    <w:p w:rsidR="00B662B1" w:rsidRDefault="001F43FE">
      <w:pPr>
        <w:pStyle w:val="TOC8"/>
        <w:rPr>
          <w:sz w:val="24"/>
        </w:rPr>
      </w:pPr>
      <w:r>
        <w:t>19</w:t>
      </w:r>
      <w:r>
        <w:rPr>
          <w:snapToGrid w:val="0"/>
        </w:rPr>
        <w:t>.</w:t>
      </w:r>
      <w:r>
        <w:rPr>
          <w:snapToGrid w:val="0"/>
        </w:rPr>
        <w:tab/>
        <w:t>Exemption from liability</w:t>
      </w:r>
      <w:r>
        <w:tab/>
      </w:r>
      <w:r>
        <w:fldChar w:fldCharType="begin"/>
      </w:r>
      <w:r>
        <w:instrText xml:space="preserve"> PAGEREF _Toc121799637 \h </w:instrText>
      </w:r>
      <w:r>
        <w:fldChar w:fldCharType="separate"/>
      </w:r>
      <w:r w:rsidR="00544C8B">
        <w:t>11</w:t>
      </w:r>
      <w:r>
        <w:fldChar w:fldCharType="end"/>
      </w:r>
    </w:p>
    <w:p w:rsidR="00B662B1" w:rsidRDefault="001F43FE">
      <w:pPr>
        <w:pStyle w:val="TOC2"/>
        <w:tabs>
          <w:tab w:val="right" w:leader="dot" w:pos="7086"/>
        </w:tabs>
        <w:rPr>
          <w:b w:val="0"/>
          <w:sz w:val="24"/>
        </w:rPr>
      </w:pPr>
      <w:r>
        <w:t>Part III — Registration of pharmaceutical chemists and pharmacies</w:t>
      </w:r>
    </w:p>
    <w:p w:rsidR="00B662B1" w:rsidRDefault="001F43FE">
      <w:pPr>
        <w:pStyle w:val="TOC8"/>
        <w:rPr>
          <w:sz w:val="24"/>
        </w:rPr>
      </w:pPr>
      <w:r>
        <w:t>20</w:t>
      </w:r>
      <w:r>
        <w:rPr>
          <w:snapToGrid w:val="0"/>
        </w:rPr>
        <w:t>.</w:t>
      </w:r>
      <w:r>
        <w:rPr>
          <w:snapToGrid w:val="0"/>
        </w:rPr>
        <w:tab/>
        <w:t>Register</w:t>
      </w:r>
      <w:r>
        <w:tab/>
      </w:r>
      <w:r>
        <w:fldChar w:fldCharType="begin"/>
      </w:r>
      <w:r>
        <w:instrText xml:space="preserve"> PAGEREF _Toc121799639 \h </w:instrText>
      </w:r>
      <w:r>
        <w:fldChar w:fldCharType="separate"/>
      </w:r>
      <w:r w:rsidR="00544C8B">
        <w:t>12</w:t>
      </w:r>
      <w:r>
        <w:fldChar w:fldCharType="end"/>
      </w:r>
    </w:p>
    <w:p w:rsidR="00B662B1" w:rsidRDefault="001F43FE">
      <w:pPr>
        <w:pStyle w:val="TOC8"/>
        <w:rPr>
          <w:sz w:val="24"/>
        </w:rPr>
      </w:pPr>
      <w:r>
        <w:t>21</w:t>
      </w:r>
      <w:r>
        <w:rPr>
          <w:snapToGrid w:val="0"/>
        </w:rPr>
        <w:t>.</w:t>
      </w:r>
      <w:r>
        <w:rPr>
          <w:snapToGrid w:val="0"/>
        </w:rPr>
        <w:tab/>
        <w:t>Qualifications for registration</w:t>
      </w:r>
      <w:r>
        <w:tab/>
      </w:r>
      <w:r>
        <w:fldChar w:fldCharType="begin"/>
      </w:r>
      <w:r>
        <w:instrText xml:space="preserve"> PAGEREF _Toc121799640 \h </w:instrText>
      </w:r>
      <w:r>
        <w:fldChar w:fldCharType="separate"/>
      </w:r>
      <w:r w:rsidR="00544C8B">
        <w:t>12</w:t>
      </w:r>
      <w:r>
        <w:fldChar w:fldCharType="end"/>
      </w:r>
    </w:p>
    <w:p w:rsidR="00B662B1" w:rsidRDefault="001F43FE">
      <w:pPr>
        <w:pStyle w:val="TOC8"/>
        <w:rPr>
          <w:sz w:val="24"/>
        </w:rPr>
      </w:pPr>
      <w:r>
        <w:t>22</w:t>
      </w:r>
      <w:r>
        <w:rPr>
          <w:snapToGrid w:val="0"/>
        </w:rPr>
        <w:t>.</w:t>
      </w:r>
      <w:r>
        <w:rPr>
          <w:snapToGrid w:val="0"/>
        </w:rPr>
        <w:tab/>
        <w:t>Registration of pharmaceutical chemists</w:t>
      </w:r>
      <w:r>
        <w:tab/>
      </w:r>
      <w:r>
        <w:fldChar w:fldCharType="begin"/>
      </w:r>
      <w:r>
        <w:instrText xml:space="preserve"> PAGEREF _Toc121799641 \h </w:instrText>
      </w:r>
      <w:r>
        <w:fldChar w:fldCharType="separate"/>
      </w:r>
      <w:r w:rsidR="00544C8B">
        <w:t>15</w:t>
      </w:r>
      <w:r>
        <w:fldChar w:fldCharType="end"/>
      </w:r>
    </w:p>
    <w:p w:rsidR="00B662B1" w:rsidRDefault="001F43FE">
      <w:pPr>
        <w:pStyle w:val="TOC8"/>
        <w:rPr>
          <w:sz w:val="24"/>
        </w:rPr>
      </w:pPr>
      <w:r>
        <w:t>23</w:t>
      </w:r>
      <w:r>
        <w:rPr>
          <w:snapToGrid w:val="0"/>
        </w:rPr>
        <w:t>.</w:t>
      </w:r>
      <w:r>
        <w:rPr>
          <w:snapToGrid w:val="0"/>
        </w:rPr>
        <w:tab/>
        <w:t>Restrictions on the carrying on of a pharmacy</w:t>
      </w:r>
      <w:r>
        <w:tab/>
      </w:r>
      <w:r>
        <w:fldChar w:fldCharType="begin"/>
      </w:r>
      <w:r>
        <w:instrText xml:space="preserve"> PAGEREF _Toc121799642 \h </w:instrText>
      </w:r>
      <w:r>
        <w:fldChar w:fldCharType="separate"/>
      </w:r>
      <w:r w:rsidR="00544C8B">
        <w:t>16</w:t>
      </w:r>
      <w:r>
        <w:fldChar w:fldCharType="end"/>
      </w:r>
    </w:p>
    <w:p w:rsidR="00B662B1" w:rsidRDefault="001F43FE">
      <w:pPr>
        <w:pStyle w:val="TOC8"/>
        <w:rPr>
          <w:sz w:val="24"/>
        </w:rPr>
      </w:pPr>
      <w:r>
        <w:t>24</w:t>
      </w:r>
      <w:r>
        <w:rPr>
          <w:snapToGrid w:val="0"/>
        </w:rPr>
        <w:t>.</w:t>
      </w:r>
      <w:r>
        <w:rPr>
          <w:snapToGrid w:val="0"/>
        </w:rPr>
        <w:tab/>
        <w:t>Fees for registration, etc.</w:t>
      </w:r>
      <w:r>
        <w:tab/>
      </w:r>
      <w:r>
        <w:fldChar w:fldCharType="begin"/>
      </w:r>
      <w:r>
        <w:instrText xml:space="preserve"> PAGEREF _Toc121799643 \h </w:instrText>
      </w:r>
      <w:r>
        <w:fldChar w:fldCharType="separate"/>
      </w:r>
      <w:r w:rsidR="00544C8B">
        <w:t>17</w:t>
      </w:r>
      <w:r>
        <w:fldChar w:fldCharType="end"/>
      </w:r>
    </w:p>
    <w:p w:rsidR="00B662B1" w:rsidRDefault="001F43FE">
      <w:pPr>
        <w:pStyle w:val="TOC8"/>
        <w:rPr>
          <w:sz w:val="24"/>
        </w:rPr>
      </w:pPr>
      <w:r>
        <w:t>25</w:t>
      </w:r>
      <w:r>
        <w:rPr>
          <w:snapToGrid w:val="0"/>
        </w:rPr>
        <w:t>.</w:t>
      </w:r>
      <w:r>
        <w:rPr>
          <w:snapToGrid w:val="0"/>
        </w:rPr>
        <w:tab/>
        <w:t>List of pharmaceutical chemists to be published</w:t>
      </w:r>
      <w:r>
        <w:tab/>
      </w:r>
      <w:r>
        <w:fldChar w:fldCharType="begin"/>
      </w:r>
      <w:r>
        <w:instrText xml:space="preserve"> PAGEREF _Toc121799644 \h </w:instrText>
      </w:r>
      <w:r>
        <w:fldChar w:fldCharType="separate"/>
      </w:r>
      <w:r w:rsidR="00544C8B">
        <w:t>17</w:t>
      </w:r>
      <w:r>
        <w:fldChar w:fldCharType="end"/>
      </w:r>
    </w:p>
    <w:p w:rsidR="00B662B1" w:rsidRDefault="001F43FE">
      <w:pPr>
        <w:pStyle w:val="TOC2"/>
        <w:tabs>
          <w:tab w:val="right" w:leader="dot" w:pos="7086"/>
        </w:tabs>
        <w:rPr>
          <w:b w:val="0"/>
          <w:sz w:val="24"/>
        </w:rPr>
      </w:pPr>
      <w:r>
        <w:t>Part IV — Provisions relating to the practice of pharmacy</w:t>
      </w:r>
    </w:p>
    <w:p w:rsidR="00B662B1" w:rsidRDefault="001F43FE">
      <w:pPr>
        <w:pStyle w:val="TOC8"/>
        <w:rPr>
          <w:sz w:val="24"/>
        </w:rPr>
      </w:pPr>
      <w:r>
        <w:t>26</w:t>
      </w:r>
      <w:r>
        <w:rPr>
          <w:snapToGrid w:val="0"/>
        </w:rPr>
        <w:t>.</w:t>
      </w:r>
      <w:r>
        <w:rPr>
          <w:snapToGrid w:val="0"/>
        </w:rPr>
        <w:tab/>
        <w:t>Licence to practise as a pharmaceutical chemist</w:t>
      </w:r>
      <w:r>
        <w:tab/>
      </w:r>
      <w:r>
        <w:fldChar w:fldCharType="begin"/>
      </w:r>
      <w:r>
        <w:instrText xml:space="preserve"> PAGEREF _Toc121799646 \h </w:instrText>
      </w:r>
      <w:r>
        <w:fldChar w:fldCharType="separate"/>
      </w:r>
      <w:r w:rsidR="00544C8B">
        <w:t>18</w:t>
      </w:r>
      <w:r>
        <w:fldChar w:fldCharType="end"/>
      </w:r>
    </w:p>
    <w:p w:rsidR="00B662B1" w:rsidRDefault="001F43FE">
      <w:pPr>
        <w:pStyle w:val="TOC8"/>
        <w:rPr>
          <w:sz w:val="24"/>
        </w:rPr>
      </w:pPr>
      <w:r>
        <w:t>28</w:t>
      </w:r>
      <w:r>
        <w:rPr>
          <w:snapToGrid w:val="0"/>
        </w:rPr>
        <w:t>.</w:t>
      </w:r>
      <w:r>
        <w:rPr>
          <w:snapToGrid w:val="0"/>
        </w:rPr>
        <w:tab/>
        <w:t>Limitation as to interests in, and places of, business</w:t>
      </w:r>
      <w:r>
        <w:tab/>
      </w:r>
      <w:r>
        <w:fldChar w:fldCharType="begin"/>
      </w:r>
      <w:r>
        <w:instrText xml:space="preserve"> PAGEREF _Toc121799647 \h </w:instrText>
      </w:r>
      <w:r>
        <w:fldChar w:fldCharType="separate"/>
      </w:r>
      <w:r w:rsidR="00544C8B">
        <w:t>19</w:t>
      </w:r>
      <w:r>
        <w:fldChar w:fldCharType="end"/>
      </w:r>
    </w:p>
    <w:p w:rsidR="00B662B1" w:rsidRDefault="001F43FE">
      <w:pPr>
        <w:pStyle w:val="TOC8"/>
        <w:rPr>
          <w:sz w:val="24"/>
        </w:rPr>
      </w:pPr>
      <w:r>
        <w:t>29</w:t>
      </w:r>
      <w:r>
        <w:rPr>
          <w:snapToGrid w:val="0"/>
        </w:rPr>
        <w:t>.</w:t>
      </w:r>
      <w:r>
        <w:rPr>
          <w:snapToGrid w:val="0"/>
        </w:rPr>
        <w:tab/>
        <w:t>Alterations to register</w:t>
      </w:r>
      <w:r>
        <w:tab/>
      </w:r>
      <w:r>
        <w:fldChar w:fldCharType="begin"/>
      </w:r>
      <w:r>
        <w:instrText xml:space="preserve"> PAGEREF _Toc121799648 \h </w:instrText>
      </w:r>
      <w:r>
        <w:fldChar w:fldCharType="separate"/>
      </w:r>
      <w:r w:rsidR="00544C8B">
        <w:t>20</w:t>
      </w:r>
      <w:r>
        <w:fldChar w:fldCharType="end"/>
      </w:r>
    </w:p>
    <w:p w:rsidR="00B662B1" w:rsidRDefault="001F43FE">
      <w:pPr>
        <w:pStyle w:val="TOC8"/>
        <w:rPr>
          <w:sz w:val="24"/>
        </w:rPr>
      </w:pPr>
      <w:r>
        <w:t>30</w:t>
      </w:r>
      <w:r>
        <w:rPr>
          <w:snapToGrid w:val="0"/>
        </w:rPr>
        <w:t>.</w:t>
      </w:r>
      <w:r>
        <w:rPr>
          <w:snapToGrid w:val="0"/>
        </w:rPr>
        <w:tab/>
        <w:t>Notice to be given of change of address or death</w:t>
      </w:r>
      <w:r>
        <w:tab/>
      </w:r>
      <w:r>
        <w:fldChar w:fldCharType="begin"/>
      </w:r>
      <w:r>
        <w:instrText xml:space="preserve"> PAGEREF _Toc121799649 \h </w:instrText>
      </w:r>
      <w:r>
        <w:fldChar w:fldCharType="separate"/>
      </w:r>
      <w:r w:rsidR="00544C8B">
        <w:t>21</w:t>
      </w:r>
      <w:r>
        <w:fldChar w:fldCharType="end"/>
      </w:r>
    </w:p>
    <w:p w:rsidR="00B662B1" w:rsidRDefault="001F43FE">
      <w:pPr>
        <w:pStyle w:val="TOC8"/>
        <w:rPr>
          <w:sz w:val="24"/>
        </w:rPr>
      </w:pPr>
      <w:r>
        <w:t>31</w:t>
      </w:r>
      <w:r>
        <w:rPr>
          <w:snapToGrid w:val="0"/>
        </w:rPr>
        <w:t>.</w:t>
      </w:r>
      <w:r>
        <w:rPr>
          <w:snapToGrid w:val="0"/>
        </w:rPr>
        <w:tab/>
        <w:t>Notification of engagement of chemist</w:t>
      </w:r>
      <w:r>
        <w:tab/>
      </w:r>
      <w:r>
        <w:fldChar w:fldCharType="begin"/>
      </w:r>
      <w:r>
        <w:instrText xml:space="preserve"> PAGEREF _Toc121799650 \h </w:instrText>
      </w:r>
      <w:r>
        <w:fldChar w:fldCharType="separate"/>
      </w:r>
      <w:r w:rsidR="00544C8B">
        <w:t>21</w:t>
      </w:r>
      <w:r>
        <w:fldChar w:fldCharType="end"/>
      </w:r>
    </w:p>
    <w:p w:rsidR="00B662B1" w:rsidRDefault="001F43FE">
      <w:pPr>
        <w:pStyle w:val="TOC8"/>
        <w:rPr>
          <w:sz w:val="24"/>
        </w:rPr>
      </w:pPr>
      <w:r>
        <w:t>31A.</w:t>
      </w:r>
      <w:r>
        <w:tab/>
        <w:t>Investigator</w:t>
      </w:r>
      <w:r>
        <w:tab/>
      </w:r>
      <w:r>
        <w:fldChar w:fldCharType="begin"/>
      </w:r>
      <w:r>
        <w:instrText xml:space="preserve"> PAGEREF _Toc121799651 \h </w:instrText>
      </w:r>
      <w:r>
        <w:fldChar w:fldCharType="separate"/>
      </w:r>
      <w:r w:rsidR="00544C8B">
        <w:t>21</w:t>
      </w:r>
      <w:r>
        <w:fldChar w:fldCharType="end"/>
      </w:r>
    </w:p>
    <w:p w:rsidR="00B662B1" w:rsidRDefault="001F43FE">
      <w:pPr>
        <w:pStyle w:val="TOC8"/>
        <w:rPr>
          <w:sz w:val="24"/>
        </w:rPr>
      </w:pPr>
      <w:r>
        <w:t>31B</w:t>
      </w:r>
      <w:r>
        <w:rPr>
          <w:snapToGrid w:val="0"/>
        </w:rPr>
        <w:t>.</w:t>
      </w:r>
      <w:r>
        <w:rPr>
          <w:snapToGrid w:val="0"/>
        </w:rPr>
        <w:tab/>
        <w:t>Report of investigator</w:t>
      </w:r>
      <w:r>
        <w:tab/>
      </w:r>
      <w:r>
        <w:fldChar w:fldCharType="begin"/>
      </w:r>
      <w:r>
        <w:instrText xml:space="preserve"> PAGEREF _Toc121799652 \h </w:instrText>
      </w:r>
      <w:r>
        <w:fldChar w:fldCharType="separate"/>
      </w:r>
      <w:r w:rsidR="00544C8B">
        <w:t>22</w:t>
      </w:r>
      <w:r>
        <w:fldChar w:fldCharType="end"/>
      </w:r>
    </w:p>
    <w:p w:rsidR="00B662B1" w:rsidRDefault="001F43FE">
      <w:pPr>
        <w:pStyle w:val="TOC8"/>
        <w:rPr>
          <w:sz w:val="24"/>
        </w:rPr>
      </w:pPr>
      <w:r>
        <w:t>31C</w:t>
      </w:r>
      <w:r>
        <w:rPr>
          <w:snapToGrid w:val="0"/>
        </w:rPr>
        <w:t>.</w:t>
      </w:r>
      <w:r>
        <w:rPr>
          <w:snapToGrid w:val="0"/>
        </w:rPr>
        <w:tab/>
        <w:t>Powers of investigator</w:t>
      </w:r>
      <w:r>
        <w:tab/>
      </w:r>
      <w:r>
        <w:fldChar w:fldCharType="begin"/>
      </w:r>
      <w:r>
        <w:instrText xml:space="preserve"> PAGEREF _Toc121799653 \h </w:instrText>
      </w:r>
      <w:r>
        <w:fldChar w:fldCharType="separate"/>
      </w:r>
      <w:r w:rsidR="00544C8B">
        <w:t>22</w:t>
      </w:r>
      <w:r>
        <w:fldChar w:fldCharType="end"/>
      </w:r>
    </w:p>
    <w:p w:rsidR="00B662B1" w:rsidRDefault="001F43FE">
      <w:pPr>
        <w:pStyle w:val="TOC8"/>
        <w:rPr>
          <w:sz w:val="24"/>
        </w:rPr>
      </w:pPr>
      <w:r>
        <w:t>31D</w:t>
      </w:r>
      <w:r>
        <w:rPr>
          <w:snapToGrid w:val="0"/>
        </w:rPr>
        <w:t>.</w:t>
      </w:r>
      <w:r>
        <w:rPr>
          <w:snapToGrid w:val="0"/>
        </w:rPr>
        <w:tab/>
        <w:t>Warrant to enter premises</w:t>
      </w:r>
      <w:r>
        <w:tab/>
      </w:r>
      <w:r>
        <w:fldChar w:fldCharType="begin"/>
      </w:r>
      <w:r>
        <w:instrText xml:space="preserve"> PAGEREF _Toc121799654 \h </w:instrText>
      </w:r>
      <w:r>
        <w:fldChar w:fldCharType="separate"/>
      </w:r>
      <w:r w:rsidR="00544C8B">
        <w:t>24</w:t>
      </w:r>
      <w:r>
        <w:fldChar w:fldCharType="end"/>
      </w:r>
    </w:p>
    <w:p w:rsidR="00B662B1" w:rsidRDefault="001F43FE">
      <w:pPr>
        <w:pStyle w:val="TOC8"/>
        <w:rPr>
          <w:sz w:val="24"/>
        </w:rPr>
      </w:pPr>
      <w:r>
        <w:t>31E</w:t>
      </w:r>
      <w:r>
        <w:rPr>
          <w:snapToGrid w:val="0"/>
        </w:rPr>
        <w:t>.</w:t>
      </w:r>
      <w:r>
        <w:rPr>
          <w:snapToGrid w:val="0"/>
        </w:rPr>
        <w:tab/>
        <w:t>Issue of warrant</w:t>
      </w:r>
      <w:r>
        <w:tab/>
      </w:r>
      <w:r>
        <w:fldChar w:fldCharType="begin"/>
      </w:r>
      <w:r>
        <w:instrText xml:space="preserve"> PAGEREF _Toc121799655 \h </w:instrText>
      </w:r>
      <w:r>
        <w:fldChar w:fldCharType="separate"/>
      </w:r>
      <w:r w:rsidR="00544C8B">
        <w:t>25</w:t>
      </w:r>
      <w:r>
        <w:fldChar w:fldCharType="end"/>
      </w:r>
    </w:p>
    <w:p w:rsidR="00B662B1" w:rsidRDefault="001F43FE">
      <w:pPr>
        <w:pStyle w:val="TOC8"/>
        <w:rPr>
          <w:sz w:val="24"/>
        </w:rPr>
      </w:pPr>
      <w:r>
        <w:t>31F</w:t>
      </w:r>
      <w:r>
        <w:rPr>
          <w:snapToGrid w:val="0"/>
        </w:rPr>
        <w:t>.</w:t>
      </w:r>
      <w:r>
        <w:rPr>
          <w:snapToGrid w:val="0"/>
        </w:rPr>
        <w:tab/>
        <w:t>Execution of warrant</w:t>
      </w:r>
      <w:r>
        <w:tab/>
      </w:r>
      <w:r>
        <w:fldChar w:fldCharType="begin"/>
      </w:r>
      <w:r>
        <w:instrText xml:space="preserve"> PAGEREF _Toc121799656 \h </w:instrText>
      </w:r>
      <w:r>
        <w:fldChar w:fldCharType="separate"/>
      </w:r>
      <w:r w:rsidR="00544C8B">
        <w:t>26</w:t>
      </w:r>
      <w:r>
        <w:fldChar w:fldCharType="end"/>
      </w:r>
    </w:p>
    <w:p w:rsidR="00B662B1" w:rsidRDefault="001F43FE">
      <w:pPr>
        <w:pStyle w:val="TOC8"/>
        <w:rPr>
          <w:sz w:val="24"/>
        </w:rPr>
      </w:pPr>
      <w:r>
        <w:t>31G.</w:t>
      </w:r>
      <w:r>
        <w:tab/>
        <w:t>Incriminating information, questions, or documents</w:t>
      </w:r>
      <w:r>
        <w:tab/>
      </w:r>
      <w:r>
        <w:fldChar w:fldCharType="begin"/>
      </w:r>
      <w:r>
        <w:instrText xml:space="preserve"> PAGEREF _Toc121799657 \h </w:instrText>
      </w:r>
      <w:r>
        <w:fldChar w:fldCharType="separate"/>
      </w:r>
      <w:r w:rsidR="00544C8B">
        <w:t>26</w:t>
      </w:r>
      <w:r>
        <w:fldChar w:fldCharType="end"/>
      </w:r>
    </w:p>
    <w:p w:rsidR="00B662B1" w:rsidRDefault="001F43FE">
      <w:pPr>
        <w:pStyle w:val="TOC8"/>
        <w:rPr>
          <w:sz w:val="24"/>
        </w:rPr>
      </w:pPr>
      <w:r>
        <w:t>31H.</w:t>
      </w:r>
      <w:r>
        <w:tab/>
        <w:t>Failure to comply with investigation</w:t>
      </w:r>
      <w:r>
        <w:tab/>
      </w:r>
      <w:r>
        <w:fldChar w:fldCharType="begin"/>
      </w:r>
      <w:r>
        <w:instrText xml:space="preserve"> PAGEREF _Toc121799658 \h </w:instrText>
      </w:r>
      <w:r>
        <w:fldChar w:fldCharType="separate"/>
      </w:r>
      <w:r w:rsidR="00544C8B">
        <w:t>27</w:t>
      </w:r>
      <w:r>
        <w:fldChar w:fldCharType="end"/>
      </w:r>
    </w:p>
    <w:p w:rsidR="00B662B1" w:rsidRDefault="001F43FE">
      <w:pPr>
        <w:pStyle w:val="TOC8"/>
        <w:rPr>
          <w:sz w:val="24"/>
        </w:rPr>
      </w:pPr>
      <w:r>
        <w:t>31I.</w:t>
      </w:r>
      <w:r>
        <w:tab/>
        <w:t>Obstruction of investigator</w:t>
      </w:r>
      <w:r>
        <w:tab/>
      </w:r>
      <w:r>
        <w:fldChar w:fldCharType="begin"/>
      </w:r>
      <w:r>
        <w:instrText xml:space="preserve"> PAGEREF _Toc121799659 \h </w:instrText>
      </w:r>
      <w:r>
        <w:fldChar w:fldCharType="separate"/>
      </w:r>
      <w:r w:rsidR="00544C8B">
        <w:t>28</w:t>
      </w:r>
      <w:r>
        <w:fldChar w:fldCharType="end"/>
      </w:r>
    </w:p>
    <w:p w:rsidR="00B662B1" w:rsidRDefault="001F43FE">
      <w:pPr>
        <w:pStyle w:val="TOC8"/>
        <w:rPr>
          <w:sz w:val="24"/>
        </w:rPr>
      </w:pPr>
      <w:r>
        <w:t>32.</w:t>
      </w:r>
      <w:r>
        <w:tab/>
      </w:r>
      <w:r>
        <w:rPr>
          <w:snapToGrid w:val="0"/>
        </w:rPr>
        <w:t>Disciplinary matters</w:t>
      </w:r>
      <w:r>
        <w:tab/>
      </w:r>
      <w:r>
        <w:fldChar w:fldCharType="begin"/>
      </w:r>
      <w:r>
        <w:instrText xml:space="preserve"> PAGEREF _Toc121799660 \h </w:instrText>
      </w:r>
      <w:r>
        <w:fldChar w:fldCharType="separate"/>
      </w:r>
      <w:r w:rsidR="00544C8B">
        <w:t>28</w:t>
      </w:r>
      <w:r>
        <w:fldChar w:fldCharType="end"/>
      </w:r>
    </w:p>
    <w:p w:rsidR="00B662B1" w:rsidRDefault="001F43FE">
      <w:pPr>
        <w:pStyle w:val="TOC8"/>
        <w:rPr>
          <w:sz w:val="24"/>
        </w:rPr>
      </w:pPr>
      <w:r>
        <w:t>32A</w:t>
      </w:r>
      <w:r>
        <w:rPr>
          <w:snapToGrid w:val="0"/>
        </w:rPr>
        <w:t>.</w:t>
      </w:r>
      <w:r>
        <w:rPr>
          <w:snapToGrid w:val="0"/>
        </w:rPr>
        <w:tab/>
        <w:t>Peremptory suspension</w:t>
      </w:r>
      <w:r>
        <w:tab/>
      </w:r>
      <w:r>
        <w:fldChar w:fldCharType="begin"/>
      </w:r>
      <w:r>
        <w:instrText xml:space="preserve"> PAGEREF _Toc121799661 \h </w:instrText>
      </w:r>
      <w:r>
        <w:fldChar w:fldCharType="separate"/>
      </w:r>
      <w:r w:rsidR="00544C8B">
        <w:t>30</w:t>
      </w:r>
      <w:r>
        <w:fldChar w:fldCharType="end"/>
      </w:r>
    </w:p>
    <w:p w:rsidR="00B662B1" w:rsidRDefault="001F43FE">
      <w:pPr>
        <w:pStyle w:val="TOC8"/>
        <w:rPr>
          <w:sz w:val="24"/>
        </w:rPr>
      </w:pPr>
      <w:r>
        <w:t>32B</w:t>
      </w:r>
      <w:r>
        <w:rPr>
          <w:snapToGrid w:val="0"/>
        </w:rPr>
        <w:t>.</w:t>
      </w:r>
      <w:r>
        <w:rPr>
          <w:snapToGrid w:val="0"/>
        </w:rPr>
        <w:tab/>
        <w:t>Reviews in disciplinary matters</w:t>
      </w:r>
      <w:r>
        <w:tab/>
      </w:r>
      <w:r>
        <w:fldChar w:fldCharType="begin"/>
      </w:r>
      <w:r>
        <w:instrText xml:space="preserve"> PAGEREF _Toc121799662 \h </w:instrText>
      </w:r>
      <w:r>
        <w:fldChar w:fldCharType="separate"/>
      </w:r>
      <w:r w:rsidR="00544C8B">
        <w:t>31</w:t>
      </w:r>
      <w:r>
        <w:fldChar w:fldCharType="end"/>
      </w:r>
    </w:p>
    <w:p w:rsidR="00B662B1" w:rsidRDefault="001F43FE">
      <w:pPr>
        <w:pStyle w:val="TOC8"/>
        <w:rPr>
          <w:sz w:val="24"/>
        </w:rPr>
      </w:pPr>
      <w:r>
        <w:t>33</w:t>
      </w:r>
      <w:r>
        <w:rPr>
          <w:snapToGrid w:val="0"/>
        </w:rPr>
        <w:t>.</w:t>
      </w:r>
      <w:r>
        <w:rPr>
          <w:snapToGrid w:val="0"/>
        </w:rPr>
        <w:tab/>
        <w:t>Cancellation of licence</w:t>
      </w:r>
      <w:r>
        <w:tab/>
      </w:r>
      <w:r>
        <w:fldChar w:fldCharType="begin"/>
      </w:r>
      <w:r>
        <w:instrText xml:space="preserve"> PAGEREF _Toc121799663 \h </w:instrText>
      </w:r>
      <w:r>
        <w:fldChar w:fldCharType="separate"/>
      </w:r>
      <w:r w:rsidR="00544C8B">
        <w:t>31</w:t>
      </w:r>
      <w:r>
        <w:fldChar w:fldCharType="end"/>
      </w:r>
    </w:p>
    <w:p w:rsidR="00B662B1" w:rsidRDefault="001F43FE">
      <w:pPr>
        <w:pStyle w:val="TOC8"/>
        <w:rPr>
          <w:sz w:val="24"/>
        </w:rPr>
      </w:pPr>
      <w:r>
        <w:t>34</w:t>
      </w:r>
      <w:r>
        <w:rPr>
          <w:snapToGrid w:val="0"/>
        </w:rPr>
        <w:t>.</w:t>
      </w:r>
      <w:r>
        <w:rPr>
          <w:snapToGrid w:val="0"/>
        </w:rPr>
        <w:tab/>
        <w:t>Restriction on employment of person whose name is erased from register</w:t>
      </w:r>
      <w:r>
        <w:tab/>
      </w:r>
      <w:r>
        <w:fldChar w:fldCharType="begin"/>
      </w:r>
      <w:r>
        <w:instrText xml:space="preserve"> PAGEREF _Toc121799664 \h </w:instrText>
      </w:r>
      <w:r>
        <w:fldChar w:fldCharType="separate"/>
      </w:r>
      <w:r w:rsidR="00544C8B">
        <w:t>31</w:t>
      </w:r>
      <w:r>
        <w:fldChar w:fldCharType="end"/>
      </w:r>
    </w:p>
    <w:p w:rsidR="00B662B1" w:rsidRDefault="001F43FE">
      <w:pPr>
        <w:pStyle w:val="TOC8"/>
        <w:rPr>
          <w:sz w:val="24"/>
        </w:rPr>
      </w:pPr>
      <w:r>
        <w:t>35</w:t>
      </w:r>
      <w:r>
        <w:rPr>
          <w:snapToGrid w:val="0"/>
        </w:rPr>
        <w:t>.</w:t>
      </w:r>
      <w:r>
        <w:rPr>
          <w:snapToGrid w:val="0"/>
        </w:rPr>
        <w:tab/>
        <w:t>Examination to be directed by Council</w:t>
      </w:r>
      <w:r>
        <w:tab/>
      </w:r>
      <w:r>
        <w:fldChar w:fldCharType="begin"/>
      </w:r>
      <w:r>
        <w:instrText xml:space="preserve"> PAGEREF _Toc121799665 \h </w:instrText>
      </w:r>
      <w:r>
        <w:fldChar w:fldCharType="separate"/>
      </w:r>
      <w:r w:rsidR="00544C8B">
        <w:t>32</w:t>
      </w:r>
      <w:r>
        <w:fldChar w:fldCharType="end"/>
      </w:r>
    </w:p>
    <w:p w:rsidR="00B662B1" w:rsidRDefault="001F43FE">
      <w:pPr>
        <w:pStyle w:val="TOC2"/>
        <w:tabs>
          <w:tab w:val="right" w:leader="dot" w:pos="7086"/>
        </w:tabs>
        <w:rPr>
          <w:b w:val="0"/>
          <w:sz w:val="24"/>
        </w:rPr>
      </w:pPr>
      <w:r>
        <w:t>Part V — Miscellaneous provisions</w:t>
      </w:r>
    </w:p>
    <w:p w:rsidR="00B662B1" w:rsidRDefault="001F43FE">
      <w:pPr>
        <w:pStyle w:val="TOC8"/>
        <w:rPr>
          <w:sz w:val="24"/>
        </w:rPr>
      </w:pPr>
      <w:r>
        <w:t>36</w:t>
      </w:r>
      <w:r>
        <w:rPr>
          <w:snapToGrid w:val="0"/>
        </w:rPr>
        <w:t>.</w:t>
      </w:r>
      <w:r>
        <w:rPr>
          <w:snapToGrid w:val="0"/>
        </w:rPr>
        <w:tab/>
        <w:t>Persons entitled to carry on business as chemists</w:t>
      </w:r>
      <w:r>
        <w:tab/>
      </w:r>
      <w:r>
        <w:fldChar w:fldCharType="begin"/>
      </w:r>
      <w:r>
        <w:instrText xml:space="preserve"> PAGEREF _Toc121799667 \h </w:instrText>
      </w:r>
      <w:r>
        <w:fldChar w:fldCharType="separate"/>
      </w:r>
      <w:r w:rsidR="00544C8B">
        <w:t>33</w:t>
      </w:r>
      <w:r>
        <w:fldChar w:fldCharType="end"/>
      </w:r>
    </w:p>
    <w:p w:rsidR="00B662B1" w:rsidRDefault="001F43FE">
      <w:pPr>
        <w:pStyle w:val="TOC8"/>
        <w:rPr>
          <w:sz w:val="24"/>
        </w:rPr>
      </w:pPr>
      <w:r>
        <w:t>36A</w:t>
      </w:r>
      <w:r>
        <w:rPr>
          <w:snapToGrid w:val="0"/>
        </w:rPr>
        <w:t>.</w:t>
      </w:r>
      <w:r>
        <w:rPr>
          <w:snapToGrid w:val="0"/>
        </w:rPr>
        <w:tab/>
        <w:t>Practice may be carried on by amalgamated friendly society</w:t>
      </w:r>
      <w:r>
        <w:tab/>
      </w:r>
      <w:r>
        <w:fldChar w:fldCharType="begin"/>
      </w:r>
      <w:r>
        <w:instrText xml:space="preserve"> PAGEREF _Toc121799668 \h </w:instrText>
      </w:r>
      <w:r>
        <w:fldChar w:fldCharType="separate"/>
      </w:r>
      <w:r w:rsidR="00544C8B">
        <w:t>35</w:t>
      </w:r>
      <w:r>
        <w:fldChar w:fldCharType="end"/>
      </w:r>
    </w:p>
    <w:p w:rsidR="00B662B1" w:rsidRDefault="001F43FE">
      <w:pPr>
        <w:pStyle w:val="TOC8"/>
        <w:rPr>
          <w:sz w:val="24"/>
        </w:rPr>
      </w:pPr>
      <w:r>
        <w:t>36B</w:t>
      </w:r>
      <w:r>
        <w:rPr>
          <w:snapToGrid w:val="0"/>
        </w:rPr>
        <w:t>.</w:t>
      </w:r>
      <w:r>
        <w:rPr>
          <w:snapToGrid w:val="0"/>
        </w:rPr>
        <w:tab/>
        <w:t>Certain advertisements prohibited</w:t>
      </w:r>
      <w:r>
        <w:tab/>
      </w:r>
      <w:r>
        <w:fldChar w:fldCharType="begin"/>
      </w:r>
      <w:r>
        <w:instrText xml:space="preserve"> PAGEREF _Toc121799669 \h </w:instrText>
      </w:r>
      <w:r>
        <w:fldChar w:fldCharType="separate"/>
      </w:r>
      <w:r w:rsidR="00544C8B">
        <w:t>35</w:t>
      </w:r>
      <w:r>
        <w:fldChar w:fldCharType="end"/>
      </w:r>
    </w:p>
    <w:p w:rsidR="00B662B1" w:rsidRDefault="001F43FE">
      <w:pPr>
        <w:pStyle w:val="TOC8"/>
        <w:rPr>
          <w:sz w:val="24"/>
        </w:rPr>
      </w:pPr>
      <w:r>
        <w:t>37</w:t>
      </w:r>
      <w:r>
        <w:rPr>
          <w:snapToGrid w:val="0"/>
        </w:rPr>
        <w:t>.</w:t>
      </w:r>
      <w:r>
        <w:rPr>
          <w:snapToGrid w:val="0"/>
        </w:rPr>
        <w:tab/>
        <w:t>Certain titles to be used only by chemists</w:t>
      </w:r>
      <w:r>
        <w:tab/>
      </w:r>
      <w:r>
        <w:fldChar w:fldCharType="begin"/>
      </w:r>
      <w:r>
        <w:instrText xml:space="preserve"> PAGEREF _Toc121799670 \h </w:instrText>
      </w:r>
      <w:r>
        <w:fldChar w:fldCharType="separate"/>
      </w:r>
      <w:r w:rsidR="00544C8B">
        <w:t>37</w:t>
      </w:r>
      <w:r>
        <w:fldChar w:fldCharType="end"/>
      </w:r>
    </w:p>
    <w:p w:rsidR="00B662B1" w:rsidRDefault="001F43FE">
      <w:pPr>
        <w:pStyle w:val="TOC8"/>
        <w:rPr>
          <w:sz w:val="24"/>
        </w:rPr>
      </w:pPr>
      <w:r>
        <w:t>38</w:t>
      </w:r>
      <w:r>
        <w:rPr>
          <w:snapToGrid w:val="0"/>
        </w:rPr>
        <w:t>.</w:t>
      </w:r>
      <w:r>
        <w:rPr>
          <w:snapToGrid w:val="0"/>
        </w:rPr>
        <w:tab/>
        <w:t>Business of pharmaceutical chemist to be carried on by principal or a qualified assistant</w:t>
      </w:r>
      <w:r>
        <w:tab/>
      </w:r>
      <w:r>
        <w:fldChar w:fldCharType="begin"/>
      </w:r>
      <w:r>
        <w:instrText xml:space="preserve"> PAGEREF _Toc121799671 \h </w:instrText>
      </w:r>
      <w:r>
        <w:fldChar w:fldCharType="separate"/>
      </w:r>
      <w:r w:rsidR="00544C8B">
        <w:t>37</w:t>
      </w:r>
      <w:r>
        <w:fldChar w:fldCharType="end"/>
      </w:r>
    </w:p>
    <w:p w:rsidR="00B662B1" w:rsidRDefault="001F43FE">
      <w:pPr>
        <w:pStyle w:val="TOC8"/>
        <w:rPr>
          <w:sz w:val="24"/>
        </w:rPr>
      </w:pPr>
      <w:r>
        <w:t>39</w:t>
      </w:r>
      <w:r>
        <w:rPr>
          <w:snapToGrid w:val="0"/>
        </w:rPr>
        <w:t>.</w:t>
      </w:r>
      <w:r>
        <w:rPr>
          <w:snapToGrid w:val="0"/>
        </w:rPr>
        <w:tab/>
        <w:t>Dispensing</w:t>
      </w:r>
      <w:r>
        <w:tab/>
      </w:r>
      <w:r>
        <w:fldChar w:fldCharType="begin"/>
      </w:r>
      <w:r>
        <w:instrText xml:space="preserve"> PAGEREF _Toc121799672 \h </w:instrText>
      </w:r>
      <w:r>
        <w:fldChar w:fldCharType="separate"/>
      </w:r>
      <w:r w:rsidR="00544C8B">
        <w:t>38</w:t>
      </w:r>
      <w:r>
        <w:fldChar w:fldCharType="end"/>
      </w:r>
    </w:p>
    <w:p w:rsidR="00B662B1" w:rsidRDefault="001F43FE">
      <w:pPr>
        <w:pStyle w:val="TOC8"/>
        <w:rPr>
          <w:sz w:val="24"/>
        </w:rPr>
      </w:pPr>
      <w:r>
        <w:t>40</w:t>
      </w:r>
      <w:r>
        <w:rPr>
          <w:snapToGrid w:val="0"/>
        </w:rPr>
        <w:t>.</w:t>
      </w:r>
      <w:r>
        <w:rPr>
          <w:snapToGrid w:val="0"/>
        </w:rPr>
        <w:tab/>
        <w:t>Use of automatic machines prohibited</w:t>
      </w:r>
      <w:r>
        <w:tab/>
      </w:r>
      <w:r>
        <w:fldChar w:fldCharType="begin"/>
      </w:r>
      <w:r>
        <w:instrText xml:space="preserve"> PAGEREF _Toc121799673 \h </w:instrText>
      </w:r>
      <w:r>
        <w:fldChar w:fldCharType="separate"/>
      </w:r>
      <w:r w:rsidR="00544C8B">
        <w:t>39</w:t>
      </w:r>
      <w:r>
        <w:fldChar w:fldCharType="end"/>
      </w:r>
    </w:p>
    <w:p w:rsidR="00B662B1" w:rsidRDefault="001F43FE">
      <w:pPr>
        <w:pStyle w:val="TOC8"/>
        <w:rPr>
          <w:sz w:val="24"/>
        </w:rPr>
      </w:pPr>
      <w:r>
        <w:t>40A</w:t>
      </w:r>
      <w:r>
        <w:rPr>
          <w:snapToGrid w:val="0"/>
        </w:rPr>
        <w:t xml:space="preserve">. </w:t>
      </w:r>
      <w:r>
        <w:rPr>
          <w:snapToGrid w:val="0"/>
        </w:rPr>
        <w:tab/>
        <w:t>Limitation on trading</w:t>
      </w:r>
      <w:r>
        <w:tab/>
      </w:r>
      <w:r>
        <w:fldChar w:fldCharType="begin"/>
      </w:r>
      <w:r>
        <w:instrText xml:space="preserve"> PAGEREF _Toc121799674 \h </w:instrText>
      </w:r>
      <w:r>
        <w:fldChar w:fldCharType="separate"/>
      </w:r>
      <w:r w:rsidR="00544C8B">
        <w:t>40</w:t>
      </w:r>
      <w:r>
        <w:fldChar w:fldCharType="end"/>
      </w:r>
    </w:p>
    <w:p w:rsidR="00B662B1" w:rsidRDefault="001F43FE">
      <w:pPr>
        <w:pStyle w:val="TOC8"/>
        <w:rPr>
          <w:sz w:val="24"/>
        </w:rPr>
      </w:pPr>
      <w:r>
        <w:t>41</w:t>
      </w:r>
      <w:r>
        <w:rPr>
          <w:snapToGrid w:val="0"/>
        </w:rPr>
        <w:t>.</w:t>
      </w:r>
      <w:r>
        <w:rPr>
          <w:snapToGrid w:val="0"/>
        </w:rPr>
        <w:tab/>
        <w:t>Misrepresentation and allied offences</w:t>
      </w:r>
      <w:r>
        <w:tab/>
      </w:r>
      <w:r>
        <w:fldChar w:fldCharType="begin"/>
      </w:r>
      <w:r>
        <w:instrText xml:space="preserve"> PAGEREF _Toc121799675 \h </w:instrText>
      </w:r>
      <w:r>
        <w:fldChar w:fldCharType="separate"/>
      </w:r>
      <w:r w:rsidR="00544C8B">
        <w:t>41</w:t>
      </w:r>
      <w:r>
        <w:fldChar w:fldCharType="end"/>
      </w:r>
    </w:p>
    <w:p w:rsidR="00B662B1" w:rsidRDefault="001F43FE">
      <w:pPr>
        <w:pStyle w:val="TOC8"/>
        <w:rPr>
          <w:sz w:val="24"/>
        </w:rPr>
      </w:pPr>
      <w:r>
        <w:t>42</w:t>
      </w:r>
      <w:r>
        <w:rPr>
          <w:snapToGrid w:val="0"/>
        </w:rPr>
        <w:t>.</w:t>
      </w:r>
      <w:r>
        <w:rPr>
          <w:snapToGrid w:val="0"/>
        </w:rPr>
        <w:tab/>
        <w:t>Legal proceedings by Council</w:t>
      </w:r>
      <w:r>
        <w:tab/>
      </w:r>
      <w:r>
        <w:fldChar w:fldCharType="begin"/>
      </w:r>
      <w:r>
        <w:instrText xml:space="preserve"> PAGEREF _Toc121799676 \h </w:instrText>
      </w:r>
      <w:r>
        <w:fldChar w:fldCharType="separate"/>
      </w:r>
      <w:r w:rsidR="00544C8B">
        <w:t>42</w:t>
      </w:r>
      <w:r>
        <w:fldChar w:fldCharType="end"/>
      </w:r>
    </w:p>
    <w:p w:rsidR="00B662B1" w:rsidRDefault="001F43FE">
      <w:pPr>
        <w:pStyle w:val="TOC8"/>
        <w:rPr>
          <w:sz w:val="24"/>
        </w:rPr>
      </w:pPr>
      <w:r>
        <w:t>43</w:t>
      </w:r>
      <w:r>
        <w:rPr>
          <w:snapToGrid w:val="0"/>
        </w:rPr>
        <w:t>.</w:t>
      </w:r>
      <w:r>
        <w:rPr>
          <w:snapToGrid w:val="0"/>
        </w:rPr>
        <w:tab/>
        <w:t>Offences and procedure</w:t>
      </w:r>
      <w:r>
        <w:tab/>
      </w:r>
      <w:r>
        <w:fldChar w:fldCharType="begin"/>
      </w:r>
      <w:r>
        <w:instrText xml:space="preserve"> PAGEREF _Toc121799677 \h </w:instrText>
      </w:r>
      <w:r>
        <w:fldChar w:fldCharType="separate"/>
      </w:r>
      <w:r w:rsidR="00544C8B">
        <w:t>42</w:t>
      </w:r>
      <w:r>
        <w:fldChar w:fldCharType="end"/>
      </w:r>
    </w:p>
    <w:p w:rsidR="00B662B1" w:rsidRDefault="001F43FE">
      <w:pPr>
        <w:pStyle w:val="TOC8"/>
        <w:rPr>
          <w:sz w:val="24"/>
        </w:rPr>
      </w:pPr>
      <w:r>
        <w:t>44</w:t>
      </w:r>
      <w:r>
        <w:rPr>
          <w:snapToGrid w:val="0"/>
        </w:rPr>
        <w:t>.</w:t>
      </w:r>
      <w:r>
        <w:rPr>
          <w:snapToGrid w:val="0"/>
        </w:rPr>
        <w:tab/>
        <w:t>Time for taking proceedings</w:t>
      </w:r>
      <w:r>
        <w:tab/>
      </w:r>
      <w:r>
        <w:fldChar w:fldCharType="begin"/>
      </w:r>
      <w:r>
        <w:instrText xml:space="preserve"> PAGEREF _Toc121799678 \h </w:instrText>
      </w:r>
      <w:r>
        <w:fldChar w:fldCharType="separate"/>
      </w:r>
      <w:r w:rsidR="00544C8B">
        <w:t>42</w:t>
      </w:r>
      <w:r>
        <w:fldChar w:fldCharType="end"/>
      </w:r>
    </w:p>
    <w:p w:rsidR="00B662B1" w:rsidRDefault="001F43FE">
      <w:pPr>
        <w:pStyle w:val="TOC8"/>
        <w:rPr>
          <w:sz w:val="24"/>
        </w:rPr>
      </w:pPr>
      <w:r>
        <w:t>45</w:t>
      </w:r>
      <w:r>
        <w:rPr>
          <w:snapToGrid w:val="0"/>
        </w:rPr>
        <w:t>.</w:t>
      </w:r>
      <w:r>
        <w:rPr>
          <w:snapToGrid w:val="0"/>
        </w:rPr>
        <w:tab/>
        <w:t>General penalty</w:t>
      </w:r>
      <w:r>
        <w:tab/>
      </w:r>
      <w:r>
        <w:fldChar w:fldCharType="begin"/>
      </w:r>
      <w:r>
        <w:instrText xml:space="preserve"> PAGEREF _Toc121799679 \h </w:instrText>
      </w:r>
      <w:r>
        <w:fldChar w:fldCharType="separate"/>
      </w:r>
      <w:r w:rsidR="00544C8B">
        <w:t>42</w:t>
      </w:r>
      <w:r>
        <w:fldChar w:fldCharType="end"/>
      </w:r>
    </w:p>
    <w:p w:rsidR="00B662B1" w:rsidRDefault="001F43FE">
      <w:pPr>
        <w:pStyle w:val="TOC8"/>
        <w:rPr>
          <w:sz w:val="24"/>
        </w:rPr>
      </w:pPr>
      <w:r>
        <w:t>46</w:t>
      </w:r>
      <w:r>
        <w:rPr>
          <w:snapToGrid w:val="0"/>
        </w:rPr>
        <w:t>.</w:t>
      </w:r>
      <w:r>
        <w:rPr>
          <w:snapToGrid w:val="0"/>
        </w:rPr>
        <w:tab/>
        <w:t>Evidence</w:t>
      </w:r>
      <w:r>
        <w:tab/>
      </w:r>
      <w:r>
        <w:fldChar w:fldCharType="begin"/>
      </w:r>
      <w:r>
        <w:instrText xml:space="preserve"> PAGEREF _Toc121799680 \h </w:instrText>
      </w:r>
      <w:r>
        <w:fldChar w:fldCharType="separate"/>
      </w:r>
      <w:r w:rsidR="00544C8B">
        <w:t>43</w:t>
      </w:r>
      <w:r>
        <w:fldChar w:fldCharType="end"/>
      </w:r>
    </w:p>
    <w:p w:rsidR="00B662B1" w:rsidRDefault="001F43FE">
      <w:pPr>
        <w:pStyle w:val="TOC8"/>
        <w:rPr>
          <w:sz w:val="24"/>
        </w:rPr>
      </w:pPr>
      <w:r>
        <w:t>47</w:t>
      </w:r>
      <w:r>
        <w:rPr>
          <w:snapToGrid w:val="0"/>
        </w:rPr>
        <w:t>.</w:t>
      </w:r>
      <w:r>
        <w:rPr>
          <w:snapToGrid w:val="0"/>
        </w:rPr>
        <w:tab/>
        <w:t>Regulations</w:t>
      </w:r>
      <w:r>
        <w:tab/>
      </w:r>
      <w:r>
        <w:fldChar w:fldCharType="begin"/>
      </w:r>
      <w:r>
        <w:instrText xml:space="preserve"> PAGEREF _Toc121799681 \h </w:instrText>
      </w:r>
      <w:r>
        <w:fldChar w:fldCharType="separate"/>
      </w:r>
      <w:r w:rsidR="00544C8B">
        <w:t>43</w:t>
      </w:r>
      <w:r>
        <w:fldChar w:fldCharType="end"/>
      </w:r>
    </w:p>
    <w:p w:rsidR="00B662B1" w:rsidRDefault="001F43FE">
      <w:pPr>
        <w:pStyle w:val="TOC2"/>
        <w:tabs>
          <w:tab w:val="right" w:leader="dot" w:pos="7086"/>
        </w:tabs>
        <w:rPr>
          <w:b w:val="0"/>
          <w:sz w:val="24"/>
        </w:rPr>
      </w:pPr>
      <w:r>
        <w:t>First Schedule</w:t>
      </w:r>
    </w:p>
    <w:p w:rsidR="00B662B1" w:rsidRDefault="001F43FE">
      <w:pPr>
        <w:pStyle w:val="TOC2"/>
        <w:tabs>
          <w:tab w:val="right" w:leader="dot" w:pos="7086"/>
        </w:tabs>
        <w:rPr>
          <w:b w:val="0"/>
          <w:sz w:val="24"/>
        </w:rPr>
      </w:pPr>
      <w:r>
        <w:t>Acts repealed by this Act</w:t>
      </w:r>
    </w:p>
    <w:p w:rsidR="00B662B1" w:rsidRDefault="001F43FE">
      <w:pPr>
        <w:pStyle w:val="TOC2"/>
        <w:tabs>
          <w:tab w:val="right" w:leader="dot" w:pos="7086"/>
        </w:tabs>
        <w:rPr>
          <w:b w:val="0"/>
          <w:sz w:val="24"/>
        </w:rPr>
      </w:pPr>
      <w:r>
        <w:t>Second Schedule</w:t>
      </w:r>
    </w:p>
    <w:p w:rsidR="00B662B1" w:rsidRDefault="001F43FE">
      <w:pPr>
        <w:pStyle w:val="TOC2"/>
        <w:tabs>
          <w:tab w:val="right" w:leader="dot" w:pos="7086"/>
        </w:tabs>
        <w:rPr>
          <w:b w:val="0"/>
          <w:sz w:val="24"/>
        </w:rPr>
      </w:pPr>
      <w:r>
        <w:t>Register of Pharmaceutical Chemists</w:t>
      </w:r>
    </w:p>
    <w:p w:rsidR="00B662B1" w:rsidRDefault="001F43FE">
      <w:pPr>
        <w:pStyle w:val="TOC2"/>
        <w:tabs>
          <w:tab w:val="right" w:leader="dot" w:pos="7086"/>
        </w:tabs>
        <w:rPr>
          <w:b w:val="0"/>
          <w:sz w:val="24"/>
        </w:rPr>
      </w:pPr>
      <w:r>
        <w:t>Third Schedule</w:t>
      </w:r>
    </w:p>
    <w:p w:rsidR="00B662B1" w:rsidRDefault="001F43FE">
      <w:pPr>
        <w:pStyle w:val="TOC2"/>
        <w:tabs>
          <w:tab w:val="right" w:leader="dot" w:pos="7086"/>
        </w:tabs>
        <w:rPr>
          <w:b w:val="0"/>
          <w:sz w:val="24"/>
        </w:rPr>
      </w:pPr>
      <w:r>
        <w:t>Certificate of Registration as a Pharmaceutical Chemist</w:t>
      </w:r>
    </w:p>
    <w:p w:rsidR="00B662B1" w:rsidRDefault="001F43FE">
      <w:pPr>
        <w:pStyle w:val="TOC2"/>
        <w:tabs>
          <w:tab w:val="right" w:leader="dot" w:pos="7086"/>
        </w:tabs>
        <w:rPr>
          <w:b w:val="0"/>
          <w:sz w:val="24"/>
        </w:rPr>
      </w:pPr>
      <w:r>
        <w:t>Notes</w:t>
      </w:r>
    </w:p>
    <w:p w:rsidR="00B662B1" w:rsidRDefault="001F43FE">
      <w:pPr>
        <w:pStyle w:val="TOC8"/>
        <w:rPr>
          <w:sz w:val="24"/>
        </w:rPr>
      </w:pPr>
      <w:r>
        <w:rPr>
          <w:snapToGrid w:val="0"/>
        </w:rPr>
        <w:tab/>
        <w:t>Compilation table</w:t>
      </w:r>
      <w:r>
        <w:tab/>
      </w:r>
      <w:r>
        <w:fldChar w:fldCharType="begin"/>
      </w:r>
      <w:r>
        <w:instrText xml:space="preserve"> PAGEREF _Toc121799689 \h </w:instrText>
      </w:r>
      <w:r>
        <w:fldChar w:fldCharType="separate"/>
      </w:r>
      <w:r w:rsidR="00544C8B">
        <w:t>49</w:t>
      </w:r>
      <w:r>
        <w:fldChar w:fldCharType="end"/>
      </w:r>
    </w:p>
    <w:p w:rsidR="00B662B1" w:rsidRDefault="001F43FE">
      <w:pPr>
        <w:pStyle w:val="TOC8"/>
      </w:pPr>
      <w:r>
        <w:fldChar w:fldCharType="end"/>
      </w:r>
    </w:p>
    <w:p w:rsidR="00B662B1" w:rsidRDefault="001F43F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662B1" w:rsidRDefault="00B662B1">
      <w:pPr>
        <w:pStyle w:val="NoteHeading"/>
        <w:sectPr w:rsidR="00B662B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662B1" w:rsidRDefault="001F43FE">
      <w:pPr>
        <w:pStyle w:val="WA"/>
        <w:spacing w:before="120"/>
      </w:pPr>
      <w:r>
        <w:t>Western Australia</w:t>
      </w:r>
    </w:p>
    <w:p w:rsidR="00B662B1" w:rsidRDefault="001F43FE">
      <w:pPr>
        <w:pStyle w:val="NameofActReg"/>
        <w:spacing w:before="1800" w:after="1200"/>
      </w:pPr>
      <w:r>
        <w:t>Pharmacy Act 1964</w:t>
      </w:r>
    </w:p>
    <w:p w:rsidR="00B662B1" w:rsidRDefault="001F43FE">
      <w:pPr>
        <w:pStyle w:val="LongTitle"/>
        <w:rPr>
          <w:snapToGrid w:val="0"/>
        </w:rPr>
      </w:pPr>
      <w:r>
        <w:rPr>
          <w:snapToGrid w:val="0"/>
        </w:rPr>
        <w:t>An Act to consolidate and amend the law relating to pharmacy and the registration of pharmaceutical chemists and of pharmacies; and for incidental and other purposes.</w:t>
      </w:r>
    </w:p>
    <w:p w:rsidR="00B662B1" w:rsidRDefault="001F43FE">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B662B1" w:rsidRDefault="001F43FE">
      <w:pPr>
        <w:pStyle w:val="Heading5"/>
        <w:rPr>
          <w:snapToGrid w:val="0"/>
        </w:rPr>
      </w:pPr>
      <w:bookmarkStart w:id="20" w:name="_Toc37740730"/>
      <w:bookmarkStart w:id="21" w:name="_Toc121799617"/>
      <w:r>
        <w:rPr>
          <w:rStyle w:val="CharSectno"/>
        </w:rPr>
        <w:t>1</w:t>
      </w:r>
      <w:r>
        <w:rPr>
          <w:snapToGrid w:val="0"/>
        </w:rPr>
        <w:t>.</w:t>
      </w:r>
      <w:r>
        <w:rPr>
          <w:snapToGrid w:val="0"/>
        </w:rPr>
        <w:tab/>
        <w:t>Short title</w:t>
      </w:r>
      <w:bookmarkEnd w:id="20"/>
      <w:bookmarkEnd w:id="21"/>
    </w:p>
    <w:p w:rsidR="00B662B1" w:rsidRDefault="001F43FE">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rsidR="00B662B1" w:rsidRDefault="001F43FE">
      <w:pPr>
        <w:pStyle w:val="Heading5"/>
        <w:rPr>
          <w:snapToGrid w:val="0"/>
        </w:rPr>
      </w:pPr>
      <w:bookmarkStart w:id="22" w:name="_Toc37740731"/>
      <w:bookmarkStart w:id="23" w:name="_Toc121799618"/>
      <w:r>
        <w:rPr>
          <w:rStyle w:val="CharSectno"/>
        </w:rPr>
        <w:t>2</w:t>
      </w:r>
      <w:r>
        <w:rPr>
          <w:snapToGrid w:val="0"/>
        </w:rPr>
        <w:t>.</w:t>
      </w:r>
      <w:r>
        <w:rPr>
          <w:snapToGrid w:val="0"/>
        </w:rPr>
        <w:tab/>
        <w:t>Commencement</w:t>
      </w:r>
      <w:bookmarkEnd w:id="22"/>
      <w:bookmarkEnd w:id="23"/>
    </w:p>
    <w:p w:rsidR="00B662B1" w:rsidRDefault="001F43FE">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B662B1" w:rsidRDefault="001F43FE">
      <w:pPr>
        <w:pStyle w:val="Ednotesection"/>
      </w:pPr>
      <w:r>
        <w:t>[</w:t>
      </w:r>
      <w:r>
        <w:rPr>
          <w:b/>
        </w:rPr>
        <w:t>3.</w:t>
      </w:r>
      <w:r>
        <w:tab/>
        <w:t>Repealed by No. 10 of 1998 s. 76.]</w:t>
      </w:r>
    </w:p>
    <w:p w:rsidR="00B662B1" w:rsidRDefault="001F43FE">
      <w:pPr>
        <w:pStyle w:val="Heading5"/>
        <w:rPr>
          <w:snapToGrid w:val="0"/>
        </w:rPr>
      </w:pPr>
      <w:bookmarkStart w:id="24" w:name="_Toc37740732"/>
      <w:bookmarkStart w:id="25" w:name="_Toc121799619"/>
      <w:r>
        <w:rPr>
          <w:rStyle w:val="CharSectno"/>
        </w:rPr>
        <w:t>4</w:t>
      </w:r>
      <w:r>
        <w:rPr>
          <w:snapToGrid w:val="0"/>
        </w:rPr>
        <w:t>.</w:t>
      </w:r>
      <w:r>
        <w:rPr>
          <w:snapToGrid w:val="0"/>
        </w:rPr>
        <w:tab/>
        <w:t>Repeal and savings</w:t>
      </w:r>
      <w:bookmarkEnd w:id="24"/>
      <w:bookmarkEnd w:id="25"/>
    </w:p>
    <w:p w:rsidR="00B662B1" w:rsidRDefault="001F43FE">
      <w:pPr>
        <w:pStyle w:val="Subsection"/>
        <w:rPr>
          <w:snapToGrid w:val="0"/>
        </w:rPr>
      </w:pPr>
      <w:r>
        <w:rPr>
          <w:snapToGrid w:val="0"/>
        </w:rPr>
        <w:tab/>
        <w:t>(1)</w:t>
      </w:r>
      <w:r>
        <w:rPr>
          <w:snapToGrid w:val="0"/>
        </w:rPr>
        <w:tab/>
        <w:t>The Acts specified in the First Schedule are repealed.</w:t>
      </w:r>
    </w:p>
    <w:p w:rsidR="00B662B1" w:rsidRDefault="001F43FE">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rsidR="00B662B1" w:rsidRDefault="001F43FE">
      <w:pPr>
        <w:pStyle w:val="Heading5"/>
        <w:rPr>
          <w:snapToGrid w:val="0"/>
        </w:rPr>
      </w:pPr>
      <w:bookmarkStart w:id="26" w:name="_Toc37740733"/>
      <w:bookmarkStart w:id="27" w:name="_Toc121799620"/>
      <w:r>
        <w:rPr>
          <w:rStyle w:val="CharSectno"/>
        </w:rPr>
        <w:t>5</w:t>
      </w:r>
      <w:r>
        <w:rPr>
          <w:snapToGrid w:val="0"/>
        </w:rPr>
        <w:t>.</w:t>
      </w:r>
      <w:r>
        <w:rPr>
          <w:snapToGrid w:val="0"/>
        </w:rPr>
        <w:tab/>
        <w:t>Interpretation</w:t>
      </w:r>
      <w:bookmarkEnd w:id="26"/>
      <w:bookmarkEnd w:id="27"/>
    </w:p>
    <w:p w:rsidR="00B662B1" w:rsidRDefault="001F43FE">
      <w:pPr>
        <w:pStyle w:val="Subsection"/>
        <w:keepNext/>
        <w:rPr>
          <w:snapToGrid w:val="0"/>
        </w:rPr>
      </w:pPr>
      <w:r>
        <w:rPr>
          <w:snapToGrid w:val="0"/>
        </w:rPr>
        <w:tab/>
        <w:t>(1)</w:t>
      </w:r>
      <w:r>
        <w:rPr>
          <w:snapToGrid w:val="0"/>
        </w:rPr>
        <w:tab/>
        <w:t>In this Act unless the context requires otherwise —</w:t>
      </w:r>
    </w:p>
    <w:p w:rsidR="00B662B1" w:rsidRDefault="001F43FE">
      <w:pPr>
        <w:pStyle w:val="Defstart"/>
      </w:pPr>
      <w:r>
        <w:tab/>
      </w:r>
      <w:r>
        <w:rPr>
          <w:b/>
        </w:rPr>
        <w:t>“</w:t>
      </w:r>
      <w:r>
        <w:rPr>
          <w:rStyle w:val="CharDefText"/>
        </w:rPr>
        <w:t>company</w:t>
      </w:r>
      <w:r>
        <w:rPr>
          <w:b/>
        </w:rPr>
        <w:t>”</w:t>
      </w:r>
      <w:r>
        <w:t xml:space="preserve"> means a company, within the meaning of the </w:t>
      </w:r>
      <w:r>
        <w:rPr>
          <w:i/>
        </w:rPr>
        <w:t>Corporations Act 2001</w:t>
      </w:r>
      <w:r>
        <w:t xml:space="preserve"> of the Commonwealth, that is taken to be registered in Western Australia;</w:t>
      </w:r>
    </w:p>
    <w:p w:rsidR="00B662B1" w:rsidRDefault="001F43FE">
      <w:pPr>
        <w:pStyle w:val="Defstart"/>
      </w:pPr>
      <w:r>
        <w:rPr>
          <w:b/>
        </w:rPr>
        <w:tab/>
        <w:t>“</w:t>
      </w:r>
      <w:r>
        <w:rPr>
          <w:rStyle w:val="CharDefText"/>
        </w:rPr>
        <w:t>Council</w:t>
      </w:r>
      <w:r>
        <w:rPr>
          <w:b/>
        </w:rPr>
        <w:t>”</w:t>
      </w:r>
      <w:r>
        <w:t xml:space="preserve"> means the Pharmaceutical Council of Western Australia constituted under this Act;</w:t>
      </w:r>
    </w:p>
    <w:p w:rsidR="00B662B1" w:rsidRDefault="001F43FE">
      <w:pPr>
        <w:pStyle w:val="Defstart"/>
      </w:pPr>
      <w:r>
        <w:rPr>
          <w:b/>
        </w:rPr>
        <w:tab/>
        <w:t>“</w:t>
      </w:r>
      <w:r>
        <w:rPr>
          <w:rStyle w:val="CharDefText"/>
        </w:rPr>
        <w:t>dentist</w:t>
      </w:r>
      <w:r>
        <w:rPr>
          <w:b/>
        </w:rPr>
        <w:t>”</w:t>
      </w:r>
      <w:r>
        <w:t xml:space="preserve"> means a person who is a dentist registered under the </w:t>
      </w:r>
      <w:r>
        <w:rPr>
          <w:i/>
        </w:rPr>
        <w:t>Dental Act 1939</w:t>
      </w:r>
      <w:r>
        <w:t>;</w:t>
      </w:r>
    </w:p>
    <w:p w:rsidR="00B662B1" w:rsidRDefault="001F43FE">
      <w:pPr>
        <w:pStyle w:val="Defstart"/>
      </w:pPr>
      <w:r>
        <w:rPr>
          <w:b/>
        </w:rPr>
        <w:tab/>
        <w:t>“</w:t>
      </w:r>
      <w:r>
        <w:rPr>
          <w:rStyle w:val="CharDefText"/>
        </w:rPr>
        <w:t>dispensing</w:t>
      </w:r>
      <w:r>
        <w:rPr>
          <w:b/>
        </w:rPr>
        <w:t>”</w:t>
      </w:r>
      <w:r>
        <w:t xml:space="preserve"> in relation to a medicine or a drug means supplying the medicine or drug on and in accordance with a prescription duly given by a medical practitioner, a nurse practitioner registered under the </w:t>
      </w:r>
      <w:r>
        <w:rPr>
          <w:i/>
        </w:rPr>
        <w:t>Nurses Act 1992</w:t>
      </w:r>
      <w:r>
        <w:t>, a dentist or a registered veterinary surgeon;</w:t>
      </w:r>
    </w:p>
    <w:p w:rsidR="00B662B1" w:rsidRDefault="001F43FE">
      <w:pPr>
        <w:pStyle w:val="Defstart"/>
        <w:rPr>
          <w:b/>
        </w:rPr>
      </w:pPr>
      <w:r>
        <w:tab/>
      </w:r>
      <w:r>
        <w:rPr>
          <w:b/>
        </w:rPr>
        <w:t>“</w:t>
      </w:r>
      <w:r>
        <w:rPr>
          <w:rStyle w:val="CharDefText"/>
        </w:rPr>
        <w:t>friendly society</w:t>
      </w:r>
      <w:r>
        <w:rPr>
          <w:b/>
        </w:rPr>
        <w:t>”</w:t>
      </w:r>
      <w:r>
        <w:t xml:space="preserve"> means a corporation that is a friendly society within the meaning of section 16C of the </w:t>
      </w:r>
      <w:r>
        <w:rPr>
          <w:i/>
        </w:rPr>
        <w:t>Life Insurance Act 1995</w:t>
      </w:r>
      <w:r>
        <w:t xml:space="preserve"> of the Commonwealth;</w:t>
      </w:r>
    </w:p>
    <w:p w:rsidR="00B662B1" w:rsidRDefault="001F43FE">
      <w:pPr>
        <w:pStyle w:val="Defstart"/>
      </w:pPr>
      <w:r>
        <w:rPr>
          <w:b/>
        </w:rPr>
        <w:tab/>
        <w:t>“</w:t>
      </w:r>
      <w:r>
        <w:rPr>
          <w:rStyle w:val="CharDefText"/>
        </w:rPr>
        <w:t>medical practitioner</w:t>
      </w:r>
      <w:r>
        <w:rPr>
          <w:b/>
        </w:rPr>
        <w:t>”</w:t>
      </w:r>
      <w:r>
        <w:t xml:space="preserve"> means a person who is a medical practitioner registered under the </w:t>
      </w:r>
      <w:r>
        <w:rPr>
          <w:i/>
        </w:rPr>
        <w:t>Medical Act 1894</w:t>
      </w:r>
      <w:r>
        <w:t>, or any corresponding previous enactment;</w:t>
      </w:r>
    </w:p>
    <w:p w:rsidR="00B662B1" w:rsidRDefault="001F43FE">
      <w:pPr>
        <w:pStyle w:val="Defstart"/>
      </w:pPr>
      <w:r>
        <w:rPr>
          <w:b/>
        </w:rPr>
        <w:tab/>
        <w:t>“</w:t>
      </w:r>
      <w:r>
        <w:rPr>
          <w:rStyle w:val="CharDefText"/>
        </w:rPr>
        <w:t>pharmaceutical chemist</w:t>
      </w:r>
      <w:r>
        <w:rPr>
          <w:b/>
        </w:rPr>
        <w:t>”</w:t>
      </w:r>
      <w:r>
        <w:t xml:space="preserve"> means a person who is a pharmaceutical chemist registered under the provisions of this Act, or of an Act repealed by this Act, or of the Acts of which an Act repealed by this Act was a compilation;</w:t>
      </w:r>
    </w:p>
    <w:p w:rsidR="00B662B1" w:rsidRDefault="001F43FE">
      <w:pPr>
        <w:pStyle w:val="Defstart"/>
      </w:pPr>
      <w:r>
        <w:rPr>
          <w:b/>
        </w:rPr>
        <w:tab/>
        <w:t>“</w:t>
      </w:r>
      <w:r>
        <w:rPr>
          <w:rStyle w:val="CharDefText"/>
        </w:rPr>
        <w:t>pharmacy</w:t>
      </w:r>
      <w:r>
        <w:rPr>
          <w:b/>
        </w:rPr>
        <w:t>”</w:t>
      </w:r>
      <w:r>
        <w:t>, in relation to premises, means a shop or other premises, or the part of a shop or other premises, in which the business of a pharmaceutical chemist is, or is intended to be, carried on;</w:t>
      </w:r>
    </w:p>
    <w:p w:rsidR="00B662B1" w:rsidRDefault="001F43FE">
      <w:pPr>
        <w:pStyle w:val="Defstart"/>
      </w:pPr>
      <w:r>
        <w:rPr>
          <w:b/>
        </w:rPr>
        <w:tab/>
        <w:t>“</w:t>
      </w:r>
      <w:r>
        <w:rPr>
          <w:rStyle w:val="CharDefText"/>
        </w:rPr>
        <w:t>register</w:t>
      </w:r>
      <w:r>
        <w:rPr>
          <w:b/>
        </w:rPr>
        <w:t>”</w:t>
      </w:r>
      <w:r>
        <w:t xml:space="preserve"> means the Pharmaceutical Register of Western Australia required to be kept under this Act;</w:t>
      </w:r>
    </w:p>
    <w:p w:rsidR="00B662B1" w:rsidRDefault="001F43FE">
      <w:pPr>
        <w:pStyle w:val="Defstart"/>
      </w:pPr>
      <w:r>
        <w:rPr>
          <w:b/>
        </w:rPr>
        <w:tab/>
        <w:t>“</w:t>
      </w:r>
      <w:r>
        <w:rPr>
          <w:rStyle w:val="CharDefText"/>
        </w:rPr>
        <w:t>registered veterinary surgeon</w:t>
      </w:r>
      <w:r>
        <w:rPr>
          <w:b/>
        </w:rPr>
        <w:t>”</w:t>
      </w:r>
      <w:r>
        <w:t xml:space="preserve"> means a person who is registered, or who is deemed to be registered, as a veterinary surgeon under the </w:t>
      </w:r>
      <w:r>
        <w:rPr>
          <w:i/>
        </w:rPr>
        <w:t>Veterinary Surgeons Act 1960</w:t>
      </w:r>
      <w:r>
        <w:t>;</w:t>
      </w:r>
    </w:p>
    <w:p w:rsidR="00B662B1" w:rsidRDefault="001F43FE">
      <w:pPr>
        <w:pStyle w:val="Defstart"/>
      </w:pPr>
      <w:r>
        <w:rPr>
          <w:b/>
        </w:rPr>
        <w:tab/>
        <w:t>“</w:t>
      </w:r>
      <w:r>
        <w:rPr>
          <w:rStyle w:val="CharDefText"/>
        </w:rPr>
        <w:t>registrar</w:t>
      </w:r>
      <w:r>
        <w:rPr>
          <w:b/>
        </w:rPr>
        <w:t>”</w:t>
      </w:r>
      <w:r>
        <w:t xml:space="preserve"> means the registrar appointed by the Council under this Act;</w:t>
      </w:r>
    </w:p>
    <w:p w:rsidR="00B662B1" w:rsidRDefault="001F43FE">
      <w:pPr>
        <w:pStyle w:val="Defstart"/>
      </w:pPr>
      <w:r>
        <w:rPr>
          <w:b/>
        </w:rPr>
        <w:tab/>
        <w:t>“</w:t>
      </w:r>
      <w:r>
        <w:rPr>
          <w:rStyle w:val="CharDefText"/>
        </w:rPr>
        <w:t>sale</w:t>
      </w:r>
      <w:r>
        <w:rPr>
          <w:b/>
        </w:rPr>
        <w:t>”</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rsidR="00B662B1" w:rsidRDefault="001F43FE">
      <w:pPr>
        <w:pStyle w:val="Defstart"/>
        <w:keepNext/>
      </w:pPr>
      <w:r>
        <w:rPr>
          <w:b/>
        </w:rPr>
        <w:tab/>
        <w:t>“</w:t>
      </w:r>
      <w:r>
        <w:rPr>
          <w:rStyle w:val="CharDefText"/>
        </w:rPr>
        <w:t>the practice of a pharmaceutical chemist</w:t>
      </w:r>
      <w:r>
        <w:rPr>
          <w:b/>
        </w:rPr>
        <w:t>”</w:t>
      </w:r>
      <w:r>
        <w:t xml:space="preserve"> means —</w:t>
      </w:r>
    </w:p>
    <w:p w:rsidR="00B662B1" w:rsidRDefault="001F43FE">
      <w:pPr>
        <w:pStyle w:val="Defpara"/>
      </w:pPr>
      <w:r>
        <w:tab/>
        <w:t>(a)</w:t>
      </w:r>
      <w:r>
        <w:tab/>
        <w:t>the professional dispensing of medicines and drugs; and</w:t>
      </w:r>
    </w:p>
    <w:p w:rsidR="00B662B1" w:rsidRDefault="001F43FE">
      <w:pPr>
        <w:pStyle w:val="Defpara"/>
      </w:pPr>
      <w:r>
        <w:tab/>
        <w:t>(b)</w:t>
      </w:r>
      <w:r>
        <w:tab/>
        <w:t>where appropriate, the sale of goods and the provision of services in association with the professional dispensing of medicines and drugs,</w:t>
      </w:r>
    </w:p>
    <w:p w:rsidR="00B662B1" w:rsidRDefault="001F43FE">
      <w:pPr>
        <w:pStyle w:val="Defstart"/>
      </w:pPr>
      <w:r>
        <w:tab/>
      </w:r>
      <w:r>
        <w:tab/>
        <w:t xml:space="preserve">and the verb </w:t>
      </w:r>
      <w:r>
        <w:rPr>
          <w:b/>
        </w:rPr>
        <w:t>“</w:t>
      </w:r>
      <w:r>
        <w:rPr>
          <w:rStyle w:val="CharDefText"/>
        </w:rPr>
        <w:t>to practise</w:t>
      </w:r>
      <w:r>
        <w:rPr>
          <w:b/>
        </w:rPr>
        <w:t>”</w:t>
      </w:r>
      <w:r>
        <w:t xml:space="preserve"> has a corresponding meaning.</w:t>
      </w:r>
    </w:p>
    <w:p w:rsidR="00B662B1" w:rsidRDefault="001F43FE">
      <w:pPr>
        <w:pStyle w:val="Ednotesubsection"/>
      </w:pPr>
      <w:r>
        <w:tab/>
        <w:t>[(2)</w:t>
      </w:r>
      <w:r>
        <w:tab/>
        <w:t>repealed]</w:t>
      </w:r>
    </w:p>
    <w:p w:rsidR="00B662B1" w:rsidRDefault="001F43FE">
      <w:pPr>
        <w:pStyle w:val="Footnotesection"/>
      </w:pPr>
      <w:r>
        <w:tab/>
        <w:t>[Section 5 amended by No. 98 of 1975 s. 3; No. 10 of 1982 s. 28; No. 26 of 1999 s. 95(2) and (3); No. 9 of 2003 s. 32; No. 20 of 2003 s. 40.]</w:t>
      </w:r>
    </w:p>
    <w:p w:rsidR="00B662B1" w:rsidRDefault="001F43FE">
      <w:pPr>
        <w:pStyle w:val="Heading5"/>
        <w:rPr>
          <w:snapToGrid w:val="0"/>
        </w:rPr>
      </w:pPr>
      <w:bookmarkStart w:id="28" w:name="_Toc37740734"/>
      <w:bookmarkStart w:id="29" w:name="_Toc121799621"/>
      <w:r>
        <w:rPr>
          <w:rStyle w:val="CharSectno"/>
        </w:rPr>
        <w:t>5A</w:t>
      </w:r>
      <w:r>
        <w:rPr>
          <w:snapToGrid w:val="0"/>
        </w:rPr>
        <w:t xml:space="preserve">. </w:t>
      </w:r>
      <w:r>
        <w:rPr>
          <w:snapToGrid w:val="0"/>
        </w:rPr>
        <w:tab/>
        <w:t>Act not to apply to veterinary pharmacy at Murdoch University</w:t>
      </w:r>
      <w:bookmarkEnd w:id="28"/>
      <w:bookmarkEnd w:id="29"/>
    </w:p>
    <w:p w:rsidR="00B662B1" w:rsidRDefault="001F43FE">
      <w:pPr>
        <w:pStyle w:val="Subsection"/>
        <w:rPr>
          <w:snapToGrid w:val="0"/>
        </w:rPr>
      </w:pPr>
      <w:r>
        <w:rPr>
          <w:snapToGrid w:val="0"/>
        </w:rPr>
        <w:tab/>
        <w:t>(1)</w:t>
      </w:r>
      <w:r>
        <w:rPr>
          <w:snapToGrid w:val="0"/>
        </w:rPr>
        <w:tab/>
        <w:t>This Act does not apply to or in relation to the veterinary pharmacy operated by Murdoch University.</w:t>
      </w:r>
    </w:p>
    <w:p w:rsidR="00B662B1" w:rsidRDefault="001F43FE">
      <w:pPr>
        <w:pStyle w:val="Subsection"/>
        <w:keepNext/>
        <w:rPr>
          <w:snapToGrid w:val="0"/>
        </w:rPr>
      </w:pPr>
      <w:r>
        <w:rPr>
          <w:snapToGrid w:val="0"/>
        </w:rPr>
        <w:tab/>
        <w:t>(2)</w:t>
      </w:r>
      <w:r>
        <w:rPr>
          <w:snapToGrid w:val="0"/>
        </w:rPr>
        <w:tab/>
        <w:t>In subsection (1) —</w:t>
      </w:r>
    </w:p>
    <w:p w:rsidR="00B662B1" w:rsidRDefault="001F43FE">
      <w:pPr>
        <w:pStyle w:val="Defstart"/>
      </w:pPr>
      <w:r>
        <w:rPr>
          <w:b/>
        </w:rPr>
        <w:tab/>
        <w:t>“</w:t>
      </w:r>
      <w:r>
        <w:rPr>
          <w:rStyle w:val="CharDefText"/>
        </w:rPr>
        <w:t>Murdoch University</w:t>
      </w:r>
      <w:r>
        <w:rPr>
          <w:b/>
        </w:rPr>
        <w:t>”</w:t>
      </w:r>
      <w:r>
        <w:t xml:space="preserve"> means the university referred to in section 4 of the </w:t>
      </w:r>
      <w:r>
        <w:rPr>
          <w:i/>
        </w:rPr>
        <w:t>Murdoch University Act 1973</w:t>
      </w:r>
      <w:r>
        <w:t>.</w:t>
      </w:r>
    </w:p>
    <w:p w:rsidR="00B662B1" w:rsidRDefault="001F43FE">
      <w:pPr>
        <w:pStyle w:val="Footnotesection"/>
      </w:pPr>
      <w:r>
        <w:tab/>
        <w:t>[Section 5A inserted by No. 93 of 1980 s. 2.]</w:t>
      </w:r>
    </w:p>
    <w:p w:rsidR="00B662B1" w:rsidRDefault="001F43FE">
      <w:pPr>
        <w:pStyle w:val="Heading2"/>
      </w:pPr>
      <w:bookmarkStart w:id="30" w:name="_Toc89490877"/>
      <w:bookmarkStart w:id="31" w:name="_Toc89582008"/>
      <w:bookmarkStart w:id="32" w:name="_Toc90869616"/>
      <w:bookmarkStart w:id="33" w:name="_Toc91391178"/>
      <w:bookmarkStart w:id="34" w:name="_Toc92691178"/>
      <w:bookmarkStart w:id="35" w:name="_Toc97001587"/>
      <w:bookmarkStart w:id="36" w:name="_Toc103142732"/>
      <w:bookmarkStart w:id="37" w:name="_Toc104715217"/>
      <w:bookmarkStart w:id="38" w:name="_Toc116887697"/>
      <w:bookmarkStart w:id="39" w:name="_Toc118091923"/>
      <w:bookmarkStart w:id="40" w:name="_Toc118599767"/>
      <w:bookmarkStart w:id="41" w:name="_Toc119202099"/>
      <w:bookmarkStart w:id="42" w:name="_Toc119202170"/>
      <w:bookmarkStart w:id="43" w:name="_Toc119234012"/>
      <w:bookmarkStart w:id="44" w:name="_Toc119303540"/>
      <w:bookmarkStart w:id="45" w:name="_Toc119303815"/>
      <w:bookmarkStart w:id="46" w:name="_Toc119304123"/>
      <w:bookmarkStart w:id="47" w:name="_Toc120688993"/>
      <w:bookmarkStart w:id="48" w:name="_Toc121799622"/>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662B1" w:rsidRDefault="001F43FE">
      <w:pPr>
        <w:pStyle w:val="Heading5"/>
        <w:rPr>
          <w:snapToGrid w:val="0"/>
        </w:rPr>
      </w:pPr>
      <w:bookmarkStart w:id="49" w:name="_Toc37740735"/>
      <w:bookmarkStart w:id="50" w:name="_Toc121799623"/>
      <w:r>
        <w:rPr>
          <w:rStyle w:val="CharSectno"/>
        </w:rPr>
        <w:t>6</w:t>
      </w:r>
      <w:r>
        <w:rPr>
          <w:snapToGrid w:val="0"/>
        </w:rPr>
        <w:t>.</w:t>
      </w:r>
      <w:r>
        <w:rPr>
          <w:snapToGrid w:val="0"/>
        </w:rPr>
        <w:tab/>
        <w:t>Pharmaceutical Society established</w:t>
      </w:r>
      <w:bookmarkEnd w:id="49"/>
      <w:bookmarkEnd w:id="50"/>
    </w:p>
    <w:p w:rsidR="00B662B1" w:rsidRDefault="001F43FE">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rsidR="00B662B1" w:rsidRDefault="001F43FE">
      <w:pPr>
        <w:pStyle w:val="Subsection"/>
        <w:rPr>
          <w:snapToGrid w:val="0"/>
        </w:rPr>
      </w:pPr>
      <w:r>
        <w:rPr>
          <w:snapToGrid w:val="0"/>
        </w:rPr>
        <w:tab/>
        <w:t>(2)</w:t>
      </w:r>
      <w:r>
        <w:rPr>
          <w:snapToGrid w:val="0"/>
        </w:rPr>
        <w:tab/>
        <w:t>Every pharmaceutical chemist shall be a member of the Pharmaceutical Society of Western Australia.</w:t>
      </w:r>
    </w:p>
    <w:p w:rsidR="00B662B1" w:rsidRDefault="001F43FE">
      <w:pPr>
        <w:pStyle w:val="Heading5"/>
        <w:rPr>
          <w:snapToGrid w:val="0"/>
        </w:rPr>
      </w:pPr>
      <w:bookmarkStart w:id="51" w:name="_Toc37740736"/>
      <w:bookmarkStart w:id="52" w:name="_Toc121799624"/>
      <w:r>
        <w:rPr>
          <w:rStyle w:val="CharSectno"/>
        </w:rPr>
        <w:t>7</w:t>
      </w:r>
      <w:r>
        <w:rPr>
          <w:snapToGrid w:val="0"/>
        </w:rPr>
        <w:t>.</w:t>
      </w:r>
      <w:r>
        <w:rPr>
          <w:snapToGrid w:val="0"/>
        </w:rPr>
        <w:tab/>
        <w:t>Constitution of Council</w:t>
      </w:r>
      <w:bookmarkEnd w:id="51"/>
      <w:bookmarkEnd w:id="52"/>
    </w:p>
    <w:p w:rsidR="00B662B1" w:rsidRDefault="001F43FE">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rsidR="00B662B1" w:rsidRDefault="001F43FE">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rsidR="00B662B1" w:rsidRDefault="001F43FE">
      <w:pPr>
        <w:pStyle w:val="Heading5"/>
        <w:rPr>
          <w:snapToGrid w:val="0"/>
        </w:rPr>
      </w:pPr>
      <w:bookmarkStart w:id="53" w:name="_Toc37740737"/>
      <w:bookmarkStart w:id="54" w:name="_Toc121799625"/>
      <w:r>
        <w:rPr>
          <w:rStyle w:val="CharSectno"/>
        </w:rPr>
        <w:t>8</w:t>
      </w:r>
      <w:r>
        <w:rPr>
          <w:snapToGrid w:val="0"/>
        </w:rPr>
        <w:t>.</w:t>
      </w:r>
      <w:r>
        <w:rPr>
          <w:snapToGrid w:val="0"/>
        </w:rPr>
        <w:tab/>
        <w:t>Council a body corporate</w:t>
      </w:r>
      <w:bookmarkEnd w:id="53"/>
      <w:bookmarkEnd w:id="54"/>
    </w:p>
    <w:p w:rsidR="00B662B1" w:rsidRDefault="001F43FE">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rsidR="00B662B1" w:rsidRDefault="001F43FE">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rsidR="00B662B1" w:rsidRDefault="001F43FE">
      <w:pPr>
        <w:pStyle w:val="Subsection"/>
        <w:rPr>
          <w:snapToGrid w:val="0"/>
        </w:rPr>
      </w:pPr>
      <w:r>
        <w:rPr>
          <w:snapToGrid w:val="0"/>
        </w:rPr>
        <w:tab/>
        <w:t>(3)</w:t>
      </w:r>
      <w:r>
        <w:rPr>
          <w:snapToGrid w:val="0"/>
        </w:rPr>
        <w:tab/>
        <w:t xml:space="preserve">The Council is deemed to have the powers of an institution within the meaning of the </w:t>
      </w:r>
      <w:r>
        <w:rPr>
          <w:i/>
          <w:snapToGrid w:val="0"/>
        </w:rPr>
        <w:t>Public Institutions and Friendly Societies Lands Improvement Act 1892</w:t>
      </w:r>
      <w:r>
        <w:rPr>
          <w:snapToGrid w:val="0"/>
        </w:rPr>
        <w:t>, and with the approval of the Governor may exercise in respect of lands vested in the Council all or any of the powers conferred on institutions by that Act; but the provisions of that Act requiring the concurrence of three</w:t>
      </w:r>
      <w:r>
        <w:rPr>
          <w:snapToGrid w:val="0"/>
        </w:rPr>
        <w:noBreakHyphen/>
        <w:t>fourths of the members of an institution shall for the purposes of this Act be deemed not to apply.</w:t>
      </w:r>
    </w:p>
    <w:p w:rsidR="00B662B1" w:rsidRDefault="001F43FE">
      <w:pPr>
        <w:pStyle w:val="Heading5"/>
        <w:rPr>
          <w:snapToGrid w:val="0"/>
        </w:rPr>
      </w:pPr>
      <w:bookmarkStart w:id="55" w:name="_Toc37740738"/>
      <w:bookmarkStart w:id="56" w:name="_Toc121799626"/>
      <w:r>
        <w:rPr>
          <w:rStyle w:val="CharSectno"/>
        </w:rPr>
        <w:t>9</w:t>
      </w:r>
      <w:r>
        <w:rPr>
          <w:snapToGrid w:val="0"/>
        </w:rPr>
        <w:t>.</w:t>
      </w:r>
      <w:r>
        <w:rPr>
          <w:snapToGrid w:val="0"/>
        </w:rPr>
        <w:tab/>
        <w:t>Powers of Council</w:t>
      </w:r>
      <w:bookmarkEnd w:id="55"/>
      <w:bookmarkEnd w:id="56"/>
    </w:p>
    <w:p w:rsidR="00B662B1" w:rsidRDefault="001F43FE">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rsidR="00B662B1" w:rsidRDefault="001F43FE">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rsidR="00B662B1" w:rsidRDefault="001F43FE">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rsidR="00B662B1" w:rsidRDefault="001F43FE">
      <w:pPr>
        <w:pStyle w:val="Heading5"/>
        <w:rPr>
          <w:snapToGrid w:val="0"/>
        </w:rPr>
      </w:pPr>
      <w:bookmarkStart w:id="57" w:name="_Toc37740739"/>
      <w:bookmarkStart w:id="58" w:name="_Toc121799627"/>
      <w:r>
        <w:rPr>
          <w:rStyle w:val="CharSectno"/>
        </w:rPr>
        <w:t>10</w:t>
      </w:r>
      <w:r>
        <w:rPr>
          <w:snapToGrid w:val="0"/>
        </w:rPr>
        <w:t>.</w:t>
      </w:r>
      <w:r>
        <w:rPr>
          <w:snapToGrid w:val="0"/>
        </w:rPr>
        <w:tab/>
        <w:t>Election of Council</w:t>
      </w:r>
      <w:bookmarkEnd w:id="57"/>
      <w:bookmarkEnd w:id="58"/>
    </w:p>
    <w:p w:rsidR="00B662B1" w:rsidRDefault="001F43FE">
      <w:pPr>
        <w:pStyle w:val="Subsection"/>
        <w:rPr>
          <w:snapToGrid w:val="0"/>
        </w:rPr>
      </w:pPr>
      <w:r>
        <w:rPr>
          <w:snapToGrid w:val="0"/>
        </w:rPr>
        <w:tab/>
        <w:t>(1)</w:t>
      </w:r>
      <w:r>
        <w:rPr>
          <w:snapToGrid w:val="0"/>
        </w:rPr>
        <w:tab/>
        <w:t>At the expiration of the term for which the members of the Council in office at the commencement of this Act are elected —</w:t>
      </w:r>
    </w:p>
    <w:p w:rsidR="00B662B1" w:rsidRDefault="001F43FE">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rsidR="00B662B1" w:rsidRDefault="001F43FE">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rsidR="00B662B1" w:rsidRDefault="001F43FE">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rsidR="00B662B1" w:rsidRDefault="001F43FE">
      <w:pPr>
        <w:pStyle w:val="Heading5"/>
        <w:rPr>
          <w:snapToGrid w:val="0"/>
        </w:rPr>
      </w:pPr>
      <w:bookmarkStart w:id="59" w:name="_Toc37740740"/>
      <w:bookmarkStart w:id="60" w:name="_Toc121799628"/>
      <w:r>
        <w:rPr>
          <w:rStyle w:val="CharSectno"/>
        </w:rPr>
        <w:t>11</w:t>
      </w:r>
      <w:r>
        <w:rPr>
          <w:snapToGrid w:val="0"/>
        </w:rPr>
        <w:t>.</w:t>
      </w:r>
      <w:r>
        <w:rPr>
          <w:snapToGrid w:val="0"/>
        </w:rPr>
        <w:tab/>
        <w:t>Council members may be removed from office</w:t>
      </w:r>
      <w:bookmarkEnd w:id="59"/>
      <w:bookmarkEnd w:id="60"/>
    </w:p>
    <w:p w:rsidR="00B662B1" w:rsidRDefault="001F43FE">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rsidR="00B662B1" w:rsidRDefault="001F43FE">
      <w:pPr>
        <w:pStyle w:val="Heading5"/>
        <w:rPr>
          <w:snapToGrid w:val="0"/>
        </w:rPr>
      </w:pPr>
      <w:bookmarkStart w:id="61" w:name="_Toc37740741"/>
      <w:bookmarkStart w:id="62" w:name="_Toc121799629"/>
      <w:r>
        <w:rPr>
          <w:rStyle w:val="CharSectno"/>
        </w:rPr>
        <w:t>12</w:t>
      </w:r>
      <w:r>
        <w:rPr>
          <w:snapToGrid w:val="0"/>
        </w:rPr>
        <w:t>.</w:t>
      </w:r>
      <w:r>
        <w:rPr>
          <w:snapToGrid w:val="0"/>
        </w:rPr>
        <w:tab/>
        <w:t>Resignation or disqualification</w:t>
      </w:r>
      <w:bookmarkEnd w:id="61"/>
      <w:bookmarkEnd w:id="62"/>
    </w:p>
    <w:p w:rsidR="00B662B1" w:rsidRDefault="001F43FE">
      <w:pPr>
        <w:pStyle w:val="Subsection"/>
        <w:rPr>
          <w:snapToGrid w:val="0"/>
        </w:rPr>
      </w:pPr>
      <w:r>
        <w:rPr>
          <w:snapToGrid w:val="0"/>
        </w:rPr>
        <w:tab/>
        <w:t>(1)</w:t>
      </w:r>
      <w:r>
        <w:rPr>
          <w:snapToGrid w:val="0"/>
        </w:rPr>
        <w:tab/>
        <w:t>Any member of the Council may resign from his office by notice in writing signed by him.</w:t>
      </w:r>
    </w:p>
    <w:p w:rsidR="00B662B1" w:rsidRDefault="001F43FE">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rsidR="00B662B1" w:rsidRDefault="001F43FE">
      <w:pPr>
        <w:pStyle w:val="Footnotesection"/>
      </w:pPr>
      <w:r>
        <w:tab/>
        <w:t>[Section 12 amended by No. 98 of 1975 s. 4.]</w:t>
      </w:r>
    </w:p>
    <w:p w:rsidR="00B662B1" w:rsidRDefault="001F43FE">
      <w:pPr>
        <w:pStyle w:val="Heading5"/>
        <w:rPr>
          <w:snapToGrid w:val="0"/>
        </w:rPr>
      </w:pPr>
      <w:bookmarkStart w:id="63" w:name="_Toc37740742"/>
      <w:bookmarkStart w:id="64" w:name="_Toc121799630"/>
      <w:r>
        <w:rPr>
          <w:rStyle w:val="CharSectno"/>
        </w:rPr>
        <w:t>13</w:t>
      </w:r>
      <w:r>
        <w:rPr>
          <w:snapToGrid w:val="0"/>
        </w:rPr>
        <w:t>.</w:t>
      </w:r>
      <w:r>
        <w:rPr>
          <w:snapToGrid w:val="0"/>
        </w:rPr>
        <w:tab/>
        <w:t>Vacancies in office</w:t>
      </w:r>
      <w:bookmarkEnd w:id="63"/>
      <w:bookmarkEnd w:id="64"/>
    </w:p>
    <w:p w:rsidR="00B662B1" w:rsidRDefault="001F43FE">
      <w:pPr>
        <w:pStyle w:val="Subsection"/>
        <w:keepNext/>
        <w:rPr>
          <w:snapToGrid w:val="0"/>
        </w:rPr>
      </w:pPr>
      <w:r>
        <w:rPr>
          <w:snapToGrid w:val="0"/>
        </w:rPr>
        <w:tab/>
        <w:t>(1)</w:t>
      </w:r>
      <w:r>
        <w:rPr>
          <w:snapToGrid w:val="0"/>
        </w:rPr>
        <w:tab/>
        <w:t>The office of a member of the Council becomes vacant if the member —</w:t>
      </w:r>
    </w:p>
    <w:p w:rsidR="00B662B1" w:rsidRDefault="001F43FE">
      <w:pPr>
        <w:pStyle w:val="Indenta"/>
        <w:rPr>
          <w:snapToGrid w:val="0"/>
        </w:rPr>
      </w:pPr>
      <w:r>
        <w:rPr>
          <w:snapToGrid w:val="0"/>
        </w:rPr>
        <w:tab/>
        <w:t>(a)</w:t>
      </w:r>
      <w:r>
        <w:rPr>
          <w:snapToGrid w:val="0"/>
        </w:rPr>
        <w:tab/>
        <w:t>is or becomes disqualified under this Act;</w:t>
      </w:r>
    </w:p>
    <w:p w:rsidR="00B662B1" w:rsidRDefault="001F43FE">
      <w:pPr>
        <w:pStyle w:val="Indenta"/>
        <w:rPr>
          <w:snapToGrid w:val="0"/>
        </w:rPr>
      </w:pPr>
      <w:r>
        <w:rPr>
          <w:snapToGrid w:val="0"/>
        </w:rPr>
        <w:tab/>
        <w:t>(b)</w:t>
      </w:r>
      <w:r>
        <w:rPr>
          <w:snapToGrid w:val="0"/>
        </w:rPr>
        <w:tab/>
        <w:t>is absent, except on leave granted by the Council, from 3 consecutive meetings of the Council;</w:t>
      </w:r>
    </w:p>
    <w:p w:rsidR="00B662B1" w:rsidRDefault="001F43FE">
      <w:pPr>
        <w:pStyle w:val="Indenta"/>
        <w:rPr>
          <w:snapToGrid w:val="0"/>
        </w:rPr>
      </w:pPr>
      <w:r>
        <w:rPr>
          <w:snapToGrid w:val="0"/>
        </w:rPr>
        <w:tab/>
        <w:t>(c)</w:t>
      </w:r>
      <w:r>
        <w:rPr>
          <w:snapToGrid w:val="0"/>
        </w:rPr>
        <w:tab/>
        <w:t>dies; or</w:t>
      </w:r>
    </w:p>
    <w:p w:rsidR="00B662B1" w:rsidRDefault="001F43FE">
      <w:pPr>
        <w:pStyle w:val="Indenta"/>
        <w:rPr>
          <w:snapToGrid w:val="0"/>
        </w:rPr>
      </w:pPr>
      <w:r>
        <w:rPr>
          <w:snapToGrid w:val="0"/>
        </w:rPr>
        <w:tab/>
        <w:t>(d)</w:t>
      </w:r>
      <w:r>
        <w:rPr>
          <w:snapToGrid w:val="0"/>
        </w:rPr>
        <w:tab/>
        <w:t>resigns his office pursuant to the provisions of this Act.</w:t>
      </w:r>
    </w:p>
    <w:p w:rsidR="00B662B1" w:rsidRDefault="001F43FE">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rsidR="00B662B1" w:rsidRDefault="001F43FE">
      <w:pPr>
        <w:pStyle w:val="Heading5"/>
        <w:rPr>
          <w:snapToGrid w:val="0"/>
        </w:rPr>
      </w:pPr>
      <w:bookmarkStart w:id="65" w:name="_Toc37740743"/>
      <w:bookmarkStart w:id="66" w:name="_Toc121799631"/>
      <w:r>
        <w:rPr>
          <w:rStyle w:val="CharSectno"/>
        </w:rPr>
        <w:t>14</w:t>
      </w:r>
      <w:r>
        <w:rPr>
          <w:snapToGrid w:val="0"/>
        </w:rPr>
        <w:t>.</w:t>
      </w:r>
      <w:r>
        <w:rPr>
          <w:snapToGrid w:val="0"/>
        </w:rPr>
        <w:tab/>
        <w:t>Meetings of the Council</w:t>
      </w:r>
      <w:bookmarkEnd w:id="65"/>
      <w:bookmarkEnd w:id="66"/>
    </w:p>
    <w:p w:rsidR="00B662B1" w:rsidRDefault="001F43FE">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rsidR="00B662B1" w:rsidRDefault="001F43FE">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rsidR="00B662B1" w:rsidRDefault="001F43FE">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rsidR="00B662B1" w:rsidRDefault="001F43FE">
      <w:pPr>
        <w:pStyle w:val="Heading5"/>
        <w:rPr>
          <w:snapToGrid w:val="0"/>
        </w:rPr>
      </w:pPr>
      <w:bookmarkStart w:id="67" w:name="_Toc37740744"/>
      <w:bookmarkStart w:id="68" w:name="_Toc121799632"/>
      <w:r>
        <w:rPr>
          <w:rStyle w:val="CharSectno"/>
        </w:rPr>
        <w:t>15</w:t>
      </w:r>
      <w:r>
        <w:rPr>
          <w:snapToGrid w:val="0"/>
        </w:rPr>
        <w:t>.</w:t>
      </w:r>
      <w:r>
        <w:rPr>
          <w:snapToGrid w:val="0"/>
        </w:rPr>
        <w:tab/>
        <w:t>Appointment of officers and examiners</w:t>
      </w:r>
      <w:bookmarkEnd w:id="67"/>
      <w:bookmarkEnd w:id="68"/>
    </w:p>
    <w:p w:rsidR="00B662B1" w:rsidRDefault="001F43FE">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rsidR="00B662B1" w:rsidRDefault="001F43FE">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rsidR="00B662B1" w:rsidRDefault="001F43FE">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rsidR="00B662B1" w:rsidRDefault="001F43FE">
      <w:pPr>
        <w:pStyle w:val="Heading5"/>
        <w:rPr>
          <w:snapToGrid w:val="0"/>
        </w:rPr>
      </w:pPr>
      <w:bookmarkStart w:id="69" w:name="_Toc37740745"/>
      <w:bookmarkStart w:id="70" w:name="_Toc121799633"/>
      <w:r>
        <w:rPr>
          <w:rStyle w:val="CharSectno"/>
        </w:rPr>
        <w:t>16</w:t>
      </w:r>
      <w:r>
        <w:rPr>
          <w:snapToGrid w:val="0"/>
        </w:rPr>
        <w:t>.</w:t>
      </w:r>
      <w:r>
        <w:rPr>
          <w:snapToGrid w:val="0"/>
        </w:rPr>
        <w:tab/>
        <w:t>Funds of the Council</w:t>
      </w:r>
      <w:bookmarkEnd w:id="69"/>
      <w:bookmarkEnd w:id="70"/>
    </w:p>
    <w:p w:rsidR="00B662B1" w:rsidRDefault="001F43FE">
      <w:pPr>
        <w:pStyle w:val="Subsection"/>
        <w:keepNext/>
        <w:rPr>
          <w:snapToGrid w:val="0"/>
        </w:rPr>
      </w:pPr>
      <w:r>
        <w:rPr>
          <w:snapToGrid w:val="0"/>
        </w:rPr>
        <w:tab/>
        <w:t>(1)</w:t>
      </w:r>
      <w:r>
        <w:rPr>
          <w:snapToGrid w:val="0"/>
        </w:rPr>
        <w:tab/>
        <w:t>The funds of the Council shall consist of —</w:t>
      </w:r>
    </w:p>
    <w:p w:rsidR="00B662B1" w:rsidRDefault="001F43FE">
      <w:pPr>
        <w:pStyle w:val="Indenta"/>
        <w:rPr>
          <w:snapToGrid w:val="0"/>
        </w:rPr>
      </w:pPr>
      <w:r>
        <w:rPr>
          <w:snapToGrid w:val="0"/>
        </w:rPr>
        <w:tab/>
        <w:t>(a)</w:t>
      </w:r>
      <w:r>
        <w:rPr>
          <w:snapToGrid w:val="0"/>
        </w:rPr>
        <w:tab/>
        <w:t>the fees prescribed by this Act and the regulations made under this Act and payable to the Council;</w:t>
      </w:r>
    </w:p>
    <w:p w:rsidR="00B662B1" w:rsidRDefault="001F43FE">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rsidR="00B662B1" w:rsidRDefault="001F43FE">
      <w:pPr>
        <w:pStyle w:val="Indenta"/>
        <w:rPr>
          <w:snapToGrid w:val="0"/>
        </w:rPr>
      </w:pPr>
      <w:r>
        <w:rPr>
          <w:snapToGrid w:val="0"/>
        </w:rPr>
        <w:tab/>
        <w:t>(c)</w:t>
      </w:r>
      <w:r>
        <w:rPr>
          <w:snapToGrid w:val="0"/>
        </w:rPr>
        <w:tab/>
        <w:t>all money or property that comes into the hands of, or is acquired by, the Council under and for the purposes of this Act.</w:t>
      </w:r>
    </w:p>
    <w:p w:rsidR="00B662B1" w:rsidRDefault="001F43FE">
      <w:pPr>
        <w:pStyle w:val="Subsection"/>
        <w:keepNext/>
        <w:rPr>
          <w:snapToGrid w:val="0"/>
        </w:rPr>
      </w:pPr>
      <w:r>
        <w:rPr>
          <w:snapToGrid w:val="0"/>
        </w:rPr>
        <w:tab/>
        <w:t>(2)</w:t>
      </w:r>
      <w:r>
        <w:rPr>
          <w:snapToGrid w:val="0"/>
        </w:rPr>
        <w:tab/>
        <w:t>The funds of the Council may be applied by it for —</w:t>
      </w:r>
    </w:p>
    <w:p w:rsidR="00B662B1" w:rsidRDefault="001F43FE">
      <w:pPr>
        <w:pStyle w:val="Indenta"/>
        <w:rPr>
          <w:snapToGrid w:val="0"/>
        </w:rPr>
      </w:pPr>
      <w:r>
        <w:rPr>
          <w:snapToGrid w:val="0"/>
        </w:rPr>
        <w:tab/>
        <w:t>(a)</w:t>
      </w:r>
      <w:r>
        <w:rPr>
          <w:snapToGrid w:val="0"/>
        </w:rPr>
        <w:tab/>
        <w:t>any of the purposes of this Act;</w:t>
      </w:r>
    </w:p>
    <w:p w:rsidR="00B662B1" w:rsidRDefault="001F43FE">
      <w:pPr>
        <w:pStyle w:val="Indenta"/>
        <w:rPr>
          <w:snapToGrid w:val="0"/>
        </w:rPr>
      </w:pPr>
      <w:r>
        <w:rPr>
          <w:snapToGrid w:val="0"/>
        </w:rPr>
        <w:tab/>
        <w:t>(b)</w:t>
      </w:r>
      <w:r>
        <w:rPr>
          <w:snapToGrid w:val="0"/>
        </w:rPr>
        <w:tab/>
        <w:t>the furtherance of education and research in pharmacy; and</w:t>
      </w:r>
    </w:p>
    <w:p w:rsidR="00B662B1" w:rsidRDefault="001F43FE">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rsidR="00B662B1" w:rsidRDefault="001F43FE">
      <w:pPr>
        <w:pStyle w:val="Heading5"/>
        <w:rPr>
          <w:snapToGrid w:val="0"/>
        </w:rPr>
      </w:pPr>
      <w:bookmarkStart w:id="71" w:name="_Toc37740746"/>
      <w:bookmarkStart w:id="72" w:name="_Toc121799634"/>
      <w:r>
        <w:rPr>
          <w:rStyle w:val="CharSectno"/>
        </w:rPr>
        <w:t>16A</w:t>
      </w:r>
      <w:r>
        <w:rPr>
          <w:snapToGrid w:val="0"/>
        </w:rPr>
        <w:t>.</w:t>
      </w:r>
      <w:r>
        <w:rPr>
          <w:snapToGrid w:val="0"/>
        </w:rPr>
        <w:tab/>
        <w:t>Accounts</w:t>
      </w:r>
      <w:bookmarkEnd w:id="71"/>
      <w:bookmarkEnd w:id="72"/>
    </w:p>
    <w:p w:rsidR="00B662B1" w:rsidRDefault="001F43FE">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rsidR="00B662B1" w:rsidRDefault="001F43FE">
      <w:pPr>
        <w:pStyle w:val="Subsection"/>
        <w:rPr>
          <w:snapToGrid w:val="0"/>
        </w:rPr>
      </w:pPr>
      <w:r>
        <w:rPr>
          <w:snapToGrid w:val="0"/>
        </w:rPr>
        <w:tab/>
        <w:t>(2)</w:t>
      </w:r>
      <w:r>
        <w:rPr>
          <w:snapToGrid w:val="0"/>
        </w:rPr>
        <w:tab/>
        <w:t>The financial statements shall be prepared on an accrual basis unless the Council determines otherwise.</w:t>
      </w:r>
    </w:p>
    <w:p w:rsidR="00B662B1" w:rsidRDefault="001F43FE">
      <w:pPr>
        <w:pStyle w:val="Footnotesection"/>
      </w:pPr>
      <w:r>
        <w:tab/>
        <w:t>[Section 16A inserted by No. 77 of 1987 s. 3.]</w:t>
      </w:r>
    </w:p>
    <w:p w:rsidR="00B662B1" w:rsidRDefault="001F43FE">
      <w:pPr>
        <w:pStyle w:val="Heading5"/>
        <w:rPr>
          <w:snapToGrid w:val="0"/>
        </w:rPr>
      </w:pPr>
      <w:bookmarkStart w:id="73" w:name="_Toc37740747"/>
      <w:bookmarkStart w:id="74" w:name="_Toc121799635"/>
      <w:r>
        <w:rPr>
          <w:rStyle w:val="CharSectno"/>
        </w:rPr>
        <w:t>16B</w:t>
      </w:r>
      <w:r>
        <w:rPr>
          <w:snapToGrid w:val="0"/>
        </w:rPr>
        <w:t>.</w:t>
      </w:r>
      <w:r>
        <w:rPr>
          <w:snapToGrid w:val="0"/>
        </w:rPr>
        <w:tab/>
        <w:t>Audit</w:t>
      </w:r>
      <w:bookmarkEnd w:id="73"/>
      <w:bookmarkEnd w:id="74"/>
    </w:p>
    <w:p w:rsidR="00B662B1" w:rsidRDefault="001F43FE">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rsidR="00B662B1" w:rsidRDefault="001F43FE">
      <w:pPr>
        <w:pStyle w:val="Footnotesection"/>
      </w:pPr>
      <w:r>
        <w:tab/>
        <w:t>[Section 16B inserted by No. 77 of 1987 s. 3.]</w:t>
      </w:r>
    </w:p>
    <w:p w:rsidR="00B662B1" w:rsidRDefault="001F43FE">
      <w:pPr>
        <w:pStyle w:val="Heading5"/>
        <w:rPr>
          <w:snapToGrid w:val="0"/>
        </w:rPr>
      </w:pPr>
      <w:bookmarkStart w:id="75" w:name="_Toc37740748"/>
      <w:bookmarkStart w:id="76" w:name="_Toc121799636"/>
      <w:r>
        <w:rPr>
          <w:rStyle w:val="CharSectno"/>
        </w:rPr>
        <w:t>16C</w:t>
      </w:r>
      <w:r>
        <w:rPr>
          <w:snapToGrid w:val="0"/>
        </w:rPr>
        <w:t>.</w:t>
      </w:r>
      <w:r>
        <w:rPr>
          <w:snapToGrid w:val="0"/>
        </w:rPr>
        <w:tab/>
        <w:t>Annual report</w:t>
      </w:r>
      <w:bookmarkEnd w:id="75"/>
      <w:bookmarkEnd w:id="76"/>
    </w:p>
    <w:p w:rsidR="00B662B1" w:rsidRDefault="001F43FE">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rsidR="00B662B1" w:rsidRDefault="001F43FE">
      <w:pPr>
        <w:pStyle w:val="Subsection"/>
      </w:pPr>
      <w:r>
        <w:tab/>
        <w:t>(1a)</w:t>
      </w:r>
      <w:r>
        <w:tab/>
        <w:t>The Council’s annual report is to include details of —</w:t>
      </w:r>
    </w:p>
    <w:p w:rsidR="00B662B1" w:rsidRDefault="001F43FE">
      <w:pPr>
        <w:pStyle w:val="Indenta"/>
      </w:pPr>
      <w:r>
        <w:tab/>
        <w:t>(a)</w:t>
      </w:r>
      <w:r>
        <w:tab/>
        <w:t>the number, nature, and outcome, of —</w:t>
      </w:r>
    </w:p>
    <w:p w:rsidR="00B662B1" w:rsidRDefault="001F43FE">
      <w:pPr>
        <w:pStyle w:val="Indenti"/>
        <w:rPr>
          <w:snapToGrid w:val="0"/>
        </w:rPr>
      </w:pPr>
      <w:r>
        <w:rPr>
          <w:snapToGrid w:val="0"/>
        </w:rPr>
        <w:tab/>
        <w:t>(i)</w:t>
      </w:r>
      <w:r>
        <w:rPr>
          <w:snapToGrid w:val="0"/>
        </w:rPr>
        <w:tab/>
        <w:t>investigations and inquiries undertaken by, or at the direction of, the Council; and</w:t>
      </w:r>
    </w:p>
    <w:p w:rsidR="00B662B1" w:rsidRDefault="001F43FE">
      <w:pPr>
        <w:pStyle w:val="Indenti"/>
        <w:rPr>
          <w:snapToGrid w:val="0"/>
        </w:rPr>
      </w:pPr>
      <w:r>
        <w:rPr>
          <w:snapToGrid w:val="0"/>
        </w:rPr>
        <w:tab/>
        <w:t>(ii)</w:t>
      </w:r>
      <w:r>
        <w:rPr>
          <w:snapToGrid w:val="0"/>
        </w:rPr>
        <w:tab/>
        <w:t>matters that have been brought before the State Administrative Tribunal by the Council;</w:t>
      </w:r>
    </w:p>
    <w:p w:rsidR="00B662B1" w:rsidRDefault="001F43FE">
      <w:pPr>
        <w:pStyle w:val="Indenta"/>
      </w:pPr>
      <w:r>
        <w:tab/>
        <w:t>(b)</w:t>
      </w:r>
      <w:r>
        <w:tab/>
        <w:t>the number and nature of matters referred to in paragraph (a) that are outstanding;</w:t>
      </w:r>
    </w:p>
    <w:p w:rsidR="00B662B1" w:rsidRDefault="001F43FE">
      <w:pPr>
        <w:pStyle w:val="Indenta"/>
      </w:pPr>
      <w:r>
        <w:tab/>
        <w:t>(c)</w:t>
      </w:r>
      <w:r>
        <w:tab/>
        <w:t>any trends or special problems that may have emerged;</w:t>
      </w:r>
    </w:p>
    <w:p w:rsidR="00B662B1" w:rsidRDefault="001F43FE">
      <w:pPr>
        <w:pStyle w:val="Indenta"/>
      </w:pPr>
      <w:r>
        <w:tab/>
        <w:t>(d)</w:t>
      </w:r>
      <w:r>
        <w:tab/>
        <w:t xml:space="preserve">forecasts of the workload of the </w:t>
      </w:r>
      <w:r>
        <w:rPr>
          <w:snapToGrid w:val="0"/>
        </w:rPr>
        <w:t>Council</w:t>
      </w:r>
      <w:r>
        <w:t xml:space="preserve"> in the year after the year to which the report relates; and</w:t>
      </w:r>
    </w:p>
    <w:p w:rsidR="00B662B1" w:rsidRDefault="001F43FE">
      <w:pPr>
        <w:pStyle w:val="Indenta"/>
        <w:rPr>
          <w:snapToGrid w:val="0"/>
        </w:rPr>
      </w:pPr>
      <w:r>
        <w:tab/>
        <w:t>(e)</w:t>
      </w:r>
      <w:r>
        <w:tab/>
        <w:t xml:space="preserve">any proposals for improving the operation of the </w:t>
      </w:r>
      <w:r>
        <w:rPr>
          <w:snapToGrid w:val="0"/>
        </w:rPr>
        <w:t>Council</w:t>
      </w:r>
      <w:r>
        <w:t>.</w:t>
      </w:r>
    </w:p>
    <w:p w:rsidR="00B662B1" w:rsidRDefault="001F43FE">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B662B1" w:rsidRDefault="001F43FE">
      <w:pPr>
        <w:pStyle w:val="Footnotesection"/>
      </w:pPr>
      <w:r>
        <w:tab/>
        <w:t>[Section 16C inserted by No. 77 of 1987 s. 3; amended by No. 55 of 2004 s. 925.]</w:t>
      </w:r>
    </w:p>
    <w:p w:rsidR="00B662B1" w:rsidRDefault="001F43FE">
      <w:pPr>
        <w:pStyle w:val="Ednotesection"/>
        <w:rPr>
          <w:b/>
        </w:rPr>
      </w:pPr>
      <w:r>
        <w:t>[</w:t>
      </w:r>
      <w:r>
        <w:rPr>
          <w:b/>
        </w:rPr>
        <w:t>17, 18.</w:t>
      </w:r>
      <w:r>
        <w:tab/>
        <w:t>Repealed by No. 55 of 2004 s. 926.]</w:t>
      </w:r>
    </w:p>
    <w:p w:rsidR="00B662B1" w:rsidRDefault="001F43FE">
      <w:pPr>
        <w:pStyle w:val="Heading5"/>
        <w:rPr>
          <w:snapToGrid w:val="0"/>
        </w:rPr>
      </w:pPr>
      <w:bookmarkStart w:id="77" w:name="_Toc37740751"/>
      <w:bookmarkStart w:id="78" w:name="_Toc121799637"/>
      <w:r>
        <w:rPr>
          <w:rStyle w:val="CharSectno"/>
        </w:rPr>
        <w:t>19</w:t>
      </w:r>
      <w:r>
        <w:rPr>
          <w:snapToGrid w:val="0"/>
        </w:rPr>
        <w:t>.</w:t>
      </w:r>
      <w:r>
        <w:rPr>
          <w:snapToGrid w:val="0"/>
        </w:rPr>
        <w:tab/>
        <w:t>Exemption from liability</w:t>
      </w:r>
      <w:bookmarkEnd w:id="77"/>
      <w:bookmarkEnd w:id="78"/>
    </w:p>
    <w:p w:rsidR="00B662B1" w:rsidRDefault="001F43FE">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rsidR="00B662B1" w:rsidRDefault="001F43FE">
      <w:pPr>
        <w:pStyle w:val="Heading2"/>
      </w:pPr>
      <w:bookmarkStart w:id="79" w:name="_Toc89490895"/>
      <w:bookmarkStart w:id="80" w:name="_Toc89582026"/>
      <w:bookmarkStart w:id="81" w:name="_Toc90869634"/>
      <w:bookmarkStart w:id="82" w:name="_Toc91391196"/>
      <w:bookmarkStart w:id="83" w:name="_Toc92691194"/>
      <w:bookmarkStart w:id="84" w:name="_Toc97001603"/>
      <w:bookmarkStart w:id="85" w:name="_Toc103142748"/>
      <w:bookmarkStart w:id="86" w:name="_Toc104715233"/>
      <w:bookmarkStart w:id="87" w:name="_Toc116887713"/>
      <w:bookmarkStart w:id="88" w:name="_Toc118091939"/>
      <w:bookmarkStart w:id="89" w:name="_Toc118599783"/>
      <w:bookmarkStart w:id="90" w:name="_Toc119202115"/>
      <w:bookmarkStart w:id="91" w:name="_Toc119202186"/>
      <w:bookmarkStart w:id="92" w:name="_Toc119234028"/>
      <w:bookmarkStart w:id="93" w:name="_Toc119303556"/>
      <w:bookmarkStart w:id="94" w:name="_Toc119303831"/>
      <w:bookmarkStart w:id="95" w:name="_Toc119304139"/>
      <w:bookmarkStart w:id="96" w:name="_Toc120689009"/>
      <w:bookmarkStart w:id="97" w:name="_Toc121799638"/>
      <w:r>
        <w:rPr>
          <w:rStyle w:val="CharPartNo"/>
        </w:rPr>
        <w:t>Part III</w:t>
      </w:r>
      <w:r>
        <w:rPr>
          <w:rStyle w:val="CharDivNo"/>
        </w:rPr>
        <w:t> </w:t>
      </w:r>
      <w:r>
        <w:t>—</w:t>
      </w:r>
      <w:r>
        <w:rPr>
          <w:rStyle w:val="CharDivText"/>
        </w:rPr>
        <w:t> </w:t>
      </w:r>
      <w:r>
        <w:rPr>
          <w:rStyle w:val="CharPartText"/>
        </w:rPr>
        <w:t>Registration of pharmaceutical chemists and pharmacies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B662B1" w:rsidRDefault="001F43FE">
      <w:pPr>
        <w:pStyle w:val="Heading5"/>
        <w:rPr>
          <w:snapToGrid w:val="0"/>
        </w:rPr>
      </w:pPr>
      <w:bookmarkStart w:id="98" w:name="_Toc37740752"/>
      <w:bookmarkStart w:id="99" w:name="_Toc121799639"/>
      <w:r>
        <w:rPr>
          <w:rStyle w:val="CharSectno"/>
        </w:rPr>
        <w:t>20</w:t>
      </w:r>
      <w:r>
        <w:rPr>
          <w:snapToGrid w:val="0"/>
        </w:rPr>
        <w:t>.</w:t>
      </w:r>
      <w:r>
        <w:rPr>
          <w:snapToGrid w:val="0"/>
        </w:rPr>
        <w:tab/>
        <w:t>Register</w:t>
      </w:r>
      <w:bookmarkEnd w:id="98"/>
      <w:bookmarkEnd w:id="99"/>
    </w:p>
    <w:p w:rsidR="00B662B1" w:rsidRDefault="001F43FE">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rsidR="00B662B1" w:rsidRDefault="001F43FE">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rsidR="00B662B1" w:rsidRDefault="001F43FE">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rsidR="00B662B1" w:rsidRDefault="001F43FE">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rsidR="00B662B1" w:rsidRDefault="001F43FE">
      <w:pPr>
        <w:pStyle w:val="Heading5"/>
        <w:rPr>
          <w:snapToGrid w:val="0"/>
        </w:rPr>
      </w:pPr>
      <w:bookmarkStart w:id="100" w:name="_Toc37740753"/>
      <w:bookmarkStart w:id="101" w:name="_Toc121799640"/>
      <w:r>
        <w:rPr>
          <w:rStyle w:val="CharSectno"/>
        </w:rPr>
        <w:t>21</w:t>
      </w:r>
      <w:r>
        <w:rPr>
          <w:snapToGrid w:val="0"/>
        </w:rPr>
        <w:t>.</w:t>
      </w:r>
      <w:r>
        <w:rPr>
          <w:snapToGrid w:val="0"/>
        </w:rPr>
        <w:tab/>
        <w:t>Qualifications for registration</w:t>
      </w:r>
      <w:bookmarkEnd w:id="100"/>
      <w:bookmarkEnd w:id="101"/>
    </w:p>
    <w:p w:rsidR="00B662B1" w:rsidRDefault="001F43FE">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rsidR="00B662B1" w:rsidRDefault="001F43FE">
      <w:pPr>
        <w:pStyle w:val="Indenta"/>
        <w:keepNext/>
        <w:rPr>
          <w:snapToGrid w:val="0"/>
        </w:rPr>
      </w:pPr>
      <w:r>
        <w:rPr>
          <w:snapToGrid w:val="0"/>
        </w:rPr>
        <w:tab/>
        <w:t>(a)</w:t>
      </w:r>
      <w:r>
        <w:rPr>
          <w:snapToGrid w:val="0"/>
        </w:rPr>
        <w:tab/>
        <w:t>he has —</w:t>
      </w:r>
    </w:p>
    <w:p w:rsidR="00B662B1" w:rsidRDefault="001F43FE">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rsidR="00B662B1" w:rsidRDefault="001F43FE">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rsidR="00B662B1" w:rsidRDefault="001F43FE">
      <w:pPr>
        <w:pStyle w:val="Indenti"/>
        <w:rPr>
          <w:snapToGrid w:val="0"/>
        </w:rPr>
      </w:pPr>
      <w:r>
        <w:rPr>
          <w:snapToGrid w:val="0"/>
        </w:rPr>
        <w:tab/>
        <w:t>(iii)</w:t>
      </w:r>
      <w:r>
        <w:rPr>
          <w:snapToGrid w:val="0"/>
        </w:rPr>
        <w:tab/>
        <w:t>passed the examination in a course of First Aid approved by the Council;</w:t>
      </w:r>
    </w:p>
    <w:p w:rsidR="00B662B1" w:rsidRDefault="001F43FE">
      <w:pPr>
        <w:pStyle w:val="Indenta"/>
        <w:rPr>
          <w:snapToGrid w:val="0"/>
        </w:rPr>
      </w:pPr>
      <w:r>
        <w:rPr>
          <w:snapToGrid w:val="0"/>
        </w:rPr>
        <w:tab/>
      </w:r>
      <w:r>
        <w:rPr>
          <w:snapToGrid w:val="0"/>
        </w:rPr>
        <w:tab/>
        <w:t>or</w:t>
      </w:r>
    </w:p>
    <w:p w:rsidR="00B662B1" w:rsidRDefault="001F43FE">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rsidR="00B662B1" w:rsidRDefault="001F43FE">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rsidR="00B662B1" w:rsidRDefault="001F43FE">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rsidR="00B662B1" w:rsidRDefault="001F43FE">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rsidR="00B662B1" w:rsidRDefault="001F43FE">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rsidR="00B662B1" w:rsidRDefault="001F43FE">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rsidR="00B662B1" w:rsidRDefault="001F43FE">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rsidR="00B662B1" w:rsidRDefault="001F43FE">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rsidR="00B662B1" w:rsidRDefault="001F43FE">
      <w:pPr>
        <w:pStyle w:val="Footnotesection"/>
      </w:pPr>
      <w:r>
        <w:tab/>
        <w:t>[Section 21 amended by No. 98 of 1975 s. 6; No. 26 of 1977 s. 2.]</w:t>
      </w:r>
    </w:p>
    <w:p w:rsidR="00B662B1" w:rsidRDefault="001F43FE">
      <w:pPr>
        <w:pStyle w:val="Heading5"/>
        <w:rPr>
          <w:snapToGrid w:val="0"/>
        </w:rPr>
      </w:pPr>
      <w:bookmarkStart w:id="102" w:name="_Toc37740754"/>
      <w:bookmarkStart w:id="103" w:name="_Toc121799641"/>
      <w:r>
        <w:rPr>
          <w:rStyle w:val="CharSectno"/>
        </w:rPr>
        <w:t>22</w:t>
      </w:r>
      <w:r>
        <w:rPr>
          <w:snapToGrid w:val="0"/>
        </w:rPr>
        <w:t>.</w:t>
      </w:r>
      <w:r>
        <w:rPr>
          <w:snapToGrid w:val="0"/>
        </w:rPr>
        <w:tab/>
        <w:t>Registration of pharmaceutical chemists</w:t>
      </w:r>
      <w:bookmarkEnd w:id="102"/>
      <w:bookmarkEnd w:id="103"/>
    </w:p>
    <w:p w:rsidR="00B662B1" w:rsidRDefault="001F43FE">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rsidR="00B662B1" w:rsidRDefault="001F43FE">
      <w:pPr>
        <w:pStyle w:val="Indenta"/>
        <w:rPr>
          <w:snapToGrid w:val="0"/>
        </w:rPr>
      </w:pPr>
      <w:r>
        <w:rPr>
          <w:snapToGrid w:val="0"/>
        </w:rPr>
        <w:tab/>
        <w:t>(a)</w:t>
      </w:r>
      <w:r>
        <w:rPr>
          <w:snapToGrid w:val="0"/>
        </w:rPr>
        <w:tab/>
        <w:t>he has attained the age of 18 years;</w:t>
      </w:r>
    </w:p>
    <w:p w:rsidR="00B662B1" w:rsidRDefault="001F43FE">
      <w:pPr>
        <w:pStyle w:val="Indenta"/>
        <w:rPr>
          <w:snapToGrid w:val="0"/>
        </w:rPr>
      </w:pPr>
      <w:r>
        <w:rPr>
          <w:snapToGrid w:val="0"/>
        </w:rPr>
        <w:tab/>
        <w:t>(b)</w:t>
      </w:r>
      <w:r>
        <w:rPr>
          <w:snapToGrid w:val="0"/>
        </w:rPr>
        <w:tab/>
        <w:t>he is entitled to apply for registration by virtue of compliance with the requirements of section 21;</w:t>
      </w:r>
    </w:p>
    <w:p w:rsidR="00B662B1" w:rsidRDefault="001F43FE">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rsidR="00B662B1" w:rsidRDefault="001F43FE">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rsidR="00B662B1" w:rsidRDefault="001F43FE">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rsidR="00B662B1" w:rsidRDefault="001F43FE">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rsidR="00B662B1" w:rsidRDefault="001F43FE">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rsidR="00B662B1" w:rsidRDefault="001F43FE">
      <w:pPr>
        <w:pStyle w:val="Footnotesection"/>
      </w:pPr>
      <w:r>
        <w:tab/>
        <w:t>[Section 22 amended by No. 98 of 1975 s. 7; No. 26 of 1977 s. 3; No. 55 of 2004 s. 927.]</w:t>
      </w:r>
    </w:p>
    <w:p w:rsidR="00B662B1" w:rsidRDefault="001F43FE">
      <w:pPr>
        <w:pStyle w:val="Heading5"/>
        <w:rPr>
          <w:snapToGrid w:val="0"/>
        </w:rPr>
      </w:pPr>
      <w:bookmarkStart w:id="104" w:name="_Toc37740755"/>
      <w:bookmarkStart w:id="105" w:name="_Toc121799642"/>
      <w:r>
        <w:rPr>
          <w:rStyle w:val="CharSectno"/>
        </w:rPr>
        <w:t>23</w:t>
      </w:r>
      <w:r>
        <w:rPr>
          <w:snapToGrid w:val="0"/>
        </w:rPr>
        <w:t>.</w:t>
      </w:r>
      <w:r>
        <w:rPr>
          <w:snapToGrid w:val="0"/>
        </w:rPr>
        <w:tab/>
        <w:t>Restrictions on the carrying on of a pharmacy</w:t>
      </w:r>
      <w:bookmarkEnd w:id="104"/>
      <w:bookmarkEnd w:id="105"/>
    </w:p>
    <w:p w:rsidR="00B662B1" w:rsidRDefault="001F43FE">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rsidR="00B662B1" w:rsidRDefault="001F43FE">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rsidR="00B662B1" w:rsidRDefault="001F43FE">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rsidR="00B662B1" w:rsidRDefault="001F43FE">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rsidR="00B662B1" w:rsidRDefault="001F43FE">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rsidR="00B662B1" w:rsidRDefault="001F43FE">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rsidR="00B662B1" w:rsidRDefault="001F43FE">
      <w:pPr>
        <w:pStyle w:val="Footnotesection"/>
      </w:pPr>
      <w:r>
        <w:tab/>
        <w:t>[Section 23 amended by No. 98 of 1975 s. 8; No. 103 of 1994 s. 18; No. 2 of 1999 s. 22(a); No. 26 of 1999 s. 95(4); No. 55 of 2004 s. 928.]</w:t>
      </w:r>
    </w:p>
    <w:p w:rsidR="00B662B1" w:rsidRDefault="001F43FE">
      <w:pPr>
        <w:pStyle w:val="Heading5"/>
        <w:rPr>
          <w:snapToGrid w:val="0"/>
        </w:rPr>
      </w:pPr>
      <w:bookmarkStart w:id="106" w:name="_Toc37740756"/>
      <w:bookmarkStart w:id="107" w:name="_Toc121799643"/>
      <w:r>
        <w:rPr>
          <w:rStyle w:val="CharSectno"/>
        </w:rPr>
        <w:t>24</w:t>
      </w:r>
      <w:r>
        <w:rPr>
          <w:snapToGrid w:val="0"/>
        </w:rPr>
        <w:t>.</w:t>
      </w:r>
      <w:r>
        <w:rPr>
          <w:snapToGrid w:val="0"/>
        </w:rPr>
        <w:tab/>
        <w:t>Fees for registration, etc.</w:t>
      </w:r>
      <w:bookmarkEnd w:id="106"/>
      <w:bookmarkEnd w:id="107"/>
    </w:p>
    <w:p w:rsidR="00B662B1" w:rsidRDefault="001F43FE">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rsidR="00B662B1" w:rsidRDefault="001F43FE">
      <w:pPr>
        <w:pStyle w:val="Heading5"/>
        <w:rPr>
          <w:snapToGrid w:val="0"/>
        </w:rPr>
      </w:pPr>
      <w:bookmarkStart w:id="108" w:name="_Toc37740757"/>
      <w:bookmarkStart w:id="109" w:name="_Toc121799644"/>
      <w:r>
        <w:rPr>
          <w:rStyle w:val="CharSectno"/>
        </w:rPr>
        <w:t>25</w:t>
      </w:r>
      <w:r>
        <w:rPr>
          <w:snapToGrid w:val="0"/>
        </w:rPr>
        <w:t>.</w:t>
      </w:r>
      <w:r>
        <w:rPr>
          <w:snapToGrid w:val="0"/>
        </w:rPr>
        <w:tab/>
        <w:t>List of pharmaceutical chemists to be published</w:t>
      </w:r>
      <w:bookmarkEnd w:id="108"/>
      <w:bookmarkEnd w:id="109"/>
    </w:p>
    <w:p w:rsidR="00B662B1" w:rsidRDefault="001F43FE">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rsidR="00B662B1" w:rsidRDefault="001F43FE">
      <w:pPr>
        <w:pStyle w:val="Ednotesubsection"/>
      </w:pPr>
      <w:r>
        <w:tab/>
        <w:t>[(2)</w:t>
      </w:r>
      <w:r>
        <w:tab/>
        <w:t>repealed]</w:t>
      </w:r>
    </w:p>
    <w:p w:rsidR="00B662B1" w:rsidRDefault="001F43FE">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rsidR="00B662B1" w:rsidRDefault="001F43FE">
      <w:pPr>
        <w:pStyle w:val="Footnotesection"/>
      </w:pPr>
      <w:r>
        <w:tab/>
        <w:t>[Section 25 amended by No. 98 of 1975 s. 9.]</w:t>
      </w:r>
    </w:p>
    <w:p w:rsidR="00B662B1" w:rsidRDefault="001F43FE">
      <w:pPr>
        <w:pStyle w:val="Heading2"/>
      </w:pPr>
      <w:bookmarkStart w:id="110" w:name="_Toc89490902"/>
      <w:bookmarkStart w:id="111" w:name="_Toc89582033"/>
      <w:bookmarkStart w:id="112" w:name="_Toc90869641"/>
      <w:bookmarkStart w:id="113" w:name="_Toc91391203"/>
      <w:bookmarkStart w:id="114" w:name="_Toc92691201"/>
      <w:bookmarkStart w:id="115" w:name="_Toc97001610"/>
      <w:bookmarkStart w:id="116" w:name="_Toc103142755"/>
      <w:bookmarkStart w:id="117" w:name="_Toc104715240"/>
      <w:bookmarkStart w:id="118" w:name="_Toc116887720"/>
      <w:bookmarkStart w:id="119" w:name="_Toc118091946"/>
      <w:bookmarkStart w:id="120" w:name="_Toc118599790"/>
      <w:bookmarkStart w:id="121" w:name="_Toc119202122"/>
      <w:bookmarkStart w:id="122" w:name="_Toc119202193"/>
      <w:bookmarkStart w:id="123" w:name="_Toc119234035"/>
      <w:bookmarkStart w:id="124" w:name="_Toc119303563"/>
      <w:bookmarkStart w:id="125" w:name="_Toc119303838"/>
      <w:bookmarkStart w:id="126" w:name="_Toc119304146"/>
      <w:bookmarkStart w:id="127" w:name="_Toc120689016"/>
      <w:bookmarkStart w:id="128" w:name="_Toc121799645"/>
      <w:r>
        <w:rPr>
          <w:rStyle w:val="CharPartNo"/>
        </w:rPr>
        <w:t>Part IV</w:t>
      </w:r>
      <w:r>
        <w:rPr>
          <w:rStyle w:val="CharDivNo"/>
        </w:rPr>
        <w:t> </w:t>
      </w:r>
      <w:r>
        <w:t>—</w:t>
      </w:r>
      <w:r>
        <w:rPr>
          <w:rStyle w:val="CharDivText"/>
        </w:rPr>
        <w:t> </w:t>
      </w:r>
      <w:r>
        <w:rPr>
          <w:rStyle w:val="CharPartText"/>
        </w:rPr>
        <w:t>Provisions relating to the practice of pharmacy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B662B1" w:rsidRDefault="001F43FE">
      <w:pPr>
        <w:pStyle w:val="Heading5"/>
        <w:spacing w:before="120"/>
        <w:rPr>
          <w:snapToGrid w:val="0"/>
        </w:rPr>
      </w:pPr>
      <w:bookmarkStart w:id="129" w:name="_Toc37740758"/>
      <w:bookmarkStart w:id="130" w:name="_Toc121799646"/>
      <w:r>
        <w:rPr>
          <w:rStyle w:val="CharSectno"/>
        </w:rPr>
        <w:t>26</w:t>
      </w:r>
      <w:r>
        <w:rPr>
          <w:snapToGrid w:val="0"/>
        </w:rPr>
        <w:t>.</w:t>
      </w:r>
      <w:r>
        <w:rPr>
          <w:snapToGrid w:val="0"/>
        </w:rPr>
        <w:tab/>
        <w:t>Licence to practise as a pharmaceutical chemist</w:t>
      </w:r>
      <w:bookmarkEnd w:id="129"/>
      <w:bookmarkEnd w:id="130"/>
    </w:p>
    <w:p w:rsidR="00B662B1" w:rsidRDefault="001F43FE">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rsidR="00B662B1" w:rsidRDefault="001F43FE">
      <w:pPr>
        <w:pStyle w:val="Penstart"/>
        <w:rPr>
          <w:snapToGrid w:val="0"/>
        </w:rPr>
      </w:pPr>
      <w:r>
        <w:rPr>
          <w:snapToGrid w:val="0"/>
        </w:rPr>
        <w:tab/>
        <w:t>Penalty: $100.</w:t>
      </w:r>
    </w:p>
    <w:p w:rsidR="00B662B1" w:rsidRDefault="001F43FE">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rsidR="00B662B1" w:rsidRDefault="001F43FE">
      <w:pPr>
        <w:pStyle w:val="Indenta"/>
        <w:rPr>
          <w:snapToGrid w:val="0"/>
        </w:rPr>
      </w:pPr>
      <w:r>
        <w:rPr>
          <w:snapToGrid w:val="0"/>
        </w:rPr>
        <w:tab/>
        <w:t>(a)</w:t>
      </w:r>
      <w:r>
        <w:rPr>
          <w:snapToGrid w:val="0"/>
        </w:rPr>
        <w:tab/>
        <w:t>grant the licence;</w:t>
      </w:r>
    </w:p>
    <w:p w:rsidR="00B662B1" w:rsidRDefault="001F43FE">
      <w:pPr>
        <w:pStyle w:val="Indenta"/>
        <w:rPr>
          <w:snapToGrid w:val="0"/>
        </w:rPr>
      </w:pPr>
      <w:r>
        <w:rPr>
          <w:snapToGrid w:val="0"/>
        </w:rPr>
        <w:tab/>
        <w:t>(b)</w:t>
      </w:r>
      <w:r>
        <w:rPr>
          <w:snapToGrid w:val="0"/>
        </w:rPr>
        <w:tab/>
        <w:t>refuse the licence; or</w:t>
      </w:r>
    </w:p>
    <w:p w:rsidR="00B662B1" w:rsidRDefault="001F43FE">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rsidR="00B662B1" w:rsidRDefault="001F43FE">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rsidR="00B662B1" w:rsidRDefault="001F43FE">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rsidR="00B662B1" w:rsidRDefault="001F43FE">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rsidR="00B662B1" w:rsidRDefault="001F43FE">
      <w:pPr>
        <w:pStyle w:val="Footnotesection"/>
      </w:pPr>
      <w:r>
        <w:tab/>
        <w:t>[Section 26 amended by No. 113 of 1965 s. 8; No. 55 of 2004 s. 929.]</w:t>
      </w:r>
    </w:p>
    <w:p w:rsidR="00B662B1" w:rsidRDefault="001F43FE">
      <w:pPr>
        <w:pStyle w:val="Ednotesection"/>
      </w:pPr>
      <w:r>
        <w:t>[</w:t>
      </w:r>
      <w:r>
        <w:rPr>
          <w:b/>
        </w:rPr>
        <w:t>27.</w:t>
      </w:r>
      <w:r>
        <w:tab/>
        <w:t>Repealed by No. 55 of 2004 s. 930.]</w:t>
      </w:r>
    </w:p>
    <w:p w:rsidR="00B662B1" w:rsidRDefault="001F43FE">
      <w:pPr>
        <w:pStyle w:val="Heading5"/>
        <w:rPr>
          <w:snapToGrid w:val="0"/>
        </w:rPr>
      </w:pPr>
      <w:bookmarkStart w:id="131" w:name="_Toc37740760"/>
      <w:bookmarkStart w:id="132" w:name="_Toc121799647"/>
      <w:r>
        <w:rPr>
          <w:rStyle w:val="CharSectno"/>
        </w:rPr>
        <w:t>28</w:t>
      </w:r>
      <w:r>
        <w:rPr>
          <w:snapToGrid w:val="0"/>
        </w:rPr>
        <w:t>.</w:t>
      </w:r>
      <w:r>
        <w:rPr>
          <w:snapToGrid w:val="0"/>
        </w:rPr>
        <w:tab/>
        <w:t>Limitation as to interests in, and places of, business</w:t>
      </w:r>
      <w:bookmarkEnd w:id="131"/>
      <w:bookmarkEnd w:id="132"/>
    </w:p>
    <w:p w:rsidR="00B662B1" w:rsidRDefault="001F43FE">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rsidR="00B662B1" w:rsidRDefault="001F43FE">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rsidR="00B662B1" w:rsidRDefault="001F43FE">
      <w:pPr>
        <w:pStyle w:val="Indenta"/>
        <w:rPr>
          <w:snapToGrid w:val="0"/>
        </w:rPr>
      </w:pPr>
      <w:r>
        <w:rPr>
          <w:snapToGrid w:val="0"/>
        </w:rPr>
        <w:tab/>
        <w:t>(b)</w:t>
      </w:r>
      <w:r>
        <w:rPr>
          <w:snapToGrid w:val="0"/>
        </w:rPr>
        <w:tab/>
        <w:t>has a pecuniary interest, whether direct or indirect, in more than 2 pharmacies,</w:t>
      </w:r>
    </w:p>
    <w:p w:rsidR="00B662B1" w:rsidRDefault="001F43FE">
      <w:pPr>
        <w:pStyle w:val="Subsection"/>
        <w:rPr>
          <w:snapToGrid w:val="0"/>
        </w:rPr>
      </w:pPr>
      <w:r>
        <w:rPr>
          <w:snapToGrid w:val="0"/>
        </w:rPr>
        <w:tab/>
      </w:r>
      <w:r>
        <w:rPr>
          <w:snapToGrid w:val="0"/>
        </w:rPr>
        <w:tab/>
        <w:t>commits an offence against this Act.</w:t>
      </w:r>
    </w:p>
    <w:p w:rsidR="00B662B1" w:rsidRDefault="001F43FE">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rsidR="00B662B1" w:rsidRDefault="001F43FE">
      <w:pPr>
        <w:pStyle w:val="Indenta"/>
        <w:rPr>
          <w:snapToGrid w:val="0"/>
        </w:rPr>
      </w:pPr>
      <w:r>
        <w:rPr>
          <w:snapToGrid w:val="0"/>
        </w:rPr>
        <w:tab/>
        <w:t>(a)</w:t>
      </w:r>
      <w:r>
        <w:rPr>
          <w:snapToGrid w:val="0"/>
        </w:rPr>
        <w:tab/>
        <w:t>the agreement under which the interest is so held expires; or</w:t>
      </w:r>
    </w:p>
    <w:p w:rsidR="00B662B1" w:rsidRDefault="001F43FE">
      <w:pPr>
        <w:pStyle w:val="Indenta"/>
        <w:rPr>
          <w:snapToGrid w:val="0"/>
        </w:rPr>
      </w:pPr>
      <w:r>
        <w:rPr>
          <w:snapToGrid w:val="0"/>
        </w:rPr>
        <w:tab/>
        <w:t>(b)</w:t>
      </w:r>
      <w:r>
        <w:rPr>
          <w:snapToGrid w:val="0"/>
        </w:rPr>
        <w:tab/>
        <w:t>a period of 12 months has elapsed from the coming into operation of that Act,</w:t>
      </w:r>
    </w:p>
    <w:p w:rsidR="00B662B1" w:rsidRDefault="001F43FE">
      <w:pPr>
        <w:pStyle w:val="Subsection"/>
        <w:rPr>
          <w:snapToGrid w:val="0"/>
        </w:rPr>
      </w:pPr>
      <w:r>
        <w:rPr>
          <w:snapToGrid w:val="0"/>
        </w:rPr>
        <w:tab/>
      </w:r>
      <w:r>
        <w:rPr>
          <w:snapToGrid w:val="0"/>
        </w:rPr>
        <w:tab/>
        <w:t>whichever first shall happen, but not thereafter.</w:t>
      </w:r>
    </w:p>
    <w:p w:rsidR="00B662B1" w:rsidRDefault="001F43FE">
      <w:pPr>
        <w:pStyle w:val="Subsection"/>
        <w:keepNext/>
        <w:rPr>
          <w:snapToGrid w:val="0"/>
        </w:rPr>
      </w:pPr>
      <w:r>
        <w:rPr>
          <w:snapToGrid w:val="0"/>
        </w:rPr>
        <w:tab/>
        <w:t>(3)</w:t>
      </w:r>
      <w:r>
        <w:rPr>
          <w:snapToGrid w:val="0"/>
        </w:rPr>
        <w:tab/>
        <w:t>Subject to the provisions of this section, any provision contained in —</w:t>
      </w:r>
    </w:p>
    <w:p w:rsidR="00B662B1" w:rsidRDefault="001F43FE">
      <w:pPr>
        <w:pStyle w:val="Indenta"/>
        <w:rPr>
          <w:snapToGrid w:val="0"/>
        </w:rPr>
      </w:pPr>
      <w:r>
        <w:rPr>
          <w:snapToGrid w:val="0"/>
        </w:rPr>
        <w:tab/>
        <w:t>(a)</w:t>
      </w:r>
      <w:r>
        <w:rPr>
          <w:snapToGrid w:val="0"/>
        </w:rPr>
        <w:tab/>
        <w:t>any document purporting to have effect in relation to the practice of a pharmaceutical chemist;</w:t>
      </w:r>
    </w:p>
    <w:p w:rsidR="00B662B1" w:rsidRDefault="001F43FE">
      <w:pPr>
        <w:pStyle w:val="Indenta"/>
        <w:rPr>
          <w:snapToGrid w:val="0"/>
        </w:rPr>
      </w:pPr>
      <w:r>
        <w:rPr>
          <w:snapToGrid w:val="0"/>
        </w:rPr>
        <w:tab/>
        <w:t>(b)</w:t>
      </w:r>
      <w:r>
        <w:rPr>
          <w:snapToGrid w:val="0"/>
        </w:rPr>
        <w:tab/>
        <w:t>a lease, licence or agreement to occupy premises for use as a pharmacy; or</w:t>
      </w:r>
    </w:p>
    <w:p w:rsidR="00B662B1" w:rsidRDefault="001F43FE">
      <w:pPr>
        <w:pStyle w:val="Indenta"/>
        <w:rPr>
          <w:snapToGrid w:val="0"/>
        </w:rPr>
      </w:pPr>
      <w:r>
        <w:rPr>
          <w:snapToGrid w:val="0"/>
        </w:rPr>
        <w:tab/>
        <w:t>(c)</w:t>
      </w:r>
      <w:r>
        <w:rPr>
          <w:snapToGrid w:val="0"/>
        </w:rPr>
        <w:tab/>
        <w:t>a bill of sale given in respect of any business associated with the practice of a pharmaceutical chemist or a pharmacy,</w:t>
      </w:r>
    </w:p>
    <w:p w:rsidR="00B662B1" w:rsidRDefault="001F43FE">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rsidR="00B662B1" w:rsidRDefault="001F43FE">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rsidR="00B662B1" w:rsidRDefault="001F43FE">
      <w:pPr>
        <w:pStyle w:val="Footnotesection"/>
      </w:pPr>
      <w:r>
        <w:tab/>
        <w:t>[Section 28 inserted by No. 98 of 1975 s. 10.]</w:t>
      </w:r>
    </w:p>
    <w:p w:rsidR="00B662B1" w:rsidRDefault="001F43FE">
      <w:pPr>
        <w:pStyle w:val="Heading5"/>
        <w:rPr>
          <w:snapToGrid w:val="0"/>
        </w:rPr>
      </w:pPr>
      <w:bookmarkStart w:id="133" w:name="_Toc37740761"/>
      <w:bookmarkStart w:id="134" w:name="_Toc121799648"/>
      <w:r>
        <w:rPr>
          <w:rStyle w:val="CharSectno"/>
        </w:rPr>
        <w:t>29</w:t>
      </w:r>
      <w:r>
        <w:rPr>
          <w:snapToGrid w:val="0"/>
        </w:rPr>
        <w:t>.</w:t>
      </w:r>
      <w:r>
        <w:rPr>
          <w:snapToGrid w:val="0"/>
        </w:rPr>
        <w:tab/>
        <w:t>Alterations to register</w:t>
      </w:r>
      <w:bookmarkEnd w:id="133"/>
      <w:bookmarkEnd w:id="134"/>
    </w:p>
    <w:p w:rsidR="00B662B1" w:rsidRDefault="001F43FE">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rsidR="00B662B1" w:rsidRDefault="001F43FE">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rsidR="00B662B1" w:rsidRDefault="001F43FE">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rsidR="00B662B1" w:rsidRDefault="001F43FE">
      <w:pPr>
        <w:pStyle w:val="Footnotesection"/>
      </w:pPr>
      <w:r>
        <w:tab/>
        <w:t>[Section 29 amended by No. 98 of 1975 s. 11.]</w:t>
      </w:r>
    </w:p>
    <w:p w:rsidR="00B662B1" w:rsidRDefault="001F43FE">
      <w:pPr>
        <w:pStyle w:val="Heading5"/>
        <w:rPr>
          <w:snapToGrid w:val="0"/>
        </w:rPr>
      </w:pPr>
      <w:bookmarkStart w:id="135" w:name="_Toc37740762"/>
      <w:bookmarkStart w:id="136" w:name="_Toc121799649"/>
      <w:r>
        <w:rPr>
          <w:rStyle w:val="CharSectno"/>
        </w:rPr>
        <w:t>30</w:t>
      </w:r>
      <w:r>
        <w:rPr>
          <w:snapToGrid w:val="0"/>
        </w:rPr>
        <w:t>.</w:t>
      </w:r>
      <w:r>
        <w:rPr>
          <w:snapToGrid w:val="0"/>
        </w:rPr>
        <w:tab/>
        <w:t>Notice to be given of change of address or death</w:t>
      </w:r>
      <w:bookmarkEnd w:id="135"/>
      <w:bookmarkEnd w:id="136"/>
    </w:p>
    <w:p w:rsidR="00B662B1" w:rsidRDefault="001F43FE">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rsidR="00B662B1" w:rsidRDefault="001F43FE">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rsidR="00B662B1" w:rsidRDefault="001F43FE">
      <w:pPr>
        <w:pStyle w:val="Footnotesection"/>
      </w:pPr>
      <w:r>
        <w:tab/>
        <w:t>[Section 30 amended by No. 98 of 1975 s. 12; No. 40 of 1998 s. 16.]</w:t>
      </w:r>
    </w:p>
    <w:p w:rsidR="00B662B1" w:rsidRDefault="001F43FE">
      <w:pPr>
        <w:pStyle w:val="Heading5"/>
        <w:rPr>
          <w:snapToGrid w:val="0"/>
        </w:rPr>
      </w:pPr>
      <w:bookmarkStart w:id="137" w:name="_Toc37740763"/>
      <w:bookmarkStart w:id="138" w:name="_Toc121799650"/>
      <w:r>
        <w:rPr>
          <w:rStyle w:val="CharSectno"/>
        </w:rPr>
        <w:t>31</w:t>
      </w:r>
      <w:r>
        <w:rPr>
          <w:snapToGrid w:val="0"/>
        </w:rPr>
        <w:t>.</w:t>
      </w:r>
      <w:r>
        <w:rPr>
          <w:snapToGrid w:val="0"/>
        </w:rPr>
        <w:tab/>
        <w:t>Notification of engagement of chemist</w:t>
      </w:r>
      <w:bookmarkEnd w:id="137"/>
      <w:bookmarkEnd w:id="138"/>
    </w:p>
    <w:p w:rsidR="00B662B1" w:rsidRDefault="001F43FE">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rsidR="00B662B1" w:rsidRDefault="001F43FE">
      <w:pPr>
        <w:pStyle w:val="Heading5"/>
      </w:pPr>
      <w:bookmarkStart w:id="139" w:name="_Toc121799651"/>
      <w:bookmarkStart w:id="140" w:name="_Toc37740764"/>
      <w:r>
        <w:rPr>
          <w:rStyle w:val="CharSectno"/>
        </w:rPr>
        <w:t>31A</w:t>
      </w:r>
      <w:r>
        <w:t>.</w:t>
      </w:r>
      <w:r>
        <w:tab/>
        <w:t>Investigator</w:t>
      </w:r>
      <w:bookmarkEnd w:id="139"/>
    </w:p>
    <w:p w:rsidR="00B662B1" w:rsidRDefault="001F43FE">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rsidR="00B662B1" w:rsidRDefault="001F43FE">
      <w:pPr>
        <w:pStyle w:val="Subsection"/>
        <w:rPr>
          <w:snapToGrid w:val="0"/>
        </w:rPr>
      </w:pPr>
      <w:r>
        <w:rPr>
          <w:snapToGrid w:val="0"/>
        </w:rPr>
        <w:tab/>
        <w:t>(2)</w:t>
      </w:r>
      <w:r>
        <w:rPr>
          <w:snapToGrid w:val="0"/>
        </w:rPr>
        <w:tab/>
        <w:t>The Council is to issue to each investigator it appoints a certificate of appointment in an approved form.</w:t>
      </w:r>
    </w:p>
    <w:p w:rsidR="00B662B1" w:rsidRDefault="001F43FE">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rsidR="00B662B1" w:rsidRDefault="001F43FE">
      <w:pPr>
        <w:pStyle w:val="Footnotesection"/>
      </w:pPr>
      <w:r>
        <w:tab/>
        <w:t>[Section 31A inserted by No. 55 of 2004 s. 931.]</w:t>
      </w:r>
    </w:p>
    <w:p w:rsidR="00B662B1" w:rsidRDefault="001F43FE">
      <w:pPr>
        <w:pStyle w:val="Heading5"/>
        <w:rPr>
          <w:snapToGrid w:val="0"/>
        </w:rPr>
      </w:pPr>
      <w:bookmarkStart w:id="141" w:name="_Toc121799652"/>
      <w:r>
        <w:rPr>
          <w:rStyle w:val="CharSectno"/>
        </w:rPr>
        <w:t>31B</w:t>
      </w:r>
      <w:r>
        <w:rPr>
          <w:snapToGrid w:val="0"/>
        </w:rPr>
        <w:t>.</w:t>
      </w:r>
      <w:r>
        <w:rPr>
          <w:snapToGrid w:val="0"/>
        </w:rPr>
        <w:tab/>
        <w:t>Report of investigator</w:t>
      </w:r>
      <w:bookmarkEnd w:id="141"/>
    </w:p>
    <w:p w:rsidR="00B662B1" w:rsidRDefault="001F43FE">
      <w:pPr>
        <w:pStyle w:val="Subsection"/>
        <w:rPr>
          <w:snapToGrid w:val="0"/>
        </w:rPr>
      </w:pPr>
      <w:r>
        <w:rPr>
          <w:snapToGrid w:val="0"/>
        </w:rPr>
        <w:tab/>
        <w:t>(1)</w:t>
      </w:r>
      <w:r>
        <w:rPr>
          <w:snapToGrid w:val="0"/>
        </w:rPr>
        <w:tab/>
        <w:t>An investigator must —</w:t>
      </w:r>
    </w:p>
    <w:p w:rsidR="00B662B1" w:rsidRDefault="001F43FE">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rsidR="00B662B1" w:rsidRDefault="001F43FE">
      <w:pPr>
        <w:pStyle w:val="Indenta"/>
        <w:rPr>
          <w:snapToGrid w:val="0"/>
        </w:rPr>
      </w:pPr>
      <w:r>
        <w:rPr>
          <w:snapToGrid w:val="0"/>
        </w:rPr>
        <w:tab/>
        <w:t>(b)</w:t>
      </w:r>
      <w:r>
        <w:rPr>
          <w:snapToGrid w:val="0"/>
        </w:rPr>
        <w:tab/>
        <w:t>immediately after preparing the report, provide the Council with a copy of the report.</w:t>
      </w:r>
    </w:p>
    <w:p w:rsidR="00B662B1" w:rsidRDefault="001F43FE">
      <w:pPr>
        <w:pStyle w:val="Subsection"/>
        <w:rPr>
          <w:snapToGrid w:val="0"/>
        </w:rPr>
      </w:pPr>
      <w:r>
        <w:rPr>
          <w:snapToGrid w:val="0"/>
        </w:rPr>
        <w:tab/>
        <w:t>(2)</w:t>
      </w:r>
      <w:r>
        <w:rPr>
          <w:snapToGrid w:val="0"/>
        </w:rPr>
        <w:tab/>
        <w:t>The investigator must return his certificate of appointment at the time the Council is provided with a copy of the report.</w:t>
      </w:r>
    </w:p>
    <w:p w:rsidR="00B662B1" w:rsidRDefault="001F43FE">
      <w:pPr>
        <w:pStyle w:val="Footnotesection"/>
      </w:pPr>
      <w:r>
        <w:tab/>
        <w:t>[Section 31B inserted by No. 55 of 2004 s. 931.]</w:t>
      </w:r>
    </w:p>
    <w:p w:rsidR="00B662B1" w:rsidRDefault="001F43FE">
      <w:pPr>
        <w:pStyle w:val="Heading5"/>
        <w:rPr>
          <w:snapToGrid w:val="0"/>
        </w:rPr>
      </w:pPr>
      <w:bookmarkStart w:id="142" w:name="_Toc121799653"/>
      <w:r>
        <w:rPr>
          <w:rStyle w:val="CharSectno"/>
        </w:rPr>
        <w:t>31C</w:t>
      </w:r>
      <w:r>
        <w:rPr>
          <w:snapToGrid w:val="0"/>
        </w:rPr>
        <w:t>.</w:t>
      </w:r>
      <w:r>
        <w:rPr>
          <w:snapToGrid w:val="0"/>
        </w:rPr>
        <w:tab/>
        <w:t>Powers of investigator</w:t>
      </w:r>
      <w:bookmarkEnd w:id="142"/>
    </w:p>
    <w:p w:rsidR="00B662B1" w:rsidRDefault="001F43FE">
      <w:pPr>
        <w:pStyle w:val="Subsection"/>
        <w:rPr>
          <w:snapToGrid w:val="0"/>
        </w:rPr>
      </w:pPr>
      <w:r>
        <w:rPr>
          <w:snapToGrid w:val="0"/>
        </w:rPr>
        <w:tab/>
        <w:t>(1)</w:t>
      </w:r>
      <w:r>
        <w:rPr>
          <w:snapToGrid w:val="0"/>
        </w:rPr>
        <w:tab/>
        <w:t>An investigator may for the purposes of an investigation —</w:t>
      </w:r>
    </w:p>
    <w:p w:rsidR="00B662B1" w:rsidRDefault="001F43FE">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rsidR="00B662B1" w:rsidRDefault="001F43FE">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B662B1" w:rsidRDefault="001F43FE">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B662B1" w:rsidRDefault="001F43FE">
      <w:pPr>
        <w:pStyle w:val="Indenta"/>
        <w:rPr>
          <w:snapToGrid w:val="0"/>
        </w:rPr>
      </w:pPr>
      <w:r>
        <w:rPr>
          <w:snapToGrid w:val="0"/>
        </w:rPr>
        <w:tab/>
        <w:t>(d)</w:t>
      </w:r>
      <w:r>
        <w:rPr>
          <w:snapToGrid w:val="0"/>
        </w:rPr>
        <w:tab/>
        <w:t>require a person —</w:t>
      </w:r>
    </w:p>
    <w:p w:rsidR="00B662B1" w:rsidRDefault="001F43FE">
      <w:pPr>
        <w:pStyle w:val="Indenti"/>
        <w:rPr>
          <w:snapToGrid w:val="0"/>
        </w:rPr>
      </w:pPr>
      <w:r>
        <w:rPr>
          <w:snapToGrid w:val="0"/>
        </w:rPr>
        <w:tab/>
        <w:t>(i)</w:t>
      </w:r>
      <w:r>
        <w:rPr>
          <w:snapToGrid w:val="0"/>
        </w:rPr>
        <w:tab/>
        <w:t>to give the investigator such information as the investigator requires; and</w:t>
      </w:r>
    </w:p>
    <w:p w:rsidR="00B662B1" w:rsidRDefault="001F43FE">
      <w:pPr>
        <w:pStyle w:val="Indenti"/>
        <w:rPr>
          <w:snapToGrid w:val="0"/>
        </w:rPr>
      </w:pPr>
      <w:r>
        <w:rPr>
          <w:snapToGrid w:val="0"/>
        </w:rPr>
        <w:tab/>
        <w:t>(ii)</w:t>
      </w:r>
      <w:r>
        <w:rPr>
          <w:snapToGrid w:val="0"/>
        </w:rPr>
        <w:tab/>
        <w:t>to answer any question put to that person,</w:t>
      </w:r>
    </w:p>
    <w:p w:rsidR="00B662B1" w:rsidRDefault="001F43FE">
      <w:pPr>
        <w:pStyle w:val="Indenta"/>
        <w:rPr>
          <w:snapToGrid w:val="0"/>
        </w:rPr>
      </w:pPr>
      <w:r>
        <w:rPr>
          <w:snapToGrid w:val="0"/>
        </w:rPr>
        <w:tab/>
      </w:r>
      <w:r>
        <w:rPr>
          <w:snapToGrid w:val="0"/>
        </w:rPr>
        <w:tab/>
        <w:t>in relation to the matter the subject of the investigation; and</w:t>
      </w:r>
    </w:p>
    <w:p w:rsidR="00B662B1" w:rsidRDefault="001F43FE">
      <w:pPr>
        <w:pStyle w:val="Indenta"/>
        <w:rPr>
          <w:snapToGrid w:val="0"/>
        </w:rPr>
      </w:pPr>
      <w:r>
        <w:rPr>
          <w:snapToGrid w:val="0"/>
        </w:rPr>
        <w:tab/>
        <w:t>(e)</w:t>
      </w:r>
      <w:r>
        <w:rPr>
          <w:snapToGrid w:val="0"/>
        </w:rPr>
        <w:tab/>
        <w:t>exercise other powers conferred on an investigator by the regulations.</w:t>
      </w:r>
    </w:p>
    <w:p w:rsidR="00B662B1" w:rsidRDefault="001F43FE">
      <w:pPr>
        <w:pStyle w:val="Subsection"/>
        <w:rPr>
          <w:snapToGrid w:val="0"/>
        </w:rPr>
      </w:pPr>
      <w:r>
        <w:rPr>
          <w:snapToGrid w:val="0"/>
        </w:rPr>
        <w:tab/>
        <w:t>(2)</w:t>
      </w:r>
      <w:r>
        <w:rPr>
          <w:snapToGrid w:val="0"/>
        </w:rPr>
        <w:tab/>
        <w:t>A requirement made under subsection (1)(b) —</w:t>
      </w:r>
    </w:p>
    <w:p w:rsidR="00B662B1" w:rsidRDefault="001F43FE">
      <w:pPr>
        <w:pStyle w:val="Indenta"/>
        <w:rPr>
          <w:snapToGrid w:val="0"/>
        </w:rPr>
      </w:pPr>
      <w:r>
        <w:rPr>
          <w:snapToGrid w:val="0"/>
        </w:rPr>
        <w:tab/>
        <w:t>(a)</w:t>
      </w:r>
      <w:r>
        <w:rPr>
          <w:snapToGrid w:val="0"/>
        </w:rPr>
        <w:tab/>
        <w:t>must be made by notice in writing given to the person required to produce the document or other thing;</w:t>
      </w:r>
    </w:p>
    <w:p w:rsidR="00B662B1" w:rsidRDefault="001F43FE">
      <w:pPr>
        <w:pStyle w:val="Indenta"/>
        <w:rPr>
          <w:snapToGrid w:val="0"/>
        </w:rPr>
      </w:pPr>
      <w:r>
        <w:rPr>
          <w:snapToGrid w:val="0"/>
        </w:rPr>
        <w:tab/>
        <w:t>(b)</w:t>
      </w:r>
      <w:r>
        <w:rPr>
          <w:snapToGrid w:val="0"/>
        </w:rPr>
        <w:tab/>
        <w:t>must specify the time at or within which the document or other thing is to be produced;</w:t>
      </w:r>
    </w:p>
    <w:p w:rsidR="00B662B1" w:rsidRDefault="001F43FE">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B662B1" w:rsidRDefault="001F43FE">
      <w:pPr>
        <w:pStyle w:val="Indenta"/>
        <w:rPr>
          <w:snapToGrid w:val="0"/>
        </w:rPr>
      </w:pPr>
      <w:r>
        <w:rPr>
          <w:snapToGrid w:val="0"/>
        </w:rPr>
        <w:tab/>
        <w:t>(d)</w:t>
      </w:r>
      <w:r>
        <w:rPr>
          <w:snapToGrid w:val="0"/>
        </w:rPr>
        <w:tab/>
        <w:t>where the document required is not in a readable format, must be treated as a requirement to produce —</w:t>
      </w:r>
    </w:p>
    <w:p w:rsidR="00B662B1" w:rsidRDefault="001F43FE">
      <w:pPr>
        <w:pStyle w:val="Indenti"/>
        <w:rPr>
          <w:snapToGrid w:val="0"/>
        </w:rPr>
      </w:pPr>
      <w:r>
        <w:rPr>
          <w:snapToGrid w:val="0"/>
        </w:rPr>
        <w:tab/>
        <w:t>(i)</w:t>
      </w:r>
      <w:r>
        <w:rPr>
          <w:snapToGrid w:val="0"/>
        </w:rPr>
        <w:tab/>
        <w:t>the document itself; and</w:t>
      </w:r>
    </w:p>
    <w:p w:rsidR="00B662B1" w:rsidRDefault="001F43FE">
      <w:pPr>
        <w:pStyle w:val="Indenti"/>
        <w:rPr>
          <w:snapToGrid w:val="0"/>
        </w:rPr>
      </w:pPr>
      <w:r>
        <w:rPr>
          <w:snapToGrid w:val="0"/>
        </w:rPr>
        <w:tab/>
        <w:t>(ii)</w:t>
      </w:r>
      <w:r>
        <w:rPr>
          <w:snapToGrid w:val="0"/>
        </w:rPr>
        <w:tab/>
        <w:t>the contents of the document in a readable format.</w:t>
      </w:r>
    </w:p>
    <w:p w:rsidR="00B662B1" w:rsidRDefault="001F43FE">
      <w:pPr>
        <w:pStyle w:val="Subsection"/>
        <w:rPr>
          <w:snapToGrid w:val="0"/>
        </w:rPr>
      </w:pPr>
      <w:r>
        <w:rPr>
          <w:snapToGrid w:val="0"/>
        </w:rPr>
        <w:tab/>
        <w:t>(3)</w:t>
      </w:r>
      <w:r>
        <w:rPr>
          <w:snapToGrid w:val="0"/>
        </w:rPr>
        <w:tab/>
        <w:t>A requirement made under subsection (1)(d) —</w:t>
      </w:r>
    </w:p>
    <w:p w:rsidR="00B662B1" w:rsidRDefault="001F43FE">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B662B1" w:rsidRDefault="001F43FE">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B662B1" w:rsidRDefault="001F43FE">
      <w:pPr>
        <w:pStyle w:val="Indenta"/>
        <w:rPr>
          <w:snapToGrid w:val="0"/>
        </w:rPr>
      </w:pPr>
      <w:r>
        <w:rPr>
          <w:snapToGrid w:val="0"/>
        </w:rPr>
        <w:tab/>
        <w:t>(c)</w:t>
      </w:r>
      <w:r>
        <w:rPr>
          <w:snapToGrid w:val="0"/>
        </w:rPr>
        <w:tab/>
        <w:t>may, by its terms, require that the information or answer required —</w:t>
      </w:r>
    </w:p>
    <w:p w:rsidR="00B662B1" w:rsidRDefault="001F43FE">
      <w:pPr>
        <w:pStyle w:val="Indenti"/>
        <w:rPr>
          <w:snapToGrid w:val="0"/>
        </w:rPr>
      </w:pPr>
      <w:r>
        <w:rPr>
          <w:snapToGrid w:val="0"/>
        </w:rPr>
        <w:tab/>
        <w:t>(i)</w:t>
      </w:r>
      <w:r>
        <w:rPr>
          <w:snapToGrid w:val="0"/>
        </w:rPr>
        <w:tab/>
        <w:t>be given orally or in writing;</w:t>
      </w:r>
    </w:p>
    <w:p w:rsidR="00B662B1" w:rsidRDefault="001F43FE">
      <w:pPr>
        <w:pStyle w:val="Indenti"/>
        <w:rPr>
          <w:snapToGrid w:val="0"/>
        </w:rPr>
      </w:pPr>
      <w:r>
        <w:rPr>
          <w:snapToGrid w:val="0"/>
        </w:rPr>
        <w:tab/>
        <w:t>(ii)</w:t>
      </w:r>
      <w:r>
        <w:rPr>
          <w:snapToGrid w:val="0"/>
        </w:rPr>
        <w:tab/>
        <w:t>be given at or sent or delivered to a place specified in the requirement;</w:t>
      </w:r>
    </w:p>
    <w:p w:rsidR="00B662B1" w:rsidRDefault="001F43FE">
      <w:pPr>
        <w:pStyle w:val="Indenti"/>
        <w:rPr>
          <w:snapToGrid w:val="0"/>
        </w:rPr>
      </w:pPr>
      <w:r>
        <w:rPr>
          <w:snapToGrid w:val="0"/>
        </w:rPr>
        <w:tab/>
        <w:t>(iii)</w:t>
      </w:r>
      <w:r>
        <w:rPr>
          <w:snapToGrid w:val="0"/>
        </w:rPr>
        <w:tab/>
        <w:t>in the case of written information or answers be sent or delivered by means specified in the requirement; and</w:t>
      </w:r>
    </w:p>
    <w:p w:rsidR="00B662B1" w:rsidRDefault="001F43FE">
      <w:pPr>
        <w:pStyle w:val="Indenti"/>
        <w:rPr>
          <w:snapToGrid w:val="0"/>
        </w:rPr>
      </w:pPr>
      <w:r>
        <w:rPr>
          <w:snapToGrid w:val="0"/>
        </w:rPr>
        <w:tab/>
        <w:t>(iv)</w:t>
      </w:r>
      <w:r>
        <w:rPr>
          <w:snapToGrid w:val="0"/>
        </w:rPr>
        <w:tab/>
        <w:t>be verified by statutory declaration.</w:t>
      </w:r>
    </w:p>
    <w:p w:rsidR="00B662B1" w:rsidRDefault="001F43FE">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rsidR="00B662B1" w:rsidRDefault="001F43FE">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rsidR="00B662B1" w:rsidRDefault="001F43FE">
      <w:pPr>
        <w:pStyle w:val="Footnotesection"/>
      </w:pPr>
      <w:r>
        <w:tab/>
        <w:t>[Section 31C inserted by No. 55 of 2004 s. 931.]</w:t>
      </w:r>
    </w:p>
    <w:p w:rsidR="00B662B1" w:rsidRDefault="001F43FE">
      <w:pPr>
        <w:pStyle w:val="Heading5"/>
        <w:rPr>
          <w:snapToGrid w:val="0"/>
        </w:rPr>
      </w:pPr>
      <w:bookmarkStart w:id="143" w:name="_Toc121799654"/>
      <w:r>
        <w:rPr>
          <w:rStyle w:val="CharSectno"/>
        </w:rPr>
        <w:t>31D</w:t>
      </w:r>
      <w:r>
        <w:rPr>
          <w:snapToGrid w:val="0"/>
        </w:rPr>
        <w:t>.</w:t>
      </w:r>
      <w:r>
        <w:rPr>
          <w:snapToGrid w:val="0"/>
        </w:rPr>
        <w:tab/>
        <w:t>Warrant to enter premises</w:t>
      </w:r>
      <w:bookmarkEnd w:id="143"/>
    </w:p>
    <w:p w:rsidR="00B662B1" w:rsidRDefault="001F43FE">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rsidR="00B662B1" w:rsidRDefault="001F43FE">
      <w:pPr>
        <w:pStyle w:val="Subsection"/>
        <w:rPr>
          <w:snapToGrid w:val="0"/>
        </w:rPr>
      </w:pPr>
      <w:r>
        <w:rPr>
          <w:snapToGrid w:val="0"/>
        </w:rPr>
        <w:tab/>
        <w:t>(2)</w:t>
      </w:r>
      <w:r>
        <w:rPr>
          <w:snapToGrid w:val="0"/>
        </w:rPr>
        <w:tab/>
        <w:t>An application for a warrant must —</w:t>
      </w:r>
    </w:p>
    <w:p w:rsidR="00B662B1" w:rsidRDefault="001F43FE">
      <w:pPr>
        <w:pStyle w:val="Indenta"/>
        <w:rPr>
          <w:snapToGrid w:val="0"/>
        </w:rPr>
      </w:pPr>
      <w:r>
        <w:rPr>
          <w:snapToGrid w:val="0"/>
        </w:rPr>
        <w:tab/>
        <w:t>(a)</w:t>
      </w:r>
      <w:r>
        <w:rPr>
          <w:snapToGrid w:val="0"/>
        </w:rPr>
        <w:tab/>
        <w:t>be in writing;</w:t>
      </w:r>
    </w:p>
    <w:p w:rsidR="00B662B1" w:rsidRDefault="001F43FE">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rsidR="00B662B1" w:rsidRDefault="001F43FE">
      <w:pPr>
        <w:pStyle w:val="Indenta"/>
        <w:rPr>
          <w:snapToGrid w:val="0"/>
        </w:rPr>
      </w:pPr>
      <w:r>
        <w:rPr>
          <w:snapToGrid w:val="0"/>
        </w:rPr>
        <w:tab/>
        <w:t>(c)</w:t>
      </w:r>
      <w:r>
        <w:rPr>
          <w:snapToGrid w:val="0"/>
        </w:rPr>
        <w:tab/>
        <w:t>set out the grounds for seeking the warrant; and</w:t>
      </w:r>
    </w:p>
    <w:p w:rsidR="00B662B1" w:rsidRDefault="001F43FE">
      <w:pPr>
        <w:pStyle w:val="Indenta"/>
        <w:rPr>
          <w:snapToGrid w:val="0"/>
        </w:rPr>
      </w:pPr>
      <w:r>
        <w:rPr>
          <w:snapToGrid w:val="0"/>
        </w:rPr>
        <w:tab/>
        <w:t>(d)</w:t>
      </w:r>
      <w:r>
        <w:rPr>
          <w:snapToGrid w:val="0"/>
        </w:rPr>
        <w:tab/>
        <w:t>describe the premises that are to be entered.</w:t>
      </w:r>
    </w:p>
    <w:p w:rsidR="00B662B1" w:rsidRDefault="001F43FE">
      <w:pPr>
        <w:pStyle w:val="Subsection"/>
        <w:keepNext/>
        <w:rPr>
          <w:snapToGrid w:val="0"/>
        </w:rPr>
      </w:pPr>
      <w:r>
        <w:rPr>
          <w:snapToGrid w:val="0"/>
        </w:rPr>
        <w:tab/>
        <w:t>(3)</w:t>
      </w:r>
      <w:r>
        <w:rPr>
          <w:snapToGrid w:val="0"/>
        </w:rPr>
        <w:tab/>
        <w:t>A magistrate to whom an application is made under this section must refuse it if —</w:t>
      </w:r>
    </w:p>
    <w:p w:rsidR="00B662B1" w:rsidRDefault="001F43FE">
      <w:pPr>
        <w:pStyle w:val="Indenta"/>
        <w:rPr>
          <w:snapToGrid w:val="0"/>
        </w:rPr>
      </w:pPr>
      <w:r>
        <w:rPr>
          <w:snapToGrid w:val="0"/>
        </w:rPr>
        <w:tab/>
        <w:t>(a)</w:t>
      </w:r>
      <w:r>
        <w:rPr>
          <w:snapToGrid w:val="0"/>
        </w:rPr>
        <w:tab/>
        <w:t>the application does not comply with the requirements of this Act; or</w:t>
      </w:r>
    </w:p>
    <w:p w:rsidR="00B662B1" w:rsidRDefault="001F43FE">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B662B1" w:rsidRDefault="001F43FE">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B662B1" w:rsidRDefault="001F43FE">
      <w:pPr>
        <w:pStyle w:val="Footnotesection"/>
      </w:pPr>
      <w:r>
        <w:tab/>
        <w:t>[Section 31D inserted by No. 55 of 2004 s. 931.]</w:t>
      </w:r>
    </w:p>
    <w:p w:rsidR="00B662B1" w:rsidRDefault="001F43FE">
      <w:pPr>
        <w:pStyle w:val="Heading5"/>
        <w:rPr>
          <w:snapToGrid w:val="0"/>
        </w:rPr>
      </w:pPr>
      <w:bookmarkStart w:id="144" w:name="_Toc121799655"/>
      <w:r>
        <w:rPr>
          <w:rStyle w:val="CharSectno"/>
        </w:rPr>
        <w:t>31E</w:t>
      </w:r>
      <w:r>
        <w:rPr>
          <w:snapToGrid w:val="0"/>
        </w:rPr>
        <w:t>.</w:t>
      </w:r>
      <w:r>
        <w:rPr>
          <w:snapToGrid w:val="0"/>
        </w:rPr>
        <w:tab/>
        <w:t>Issue of warrant</w:t>
      </w:r>
      <w:bookmarkEnd w:id="144"/>
    </w:p>
    <w:p w:rsidR="00B662B1" w:rsidRDefault="001F43FE">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rsidR="00B662B1" w:rsidRDefault="001F43FE">
      <w:pPr>
        <w:pStyle w:val="Subsection"/>
        <w:rPr>
          <w:snapToGrid w:val="0"/>
        </w:rPr>
      </w:pPr>
      <w:r>
        <w:rPr>
          <w:snapToGrid w:val="0"/>
        </w:rPr>
        <w:tab/>
        <w:t>(2)</w:t>
      </w:r>
      <w:r>
        <w:rPr>
          <w:snapToGrid w:val="0"/>
        </w:rPr>
        <w:tab/>
        <w:t>A warrant under subsection (1) authorises the investigator —</w:t>
      </w:r>
    </w:p>
    <w:p w:rsidR="00B662B1" w:rsidRDefault="001F43FE">
      <w:pPr>
        <w:pStyle w:val="Indenta"/>
        <w:rPr>
          <w:snapToGrid w:val="0"/>
        </w:rPr>
      </w:pPr>
      <w:r>
        <w:rPr>
          <w:snapToGrid w:val="0"/>
        </w:rPr>
        <w:tab/>
        <w:t>(a)</w:t>
      </w:r>
      <w:r>
        <w:rPr>
          <w:snapToGrid w:val="0"/>
        </w:rPr>
        <w:tab/>
        <w:t>to enter and inspect the premises named in the warrant;</w:t>
      </w:r>
    </w:p>
    <w:p w:rsidR="00B662B1" w:rsidRDefault="001F43FE">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B662B1" w:rsidRDefault="001F43FE">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B662B1" w:rsidRDefault="001F43FE">
      <w:pPr>
        <w:pStyle w:val="Subsection"/>
        <w:rPr>
          <w:snapToGrid w:val="0"/>
        </w:rPr>
      </w:pPr>
      <w:r>
        <w:rPr>
          <w:snapToGrid w:val="0"/>
        </w:rPr>
        <w:tab/>
        <w:t>(3)</w:t>
      </w:r>
      <w:r>
        <w:rPr>
          <w:snapToGrid w:val="0"/>
        </w:rPr>
        <w:tab/>
        <w:t>There must be stated in a warrant —</w:t>
      </w:r>
    </w:p>
    <w:p w:rsidR="00B662B1" w:rsidRDefault="001F43FE">
      <w:pPr>
        <w:pStyle w:val="Indenta"/>
        <w:rPr>
          <w:snapToGrid w:val="0"/>
        </w:rPr>
      </w:pPr>
      <w:r>
        <w:rPr>
          <w:snapToGrid w:val="0"/>
        </w:rPr>
        <w:tab/>
        <w:t>(a)</w:t>
      </w:r>
      <w:r>
        <w:rPr>
          <w:snapToGrid w:val="0"/>
        </w:rPr>
        <w:tab/>
        <w:t>the purpose for which the warrant is issued;</w:t>
      </w:r>
    </w:p>
    <w:p w:rsidR="00B662B1" w:rsidRDefault="001F43FE">
      <w:pPr>
        <w:pStyle w:val="Indenta"/>
        <w:rPr>
          <w:snapToGrid w:val="0"/>
        </w:rPr>
      </w:pPr>
      <w:r>
        <w:rPr>
          <w:snapToGrid w:val="0"/>
        </w:rPr>
        <w:tab/>
        <w:t>(b)</w:t>
      </w:r>
      <w:r>
        <w:rPr>
          <w:snapToGrid w:val="0"/>
        </w:rPr>
        <w:tab/>
        <w:t>the name of the person to whom the warrant is issued; and</w:t>
      </w:r>
    </w:p>
    <w:p w:rsidR="00B662B1" w:rsidRDefault="001F43FE">
      <w:pPr>
        <w:pStyle w:val="Indenta"/>
        <w:rPr>
          <w:snapToGrid w:val="0"/>
        </w:rPr>
      </w:pPr>
      <w:r>
        <w:rPr>
          <w:snapToGrid w:val="0"/>
        </w:rPr>
        <w:tab/>
        <w:t>(c)</w:t>
      </w:r>
      <w:r>
        <w:rPr>
          <w:snapToGrid w:val="0"/>
        </w:rPr>
        <w:tab/>
        <w:t>a description of the premises that may be entered.</w:t>
      </w:r>
    </w:p>
    <w:p w:rsidR="00B662B1" w:rsidRDefault="001F43FE">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B662B1" w:rsidRDefault="001F43FE">
      <w:pPr>
        <w:pStyle w:val="Footnotesection"/>
      </w:pPr>
      <w:r>
        <w:tab/>
        <w:t>[Section 31E inserted by No. 55 of 2004 s. 931.]</w:t>
      </w:r>
    </w:p>
    <w:p w:rsidR="00B662B1" w:rsidRDefault="001F43FE">
      <w:pPr>
        <w:pStyle w:val="Heading5"/>
        <w:rPr>
          <w:snapToGrid w:val="0"/>
        </w:rPr>
      </w:pPr>
      <w:bookmarkStart w:id="145" w:name="_Toc121799656"/>
      <w:r>
        <w:rPr>
          <w:rStyle w:val="CharSectno"/>
        </w:rPr>
        <w:t>31F</w:t>
      </w:r>
      <w:r>
        <w:rPr>
          <w:snapToGrid w:val="0"/>
        </w:rPr>
        <w:t>.</w:t>
      </w:r>
      <w:r>
        <w:rPr>
          <w:snapToGrid w:val="0"/>
        </w:rPr>
        <w:tab/>
        <w:t>Execution of warrant</w:t>
      </w:r>
      <w:bookmarkEnd w:id="145"/>
    </w:p>
    <w:p w:rsidR="00B662B1" w:rsidRDefault="001F43FE">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rsidR="00B662B1" w:rsidRDefault="001F43FE">
      <w:pPr>
        <w:pStyle w:val="Subsection"/>
        <w:rPr>
          <w:snapToGrid w:val="0"/>
        </w:rPr>
      </w:pPr>
      <w:r>
        <w:rPr>
          <w:snapToGrid w:val="0"/>
        </w:rPr>
        <w:tab/>
        <w:t>(2)</w:t>
      </w:r>
      <w:r>
        <w:rPr>
          <w:snapToGrid w:val="0"/>
        </w:rPr>
        <w:tab/>
        <w:t>A warrant ceases to have effect —</w:t>
      </w:r>
    </w:p>
    <w:p w:rsidR="00B662B1" w:rsidRDefault="001F43FE">
      <w:pPr>
        <w:pStyle w:val="Indenta"/>
        <w:rPr>
          <w:snapToGrid w:val="0"/>
        </w:rPr>
      </w:pPr>
      <w:r>
        <w:rPr>
          <w:snapToGrid w:val="0"/>
        </w:rPr>
        <w:tab/>
        <w:t>(a)</w:t>
      </w:r>
      <w:r>
        <w:rPr>
          <w:snapToGrid w:val="0"/>
        </w:rPr>
        <w:tab/>
        <w:t>at the end of the period of one month after its issue;</w:t>
      </w:r>
    </w:p>
    <w:p w:rsidR="00B662B1" w:rsidRDefault="001F43FE">
      <w:pPr>
        <w:pStyle w:val="Indenta"/>
        <w:rPr>
          <w:snapToGrid w:val="0"/>
        </w:rPr>
      </w:pPr>
      <w:r>
        <w:rPr>
          <w:snapToGrid w:val="0"/>
        </w:rPr>
        <w:tab/>
        <w:t>(b)</w:t>
      </w:r>
      <w:r>
        <w:rPr>
          <w:snapToGrid w:val="0"/>
        </w:rPr>
        <w:tab/>
        <w:t>if it is withdrawn by the magistrate who issued it; or</w:t>
      </w:r>
    </w:p>
    <w:p w:rsidR="00B662B1" w:rsidRDefault="001F43FE">
      <w:pPr>
        <w:pStyle w:val="Indenta"/>
        <w:rPr>
          <w:snapToGrid w:val="0"/>
        </w:rPr>
      </w:pPr>
      <w:r>
        <w:rPr>
          <w:snapToGrid w:val="0"/>
        </w:rPr>
        <w:tab/>
        <w:t>(c)</w:t>
      </w:r>
      <w:r>
        <w:rPr>
          <w:snapToGrid w:val="0"/>
        </w:rPr>
        <w:tab/>
        <w:t>when it is executed,</w:t>
      </w:r>
    </w:p>
    <w:p w:rsidR="00B662B1" w:rsidRDefault="001F43FE">
      <w:pPr>
        <w:pStyle w:val="Subsection"/>
        <w:rPr>
          <w:snapToGrid w:val="0"/>
        </w:rPr>
      </w:pPr>
      <w:r>
        <w:rPr>
          <w:snapToGrid w:val="0"/>
        </w:rPr>
        <w:tab/>
      </w:r>
      <w:r>
        <w:rPr>
          <w:snapToGrid w:val="0"/>
        </w:rPr>
        <w:tab/>
        <w:t>whichever occurs first.</w:t>
      </w:r>
    </w:p>
    <w:p w:rsidR="00B662B1" w:rsidRDefault="001F43FE">
      <w:pPr>
        <w:pStyle w:val="Footnotesection"/>
      </w:pPr>
      <w:r>
        <w:tab/>
        <w:t>[Section 31F inserted by No. 55 of 2004 s. 931.]</w:t>
      </w:r>
    </w:p>
    <w:p w:rsidR="00B662B1" w:rsidRDefault="001F43FE">
      <w:pPr>
        <w:pStyle w:val="Heading5"/>
      </w:pPr>
      <w:bookmarkStart w:id="146" w:name="_Toc121799657"/>
      <w:r>
        <w:rPr>
          <w:rStyle w:val="CharSectno"/>
        </w:rPr>
        <w:t>31G</w:t>
      </w:r>
      <w:r>
        <w:t>.</w:t>
      </w:r>
      <w:r>
        <w:tab/>
        <w:t>Incriminating information, questions, or documents</w:t>
      </w:r>
      <w:bookmarkEnd w:id="146"/>
    </w:p>
    <w:p w:rsidR="00B662B1" w:rsidRDefault="001F43FE">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rsidR="00B662B1" w:rsidRDefault="001F43FE">
      <w:pPr>
        <w:pStyle w:val="Indenta"/>
        <w:rPr>
          <w:snapToGrid w:val="0"/>
        </w:rPr>
      </w:pPr>
      <w:r>
        <w:rPr>
          <w:snapToGrid w:val="0"/>
        </w:rPr>
        <w:tab/>
        <w:t>(a)</w:t>
      </w:r>
      <w:r>
        <w:rPr>
          <w:snapToGrid w:val="0"/>
        </w:rPr>
        <w:tab/>
        <w:t>give any information;</w:t>
      </w:r>
    </w:p>
    <w:p w:rsidR="00B662B1" w:rsidRDefault="001F43FE">
      <w:pPr>
        <w:pStyle w:val="Indenta"/>
        <w:rPr>
          <w:snapToGrid w:val="0"/>
        </w:rPr>
      </w:pPr>
      <w:r>
        <w:rPr>
          <w:snapToGrid w:val="0"/>
        </w:rPr>
        <w:tab/>
        <w:t>(b)</w:t>
      </w:r>
      <w:r>
        <w:rPr>
          <w:snapToGrid w:val="0"/>
        </w:rPr>
        <w:tab/>
        <w:t>answer any question; or</w:t>
      </w:r>
    </w:p>
    <w:p w:rsidR="00B662B1" w:rsidRDefault="001F43FE">
      <w:pPr>
        <w:pStyle w:val="Indenta"/>
        <w:rPr>
          <w:snapToGrid w:val="0"/>
        </w:rPr>
      </w:pPr>
      <w:r>
        <w:rPr>
          <w:snapToGrid w:val="0"/>
        </w:rPr>
        <w:tab/>
        <w:t>(c)</w:t>
      </w:r>
      <w:r>
        <w:rPr>
          <w:snapToGrid w:val="0"/>
        </w:rPr>
        <w:tab/>
        <w:t>produce any document,</w:t>
      </w:r>
    </w:p>
    <w:p w:rsidR="00B662B1" w:rsidRDefault="001F43FE">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rsidR="00B662B1" w:rsidRDefault="001F43FE">
      <w:pPr>
        <w:pStyle w:val="Footnotesection"/>
      </w:pPr>
      <w:r>
        <w:tab/>
        <w:t>[Section 31G inserted by No. 55 of 2004 s. 931.]</w:t>
      </w:r>
    </w:p>
    <w:p w:rsidR="00B662B1" w:rsidRDefault="001F43FE">
      <w:pPr>
        <w:pStyle w:val="Heading5"/>
      </w:pPr>
      <w:bookmarkStart w:id="147" w:name="_Toc121799658"/>
      <w:r>
        <w:rPr>
          <w:rStyle w:val="CharSectno"/>
        </w:rPr>
        <w:t>31H</w:t>
      </w:r>
      <w:r>
        <w:t>.</w:t>
      </w:r>
      <w:r>
        <w:tab/>
        <w:t>Failure to comply with investigation</w:t>
      </w:r>
      <w:bookmarkEnd w:id="147"/>
    </w:p>
    <w:p w:rsidR="00B662B1" w:rsidRDefault="001F43FE">
      <w:pPr>
        <w:pStyle w:val="Subsection"/>
      </w:pPr>
      <w:r>
        <w:tab/>
        <w:t>(1)</w:t>
      </w:r>
      <w:r>
        <w:tab/>
        <w:t>Where under section 31C a person is required to give any information, answer any question, or produce any document and that person, without reasonable excuse (proof of which shall lie on him) —</w:t>
      </w:r>
    </w:p>
    <w:p w:rsidR="00B662B1" w:rsidRDefault="001F43FE">
      <w:pPr>
        <w:pStyle w:val="Indenta"/>
        <w:rPr>
          <w:snapToGrid w:val="0"/>
        </w:rPr>
      </w:pPr>
      <w:r>
        <w:rPr>
          <w:snapToGrid w:val="0"/>
        </w:rPr>
        <w:tab/>
        <w:t>(a)</w:t>
      </w:r>
      <w:r>
        <w:rPr>
          <w:snapToGrid w:val="0"/>
        </w:rPr>
        <w:tab/>
        <w:t>fails to give that information or answer that question at or within the time specified in the requirement;</w:t>
      </w:r>
    </w:p>
    <w:p w:rsidR="00B662B1" w:rsidRDefault="001F43FE">
      <w:pPr>
        <w:pStyle w:val="Indenta"/>
        <w:rPr>
          <w:snapToGrid w:val="0"/>
        </w:rPr>
      </w:pPr>
      <w:r>
        <w:rPr>
          <w:snapToGrid w:val="0"/>
        </w:rPr>
        <w:tab/>
        <w:t>(b)</w:t>
      </w:r>
      <w:r>
        <w:rPr>
          <w:snapToGrid w:val="0"/>
        </w:rPr>
        <w:tab/>
        <w:t>gives any information or answer that is false in any particular; or</w:t>
      </w:r>
    </w:p>
    <w:p w:rsidR="00B662B1" w:rsidRDefault="001F43FE">
      <w:pPr>
        <w:pStyle w:val="Indenta"/>
        <w:rPr>
          <w:snapToGrid w:val="0"/>
        </w:rPr>
      </w:pPr>
      <w:r>
        <w:rPr>
          <w:snapToGrid w:val="0"/>
        </w:rPr>
        <w:tab/>
        <w:t>(c)</w:t>
      </w:r>
      <w:r>
        <w:rPr>
          <w:snapToGrid w:val="0"/>
        </w:rPr>
        <w:tab/>
        <w:t>fails to produce that document at or within the time specified in the requirement,</w:t>
      </w:r>
    </w:p>
    <w:p w:rsidR="00B662B1" w:rsidRDefault="001F43FE">
      <w:pPr>
        <w:pStyle w:val="Subsection"/>
        <w:rPr>
          <w:snapToGrid w:val="0"/>
        </w:rPr>
      </w:pPr>
      <w:r>
        <w:rPr>
          <w:snapToGrid w:val="0"/>
        </w:rPr>
        <w:tab/>
      </w:r>
      <w:r>
        <w:rPr>
          <w:snapToGrid w:val="0"/>
        </w:rPr>
        <w:tab/>
        <w:t>the person commits an offence.</w:t>
      </w:r>
    </w:p>
    <w:p w:rsidR="00B662B1" w:rsidRDefault="001F43FE">
      <w:pPr>
        <w:pStyle w:val="Penstart"/>
        <w:rPr>
          <w:snapToGrid w:val="0"/>
        </w:rPr>
      </w:pPr>
      <w:r>
        <w:rPr>
          <w:snapToGrid w:val="0"/>
        </w:rPr>
        <w:tab/>
        <w:t>Penalty: $2 000.</w:t>
      </w:r>
    </w:p>
    <w:p w:rsidR="00B662B1" w:rsidRDefault="001F43FE">
      <w:pPr>
        <w:pStyle w:val="Subsection"/>
        <w:rPr>
          <w:snapToGrid w:val="0"/>
        </w:rPr>
      </w:pPr>
      <w:r>
        <w:rPr>
          <w:snapToGrid w:val="0"/>
        </w:rPr>
        <w:tab/>
        <w:t>(2)</w:t>
      </w:r>
      <w:r>
        <w:rPr>
          <w:snapToGrid w:val="0"/>
        </w:rPr>
        <w:tab/>
        <w:t>It is a defence in any proceeding for an offence under subsection (1)(a) or (c) for the defendant to show —</w:t>
      </w:r>
    </w:p>
    <w:p w:rsidR="00B662B1" w:rsidRDefault="001F43FE">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rsidR="00B662B1" w:rsidRDefault="001F43FE">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rsidR="00B662B1" w:rsidRDefault="001F43FE">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B662B1" w:rsidRDefault="001F43FE">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B662B1" w:rsidRDefault="001F43FE">
      <w:pPr>
        <w:pStyle w:val="Footnotesection"/>
      </w:pPr>
      <w:r>
        <w:tab/>
        <w:t>[Section 31H inserted by No. 55 of 2004 s. 931.]</w:t>
      </w:r>
    </w:p>
    <w:p w:rsidR="00B662B1" w:rsidRDefault="001F43FE">
      <w:pPr>
        <w:pStyle w:val="Heading5"/>
      </w:pPr>
      <w:bookmarkStart w:id="148" w:name="_Toc121799659"/>
      <w:r>
        <w:rPr>
          <w:rStyle w:val="CharSectno"/>
        </w:rPr>
        <w:t>31I</w:t>
      </w:r>
      <w:r>
        <w:t>.</w:t>
      </w:r>
      <w:r>
        <w:tab/>
        <w:t>Obstruction of investigator</w:t>
      </w:r>
      <w:bookmarkEnd w:id="148"/>
    </w:p>
    <w:p w:rsidR="00B662B1" w:rsidRDefault="001F43FE">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rsidR="00B662B1" w:rsidRDefault="001F43FE">
      <w:pPr>
        <w:pStyle w:val="Penstart"/>
        <w:rPr>
          <w:snapToGrid w:val="0"/>
        </w:rPr>
      </w:pPr>
      <w:r>
        <w:rPr>
          <w:snapToGrid w:val="0"/>
        </w:rPr>
        <w:tab/>
        <w:t>Penalty: $2 000.</w:t>
      </w:r>
    </w:p>
    <w:p w:rsidR="00B662B1" w:rsidRDefault="001F43FE">
      <w:pPr>
        <w:pStyle w:val="Footnotesection"/>
      </w:pPr>
      <w:r>
        <w:tab/>
        <w:t>[Section 31I inserted by No. 55 of 2004 s. 931.]</w:t>
      </w:r>
    </w:p>
    <w:p w:rsidR="00B662B1" w:rsidRDefault="001F43FE">
      <w:pPr>
        <w:pStyle w:val="Heading5"/>
        <w:rPr>
          <w:snapToGrid w:val="0"/>
        </w:rPr>
      </w:pPr>
      <w:bookmarkStart w:id="149" w:name="_Toc121799660"/>
      <w:bookmarkStart w:id="150" w:name="_Toc37740765"/>
      <w:bookmarkEnd w:id="140"/>
      <w:r>
        <w:rPr>
          <w:rStyle w:val="CharSectno"/>
        </w:rPr>
        <w:t>32</w:t>
      </w:r>
      <w:r>
        <w:t>.</w:t>
      </w:r>
      <w:r>
        <w:tab/>
      </w:r>
      <w:r>
        <w:rPr>
          <w:snapToGrid w:val="0"/>
        </w:rPr>
        <w:t>Disciplinary matters</w:t>
      </w:r>
      <w:bookmarkEnd w:id="149"/>
    </w:p>
    <w:p w:rsidR="00B662B1" w:rsidRDefault="001F43FE">
      <w:pPr>
        <w:pStyle w:val="Subsection"/>
        <w:rPr>
          <w:snapToGrid w:val="0"/>
        </w:rPr>
      </w:pPr>
      <w:r>
        <w:rPr>
          <w:snapToGrid w:val="0"/>
        </w:rPr>
        <w:tab/>
        <w:t>(1)</w:t>
      </w:r>
      <w:r>
        <w:rPr>
          <w:snapToGrid w:val="0"/>
        </w:rPr>
        <w:tab/>
        <w:t>There is proper cause for disciplinary action if a pharmaceutical chemist, company or friendly society —</w:t>
      </w:r>
    </w:p>
    <w:p w:rsidR="00B662B1" w:rsidRDefault="001F43FE">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rsidR="00B662B1" w:rsidRDefault="001F43FE">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rsidR="00B662B1" w:rsidRDefault="001F43FE">
      <w:pPr>
        <w:pStyle w:val="Indenta"/>
        <w:rPr>
          <w:snapToGrid w:val="0"/>
        </w:rPr>
      </w:pPr>
      <w:r>
        <w:rPr>
          <w:snapToGrid w:val="0"/>
        </w:rPr>
        <w:tab/>
        <w:t>(c)</w:t>
      </w:r>
      <w:r>
        <w:rPr>
          <w:snapToGrid w:val="0"/>
        </w:rPr>
        <w:tab/>
        <w:t>is guilty of carelessness, incompetence, impropriety, misconduct or infamous conduct in a professional respect;</w:t>
      </w:r>
    </w:p>
    <w:p w:rsidR="00B662B1" w:rsidRDefault="001F43FE">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rsidR="00B662B1" w:rsidRDefault="001F43FE">
      <w:pPr>
        <w:pStyle w:val="Indenta"/>
        <w:rPr>
          <w:snapToGrid w:val="0"/>
        </w:rPr>
      </w:pPr>
      <w:r>
        <w:rPr>
          <w:snapToGrid w:val="0"/>
        </w:rPr>
        <w:tab/>
        <w:t>(e)</w:t>
      </w:r>
      <w:r>
        <w:rPr>
          <w:snapToGrid w:val="0"/>
        </w:rPr>
        <w:tab/>
        <w:t>is guilty of contravening the regulations relating to advertising.</w:t>
      </w:r>
    </w:p>
    <w:p w:rsidR="00B662B1" w:rsidRDefault="001F43FE">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rsidR="00B662B1" w:rsidRDefault="001F43FE">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rsidR="00B662B1" w:rsidRDefault="001F43FE">
      <w:pPr>
        <w:pStyle w:val="Indenta"/>
        <w:rPr>
          <w:snapToGrid w:val="0"/>
        </w:rPr>
      </w:pPr>
      <w:r>
        <w:rPr>
          <w:snapToGrid w:val="0"/>
        </w:rPr>
        <w:tab/>
        <w:t>(a)</w:t>
      </w:r>
      <w:r>
        <w:rPr>
          <w:snapToGrid w:val="0"/>
        </w:rPr>
        <w:tab/>
        <w:t>where that person is a pharmaceutical chemist, —</w:t>
      </w:r>
    </w:p>
    <w:p w:rsidR="00B662B1" w:rsidRDefault="001F43FE">
      <w:pPr>
        <w:pStyle w:val="Indenti"/>
        <w:rPr>
          <w:snapToGrid w:val="0"/>
        </w:rPr>
      </w:pPr>
      <w:r>
        <w:rPr>
          <w:snapToGrid w:val="0"/>
        </w:rPr>
        <w:tab/>
        <w:t>(i)</w:t>
      </w:r>
      <w:r>
        <w:rPr>
          <w:snapToGrid w:val="0"/>
        </w:rPr>
        <w:tab/>
        <w:t>order that his name be erased from the register;</w:t>
      </w:r>
    </w:p>
    <w:p w:rsidR="00B662B1" w:rsidRDefault="001F43FE">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rsidR="00B662B1" w:rsidRDefault="001F43FE">
      <w:pPr>
        <w:pStyle w:val="Indenti"/>
        <w:rPr>
          <w:snapToGrid w:val="0"/>
        </w:rPr>
      </w:pPr>
      <w:r>
        <w:rPr>
          <w:snapToGrid w:val="0"/>
        </w:rPr>
        <w:tab/>
        <w:t>(iii)</w:t>
      </w:r>
      <w:r>
        <w:rPr>
          <w:snapToGrid w:val="0"/>
        </w:rPr>
        <w:tab/>
        <w:t>impose on him a fine not exceeding $500; or</w:t>
      </w:r>
    </w:p>
    <w:p w:rsidR="00B662B1" w:rsidRDefault="001F43FE">
      <w:pPr>
        <w:pStyle w:val="Indenti"/>
        <w:rPr>
          <w:snapToGrid w:val="0"/>
        </w:rPr>
      </w:pPr>
      <w:r>
        <w:rPr>
          <w:snapToGrid w:val="0"/>
        </w:rPr>
        <w:tab/>
        <w:t>(iv)</w:t>
      </w:r>
      <w:r>
        <w:rPr>
          <w:snapToGrid w:val="0"/>
        </w:rPr>
        <w:tab/>
        <w:t>censure him;</w:t>
      </w:r>
    </w:p>
    <w:p w:rsidR="00B662B1" w:rsidRDefault="001F43FE">
      <w:pPr>
        <w:pStyle w:val="Indenta"/>
        <w:rPr>
          <w:snapToGrid w:val="0"/>
        </w:rPr>
      </w:pPr>
      <w:r>
        <w:rPr>
          <w:snapToGrid w:val="0"/>
        </w:rPr>
        <w:tab/>
        <w:t>(b)</w:t>
      </w:r>
      <w:r>
        <w:rPr>
          <w:snapToGrid w:val="0"/>
        </w:rPr>
        <w:tab/>
        <w:t>in the case of a company or friendly society —</w:t>
      </w:r>
    </w:p>
    <w:p w:rsidR="00B662B1" w:rsidRDefault="001F43FE">
      <w:pPr>
        <w:pStyle w:val="Indenti"/>
        <w:rPr>
          <w:snapToGrid w:val="0"/>
        </w:rPr>
      </w:pPr>
      <w:r>
        <w:rPr>
          <w:snapToGrid w:val="0"/>
        </w:rPr>
        <w:tab/>
        <w:t>(i)</w:t>
      </w:r>
      <w:r>
        <w:rPr>
          <w:snapToGrid w:val="0"/>
        </w:rPr>
        <w:tab/>
        <w:t>impose on it a fine not exceeding $500; or</w:t>
      </w:r>
    </w:p>
    <w:p w:rsidR="00B662B1" w:rsidRDefault="001F43FE">
      <w:pPr>
        <w:pStyle w:val="Indenti"/>
        <w:rPr>
          <w:snapToGrid w:val="0"/>
        </w:rPr>
      </w:pPr>
      <w:r>
        <w:rPr>
          <w:snapToGrid w:val="0"/>
        </w:rPr>
        <w:tab/>
        <w:t>(ii)</w:t>
      </w:r>
      <w:r>
        <w:rPr>
          <w:snapToGrid w:val="0"/>
        </w:rPr>
        <w:tab/>
        <w:t>censure it;</w:t>
      </w:r>
    </w:p>
    <w:p w:rsidR="00B662B1" w:rsidRDefault="001F43FE">
      <w:pPr>
        <w:pStyle w:val="Indenta"/>
        <w:rPr>
          <w:snapToGrid w:val="0"/>
        </w:rPr>
      </w:pPr>
      <w:r>
        <w:rPr>
          <w:snapToGrid w:val="0"/>
        </w:rPr>
        <w:tab/>
      </w:r>
      <w:r>
        <w:rPr>
          <w:snapToGrid w:val="0"/>
        </w:rPr>
        <w:tab/>
        <w:t>and</w:t>
      </w:r>
    </w:p>
    <w:p w:rsidR="00B662B1" w:rsidRDefault="001F43FE">
      <w:pPr>
        <w:pStyle w:val="Indenta"/>
        <w:rPr>
          <w:snapToGrid w:val="0"/>
        </w:rPr>
      </w:pPr>
      <w:r>
        <w:rPr>
          <w:snapToGrid w:val="0"/>
        </w:rPr>
        <w:tab/>
        <w:t>(c)</w:t>
      </w:r>
      <w:r>
        <w:rPr>
          <w:snapToGrid w:val="0"/>
        </w:rPr>
        <w:tab/>
        <w:t>in any case —</w:t>
      </w:r>
    </w:p>
    <w:p w:rsidR="00B662B1" w:rsidRDefault="001F43FE">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rsidR="00B662B1" w:rsidRDefault="001F43FE">
      <w:pPr>
        <w:pStyle w:val="Indenti"/>
        <w:rPr>
          <w:snapToGrid w:val="0"/>
        </w:rPr>
      </w:pPr>
      <w:r>
        <w:rPr>
          <w:snapToGrid w:val="0"/>
        </w:rPr>
        <w:tab/>
        <w:t>(ii)</w:t>
      </w:r>
      <w:r>
        <w:rPr>
          <w:snapToGrid w:val="0"/>
        </w:rPr>
        <w:tab/>
        <w:t>by order impose or vary any condition in relation to a licence or registration.</w:t>
      </w:r>
    </w:p>
    <w:p w:rsidR="00B662B1" w:rsidRDefault="001F43FE">
      <w:pPr>
        <w:pStyle w:val="Subsection"/>
        <w:rPr>
          <w:snapToGrid w:val="0"/>
        </w:rPr>
      </w:pPr>
      <w:r>
        <w:rPr>
          <w:snapToGrid w:val="0"/>
        </w:rPr>
        <w:tab/>
        <w:t>(4)</w:t>
      </w:r>
      <w:r>
        <w:rPr>
          <w:snapToGrid w:val="0"/>
        </w:rPr>
        <w:tab/>
        <w:t>Instead of making an allegation to the Tribunal under subsection (2), if the Council —</w:t>
      </w:r>
    </w:p>
    <w:p w:rsidR="00B662B1" w:rsidRDefault="001F43FE">
      <w:pPr>
        <w:pStyle w:val="Indenta"/>
        <w:rPr>
          <w:snapToGrid w:val="0"/>
        </w:rPr>
      </w:pPr>
      <w:r>
        <w:rPr>
          <w:snapToGrid w:val="0"/>
        </w:rPr>
        <w:tab/>
        <w:t>(a)</w:t>
      </w:r>
      <w:r>
        <w:rPr>
          <w:snapToGrid w:val="0"/>
        </w:rPr>
        <w:tab/>
        <w:t>is of the opinion that a proceeding before the Tribunal is not warranted by the nature of the matter involved;</w:t>
      </w:r>
    </w:p>
    <w:p w:rsidR="00B662B1" w:rsidRDefault="001F43FE">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rsidR="00B662B1" w:rsidRDefault="001F43FE">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rsidR="00B662B1" w:rsidRDefault="001F43FE">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rsidR="00B662B1" w:rsidRDefault="001F43FE">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rsidR="00B662B1" w:rsidRDefault="001F43FE">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rsidR="00B662B1" w:rsidRDefault="001F43FE">
      <w:pPr>
        <w:pStyle w:val="Footnotesection"/>
      </w:pPr>
      <w:r>
        <w:tab/>
        <w:t>[Section 32 inserted by No. 55 of 2004 s. 932.]</w:t>
      </w:r>
    </w:p>
    <w:p w:rsidR="00B662B1" w:rsidRDefault="001F43FE">
      <w:pPr>
        <w:pStyle w:val="Heading5"/>
        <w:rPr>
          <w:snapToGrid w:val="0"/>
        </w:rPr>
      </w:pPr>
      <w:bookmarkStart w:id="151" w:name="_Toc121799661"/>
      <w:r>
        <w:rPr>
          <w:rStyle w:val="CharSectno"/>
        </w:rPr>
        <w:t>32A</w:t>
      </w:r>
      <w:r>
        <w:rPr>
          <w:snapToGrid w:val="0"/>
        </w:rPr>
        <w:t>.</w:t>
      </w:r>
      <w:r>
        <w:rPr>
          <w:snapToGrid w:val="0"/>
        </w:rPr>
        <w:tab/>
        <w:t>Peremptory suspension</w:t>
      </w:r>
      <w:bookmarkEnd w:id="150"/>
      <w:bookmarkEnd w:id="151"/>
    </w:p>
    <w:p w:rsidR="00B662B1" w:rsidRDefault="001F43FE">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rsidR="00B662B1" w:rsidRDefault="001F43FE">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rsidR="00B662B1" w:rsidRDefault="001F43FE">
      <w:pPr>
        <w:pStyle w:val="Footnotesection"/>
      </w:pPr>
      <w:r>
        <w:tab/>
        <w:t>[Section 32A inserted by No. 98 of 1975 s. 14.]</w:t>
      </w:r>
    </w:p>
    <w:p w:rsidR="00B662B1" w:rsidRDefault="001F43FE">
      <w:pPr>
        <w:pStyle w:val="Heading5"/>
        <w:rPr>
          <w:snapToGrid w:val="0"/>
        </w:rPr>
      </w:pPr>
      <w:bookmarkStart w:id="152" w:name="_Toc121799662"/>
      <w:bookmarkStart w:id="153" w:name="_Toc37740767"/>
      <w:r>
        <w:rPr>
          <w:rStyle w:val="CharSectno"/>
        </w:rPr>
        <w:t>32B</w:t>
      </w:r>
      <w:r>
        <w:rPr>
          <w:snapToGrid w:val="0"/>
        </w:rPr>
        <w:t>.</w:t>
      </w:r>
      <w:r>
        <w:rPr>
          <w:snapToGrid w:val="0"/>
        </w:rPr>
        <w:tab/>
        <w:t>Reviews in disciplinary matters</w:t>
      </w:r>
      <w:bookmarkEnd w:id="152"/>
    </w:p>
    <w:p w:rsidR="00B662B1" w:rsidRDefault="001F43FE">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rsidR="00B662B1" w:rsidRDefault="001F43FE">
      <w:pPr>
        <w:pStyle w:val="Footnotesection"/>
        <w:spacing w:before="80"/>
        <w:ind w:left="890" w:hanging="890"/>
      </w:pPr>
      <w:r>
        <w:tab/>
        <w:t>[Section 32B inserted by No. 55 of 2004 s. 933.]</w:t>
      </w:r>
    </w:p>
    <w:p w:rsidR="00B662B1" w:rsidRDefault="001F43FE">
      <w:pPr>
        <w:pStyle w:val="Heading5"/>
        <w:spacing w:before="180"/>
        <w:rPr>
          <w:snapToGrid w:val="0"/>
        </w:rPr>
      </w:pPr>
      <w:bookmarkStart w:id="154" w:name="_Toc121799663"/>
      <w:r>
        <w:rPr>
          <w:rStyle w:val="CharSectno"/>
        </w:rPr>
        <w:t>33</w:t>
      </w:r>
      <w:r>
        <w:rPr>
          <w:snapToGrid w:val="0"/>
        </w:rPr>
        <w:t>.</w:t>
      </w:r>
      <w:r>
        <w:rPr>
          <w:snapToGrid w:val="0"/>
        </w:rPr>
        <w:tab/>
        <w:t>Cancellation of licence</w:t>
      </w:r>
      <w:bookmarkEnd w:id="153"/>
      <w:bookmarkEnd w:id="154"/>
    </w:p>
    <w:p w:rsidR="00B662B1" w:rsidRDefault="001F43FE">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rsidR="00B662B1" w:rsidRDefault="001F43FE">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rsidR="00B662B1" w:rsidRDefault="001F43FE">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rsidR="00B662B1" w:rsidRDefault="001F43FE">
      <w:pPr>
        <w:pStyle w:val="Footnotesection"/>
        <w:spacing w:before="80"/>
        <w:ind w:left="890" w:hanging="890"/>
      </w:pPr>
      <w:r>
        <w:tab/>
        <w:t>[Section 33 amended by No. 98 of 1975 s. 16; No. 55 of 2004 s. 934.]</w:t>
      </w:r>
    </w:p>
    <w:p w:rsidR="00B662B1" w:rsidRDefault="001F43FE">
      <w:pPr>
        <w:pStyle w:val="Heading5"/>
        <w:keepNext w:val="0"/>
        <w:spacing w:before="180"/>
        <w:rPr>
          <w:snapToGrid w:val="0"/>
        </w:rPr>
      </w:pPr>
      <w:bookmarkStart w:id="155" w:name="_Toc37740768"/>
      <w:bookmarkStart w:id="156" w:name="_Toc121799664"/>
      <w:r>
        <w:rPr>
          <w:rStyle w:val="CharSectno"/>
        </w:rPr>
        <w:t>34</w:t>
      </w:r>
      <w:r>
        <w:rPr>
          <w:snapToGrid w:val="0"/>
        </w:rPr>
        <w:t>.</w:t>
      </w:r>
      <w:r>
        <w:rPr>
          <w:snapToGrid w:val="0"/>
        </w:rPr>
        <w:tab/>
        <w:t>Restriction on employment of person whose name is erased from register</w:t>
      </w:r>
      <w:bookmarkEnd w:id="155"/>
      <w:bookmarkEnd w:id="156"/>
    </w:p>
    <w:p w:rsidR="00B662B1" w:rsidRDefault="001F43FE">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rsidR="00B662B1" w:rsidRDefault="001F43FE">
      <w:pPr>
        <w:pStyle w:val="Footnotesection"/>
        <w:keepLines w:val="0"/>
        <w:spacing w:before="80"/>
        <w:ind w:left="890" w:hanging="890"/>
      </w:pPr>
      <w:r>
        <w:tab/>
        <w:t>[Section 34 amended by No. 98 of 1975 s. 17; No. 55 of 2004 s. 935.]</w:t>
      </w:r>
    </w:p>
    <w:p w:rsidR="00B662B1" w:rsidRDefault="001F43FE">
      <w:pPr>
        <w:pStyle w:val="Heading5"/>
        <w:rPr>
          <w:snapToGrid w:val="0"/>
        </w:rPr>
      </w:pPr>
      <w:bookmarkStart w:id="157" w:name="_Toc37740769"/>
      <w:bookmarkStart w:id="158" w:name="_Toc121799665"/>
      <w:r>
        <w:rPr>
          <w:rStyle w:val="CharSectno"/>
        </w:rPr>
        <w:t>35</w:t>
      </w:r>
      <w:r>
        <w:rPr>
          <w:snapToGrid w:val="0"/>
        </w:rPr>
        <w:t>.</w:t>
      </w:r>
      <w:r>
        <w:rPr>
          <w:snapToGrid w:val="0"/>
        </w:rPr>
        <w:tab/>
        <w:t>Examination to be directed by Council</w:t>
      </w:r>
      <w:bookmarkEnd w:id="157"/>
      <w:bookmarkEnd w:id="158"/>
    </w:p>
    <w:p w:rsidR="00B662B1" w:rsidRDefault="001F43FE">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rsidR="00B662B1" w:rsidRDefault="001F43FE">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rsidR="00B662B1" w:rsidRDefault="001F43FE">
      <w:pPr>
        <w:pStyle w:val="Heading2"/>
      </w:pPr>
      <w:bookmarkStart w:id="159" w:name="_Toc89490915"/>
      <w:bookmarkStart w:id="160" w:name="_Toc89582046"/>
      <w:bookmarkStart w:id="161" w:name="_Toc90869654"/>
      <w:bookmarkStart w:id="162" w:name="_Toc91391227"/>
      <w:bookmarkStart w:id="163" w:name="_Toc92691222"/>
      <w:bookmarkStart w:id="164" w:name="_Toc97001631"/>
      <w:bookmarkStart w:id="165" w:name="_Toc103142776"/>
      <w:bookmarkStart w:id="166" w:name="_Toc104715261"/>
      <w:bookmarkStart w:id="167" w:name="_Toc116887741"/>
      <w:bookmarkStart w:id="168" w:name="_Toc118091967"/>
      <w:bookmarkStart w:id="169" w:name="_Toc118599811"/>
      <w:bookmarkStart w:id="170" w:name="_Toc119202143"/>
      <w:bookmarkStart w:id="171" w:name="_Toc119202214"/>
      <w:bookmarkStart w:id="172" w:name="_Toc119234056"/>
      <w:bookmarkStart w:id="173" w:name="_Toc119303584"/>
      <w:bookmarkStart w:id="174" w:name="_Toc119303859"/>
      <w:bookmarkStart w:id="175" w:name="_Toc119304167"/>
      <w:bookmarkStart w:id="176" w:name="_Toc120689037"/>
      <w:bookmarkStart w:id="177" w:name="_Toc121799666"/>
      <w:r>
        <w:rPr>
          <w:rStyle w:val="CharPartNo"/>
        </w:rPr>
        <w:t>Part V</w:t>
      </w:r>
      <w:r>
        <w:rPr>
          <w:rStyle w:val="CharDivNo"/>
        </w:rPr>
        <w:t> </w:t>
      </w:r>
      <w:r>
        <w:t>—</w:t>
      </w:r>
      <w:r>
        <w:rPr>
          <w:rStyle w:val="CharDivText"/>
        </w:rPr>
        <w:t> </w:t>
      </w:r>
      <w:r>
        <w:rPr>
          <w:rStyle w:val="CharPartText"/>
        </w:rPr>
        <w:t>Miscellaneous provisions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B662B1" w:rsidRDefault="001F43FE">
      <w:pPr>
        <w:pStyle w:val="Heading5"/>
        <w:rPr>
          <w:snapToGrid w:val="0"/>
        </w:rPr>
      </w:pPr>
      <w:bookmarkStart w:id="178" w:name="_Toc37740770"/>
      <w:bookmarkStart w:id="179" w:name="_Toc121799667"/>
      <w:r>
        <w:rPr>
          <w:rStyle w:val="CharSectno"/>
        </w:rPr>
        <w:t>36</w:t>
      </w:r>
      <w:r>
        <w:rPr>
          <w:snapToGrid w:val="0"/>
        </w:rPr>
        <w:t>.</w:t>
      </w:r>
      <w:r>
        <w:rPr>
          <w:snapToGrid w:val="0"/>
        </w:rPr>
        <w:tab/>
        <w:t>Persons entitled to carry on business as chemists</w:t>
      </w:r>
      <w:bookmarkEnd w:id="178"/>
      <w:bookmarkEnd w:id="179"/>
    </w:p>
    <w:p w:rsidR="00B662B1" w:rsidRDefault="001F43FE">
      <w:pPr>
        <w:pStyle w:val="Subsection"/>
        <w:keepNext/>
        <w:rPr>
          <w:snapToGrid w:val="0"/>
        </w:rPr>
      </w:pPr>
      <w:r>
        <w:rPr>
          <w:snapToGrid w:val="0"/>
        </w:rPr>
        <w:tab/>
        <w:t>(1)</w:t>
      </w:r>
      <w:r>
        <w:rPr>
          <w:snapToGrid w:val="0"/>
        </w:rPr>
        <w:tab/>
        <w:t>Subject to the provisions of subsection (2), no person other than —</w:t>
      </w:r>
    </w:p>
    <w:p w:rsidR="00B662B1" w:rsidRDefault="001F43FE">
      <w:pPr>
        <w:pStyle w:val="Indenta"/>
        <w:rPr>
          <w:snapToGrid w:val="0"/>
        </w:rPr>
      </w:pPr>
      <w:r>
        <w:rPr>
          <w:snapToGrid w:val="0"/>
        </w:rPr>
        <w:tab/>
        <w:t>(a)</w:t>
      </w:r>
      <w:r>
        <w:rPr>
          <w:snapToGrid w:val="0"/>
        </w:rPr>
        <w:tab/>
        <w:t>a pharmaceutical chemist; or</w:t>
      </w:r>
    </w:p>
    <w:p w:rsidR="00B662B1" w:rsidRDefault="001F43FE">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rsidR="00B662B1" w:rsidRDefault="001F43FE">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rsidR="00B662B1" w:rsidRDefault="001F43FE">
      <w:pPr>
        <w:pStyle w:val="Penstart"/>
        <w:rPr>
          <w:snapToGrid w:val="0"/>
        </w:rPr>
      </w:pPr>
      <w:r>
        <w:rPr>
          <w:snapToGrid w:val="0"/>
        </w:rPr>
        <w:tab/>
        <w:t>Penalty: $1 000 or imprisonment for 12 months.</w:t>
      </w:r>
    </w:p>
    <w:p w:rsidR="00B662B1" w:rsidRDefault="001F43FE">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rsidR="00B662B1" w:rsidRDefault="001F43FE">
      <w:pPr>
        <w:pStyle w:val="Penstart"/>
        <w:rPr>
          <w:snapToGrid w:val="0"/>
        </w:rPr>
      </w:pPr>
      <w:r>
        <w:rPr>
          <w:snapToGrid w:val="0"/>
        </w:rPr>
        <w:tab/>
        <w:t>Penalty: $1 000.</w:t>
      </w:r>
    </w:p>
    <w:p w:rsidR="00B662B1" w:rsidRDefault="001F43FE">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rsidR="00B662B1" w:rsidRDefault="001F43FE">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rsidR="00B662B1" w:rsidRDefault="001F43FE">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rsidR="00B662B1" w:rsidRDefault="001F43FE">
      <w:pPr>
        <w:pStyle w:val="Subsection"/>
        <w:rPr>
          <w:snapToGrid w:val="0"/>
        </w:rPr>
      </w:pPr>
      <w:r>
        <w:rPr>
          <w:snapToGrid w:val="0"/>
        </w:rPr>
        <w:tab/>
        <w:t>(d)</w:t>
      </w:r>
      <w:r>
        <w:rPr>
          <w:snapToGrid w:val="0"/>
        </w:rPr>
        <w:tab/>
        <w:t>Nothing in this section operates —</w:t>
      </w:r>
    </w:p>
    <w:p w:rsidR="00B662B1" w:rsidRDefault="001F43FE">
      <w:pPr>
        <w:pStyle w:val="Ednotepara"/>
        <w:spacing w:before="80"/>
        <w:rPr>
          <w:snapToGrid w:val="0"/>
        </w:rPr>
      </w:pPr>
      <w:r>
        <w:rPr>
          <w:snapToGrid w:val="0"/>
        </w:rPr>
        <w:tab/>
        <w:t>[(i)</w:t>
      </w:r>
      <w:r>
        <w:rPr>
          <w:snapToGrid w:val="0"/>
        </w:rPr>
        <w:tab/>
        <w:t>deleted]</w:t>
      </w:r>
    </w:p>
    <w:p w:rsidR="00B662B1" w:rsidRDefault="001F43FE">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rsidR="00B662B1" w:rsidRDefault="001F43FE">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rsidR="00B662B1" w:rsidRDefault="001F43FE">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rsidR="00B662B1" w:rsidRDefault="001F43FE">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rsidR="00B662B1" w:rsidRDefault="001F43FE">
      <w:pPr>
        <w:pStyle w:val="Indenta"/>
        <w:rPr>
          <w:snapToGrid w:val="0"/>
        </w:rPr>
      </w:pPr>
      <w:r>
        <w:rPr>
          <w:snapToGrid w:val="0"/>
        </w:rPr>
        <w:tab/>
        <w:t>(a)</w:t>
      </w:r>
      <w:r>
        <w:rPr>
          <w:snapToGrid w:val="0"/>
        </w:rPr>
        <w:tab/>
        <w:t>he is an employee engaged in the practice carried on there; or</w:t>
      </w:r>
    </w:p>
    <w:p w:rsidR="00B662B1" w:rsidRDefault="001F43FE">
      <w:pPr>
        <w:pStyle w:val="Indenta"/>
        <w:rPr>
          <w:snapToGrid w:val="0"/>
        </w:rPr>
      </w:pPr>
      <w:r>
        <w:rPr>
          <w:snapToGrid w:val="0"/>
        </w:rPr>
        <w:tab/>
        <w:t>(b)</w:t>
      </w:r>
      <w:r>
        <w:rPr>
          <w:snapToGrid w:val="0"/>
        </w:rPr>
        <w:tab/>
        <w:t>he or it is the grantee of a bill of sale given in respect thereto.</w:t>
      </w:r>
    </w:p>
    <w:p w:rsidR="00B662B1" w:rsidRDefault="001F43FE">
      <w:pPr>
        <w:pStyle w:val="Footnotesection"/>
      </w:pPr>
      <w:r>
        <w:tab/>
        <w:t>[Section 36 amended by No. 98 of 1975 s. 18; No. 2 of 1999 s. 22(b); No. 26 of 1999 s. 95(5).]</w:t>
      </w:r>
    </w:p>
    <w:p w:rsidR="00B662B1" w:rsidRDefault="001F43FE">
      <w:pPr>
        <w:pStyle w:val="Heading5"/>
        <w:rPr>
          <w:snapToGrid w:val="0"/>
        </w:rPr>
      </w:pPr>
      <w:bookmarkStart w:id="180" w:name="_Toc37740771"/>
      <w:bookmarkStart w:id="181" w:name="_Toc121799668"/>
      <w:r>
        <w:rPr>
          <w:rStyle w:val="CharSectno"/>
        </w:rPr>
        <w:t>36A</w:t>
      </w:r>
      <w:r>
        <w:rPr>
          <w:snapToGrid w:val="0"/>
        </w:rPr>
        <w:t>.</w:t>
      </w:r>
      <w:r>
        <w:rPr>
          <w:snapToGrid w:val="0"/>
        </w:rPr>
        <w:tab/>
        <w:t>Practice may be carried on by amalgamated friendly society</w:t>
      </w:r>
      <w:bookmarkEnd w:id="180"/>
      <w:bookmarkEnd w:id="181"/>
    </w:p>
    <w:p w:rsidR="00B662B1" w:rsidRDefault="001F43FE">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rsidR="00B662B1" w:rsidRDefault="001F43FE">
      <w:pPr>
        <w:pStyle w:val="Footnotesection"/>
      </w:pPr>
      <w:r>
        <w:tab/>
        <w:t>[Section 36A inserted by No. 26 of 1977 s. 4.]</w:t>
      </w:r>
    </w:p>
    <w:p w:rsidR="00B662B1" w:rsidRDefault="001F43FE">
      <w:pPr>
        <w:pStyle w:val="Heading5"/>
        <w:rPr>
          <w:snapToGrid w:val="0"/>
        </w:rPr>
      </w:pPr>
      <w:bookmarkStart w:id="182" w:name="_Toc37740772"/>
      <w:bookmarkStart w:id="183" w:name="_Toc121799669"/>
      <w:r>
        <w:rPr>
          <w:rStyle w:val="CharSectno"/>
        </w:rPr>
        <w:t>36B</w:t>
      </w:r>
      <w:r>
        <w:rPr>
          <w:snapToGrid w:val="0"/>
        </w:rPr>
        <w:t>.</w:t>
      </w:r>
      <w:r>
        <w:rPr>
          <w:snapToGrid w:val="0"/>
        </w:rPr>
        <w:tab/>
        <w:t>Certain advertisements prohibited</w:t>
      </w:r>
      <w:bookmarkEnd w:id="182"/>
      <w:bookmarkEnd w:id="183"/>
    </w:p>
    <w:p w:rsidR="00B662B1" w:rsidRDefault="001F43FE">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rsidR="00B662B1" w:rsidRDefault="001F43FE">
      <w:pPr>
        <w:pStyle w:val="Penstart"/>
        <w:rPr>
          <w:snapToGrid w:val="0"/>
        </w:rPr>
      </w:pPr>
      <w:r>
        <w:rPr>
          <w:snapToGrid w:val="0"/>
        </w:rPr>
        <w:tab/>
        <w:t>Penalty: $1 000 or imprisonment for 12 months.</w:t>
      </w:r>
    </w:p>
    <w:p w:rsidR="00B662B1" w:rsidRDefault="001F43FE">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rsidR="00B662B1" w:rsidRDefault="001F43FE">
      <w:pPr>
        <w:pStyle w:val="Penstart"/>
        <w:rPr>
          <w:snapToGrid w:val="0"/>
        </w:rPr>
      </w:pPr>
      <w:r>
        <w:rPr>
          <w:snapToGrid w:val="0"/>
        </w:rPr>
        <w:tab/>
        <w:t>Penalty: $1 000 or imprisonment for 12 months.</w:t>
      </w:r>
    </w:p>
    <w:p w:rsidR="00B662B1" w:rsidRDefault="001F43FE">
      <w:pPr>
        <w:pStyle w:val="Subsection"/>
        <w:keepNext/>
        <w:rPr>
          <w:snapToGrid w:val="0"/>
        </w:rPr>
      </w:pPr>
      <w:r>
        <w:rPr>
          <w:snapToGrid w:val="0"/>
        </w:rPr>
        <w:tab/>
        <w:t>(3)</w:t>
      </w:r>
      <w:r>
        <w:rPr>
          <w:snapToGrid w:val="0"/>
        </w:rPr>
        <w:tab/>
        <w:t>This section does not apply to —</w:t>
      </w:r>
    </w:p>
    <w:p w:rsidR="00B662B1" w:rsidRDefault="001F43FE">
      <w:pPr>
        <w:pStyle w:val="Indenta"/>
        <w:rPr>
          <w:snapToGrid w:val="0"/>
        </w:rPr>
      </w:pPr>
      <w:r>
        <w:rPr>
          <w:snapToGrid w:val="0"/>
        </w:rPr>
        <w:tab/>
        <w:t>(a)</w:t>
      </w:r>
      <w:r>
        <w:rPr>
          <w:snapToGrid w:val="0"/>
        </w:rPr>
        <w:tab/>
        <w:t>a pharmaceutical chemist; or</w:t>
      </w:r>
    </w:p>
    <w:p w:rsidR="00B662B1" w:rsidRDefault="001F43FE">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rsidR="00B662B1" w:rsidRDefault="001F43FE">
      <w:pPr>
        <w:pStyle w:val="Subsection"/>
        <w:keepNext/>
        <w:rPr>
          <w:snapToGrid w:val="0"/>
        </w:rPr>
      </w:pPr>
      <w:r>
        <w:rPr>
          <w:snapToGrid w:val="0"/>
        </w:rPr>
        <w:tab/>
        <w:t>(4)</w:t>
      </w:r>
      <w:r>
        <w:rPr>
          <w:snapToGrid w:val="0"/>
        </w:rPr>
        <w:tab/>
        <w:t>Subsection (2) does not apply to —</w:t>
      </w:r>
    </w:p>
    <w:p w:rsidR="00B662B1" w:rsidRDefault="001F43FE">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rsidR="00B662B1" w:rsidRDefault="001F43FE">
      <w:pPr>
        <w:pStyle w:val="Indenti"/>
        <w:rPr>
          <w:snapToGrid w:val="0"/>
        </w:rPr>
      </w:pPr>
      <w:r>
        <w:rPr>
          <w:snapToGrid w:val="0"/>
        </w:rPr>
        <w:tab/>
        <w:t>(i)</w:t>
      </w:r>
      <w:r>
        <w:rPr>
          <w:snapToGrid w:val="0"/>
        </w:rPr>
        <w:tab/>
        <w:t>medicines or drugs; or</w:t>
      </w:r>
    </w:p>
    <w:p w:rsidR="00B662B1" w:rsidRDefault="001F43FE">
      <w:pPr>
        <w:pStyle w:val="Indenti"/>
        <w:rPr>
          <w:snapToGrid w:val="0"/>
        </w:rPr>
      </w:pPr>
      <w:r>
        <w:rPr>
          <w:snapToGrid w:val="0"/>
        </w:rPr>
        <w:tab/>
        <w:t>(ii)</w:t>
      </w:r>
      <w:r>
        <w:rPr>
          <w:snapToGrid w:val="0"/>
        </w:rPr>
        <w:tab/>
        <w:t>goods or services referred to in section 40A(1)(a) or (b),</w:t>
      </w:r>
    </w:p>
    <w:p w:rsidR="00B662B1" w:rsidRDefault="001F43FE">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rsidR="00B662B1" w:rsidRDefault="001F43FE">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rsidR="00B662B1" w:rsidRDefault="001F43FE">
      <w:pPr>
        <w:pStyle w:val="Footnotesection"/>
      </w:pPr>
      <w:r>
        <w:tab/>
        <w:t>[Section 36B inserted by No. 93 of 1980 s. 3; amended by No. 2 of 1999 s. 22(c); No. 26 of 1999 s. 95(6).]</w:t>
      </w:r>
    </w:p>
    <w:p w:rsidR="00B662B1" w:rsidRDefault="001F43FE">
      <w:pPr>
        <w:pStyle w:val="Heading5"/>
        <w:rPr>
          <w:snapToGrid w:val="0"/>
        </w:rPr>
      </w:pPr>
      <w:bookmarkStart w:id="184" w:name="_Toc37740773"/>
      <w:bookmarkStart w:id="185" w:name="_Toc121799670"/>
      <w:r>
        <w:rPr>
          <w:rStyle w:val="CharSectno"/>
        </w:rPr>
        <w:t>37</w:t>
      </w:r>
      <w:r>
        <w:rPr>
          <w:snapToGrid w:val="0"/>
        </w:rPr>
        <w:t>.</w:t>
      </w:r>
      <w:r>
        <w:rPr>
          <w:snapToGrid w:val="0"/>
        </w:rPr>
        <w:tab/>
        <w:t>Certain titles to be used only by chemists</w:t>
      </w:r>
      <w:bookmarkEnd w:id="184"/>
      <w:bookmarkEnd w:id="185"/>
    </w:p>
    <w:p w:rsidR="00B662B1" w:rsidRDefault="001F43FE">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rsidR="00B662B1" w:rsidRDefault="001F43FE">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rsidR="00B662B1" w:rsidRDefault="001F43FE">
      <w:pPr>
        <w:pStyle w:val="Subsection"/>
        <w:rPr>
          <w:snapToGrid w:val="0"/>
        </w:rPr>
      </w:pPr>
      <w:r>
        <w:rPr>
          <w:snapToGrid w:val="0"/>
        </w:rPr>
        <w:tab/>
        <w:t>(3)</w:t>
      </w:r>
      <w:r>
        <w:rPr>
          <w:snapToGrid w:val="0"/>
        </w:rPr>
        <w:tab/>
        <w:t>A person who contravenes any provision of this section commits an offence against this Act.</w:t>
      </w:r>
    </w:p>
    <w:p w:rsidR="00B662B1" w:rsidRDefault="001F43FE">
      <w:pPr>
        <w:pStyle w:val="Penstart"/>
        <w:rPr>
          <w:snapToGrid w:val="0"/>
        </w:rPr>
      </w:pPr>
      <w:r>
        <w:rPr>
          <w:snapToGrid w:val="0"/>
        </w:rPr>
        <w:tab/>
        <w:t>Penalty: $1 000 or imprisonment for 12 months.</w:t>
      </w:r>
    </w:p>
    <w:p w:rsidR="00B662B1" w:rsidRDefault="001F43FE">
      <w:pPr>
        <w:pStyle w:val="Footnotesection"/>
      </w:pPr>
      <w:r>
        <w:tab/>
        <w:t>[Section 37 amended by No. 98 of 1975 s. 19.]</w:t>
      </w:r>
    </w:p>
    <w:p w:rsidR="00B662B1" w:rsidRDefault="001F43FE">
      <w:pPr>
        <w:pStyle w:val="Heading5"/>
        <w:rPr>
          <w:snapToGrid w:val="0"/>
        </w:rPr>
      </w:pPr>
      <w:bookmarkStart w:id="186" w:name="_Toc37740774"/>
      <w:bookmarkStart w:id="187" w:name="_Toc121799671"/>
      <w:r>
        <w:rPr>
          <w:rStyle w:val="CharSectno"/>
        </w:rPr>
        <w:t>38</w:t>
      </w:r>
      <w:r>
        <w:rPr>
          <w:snapToGrid w:val="0"/>
        </w:rPr>
        <w:t>.</w:t>
      </w:r>
      <w:r>
        <w:rPr>
          <w:snapToGrid w:val="0"/>
        </w:rPr>
        <w:tab/>
        <w:t>Business of pharmaceutical chemist to be carried on by principal or a qualified assistant</w:t>
      </w:r>
      <w:bookmarkEnd w:id="186"/>
      <w:bookmarkEnd w:id="187"/>
    </w:p>
    <w:p w:rsidR="00B662B1" w:rsidRDefault="001F43FE">
      <w:pPr>
        <w:pStyle w:val="Subsection"/>
        <w:keepNext/>
        <w:rPr>
          <w:snapToGrid w:val="0"/>
        </w:rPr>
      </w:pPr>
      <w:r>
        <w:rPr>
          <w:snapToGrid w:val="0"/>
        </w:rPr>
        <w:tab/>
        <w:t>(1)</w:t>
      </w:r>
      <w:r>
        <w:rPr>
          <w:snapToGrid w:val="0"/>
        </w:rPr>
        <w:tab/>
        <w:t>A pharmaceutical chemist shall not —</w:t>
      </w:r>
    </w:p>
    <w:p w:rsidR="00B662B1" w:rsidRDefault="001F43FE">
      <w:pPr>
        <w:pStyle w:val="Indenta"/>
        <w:rPr>
          <w:snapToGrid w:val="0"/>
        </w:rPr>
      </w:pPr>
      <w:r>
        <w:rPr>
          <w:snapToGrid w:val="0"/>
        </w:rPr>
        <w:tab/>
        <w:t>(a)</w:t>
      </w:r>
      <w:r>
        <w:rPr>
          <w:snapToGrid w:val="0"/>
        </w:rPr>
        <w:tab/>
        <w:t>carry on or attempt to carry on the practice of a pharmaceutical chemist;</w:t>
      </w:r>
    </w:p>
    <w:p w:rsidR="00B662B1" w:rsidRDefault="001F43FE">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rsidR="00B662B1" w:rsidRDefault="001F43FE">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rsidR="00B662B1" w:rsidRDefault="001F43FE">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rsidR="00B662B1" w:rsidRDefault="001F43FE">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rsidR="00B662B1" w:rsidRDefault="001F43FE">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rsidR="00B662B1" w:rsidRDefault="001F43FE">
      <w:pPr>
        <w:pStyle w:val="Footnotesection"/>
      </w:pPr>
      <w:r>
        <w:tab/>
        <w:t>[Section 38 amended by No. 98 of 1975 s. 20.]</w:t>
      </w:r>
    </w:p>
    <w:p w:rsidR="00B662B1" w:rsidRDefault="001F43FE">
      <w:pPr>
        <w:pStyle w:val="Heading5"/>
        <w:rPr>
          <w:snapToGrid w:val="0"/>
        </w:rPr>
      </w:pPr>
      <w:bookmarkStart w:id="188" w:name="_Toc37740775"/>
      <w:bookmarkStart w:id="189" w:name="_Toc121799672"/>
      <w:r>
        <w:rPr>
          <w:rStyle w:val="CharSectno"/>
        </w:rPr>
        <w:t>39</w:t>
      </w:r>
      <w:r>
        <w:rPr>
          <w:snapToGrid w:val="0"/>
        </w:rPr>
        <w:t>.</w:t>
      </w:r>
      <w:r>
        <w:rPr>
          <w:snapToGrid w:val="0"/>
        </w:rPr>
        <w:tab/>
        <w:t>Dispensing</w:t>
      </w:r>
      <w:bookmarkEnd w:id="188"/>
      <w:bookmarkEnd w:id="189"/>
    </w:p>
    <w:p w:rsidR="00B662B1" w:rsidRDefault="001F43FE">
      <w:pPr>
        <w:pStyle w:val="Subsection"/>
        <w:keepNext/>
        <w:rPr>
          <w:snapToGrid w:val="0"/>
        </w:rPr>
      </w:pPr>
      <w:r>
        <w:rPr>
          <w:snapToGrid w:val="0"/>
        </w:rPr>
        <w:tab/>
        <w:t>(1)</w:t>
      </w:r>
      <w:r>
        <w:rPr>
          <w:snapToGrid w:val="0"/>
        </w:rPr>
        <w:tab/>
        <w:t>A person shall not carry out the dispensing of any medicine or drug unless he is —</w:t>
      </w:r>
    </w:p>
    <w:p w:rsidR="00B662B1" w:rsidRDefault="001F43FE">
      <w:pPr>
        <w:pStyle w:val="Indenta"/>
        <w:rPr>
          <w:snapToGrid w:val="0"/>
        </w:rPr>
      </w:pPr>
      <w:r>
        <w:rPr>
          <w:snapToGrid w:val="0"/>
        </w:rPr>
        <w:tab/>
        <w:t>(a)</w:t>
      </w:r>
      <w:r>
        <w:rPr>
          <w:snapToGrid w:val="0"/>
        </w:rPr>
        <w:tab/>
        <w:t>a pharmaceutical chemist;</w:t>
      </w:r>
    </w:p>
    <w:p w:rsidR="00B662B1" w:rsidRDefault="001F43FE">
      <w:pPr>
        <w:pStyle w:val="Indenta"/>
        <w:rPr>
          <w:snapToGrid w:val="0"/>
        </w:rPr>
      </w:pPr>
      <w:r>
        <w:rPr>
          <w:snapToGrid w:val="0"/>
        </w:rPr>
        <w:tab/>
        <w:t>(b)</w:t>
      </w:r>
      <w:r>
        <w:rPr>
          <w:snapToGrid w:val="0"/>
        </w:rPr>
        <w:tab/>
        <w:t>a person who carries out such dispensing under the immediate personal supervision of a pharmaceutical chemist;</w:t>
      </w:r>
    </w:p>
    <w:p w:rsidR="00B662B1" w:rsidRDefault="001F43FE">
      <w:pPr>
        <w:pStyle w:val="Indenta"/>
        <w:rPr>
          <w:snapToGrid w:val="0"/>
        </w:rPr>
      </w:pPr>
      <w:r>
        <w:rPr>
          <w:snapToGrid w:val="0"/>
        </w:rPr>
        <w:tab/>
        <w:t>(c)</w:t>
      </w:r>
      <w:r>
        <w:rPr>
          <w:snapToGrid w:val="0"/>
        </w:rPr>
        <w:tab/>
        <w:t>a medical practitioner; or</w:t>
      </w:r>
    </w:p>
    <w:p w:rsidR="00B662B1" w:rsidRDefault="001F43FE">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rsidR="00B662B1" w:rsidRDefault="001F43FE">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rsidR="00B662B1" w:rsidRDefault="001F43FE">
      <w:pPr>
        <w:pStyle w:val="Subsection"/>
      </w:pPr>
      <w:r>
        <w:tab/>
        <w:t>(3)</w:t>
      </w:r>
      <w:r>
        <w:tab/>
        <w:t>In this section —</w:t>
      </w:r>
    </w:p>
    <w:p w:rsidR="00B662B1" w:rsidRDefault="001F43FE">
      <w:pPr>
        <w:pStyle w:val="Defstart"/>
      </w:pPr>
      <w:r>
        <w:tab/>
      </w:r>
      <w:r>
        <w:rPr>
          <w:b/>
        </w:rPr>
        <w:t>“</w:t>
      </w:r>
      <w:r>
        <w:rPr>
          <w:rStyle w:val="CharDefText"/>
        </w:rPr>
        <w:t>nurse practitioner</w:t>
      </w:r>
      <w:r>
        <w:rPr>
          <w:b/>
        </w:rPr>
        <w:t>”</w:t>
      </w:r>
      <w:r>
        <w:t xml:space="preserve"> has the meaning given by the </w:t>
      </w:r>
      <w:r>
        <w:rPr>
          <w:i/>
        </w:rPr>
        <w:t>Nurses Act 1992</w:t>
      </w:r>
      <w:r>
        <w:t>.</w:t>
      </w:r>
    </w:p>
    <w:p w:rsidR="00B662B1" w:rsidRDefault="001F43FE">
      <w:pPr>
        <w:pStyle w:val="Footnotesection"/>
      </w:pPr>
      <w:r>
        <w:tab/>
        <w:t>[Section 39 inserted by No. 98 of 1975 s. 21; amended by No. 9 of 2003 s. 33.]</w:t>
      </w:r>
    </w:p>
    <w:p w:rsidR="00B662B1" w:rsidRDefault="001F43FE">
      <w:pPr>
        <w:pStyle w:val="Heading5"/>
        <w:rPr>
          <w:snapToGrid w:val="0"/>
        </w:rPr>
      </w:pPr>
      <w:bookmarkStart w:id="190" w:name="_Toc37740776"/>
      <w:bookmarkStart w:id="191" w:name="_Toc121799673"/>
      <w:r>
        <w:rPr>
          <w:rStyle w:val="CharSectno"/>
        </w:rPr>
        <w:t>40</w:t>
      </w:r>
      <w:r>
        <w:rPr>
          <w:snapToGrid w:val="0"/>
        </w:rPr>
        <w:t>.</w:t>
      </w:r>
      <w:r>
        <w:rPr>
          <w:snapToGrid w:val="0"/>
        </w:rPr>
        <w:tab/>
        <w:t>Use of automatic machines prohibited</w:t>
      </w:r>
      <w:bookmarkEnd w:id="190"/>
      <w:bookmarkEnd w:id="191"/>
    </w:p>
    <w:p w:rsidR="00B662B1" w:rsidRDefault="001F43FE">
      <w:pPr>
        <w:pStyle w:val="Subsection"/>
        <w:keepNext/>
        <w:rPr>
          <w:snapToGrid w:val="0"/>
        </w:rPr>
      </w:pPr>
      <w:r>
        <w:rPr>
          <w:snapToGrid w:val="0"/>
        </w:rPr>
        <w:tab/>
        <w:t>(1)</w:t>
      </w:r>
      <w:r>
        <w:rPr>
          <w:snapToGrid w:val="0"/>
        </w:rPr>
        <w:tab/>
        <w:t>Any person who —</w:t>
      </w:r>
    </w:p>
    <w:p w:rsidR="00B662B1" w:rsidRDefault="001F43FE">
      <w:pPr>
        <w:pStyle w:val="Indenta"/>
        <w:rPr>
          <w:snapToGrid w:val="0"/>
        </w:rPr>
      </w:pPr>
      <w:r>
        <w:rPr>
          <w:snapToGrid w:val="0"/>
        </w:rPr>
        <w:tab/>
        <w:t>(a)</w:t>
      </w:r>
      <w:r>
        <w:rPr>
          <w:snapToGrid w:val="0"/>
        </w:rPr>
        <w:tab/>
        <w:t>instals or permits to be installed any automatic machine for the sale or supply of any drug or medicine;</w:t>
      </w:r>
    </w:p>
    <w:p w:rsidR="00B662B1" w:rsidRDefault="001F43FE">
      <w:pPr>
        <w:pStyle w:val="Indenta"/>
        <w:rPr>
          <w:snapToGrid w:val="0"/>
        </w:rPr>
      </w:pPr>
      <w:r>
        <w:rPr>
          <w:snapToGrid w:val="0"/>
        </w:rPr>
        <w:tab/>
        <w:t>(b)</w:t>
      </w:r>
      <w:r>
        <w:rPr>
          <w:snapToGrid w:val="0"/>
        </w:rPr>
        <w:tab/>
        <w:t>sells or supplies any drug or medicine by means of an automatic machine; or</w:t>
      </w:r>
    </w:p>
    <w:p w:rsidR="00B662B1" w:rsidRDefault="001F43FE">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rsidR="00B662B1" w:rsidRDefault="001F43FE">
      <w:pPr>
        <w:pStyle w:val="Subsection"/>
        <w:rPr>
          <w:snapToGrid w:val="0"/>
        </w:rPr>
      </w:pPr>
      <w:r>
        <w:rPr>
          <w:snapToGrid w:val="0"/>
        </w:rPr>
        <w:tab/>
      </w:r>
      <w:r>
        <w:rPr>
          <w:snapToGrid w:val="0"/>
        </w:rPr>
        <w:tab/>
        <w:t>commits an offence against this Act.</w:t>
      </w:r>
    </w:p>
    <w:p w:rsidR="00B662B1" w:rsidRDefault="001F43FE">
      <w:pPr>
        <w:pStyle w:val="Penstart"/>
        <w:rPr>
          <w:snapToGrid w:val="0"/>
        </w:rPr>
      </w:pPr>
      <w:r>
        <w:rPr>
          <w:snapToGrid w:val="0"/>
        </w:rPr>
        <w:tab/>
        <w:t>Penalty: $200.</w:t>
      </w:r>
    </w:p>
    <w:p w:rsidR="00B662B1" w:rsidRDefault="001F43FE">
      <w:pPr>
        <w:pStyle w:val="Subsection"/>
        <w:rPr>
          <w:snapToGrid w:val="0"/>
        </w:rPr>
      </w:pPr>
      <w:r>
        <w:rPr>
          <w:snapToGrid w:val="0"/>
        </w:rPr>
        <w:tab/>
        <w:t>(2)</w:t>
      </w:r>
      <w:r>
        <w:rPr>
          <w:snapToGrid w:val="0"/>
        </w:rPr>
        <w:tab/>
        <w:t xml:space="preserve">In this section the term </w:t>
      </w:r>
      <w:r>
        <w:rPr>
          <w:b/>
          <w:snapToGrid w:val="0"/>
        </w:rPr>
        <w:t>“</w:t>
      </w:r>
      <w:r>
        <w:rPr>
          <w:rStyle w:val="CharDefText"/>
        </w:rPr>
        <w:t>automatic machine</w:t>
      </w:r>
      <w:r>
        <w:rPr>
          <w:b/>
          <w:snapToGrid w:val="0"/>
        </w:rPr>
        <w:t>”</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rsidR="00B662B1" w:rsidRDefault="001F43FE">
      <w:pPr>
        <w:pStyle w:val="Footnotesection"/>
      </w:pPr>
      <w:r>
        <w:tab/>
        <w:t>[Section 40 amended by No. 98 of 1975 s. 22.]</w:t>
      </w:r>
    </w:p>
    <w:p w:rsidR="00B662B1" w:rsidRDefault="001F43FE">
      <w:pPr>
        <w:pStyle w:val="Heading5"/>
        <w:rPr>
          <w:snapToGrid w:val="0"/>
        </w:rPr>
      </w:pPr>
      <w:bookmarkStart w:id="192" w:name="_Toc37740777"/>
      <w:bookmarkStart w:id="193" w:name="_Toc121799674"/>
      <w:r>
        <w:rPr>
          <w:rStyle w:val="CharSectno"/>
        </w:rPr>
        <w:t>40A</w:t>
      </w:r>
      <w:r>
        <w:rPr>
          <w:snapToGrid w:val="0"/>
        </w:rPr>
        <w:t xml:space="preserve">. </w:t>
      </w:r>
      <w:r>
        <w:rPr>
          <w:snapToGrid w:val="0"/>
        </w:rPr>
        <w:tab/>
        <w:t>Limitation on trading</w:t>
      </w:r>
      <w:bookmarkEnd w:id="192"/>
      <w:bookmarkEnd w:id="193"/>
    </w:p>
    <w:p w:rsidR="00B662B1" w:rsidRDefault="001F43FE">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rsidR="00B662B1" w:rsidRDefault="001F43FE">
      <w:pPr>
        <w:pStyle w:val="Indenta"/>
        <w:rPr>
          <w:snapToGrid w:val="0"/>
        </w:rPr>
      </w:pPr>
      <w:r>
        <w:rPr>
          <w:snapToGrid w:val="0"/>
        </w:rPr>
        <w:tab/>
        <w:t>(a)</w:t>
      </w:r>
      <w:r>
        <w:rPr>
          <w:snapToGrid w:val="0"/>
        </w:rPr>
        <w:tab/>
        <w:t>goods or services of a kind which were sold, traded in, supplied or provided in a pharmacy in the State on 1 July 1975; or</w:t>
      </w:r>
    </w:p>
    <w:p w:rsidR="00B662B1" w:rsidRDefault="001F43FE">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rsidR="00B662B1" w:rsidRDefault="001F43FE">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rsidR="00B662B1" w:rsidRDefault="001F43FE">
      <w:pPr>
        <w:pStyle w:val="Subsection"/>
        <w:keepNext/>
        <w:rPr>
          <w:snapToGrid w:val="0"/>
        </w:rPr>
      </w:pPr>
      <w:r>
        <w:rPr>
          <w:snapToGrid w:val="0"/>
        </w:rPr>
        <w:tab/>
        <w:t>(3)</w:t>
      </w:r>
      <w:r>
        <w:rPr>
          <w:snapToGrid w:val="0"/>
        </w:rPr>
        <w:tab/>
        <w:t>A person aggrieved by —</w:t>
      </w:r>
    </w:p>
    <w:p w:rsidR="00B662B1" w:rsidRDefault="001F43FE">
      <w:pPr>
        <w:pStyle w:val="Indenta"/>
        <w:rPr>
          <w:snapToGrid w:val="0"/>
        </w:rPr>
      </w:pPr>
      <w:r>
        <w:rPr>
          <w:snapToGrid w:val="0"/>
        </w:rPr>
        <w:tab/>
        <w:t>(a)</w:t>
      </w:r>
      <w:r>
        <w:rPr>
          <w:snapToGrid w:val="0"/>
        </w:rPr>
        <w:tab/>
        <w:t>a determination of the Council that subsection 1(a) does not apply to any goods or services; or</w:t>
      </w:r>
    </w:p>
    <w:p w:rsidR="00B662B1" w:rsidRDefault="001F43FE">
      <w:pPr>
        <w:pStyle w:val="Indenta"/>
        <w:rPr>
          <w:snapToGrid w:val="0"/>
        </w:rPr>
      </w:pPr>
      <w:r>
        <w:rPr>
          <w:snapToGrid w:val="0"/>
        </w:rPr>
        <w:tab/>
        <w:t>(b)</w:t>
      </w:r>
      <w:r>
        <w:rPr>
          <w:snapToGrid w:val="0"/>
        </w:rPr>
        <w:tab/>
        <w:t>the refusal of the Council to approve any goods or services for the purposes of subsection 1(b),</w:t>
      </w:r>
    </w:p>
    <w:p w:rsidR="00B662B1" w:rsidRDefault="001F43FE">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rsidR="00B662B1" w:rsidRDefault="001F43FE">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rsidR="00B662B1" w:rsidRDefault="001F43FE">
      <w:pPr>
        <w:pStyle w:val="Subsection"/>
        <w:rPr>
          <w:snapToGrid w:val="0"/>
        </w:rPr>
      </w:pPr>
      <w:r>
        <w:rPr>
          <w:snapToGrid w:val="0"/>
        </w:rPr>
        <w:tab/>
        <w:t>(5)</w:t>
      </w:r>
      <w:r>
        <w:rPr>
          <w:snapToGrid w:val="0"/>
        </w:rPr>
        <w:tab/>
        <w:t>Any contravention of the provisions of subsection (1) is an offence against this Act.</w:t>
      </w:r>
    </w:p>
    <w:p w:rsidR="00B662B1" w:rsidRDefault="001F43FE">
      <w:pPr>
        <w:pStyle w:val="Subsection"/>
        <w:keepNext/>
        <w:rPr>
          <w:snapToGrid w:val="0"/>
        </w:rPr>
      </w:pPr>
      <w:r>
        <w:rPr>
          <w:snapToGrid w:val="0"/>
        </w:rPr>
        <w:tab/>
        <w:t>(6)</w:t>
      </w:r>
      <w:r>
        <w:rPr>
          <w:snapToGrid w:val="0"/>
        </w:rPr>
        <w:tab/>
        <w:t>In any proceedings for an offence against the provisions of this section —</w:t>
      </w:r>
    </w:p>
    <w:p w:rsidR="00B662B1" w:rsidRDefault="001F43FE">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rsidR="00B662B1" w:rsidRDefault="001F43FE">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rsidR="00B662B1" w:rsidRDefault="001F43FE">
      <w:pPr>
        <w:pStyle w:val="Footnotesection"/>
      </w:pPr>
      <w:r>
        <w:tab/>
        <w:t>[Section 40A inserted by No. 98 of 1975 s. 23.]</w:t>
      </w:r>
    </w:p>
    <w:p w:rsidR="00B662B1" w:rsidRDefault="001F43FE">
      <w:pPr>
        <w:pStyle w:val="Heading5"/>
        <w:rPr>
          <w:snapToGrid w:val="0"/>
        </w:rPr>
      </w:pPr>
      <w:bookmarkStart w:id="194" w:name="_Toc37740778"/>
      <w:bookmarkStart w:id="195" w:name="_Toc121799675"/>
      <w:r>
        <w:rPr>
          <w:rStyle w:val="CharSectno"/>
        </w:rPr>
        <w:t>41</w:t>
      </w:r>
      <w:r>
        <w:rPr>
          <w:snapToGrid w:val="0"/>
        </w:rPr>
        <w:t>.</w:t>
      </w:r>
      <w:r>
        <w:rPr>
          <w:snapToGrid w:val="0"/>
        </w:rPr>
        <w:tab/>
        <w:t>Misrepresentation and allied offences</w:t>
      </w:r>
      <w:bookmarkEnd w:id="194"/>
      <w:bookmarkEnd w:id="195"/>
    </w:p>
    <w:p w:rsidR="00B662B1" w:rsidRDefault="001F43FE">
      <w:pPr>
        <w:pStyle w:val="Subsection"/>
        <w:keepNext/>
        <w:rPr>
          <w:snapToGrid w:val="0"/>
        </w:rPr>
      </w:pPr>
      <w:r>
        <w:rPr>
          <w:snapToGrid w:val="0"/>
        </w:rPr>
        <w:tab/>
        <w:t>(1)</w:t>
      </w:r>
      <w:r>
        <w:rPr>
          <w:snapToGrid w:val="0"/>
        </w:rPr>
        <w:tab/>
        <w:t>Any person who —</w:t>
      </w:r>
    </w:p>
    <w:p w:rsidR="00B662B1" w:rsidRDefault="001F43FE">
      <w:pPr>
        <w:pStyle w:val="Indenta"/>
        <w:rPr>
          <w:snapToGrid w:val="0"/>
        </w:rPr>
      </w:pPr>
      <w:r>
        <w:rPr>
          <w:snapToGrid w:val="0"/>
        </w:rPr>
        <w:tab/>
        <w:t>(a)</w:t>
      </w:r>
      <w:r>
        <w:rPr>
          <w:snapToGrid w:val="0"/>
        </w:rPr>
        <w:tab/>
        <w:t>wilfully makes or causes to be made any false entry in the register;</w:t>
      </w:r>
    </w:p>
    <w:p w:rsidR="00B662B1" w:rsidRDefault="001F43FE">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rsidR="00B662B1" w:rsidRDefault="001F43FE">
      <w:pPr>
        <w:pStyle w:val="Indenta"/>
        <w:rPr>
          <w:snapToGrid w:val="0"/>
        </w:rPr>
      </w:pPr>
      <w:r>
        <w:rPr>
          <w:snapToGrid w:val="0"/>
        </w:rPr>
        <w:tab/>
        <w:t>(c)</w:t>
      </w:r>
      <w:r>
        <w:rPr>
          <w:snapToGrid w:val="0"/>
        </w:rPr>
        <w:tab/>
        <w:t>aids or assists any other person to contravene the provisions of this section,</w:t>
      </w:r>
    </w:p>
    <w:p w:rsidR="00B662B1" w:rsidRDefault="001F43FE">
      <w:pPr>
        <w:pStyle w:val="Subsection"/>
        <w:rPr>
          <w:snapToGrid w:val="0"/>
        </w:rPr>
      </w:pPr>
      <w:r>
        <w:rPr>
          <w:snapToGrid w:val="0"/>
        </w:rPr>
        <w:tab/>
      </w:r>
      <w:r>
        <w:rPr>
          <w:snapToGrid w:val="0"/>
        </w:rPr>
        <w:tab/>
        <w:t>commits an offence against this Act.</w:t>
      </w:r>
    </w:p>
    <w:p w:rsidR="00B662B1" w:rsidRDefault="001F43FE">
      <w:pPr>
        <w:pStyle w:val="Penstart"/>
        <w:rPr>
          <w:snapToGrid w:val="0"/>
        </w:rPr>
      </w:pPr>
      <w:r>
        <w:rPr>
          <w:snapToGrid w:val="0"/>
        </w:rPr>
        <w:tab/>
        <w:t>Penalty: $500 or imprisonment for 12 months.</w:t>
      </w:r>
    </w:p>
    <w:p w:rsidR="00B662B1" w:rsidRDefault="001F43FE">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rsidR="00B662B1" w:rsidRDefault="001F43FE">
      <w:pPr>
        <w:pStyle w:val="Indenta"/>
        <w:rPr>
          <w:snapToGrid w:val="0"/>
        </w:rPr>
      </w:pPr>
      <w:r>
        <w:rPr>
          <w:snapToGrid w:val="0"/>
        </w:rPr>
        <w:tab/>
        <w:t>(a)</w:t>
      </w:r>
      <w:r>
        <w:rPr>
          <w:snapToGrid w:val="0"/>
        </w:rPr>
        <w:tab/>
        <w:t>false or misleading in a material particular; or</w:t>
      </w:r>
    </w:p>
    <w:p w:rsidR="00B662B1" w:rsidRDefault="001F43FE">
      <w:pPr>
        <w:pStyle w:val="Indenta"/>
        <w:rPr>
          <w:snapToGrid w:val="0"/>
        </w:rPr>
      </w:pPr>
      <w:r>
        <w:rPr>
          <w:snapToGrid w:val="0"/>
        </w:rPr>
        <w:tab/>
        <w:t>(b)</w:t>
      </w:r>
      <w:r>
        <w:rPr>
          <w:snapToGrid w:val="0"/>
        </w:rPr>
        <w:tab/>
        <w:t>likely to deceive or mislead a person in a material way.</w:t>
      </w:r>
    </w:p>
    <w:p w:rsidR="00B662B1" w:rsidRDefault="001F43FE">
      <w:pPr>
        <w:pStyle w:val="Footnotesection"/>
      </w:pPr>
      <w:r>
        <w:tab/>
        <w:t>[Section 41 inserted by No. 98 of 1975 s. 24.]</w:t>
      </w:r>
    </w:p>
    <w:p w:rsidR="00B662B1" w:rsidRDefault="001F43FE">
      <w:pPr>
        <w:pStyle w:val="Heading5"/>
        <w:rPr>
          <w:snapToGrid w:val="0"/>
        </w:rPr>
      </w:pPr>
      <w:bookmarkStart w:id="196" w:name="_Toc37740779"/>
      <w:bookmarkStart w:id="197" w:name="_Toc121799676"/>
      <w:r>
        <w:rPr>
          <w:rStyle w:val="CharSectno"/>
        </w:rPr>
        <w:t>42</w:t>
      </w:r>
      <w:r>
        <w:rPr>
          <w:snapToGrid w:val="0"/>
        </w:rPr>
        <w:t>.</w:t>
      </w:r>
      <w:r>
        <w:rPr>
          <w:snapToGrid w:val="0"/>
        </w:rPr>
        <w:tab/>
        <w:t>Legal proceedings by Council</w:t>
      </w:r>
      <w:bookmarkEnd w:id="196"/>
      <w:bookmarkEnd w:id="197"/>
    </w:p>
    <w:p w:rsidR="00B662B1" w:rsidRDefault="001F43FE">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rsidR="00B662B1" w:rsidRDefault="001F43FE">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rsidR="00B662B1" w:rsidRDefault="001F43FE">
      <w:pPr>
        <w:pStyle w:val="Footnotesection"/>
      </w:pPr>
      <w:r>
        <w:tab/>
        <w:t>[Section 42 amended by No. 84 of 2004 s. 80.]</w:t>
      </w:r>
    </w:p>
    <w:p w:rsidR="00B662B1" w:rsidRDefault="001F43FE">
      <w:pPr>
        <w:pStyle w:val="Heading5"/>
        <w:rPr>
          <w:snapToGrid w:val="0"/>
        </w:rPr>
      </w:pPr>
      <w:bookmarkStart w:id="198" w:name="_Toc37740780"/>
      <w:bookmarkStart w:id="199" w:name="_Toc121799677"/>
      <w:r>
        <w:rPr>
          <w:rStyle w:val="CharSectno"/>
        </w:rPr>
        <w:t>43</w:t>
      </w:r>
      <w:r>
        <w:rPr>
          <w:snapToGrid w:val="0"/>
        </w:rPr>
        <w:t>.</w:t>
      </w:r>
      <w:r>
        <w:rPr>
          <w:snapToGrid w:val="0"/>
        </w:rPr>
        <w:tab/>
        <w:t>Offences and procedure</w:t>
      </w:r>
      <w:bookmarkEnd w:id="198"/>
      <w:bookmarkEnd w:id="199"/>
    </w:p>
    <w:p w:rsidR="00B662B1" w:rsidRDefault="001F43FE">
      <w:pPr>
        <w:pStyle w:val="Ednotesubsection"/>
      </w:pPr>
      <w:r>
        <w:tab/>
        <w:t>[(1)</w:t>
      </w:r>
      <w:r>
        <w:tab/>
        <w:t>repealed]</w:t>
      </w:r>
    </w:p>
    <w:p w:rsidR="00B662B1" w:rsidRDefault="001F43FE">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rsidR="00B662B1" w:rsidRDefault="001F43FE">
      <w:pPr>
        <w:pStyle w:val="Footnotesection"/>
      </w:pPr>
      <w:r>
        <w:tab/>
        <w:t>[Section 43 amended by No. 59 of 2004 s. 141.]</w:t>
      </w:r>
    </w:p>
    <w:p w:rsidR="00B662B1" w:rsidRDefault="001F43FE">
      <w:pPr>
        <w:pStyle w:val="Heading5"/>
        <w:rPr>
          <w:snapToGrid w:val="0"/>
        </w:rPr>
      </w:pPr>
      <w:bookmarkStart w:id="200" w:name="_Toc37740781"/>
      <w:bookmarkStart w:id="201" w:name="_Toc121799678"/>
      <w:r>
        <w:rPr>
          <w:rStyle w:val="CharSectno"/>
        </w:rPr>
        <w:t>44</w:t>
      </w:r>
      <w:r>
        <w:rPr>
          <w:snapToGrid w:val="0"/>
        </w:rPr>
        <w:t>.</w:t>
      </w:r>
      <w:r>
        <w:rPr>
          <w:snapToGrid w:val="0"/>
        </w:rPr>
        <w:tab/>
        <w:t>Time for taking proceedings</w:t>
      </w:r>
      <w:bookmarkEnd w:id="200"/>
      <w:bookmarkEnd w:id="201"/>
    </w:p>
    <w:p w:rsidR="00B662B1" w:rsidRDefault="001F43FE">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rsidR="00B662B1" w:rsidRDefault="001F43FE">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rsidR="00B662B1" w:rsidRDefault="001F43FE">
      <w:pPr>
        <w:pStyle w:val="Heading5"/>
        <w:rPr>
          <w:snapToGrid w:val="0"/>
        </w:rPr>
      </w:pPr>
      <w:bookmarkStart w:id="202" w:name="_Toc37740782"/>
      <w:bookmarkStart w:id="203" w:name="_Toc121799679"/>
      <w:r>
        <w:rPr>
          <w:rStyle w:val="CharSectno"/>
        </w:rPr>
        <w:t>45</w:t>
      </w:r>
      <w:r>
        <w:rPr>
          <w:snapToGrid w:val="0"/>
        </w:rPr>
        <w:t>.</w:t>
      </w:r>
      <w:r>
        <w:rPr>
          <w:snapToGrid w:val="0"/>
        </w:rPr>
        <w:tab/>
        <w:t>General penalty</w:t>
      </w:r>
      <w:bookmarkEnd w:id="202"/>
      <w:bookmarkEnd w:id="203"/>
    </w:p>
    <w:p w:rsidR="00B662B1" w:rsidRDefault="001F43FE">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rsidR="00B662B1" w:rsidRDefault="001F43FE">
      <w:pPr>
        <w:pStyle w:val="Footnotesection"/>
      </w:pPr>
      <w:r>
        <w:tab/>
        <w:t>[Section 45 amended by No. 98 of 1975 s. 25.]</w:t>
      </w:r>
    </w:p>
    <w:p w:rsidR="00B662B1" w:rsidRDefault="001F43FE">
      <w:pPr>
        <w:pStyle w:val="Heading5"/>
        <w:rPr>
          <w:snapToGrid w:val="0"/>
        </w:rPr>
      </w:pPr>
      <w:bookmarkStart w:id="204" w:name="_Toc37740783"/>
      <w:bookmarkStart w:id="205" w:name="_Toc121799680"/>
      <w:r>
        <w:rPr>
          <w:rStyle w:val="CharSectno"/>
        </w:rPr>
        <w:t>46</w:t>
      </w:r>
      <w:r>
        <w:rPr>
          <w:snapToGrid w:val="0"/>
        </w:rPr>
        <w:t>.</w:t>
      </w:r>
      <w:r>
        <w:rPr>
          <w:snapToGrid w:val="0"/>
        </w:rPr>
        <w:tab/>
        <w:t>Evidence</w:t>
      </w:r>
      <w:bookmarkEnd w:id="204"/>
      <w:bookmarkEnd w:id="205"/>
    </w:p>
    <w:p w:rsidR="00B662B1" w:rsidRDefault="001F43FE">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rsidR="00B662B1" w:rsidRDefault="001F43FE">
      <w:pPr>
        <w:pStyle w:val="Footnotesection"/>
      </w:pPr>
      <w:r>
        <w:tab/>
        <w:t>[Section 46 amended by No. 98 of 1975 s. 26.]</w:t>
      </w:r>
    </w:p>
    <w:p w:rsidR="00B662B1" w:rsidRDefault="001F43FE">
      <w:pPr>
        <w:pStyle w:val="Heading5"/>
        <w:rPr>
          <w:snapToGrid w:val="0"/>
        </w:rPr>
      </w:pPr>
      <w:bookmarkStart w:id="206" w:name="_Toc37740784"/>
      <w:bookmarkStart w:id="207" w:name="_Toc121799681"/>
      <w:r>
        <w:rPr>
          <w:rStyle w:val="CharSectno"/>
        </w:rPr>
        <w:t>47</w:t>
      </w:r>
      <w:r>
        <w:rPr>
          <w:snapToGrid w:val="0"/>
        </w:rPr>
        <w:t>.</w:t>
      </w:r>
      <w:r>
        <w:rPr>
          <w:snapToGrid w:val="0"/>
        </w:rPr>
        <w:tab/>
        <w:t>Regulations</w:t>
      </w:r>
      <w:bookmarkEnd w:id="206"/>
      <w:bookmarkEnd w:id="207"/>
    </w:p>
    <w:p w:rsidR="00B662B1" w:rsidRDefault="001F43FE">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rsidR="00B662B1" w:rsidRDefault="001F43FE">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rsidR="00B662B1" w:rsidRDefault="001F43FE">
      <w:pPr>
        <w:pStyle w:val="Indenta"/>
        <w:rPr>
          <w:snapToGrid w:val="0"/>
        </w:rPr>
      </w:pPr>
      <w:r>
        <w:rPr>
          <w:snapToGrid w:val="0"/>
        </w:rPr>
        <w:tab/>
        <w:t>(a)</w:t>
      </w:r>
      <w:r>
        <w:rPr>
          <w:snapToGrid w:val="0"/>
        </w:rPr>
        <w:tab/>
        <w:t>regulating the meetings and proceedings of the Council, and the conduct of its business;</w:t>
      </w:r>
    </w:p>
    <w:p w:rsidR="00B662B1" w:rsidRDefault="001F43FE">
      <w:pPr>
        <w:pStyle w:val="Indenta"/>
        <w:rPr>
          <w:snapToGrid w:val="0"/>
        </w:rPr>
      </w:pPr>
      <w:r>
        <w:rPr>
          <w:snapToGrid w:val="0"/>
        </w:rPr>
        <w:tab/>
        <w:t>(b)</w:t>
      </w:r>
      <w:r>
        <w:rPr>
          <w:snapToGrid w:val="0"/>
        </w:rPr>
        <w:tab/>
        <w:t>prescribing the manner of and time and place for electing the members and the president and deputy president of the Council;</w:t>
      </w:r>
    </w:p>
    <w:p w:rsidR="00B662B1" w:rsidRDefault="001F43FE">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rsidR="00B662B1" w:rsidRDefault="001F43FE">
      <w:pPr>
        <w:pStyle w:val="Indenta"/>
        <w:rPr>
          <w:snapToGrid w:val="0"/>
        </w:rPr>
      </w:pPr>
      <w:r>
        <w:rPr>
          <w:snapToGrid w:val="0"/>
        </w:rPr>
        <w:tab/>
        <w:t>(d)</w:t>
      </w:r>
      <w:r>
        <w:rPr>
          <w:snapToGrid w:val="0"/>
        </w:rPr>
        <w:tab/>
        <w:t>prescribing the subjects for the examination of persons qualifying for registration as pharmaceutical chemists;</w:t>
      </w:r>
    </w:p>
    <w:p w:rsidR="00B662B1" w:rsidRDefault="001F43FE">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rsidR="00B662B1" w:rsidRDefault="001F43FE">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rsidR="00B662B1" w:rsidRDefault="001F43FE">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rsidR="00B662B1" w:rsidRDefault="001F43FE">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rsidR="00B662B1" w:rsidRDefault="001F43FE">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rsidR="00B662B1" w:rsidRDefault="001F43FE">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rsidR="00B662B1" w:rsidRDefault="001F43FE">
      <w:pPr>
        <w:pStyle w:val="Indenta"/>
        <w:rPr>
          <w:snapToGrid w:val="0"/>
        </w:rPr>
      </w:pPr>
      <w:r>
        <w:rPr>
          <w:snapToGrid w:val="0"/>
        </w:rPr>
        <w:tab/>
        <w:t>(k)</w:t>
      </w:r>
      <w:r>
        <w:rPr>
          <w:snapToGrid w:val="0"/>
        </w:rPr>
        <w:tab/>
        <w:t>regulating the proceedings of the Council in exercise of any of the powers conferred upon it by sections 32, 32A and 33;</w:t>
      </w:r>
    </w:p>
    <w:p w:rsidR="00B662B1" w:rsidRDefault="001F43FE">
      <w:pPr>
        <w:pStyle w:val="Indenta"/>
        <w:rPr>
          <w:snapToGrid w:val="0"/>
        </w:rPr>
      </w:pPr>
      <w:r>
        <w:rPr>
          <w:snapToGrid w:val="0"/>
        </w:rPr>
        <w:tab/>
        <w:t>(l)</w:t>
      </w:r>
      <w:r>
        <w:rPr>
          <w:snapToGrid w:val="0"/>
        </w:rPr>
        <w:tab/>
        <w:t>prescribing conditions to be complied with for the purpose of obtaining registration of pharmacies;</w:t>
      </w:r>
    </w:p>
    <w:p w:rsidR="00B662B1" w:rsidRDefault="001F43FE">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rsidR="00B662B1" w:rsidRDefault="001F43FE">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rsidR="00B662B1" w:rsidRDefault="001F43FE">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rsidR="00B662B1" w:rsidRDefault="001F43FE">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rsidR="00B662B1" w:rsidRDefault="001F43FE">
      <w:pPr>
        <w:pStyle w:val="Indenta"/>
        <w:rPr>
          <w:snapToGrid w:val="0"/>
        </w:rPr>
      </w:pPr>
      <w:r>
        <w:rPr>
          <w:snapToGrid w:val="0"/>
        </w:rPr>
        <w:tab/>
        <w:t>(q)</w:t>
      </w:r>
      <w:r>
        <w:rPr>
          <w:snapToGrid w:val="0"/>
        </w:rPr>
        <w:tab/>
        <w:t>imposing a penalty not exceeding $100, for a breach of any regulation.</w:t>
      </w:r>
    </w:p>
    <w:p w:rsidR="00B662B1" w:rsidRDefault="001F43FE">
      <w:pPr>
        <w:pStyle w:val="Footnotesection"/>
      </w:pPr>
      <w:r>
        <w:tab/>
        <w:t>[Section 47 amended by No. 98 of 1975 s. 27; No. 55 of 2004 s. 936.]</w:t>
      </w:r>
    </w:p>
    <w:p w:rsidR="00B662B1" w:rsidRDefault="00B662B1">
      <w:pPr>
        <w:sectPr w:rsidR="00B662B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08" w:name="_Toc118091983"/>
    </w:p>
    <w:p w:rsidR="00B662B1" w:rsidRDefault="001F43FE">
      <w:pPr>
        <w:pStyle w:val="yScheduleHeading"/>
      </w:pPr>
      <w:bookmarkStart w:id="209" w:name="_Toc118599827"/>
      <w:bookmarkStart w:id="210" w:name="_Toc119202159"/>
      <w:bookmarkStart w:id="211" w:name="_Toc119202230"/>
      <w:bookmarkStart w:id="212" w:name="_Toc119234072"/>
      <w:bookmarkStart w:id="213" w:name="_Toc119303600"/>
      <w:bookmarkStart w:id="214" w:name="_Toc119303875"/>
      <w:bookmarkStart w:id="215" w:name="_Toc119304183"/>
      <w:bookmarkStart w:id="216" w:name="_Toc120689053"/>
      <w:bookmarkStart w:id="217" w:name="_Toc121799682"/>
      <w:r>
        <w:rPr>
          <w:rStyle w:val="CharSchNo"/>
        </w:rPr>
        <w:t>First Schedule</w:t>
      </w:r>
      <w:bookmarkEnd w:id="208"/>
      <w:bookmarkEnd w:id="209"/>
      <w:bookmarkEnd w:id="210"/>
      <w:bookmarkEnd w:id="211"/>
      <w:bookmarkEnd w:id="212"/>
      <w:bookmarkEnd w:id="213"/>
      <w:bookmarkEnd w:id="214"/>
      <w:bookmarkEnd w:id="215"/>
      <w:bookmarkEnd w:id="216"/>
      <w:bookmarkEnd w:id="217"/>
    </w:p>
    <w:p w:rsidR="00B662B1" w:rsidRDefault="001F43FE">
      <w:pPr>
        <w:pStyle w:val="yHeading2"/>
      </w:pPr>
      <w:bookmarkStart w:id="218" w:name="_Toc119303876"/>
      <w:bookmarkStart w:id="219" w:name="_Toc119304184"/>
      <w:bookmarkStart w:id="220" w:name="_Toc120689054"/>
      <w:bookmarkStart w:id="221" w:name="_Toc121799683"/>
      <w:r>
        <w:rPr>
          <w:rStyle w:val="CharSchText"/>
        </w:rPr>
        <w:t>Acts repealed by this Act</w:t>
      </w:r>
      <w:bookmarkEnd w:id="218"/>
      <w:bookmarkEnd w:id="219"/>
      <w:bookmarkEnd w:id="220"/>
      <w:bookmarkEnd w:id="221"/>
    </w:p>
    <w:p w:rsidR="00B662B1" w:rsidRDefault="001F43FE">
      <w:pPr>
        <w:pStyle w:val="yMiscellaneousBody"/>
        <w:rPr>
          <w:i/>
          <w:lang w:val="en-US"/>
        </w:rPr>
      </w:pPr>
      <w:bookmarkStart w:id="222" w:name="_Toc118091984"/>
      <w:r>
        <w:rPr>
          <w:i/>
          <w:lang w:val="en-US"/>
        </w:rPr>
        <w:t>Pharmacy and Poisons Act Compilation Act 1910.</w:t>
      </w:r>
    </w:p>
    <w:p w:rsidR="00B662B1" w:rsidRDefault="001F43FE">
      <w:pPr>
        <w:pStyle w:val="yMiscellaneousBody"/>
        <w:rPr>
          <w:i/>
          <w:lang w:val="en-US"/>
        </w:rPr>
      </w:pPr>
      <w:r>
        <w:rPr>
          <w:i/>
          <w:lang w:val="en-US"/>
        </w:rPr>
        <w:t>Pharmacy and Poisons Act 1910.</w:t>
      </w:r>
    </w:p>
    <w:p w:rsidR="00B662B1" w:rsidRDefault="001F43FE">
      <w:pPr>
        <w:pStyle w:val="yMiscellaneousBody"/>
        <w:rPr>
          <w:i/>
          <w:lang w:val="en-US"/>
        </w:rPr>
      </w:pPr>
      <w:r>
        <w:rPr>
          <w:i/>
          <w:lang w:val="en-US"/>
        </w:rPr>
        <w:t>Pharmacy and Poisons Act Amendment Act 1937.</w:t>
      </w:r>
    </w:p>
    <w:p w:rsidR="00B662B1" w:rsidRDefault="001F43FE">
      <w:pPr>
        <w:pStyle w:val="yMiscellaneousBody"/>
        <w:rPr>
          <w:i/>
          <w:lang w:val="en-US"/>
        </w:rPr>
      </w:pPr>
      <w:r>
        <w:rPr>
          <w:i/>
          <w:lang w:val="en-US"/>
        </w:rPr>
        <w:t>Pharmacy and Poisons Act Amendment Act 1948.</w:t>
      </w:r>
    </w:p>
    <w:p w:rsidR="00B662B1" w:rsidRDefault="001F43FE">
      <w:pPr>
        <w:pStyle w:val="yMiscellaneousBody"/>
        <w:rPr>
          <w:i/>
          <w:lang w:val="en-US"/>
        </w:rPr>
      </w:pPr>
      <w:r>
        <w:rPr>
          <w:i/>
          <w:lang w:val="en-US"/>
        </w:rPr>
        <w:t>Pharmacy and Poisons Act Amendment Act 1952.</w:t>
      </w:r>
    </w:p>
    <w:p w:rsidR="00B662B1" w:rsidRDefault="001F43FE">
      <w:pPr>
        <w:pStyle w:val="yMiscellaneousBody"/>
        <w:rPr>
          <w:i/>
          <w:lang w:val="en-US"/>
        </w:rPr>
      </w:pPr>
      <w:r>
        <w:rPr>
          <w:i/>
          <w:lang w:val="en-US"/>
        </w:rPr>
        <w:t>Pharmacy and Poisons Act Amendment Act 1954.</w:t>
      </w:r>
    </w:p>
    <w:p w:rsidR="00B662B1" w:rsidRDefault="001F43FE">
      <w:pPr>
        <w:pStyle w:val="yMiscellaneousBody"/>
        <w:rPr>
          <w:i/>
          <w:snapToGrid w:val="0"/>
        </w:rPr>
      </w:pPr>
      <w:r>
        <w:rPr>
          <w:i/>
          <w:lang w:val="en-US"/>
        </w:rPr>
        <w:t>Pharmacy and Poisons Act Amendment Act 1962.</w:t>
      </w:r>
    </w:p>
    <w:p w:rsidR="00B662B1" w:rsidRDefault="001F43FE">
      <w:pPr>
        <w:pStyle w:val="yScheduleHeading"/>
      </w:pPr>
      <w:bookmarkStart w:id="223" w:name="_Toc118599828"/>
      <w:bookmarkStart w:id="224" w:name="_Toc119202160"/>
      <w:bookmarkStart w:id="225" w:name="_Toc119202231"/>
      <w:bookmarkStart w:id="226" w:name="_Toc119234073"/>
      <w:bookmarkStart w:id="227" w:name="_Toc119303601"/>
      <w:bookmarkStart w:id="228" w:name="_Toc119303877"/>
      <w:bookmarkStart w:id="229" w:name="_Toc119304185"/>
      <w:bookmarkStart w:id="230" w:name="_Toc120689055"/>
      <w:bookmarkStart w:id="231" w:name="_Toc121799684"/>
      <w:r>
        <w:rPr>
          <w:rStyle w:val="CharSchNo"/>
        </w:rPr>
        <w:t>Second Schedule</w:t>
      </w:r>
      <w:bookmarkEnd w:id="222"/>
      <w:bookmarkEnd w:id="223"/>
      <w:bookmarkEnd w:id="224"/>
      <w:bookmarkEnd w:id="225"/>
      <w:bookmarkEnd w:id="226"/>
      <w:bookmarkEnd w:id="227"/>
      <w:bookmarkEnd w:id="228"/>
      <w:bookmarkEnd w:id="229"/>
      <w:bookmarkEnd w:id="230"/>
      <w:bookmarkEnd w:id="231"/>
    </w:p>
    <w:p w:rsidR="00B662B1" w:rsidRDefault="001F43FE">
      <w:pPr>
        <w:pStyle w:val="yShoulderClause"/>
        <w:rPr>
          <w:snapToGrid w:val="0"/>
        </w:rPr>
      </w:pPr>
      <w:r>
        <w:rPr>
          <w:snapToGrid w:val="0"/>
        </w:rPr>
        <w:t>[Section 20]</w:t>
      </w:r>
    </w:p>
    <w:p w:rsidR="00B662B1" w:rsidRDefault="001F43FE">
      <w:pPr>
        <w:pStyle w:val="MiscellaneousHeading"/>
        <w:rPr>
          <w:i/>
          <w:snapToGrid w:val="0"/>
          <w:sz w:val="22"/>
        </w:rPr>
      </w:pPr>
      <w:r>
        <w:rPr>
          <w:i/>
          <w:snapToGrid w:val="0"/>
          <w:sz w:val="22"/>
        </w:rPr>
        <w:t>Pharmacy Act 1964</w:t>
      </w:r>
    </w:p>
    <w:p w:rsidR="00B662B1" w:rsidRDefault="001F43FE">
      <w:pPr>
        <w:pStyle w:val="yHeading2"/>
      </w:pPr>
      <w:bookmarkStart w:id="232" w:name="_Toc119303878"/>
      <w:bookmarkStart w:id="233" w:name="_Toc119304186"/>
      <w:bookmarkStart w:id="234" w:name="_Toc120689056"/>
      <w:bookmarkStart w:id="235" w:name="_Toc121799685"/>
      <w:r>
        <w:rPr>
          <w:rStyle w:val="CharSchText"/>
        </w:rPr>
        <w:t>Register of Pharmaceutical Chemists</w:t>
      </w:r>
      <w:bookmarkEnd w:id="232"/>
      <w:bookmarkEnd w:id="233"/>
      <w:bookmarkEnd w:id="234"/>
      <w:bookmarkEnd w:id="235"/>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rsidR="00B662B1">
        <w:tc>
          <w:tcPr>
            <w:tcW w:w="1134" w:type="dxa"/>
          </w:tcPr>
          <w:p w:rsidR="00B662B1" w:rsidRDefault="001F43FE">
            <w:pPr>
              <w:pStyle w:val="yTable"/>
              <w:spacing w:before="160"/>
            </w:pPr>
            <w:r>
              <w:t>Name</w:t>
            </w:r>
          </w:p>
        </w:tc>
        <w:tc>
          <w:tcPr>
            <w:tcW w:w="2127" w:type="dxa"/>
          </w:tcPr>
          <w:p w:rsidR="00B662B1" w:rsidRDefault="001F43FE">
            <w:pPr>
              <w:pStyle w:val="yTable"/>
              <w:spacing w:before="160"/>
            </w:pPr>
            <w:r>
              <w:t>Residence or Place of Business</w:t>
            </w:r>
          </w:p>
        </w:tc>
        <w:tc>
          <w:tcPr>
            <w:tcW w:w="1701" w:type="dxa"/>
          </w:tcPr>
          <w:p w:rsidR="00B662B1" w:rsidRDefault="001F43FE">
            <w:pPr>
              <w:pStyle w:val="yTable"/>
              <w:spacing w:before="160"/>
            </w:pPr>
            <w:r>
              <w:t>Qualification</w:t>
            </w:r>
          </w:p>
        </w:tc>
        <w:tc>
          <w:tcPr>
            <w:tcW w:w="2126" w:type="dxa"/>
          </w:tcPr>
          <w:p w:rsidR="00B662B1" w:rsidRDefault="001F43FE">
            <w:pPr>
              <w:pStyle w:val="yTable"/>
              <w:spacing w:before="160"/>
            </w:pPr>
            <w:r>
              <w:t>Date of Registration</w:t>
            </w:r>
          </w:p>
        </w:tc>
      </w:tr>
    </w:tbl>
    <w:p w:rsidR="00B662B1" w:rsidRDefault="001F43FE">
      <w:pPr>
        <w:pStyle w:val="yScheduleHeading"/>
      </w:pPr>
      <w:bookmarkStart w:id="236" w:name="_Toc118091985"/>
      <w:bookmarkStart w:id="237" w:name="_Toc118599829"/>
      <w:bookmarkStart w:id="238" w:name="_Toc119202161"/>
      <w:bookmarkStart w:id="239" w:name="_Toc119202232"/>
      <w:bookmarkStart w:id="240" w:name="_Toc119234074"/>
      <w:bookmarkStart w:id="241" w:name="_Toc119303602"/>
      <w:bookmarkStart w:id="242" w:name="_Toc119303879"/>
      <w:bookmarkStart w:id="243" w:name="_Toc119304187"/>
      <w:bookmarkStart w:id="244" w:name="_Toc120689057"/>
      <w:bookmarkStart w:id="245" w:name="_Toc121799686"/>
      <w:r>
        <w:rPr>
          <w:rStyle w:val="CharSchNo"/>
        </w:rPr>
        <w:t>Third Schedule</w:t>
      </w:r>
      <w:bookmarkEnd w:id="236"/>
      <w:bookmarkEnd w:id="237"/>
      <w:bookmarkEnd w:id="238"/>
      <w:bookmarkEnd w:id="239"/>
      <w:bookmarkEnd w:id="240"/>
      <w:bookmarkEnd w:id="241"/>
      <w:bookmarkEnd w:id="242"/>
      <w:bookmarkEnd w:id="243"/>
      <w:bookmarkEnd w:id="244"/>
      <w:bookmarkEnd w:id="245"/>
    </w:p>
    <w:p w:rsidR="00B662B1" w:rsidRDefault="001F43FE">
      <w:pPr>
        <w:pStyle w:val="yShoulderClause"/>
        <w:rPr>
          <w:snapToGrid w:val="0"/>
        </w:rPr>
      </w:pPr>
      <w:r>
        <w:rPr>
          <w:snapToGrid w:val="0"/>
        </w:rPr>
        <w:t>[Section 22]</w:t>
      </w:r>
    </w:p>
    <w:p w:rsidR="00B662B1" w:rsidRDefault="001F43FE">
      <w:pPr>
        <w:pStyle w:val="yMiscellaneousHeading"/>
        <w:rPr>
          <w:i/>
          <w:snapToGrid w:val="0"/>
        </w:rPr>
      </w:pPr>
      <w:r>
        <w:rPr>
          <w:i/>
          <w:snapToGrid w:val="0"/>
        </w:rPr>
        <w:t>Pharmacy Act 1964</w:t>
      </w:r>
    </w:p>
    <w:p w:rsidR="00B662B1" w:rsidRDefault="001F43FE">
      <w:pPr>
        <w:pStyle w:val="yHeading2"/>
      </w:pPr>
      <w:bookmarkStart w:id="246" w:name="_Toc119303880"/>
      <w:bookmarkStart w:id="247" w:name="_Toc119304188"/>
      <w:bookmarkStart w:id="248" w:name="_Toc120689058"/>
      <w:bookmarkStart w:id="249" w:name="_Toc121799687"/>
      <w:r>
        <w:rPr>
          <w:rStyle w:val="CharSchText"/>
        </w:rPr>
        <w:t>Certificate of Registration as a Pharmaceutical Chemist</w:t>
      </w:r>
      <w:bookmarkEnd w:id="246"/>
      <w:bookmarkEnd w:id="247"/>
      <w:bookmarkEnd w:id="248"/>
      <w:bookmarkEnd w:id="249"/>
    </w:p>
    <w:p w:rsidR="00B662B1" w:rsidRDefault="001F43FE">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rsidR="00B662B1" w:rsidRDefault="001F43FE">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rsidR="00B662B1" w:rsidRDefault="001F43FE">
      <w:pPr>
        <w:pStyle w:val="yMiscellaneousBody"/>
        <w:ind w:left="840"/>
        <w:rPr>
          <w:snapToGrid w:val="0"/>
        </w:rPr>
      </w:pPr>
      <w:r>
        <w:rPr>
          <w:snapToGrid w:val="0"/>
        </w:rPr>
        <w:t>Pharmaceutical Council of Western Australia.</w:t>
      </w:r>
    </w:p>
    <w:p w:rsidR="00B662B1" w:rsidRDefault="001F43FE">
      <w:pPr>
        <w:pStyle w:val="yMiscellaneousBody"/>
        <w:ind w:left="3720"/>
        <w:rPr>
          <w:snapToGrid w:val="0"/>
        </w:rPr>
      </w:pPr>
      <w:r>
        <w:rPr>
          <w:snapToGrid w:val="0"/>
        </w:rPr>
        <w:t>(Signed) A. B.</w:t>
      </w:r>
    </w:p>
    <w:p w:rsidR="00B662B1" w:rsidRDefault="001F43FE">
      <w:pPr>
        <w:pStyle w:val="yMiscellaneousBody"/>
        <w:ind w:left="5880"/>
        <w:rPr>
          <w:snapToGrid w:val="0"/>
        </w:rPr>
      </w:pPr>
      <w:r>
        <w:rPr>
          <w:snapToGrid w:val="0"/>
        </w:rPr>
        <w:t>President.</w:t>
      </w:r>
    </w:p>
    <w:p w:rsidR="00B662B1" w:rsidRDefault="001F43FE">
      <w:pPr>
        <w:pStyle w:val="yMiscellaneousBody"/>
        <w:ind w:left="3720"/>
        <w:rPr>
          <w:snapToGrid w:val="0"/>
        </w:rPr>
      </w:pPr>
      <w:r>
        <w:rPr>
          <w:snapToGrid w:val="0"/>
        </w:rPr>
        <w:t>(Signed) C. D.</w:t>
      </w:r>
    </w:p>
    <w:p w:rsidR="00B662B1" w:rsidRDefault="001F43FE">
      <w:pPr>
        <w:pStyle w:val="yMiscellaneousBody"/>
        <w:ind w:left="5880"/>
        <w:rPr>
          <w:snapToGrid w:val="0"/>
        </w:rPr>
      </w:pPr>
      <w:r>
        <w:rPr>
          <w:snapToGrid w:val="0"/>
        </w:rPr>
        <w:t>Registrar.</w:t>
      </w:r>
    </w:p>
    <w:p w:rsidR="00B662B1" w:rsidRDefault="00B662B1">
      <w:pPr>
        <w:sectPr w:rsidR="00B662B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662B1" w:rsidRDefault="001F43FE">
      <w:pPr>
        <w:pStyle w:val="nHeading2"/>
      </w:pPr>
      <w:bookmarkStart w:id="250" w:name="_Toc89490934"/>
      <w:bookmarkStart w:id="251" w:name="_Toc89582065"/>
      <w:bookmarkStart w:id="252" w:name="_Toc90869673"/>
      <w:bookmarkStart w:id="253" w:name="_Toc91391246"/>
      <w:bookmarkStart w:id="254" w:name="_Toc92691241"/>
      <w:bookmarkStart w:id="255" w:name="_Toc97001650"/>
      <w:bookmarkStart w:id="256" w:name="_Toc103142795"/>
      <w:bookmarkStart w:id="257" w:name="_Toc104715280"/>
      <w:bookmarkStart w:id="258" w:name="_Toc116887760"/>
      <w:bookmarkStart w:id="259" w:name="_Toc118091986"/>
      <w:bookmarkStart w:id="260" w:name="_Toc118599830"/>
      <w:bookmarkStart w:id="261" w:name="_Toc119202162"/>
      <w:bookmarkStart w:id="262" w:name="_Toc119202233"/>
      <w:bookmarkStart w:id="263" w:name="_Toc119234075"/>
      <w:bookmarkStart w:id="264" w:name="_Toc119303603"/>
      <w:bookmarkStart w:id="265" w:name="_Toc119303881"/>
      <w:bookmarkStart w:id="266" w:name="_Toc119304189"/>
      <w:bookmarkStart w:id="267" w:name="_Toc120689059"/>
      <w:bookmarkStart w:id="268" w:name="_Toc121799688"/>
      <w:r>
        <w:t>Notes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B662B1" w:rsidRDefault="001F43FE">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662B1" w:rsidRDefault="001F43FE">
      <w:pPr>
        <w:pStyle w:val="nHeading3"/>
        <w:rPr>
          <w:snapToGrid w:val="0"/>
        </w:rPr>
      </w:pPr>
      <w:bookmarkStart w:id="269" w:name="_Toc121799689"/>
      <w:r>
        <w:rPr>
          <w:snapToGrid w:val="0"/>
        </w:rPr>
        <w:t>Compilation table</w:t>
      </w:r>
      <w:bookmarkEnd w:id="2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662B1">
        <w:trPr>
          <w:cantSplit/>
          <w:tblHeader/>
        </w:trPr>
        <w:tc>
          <w:tcPr>
            <w:tcW w:w="2268" w:type="dxa"/>
            <w:tcBorders>
              <w:top w:val="single" w:sz="8" w:space="0" w:color="auto"/>
              <w:bottom w:val="single" w:sz="8" w:space="0" w:color="auto"/>
            </w:tcBorders>
          </w:tcPr>
          <w:p w:rsidR="00B662B1" w:rsidRDefault="001F43FE">
            <w:pPr>
              <w:pStyle w:val="nTable"/>
              <w:spacing w:after="40"/>
              <w:rPr>
                <w:b/>
                <w:sz w:val="19"/>
              </w:rPr>
            </w:pPr>
            <w:r>
              <w:rPr>
                <w:b/>
                <w:sz w:val="19"/>
              </w:rPr>
              <w:t>Short title</w:t>
            </w:r>
          </w:p>
        </w:tc>
        <w:tc>
          <w:tcPr>
            <w:tcW w:w="1134" w:type="dxa"/>
            <w:tcBorders>
              <w:top w:val="single" w:sz="8" w:space="0" w:color="auto"/>
              <w:bottom w:val="single" w:sz="8" w:space="0" w:color="auto"/>
            </w:tcBorders>
          </w:tcPr>
          <w:p w:rsidR="00B662B1" w:rsidRDefault="001F43F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662B1" w:rsidRDefault="001F43FE">
            <w:pPr>
              <w:pStyle w:val="nTable"/>
              <w:spacing w:after="40"/>
              <w:rPr>
                <w:b/>
                <w:sz w:val="19"/>
              </w:rPr>
            </w:pPr>
            <w:r>
              <w:rPr>
                <w:b/>
                <w:sz w:val="19"/>
              </w:rPr>
              <w:t>Assent</w:t>
            </w:r>
          </w:p>
        </w:tc>
        <w:tc>
          <w:tcPr>
            <w:tcW w:w="2551" w:type="dxa"/>
            <w:tcBorders>
              <w:top w:val="single" w:sz="8" w:space="0" w:color="auto"/>
              <w:bottom w:val="single" w:sz="8" w:space="0" w:color="auto"/>
            </w:tcBorders>
          </w:tcPr>
          <w:p w:rsidR="00B662B1" w:rsidRDefault="001F43FE">
            <w:pPr>
              <w:pStyle w:val="nTable"/>
              <w:spacing w:after="40"/>
              <w:rPr>
                <w:b/>
                <w:sz w:val="19"/>
              </w:rPr>
            </w:pPr>
            <w:r>
              <w:rPr>
                <w:b/>
                <w:sz w:val="19"/>
              </w:rPr>
              <w:t>Commencement</w:t>
            </w:r>
          </w:p>
        </w:tc>
      </w:tr>
      <w:tr w:rsidR="00B662B1">
        <w:trPr>
          <w:cantSplit/>
        </w:trPr>
        <w:tc>
          <w:tcPr>
            <w:tcW w:w="2268" w:type="dxa"/>
          </w:tcPr>
          <w:p w:rsidR="00B662B1" w:rsidRDefault="001F43FE">
            <w:pPr>
              <w:pStyle w:val="nTable"/>
              <w:spacing w:after="40"/>
              <w:rPr>
                <w:sz w:val="19"/>
              </w:rPr>
            </w:pPr>
            <w:r>
              <w:rPr>
                <w:i/>
                <w:sz w:val="19"/>
              </w:rPr>
              <w:t>Pharmacy Act 1964</w:t>
            </w:r>
          </w:p>
        </w:tc>
        <w:tc>
          <w:tcPr>
            <w:tcW w:w="1134" w:type="dxa"/>
          </w:tcPr>
          <w:p w:rsidR="00B662B1" w:rsidRDefault="001F43FE">
            <w:pPr>
              <w:pStyle w:val="nTable"/>
              <w:spacing w:after="40"/>
              <w:rPr>
                <w:sz w:val="19"/>
              </w:rPr>
            </w:pPr>
            <w:r>
              <w:rPr>
                <w:sz w:val="19"/>
              </w:rPr>
              <w:t>72 of 1964</w:t>
            </w:r>
          </w:p>
        </w:tc>
        <w:tc>
          <w:tcPr>
            <w:tcW w:w="1134" w:type="dxa"/>
          </w:tcPr>
          <w:p w:rsidR="00B662B1" w:rsidRDefault="001F43FE">
            <w:pPr>
              <w:pStyle w:val="nTable"/>
              <w:spacing w:after="40"/>
              <w:rPr>
                <w:sz w:val="19"/>
              </w:rPr>
            </w:pPr>
            <w:r>
              <w:rPr>
                <w:sz w:val="19"/>
              </w:rPr>
              <w:t>11 Dec 1964</w:t>
            </w:r>
          </w:p>
        </w:tc>
        <w:tc>
          <w:tcPr>
            <w:tcW w:w="2551" w:type="dxa"/>
          </w:tcPr>
          <w:p w:rsidR="00B662B1" w:rsidRDefault="001F43FE">
            <w:pPr>
              <w:pStyle w:val="nTable"/>
              <w:spacing w:after="40"/>
              <w:rPr>
                <w:sz w:val="19"/>
              </w:rPr>
            </w:pPr>
            <w:r>
              <w:rPr>
                <w:sz w:val="19"/>
              </w:rPr>
              <w:t xml:space="preserve">1 Jul 1965 (see s. 2 and </w:t>
            </w:r>
            <w:r>
              <w:rPr>
                <w:i/>
                <w:sz w:val="19"/>
              </w:rPr>
              <w:t>Gazette</w:t>
            </w:r>
            <w:r>
              <w:rPr>
                <w:sz w:val="19"/>
              </w:rPr>
              <w:t xml:space="preserve"> 25 Jun 1965 p. 1836)</w:t>
            </w:r>
          </w:p>
        </w:tc>
      </w:tr>
      <w:tr w:rsidR="00B662B1">
        <w:trPr>
          <w:cantSplit/>
        </w:trPr>
        <w:tc>
          <w:tcPr>
            <w:tcW w:w="2268" w:type="dxa"/>
          </w:tcPr>
          <w:p w:rsidR="00B662B1" w:rsidRDefault="001F43FE">
            <w:pPr>
              <w:pStyle w:val="nTable"/>
              <w:spacing w:after="40"/>
              <w:rPr>
                <w:i/>
                <w:sz w:val="19"/>
              </w:rPr>
            </w:pPr>
            <w:r>
              <w:rPr>
                <w:i/>
                <w:sz w:val="19"/>
              </w:rPr>
              <w:t>Decimal Currency Act 1965</w:t>
            </w:r>
          </w:p>
        </w:tc>
        <w:tc>
          <w:tcPr>
            <w:tcW w:w="1134" w:type="dxa"/>
          </w:tcPr>
          <w:p w:rsidR="00B662B1" w:rsidRDefault="001F43FE">
            <w:pPr>
              <w:pStyle w:val="nTable"/>
              <w:spacing w:after="40"/>
              <w:rPr>
                <w:sz w:val="19"/>
              </w:rPr>
            </w:pPr>
            <w:r>
              <w:rPr>
                <w:sz w:val="19"/>
              </w:rPr>
              <w:t>113 of 1965</w:t>
            </w:r>
          </w:p>
        </w:tc>
        <w:tc>
          <w:tcPr>
            <w:tcW w:w="1134" w:type="dxa"/>
          </w:tcPr>
          <w:p w:rsidR="00B662B1" w:rsidRDefault="001F43FE">
            <w:pPr>
              <w:pStyle w:val="nTable"/>
              <w:spacing w:after="40"/>
              <w:rPr>
                <w:sz w:val="19"/>
              </w:rPr>
            </w:pPr>
            <w:r>
              <w:rPr>
                <w:sz w:val="19"/>
              </w:rPr>
              <w:t>21 Dec 1965</w:t>
            </w:r>
          </w:p>
        </w:tc>
        <w:tc>
          <w:tcPr>
            <w:tcW w:w="2551" w:type="dxa"/>
          </w:tcPr>
          <w:p w:rsidR="00B662B1" w:rsidRDefault="001F43FE">
            <w:pPr>
              <w:pStyle w:val="nTable"/>
              <w:spacing w:after="40"/>
              <w:rPr>
                <w:sz w:val="19"/>
              </w:rPr>
            </w:pPr>
            <w:r>
              <w:rPr>
                <w:sz w:val="19"/>
              </w:rPr>
              <w:t>Act other than s. 4-9: 21 Dec 1965 (see s. 2(1));</w:t>
            </w:r>
            <w:r>
              <w:rPr>
                <w:sz w:val="19"/>
              </w:rPr>
              <w:br/>
              <w:t>s. 4</w:t>
            </w:r>
            <w:r>
              <w:rPr>
                <w:sz w:val="19"/>
              </w:rPr>
              <w:noBreakHyphen/>
              <w:t>9: 14 Feb 1966 (see s. 2(2))</w:t>
            </w:r>
          </w:p>
        </w:tc>
      </w:tr>
      <w:tr w:rsidR="00B662B1">
        <w:trPr>
          <w:cantSplit/>
        </w:trPr>
        <w:tc>
          <w:tcPr>
            <w:tcW w:w="2268" w:type="dxa"/>
          </w:tcPr>
          <w:p w:rsidR="00B662B1" w:rsidRDefault="001F43FE">
            <w:pPr>
              <w:pStyle w:val="nTable"/>
              <w:spacing w:after="40"/>
              <w:rPr>
                <w:i/>
                <w:sz w:val="19"/>
              </w:rPr>
            </w:pPr>
            <w:r>
              <w:rPr>
                <w:i/>
                <w:sz w:val="19"/>
              </w:rPr>
              <w:t>Pharmacy Act Amendment Act 1975</w:t>
            </w:r>
          </w:p>
        </w:tc>
        <w:tc>
          <w:tcPr>
            <w:tcW w:w="1134" w:type="dxa"/>
          </w:tcPr>
          <w:p w:rsidR="00B662B1" w:rsidRDefault="001F43FE">
            <w:pPr>
              <w:pStyle w:val="nTable"/>
              <w:spacing w:after="40"/>
              <w:rPr>
                <w:sz w:val="19"/>
              </w:rPr>
            </w:pPr>
            <w:r>
              <w:rPr>
                <w:sz w:val="19"/>
              </w:rPr>
              <w:t>98 of 1975</w:t>
            </w:r>
          </w:p>
        </w:tc>
        <w:tc>
          <w:tcPr>
            <w:tcW w:w="1134" w:type="dxa"/>
          </w:tcPr>
          <w:p w:rsidR="00B662B1" w:rsidRDefault="001F43FE">
            <w:pPr>
              <w:pStyle w:val="nTable"/>
              <w:spacing w:after="40"/>
              <w:rPr>
                <w:sz w:val="19"/>
              </w:rPr>
            </w:pPr>
            <w:r>
              <w:rPr>
                <w:sz w:val="19"/>
              </w:rPr>
              <w:t>1 Dec 1975</w:t>
            </w:r>
          </w:p>
        </w:tc>
        <w:tc>
          <w:tcPr>
            <w:tcW w:w="2551" w:type="dxa"/>
          </w:tcPr>
          <w:p w:rsidR="00B662B1" w:rsidRDefault="001F43FE">
            <w:pPr>
              <w:pStyle w:val="nTable"/>
              <w:spacing w:after="40"/>
              <w:rPr>
                <w:sz w:val="19"/>
              </w:rPr>
            </w:pPr>
            <w:r>
              <w:rPr>
                <w:sz w:val="19"/>
              </w:rPr>
              <w:t xml:space="preserve">21 May 1976 (see s. 2 and </w:t>
            </w:r>
            <w:r>
              <w:rPr>
                <w:i/>
                <w:sz w:val="19"/>
              </w:rPr>
              <w:t>Gazette</w:t>
            </w:r>
            <w:r>
              <w:rPr>
                <w:sz w:val="19"/>
              </w:rPr>
              <w:t xml:space="preserve"> 21 May 1976 p. 1473)</w:t>
            </w:r>
          </w:p>
        </w:tc>
      </w:tr>
      <w:tr w:rsidR="00B662B1">
        <w:trPr>
          <w:cantSplit/>
        </w:trPr>
        <w:tc>
          <w:tcPr>
            <w:tcW w:w="7087" w:type="dxa"/>
            <w:gridSpan w:val="4"/>
          </w:tcPr>
          <w:p w:rsidR="00B662B1" w:rsidRDefault="001F43FE">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rsidR="00B662B1">
        <w:trPr>
          <w:cantSplit/>
        </w:trPr>
        <w:tc>
          <w:tcPr>
            <w:tcW w:w="2268" w:type="dxa"/>
          </w:tcPr>
          <w:p w:rsidR="00B662B1" w:rsidRDefault="001F43FE">
            <w:pPr>
              <w:pStyle w:val="nTable"/>
              <w:spacing w:after="40"/>
              <w:rPr>
                <w:i/>
                <w:sz w:val="19"/>
              </w:rPr>
            </w:pPr>
            <w:r>
              <w:rPr>
                <w:i/>
                <w:sz w:val="19"/>
              </w:rPr>
              <w:t>Pharmacy Act Amendment Act 1977</w:t>
            </w:r>
          </w:p>
        </w:tc>
        <w:tc>
          <w:tcPr>
            <w:tcW w:w="1134" w:type="dxa"/>
          </w:tcPr>
          <w:p w:rsidR="00B662B1" w:rsidRDefault="001F43FE">
            <w:pPr>
              <w:pStyle w:val="nTable"/>
              <w:spacing w:after="40"/>
              <w:rPr>
                <w:sz w:val="19"/>
              </w:rPr>
            </w:pPr>
            <w:r>
              <w:rPr>
                <w:sz w:val="19"/>
              </w:rPr>
              <w:t>26 of 1977</w:t>
            </w:r>
          </w:p>
        </w:tc>
        <w:tc>
          <w:tcPr>
            <w:tcW w:w="1134" w:type="dxa"/>
          </w:tcPr>
          <w:p w:rsidR="00B662B1" w:rsidRDefault="001F43FE">
            <w:pPr>
              <w:pStyle w:val="nTable"/>
              <w:spacing w:after="40"/>
              <w:rPr>
                <w:sz w:val="19"/>
              </w:rPr>
            </w:pPr>
            <w:r>
              <w:rPr>
                <w:sz w:val="19"/>
              </w:rPr>
              <w:t>27 Oct 1977</w:t>
            </w:r>
          </w:p>
        </w:tc>
        <w:tc>
          <w:tcPr>
            <w:tcW w:w="2551" w:type="dxa"/>
          </w:tcPr>
          <w:p w:rsidR="00B662B1" w:rsidRDefault="001F43FE">
            <w:pPr>
              <w:pStyle w:val="nTable"/>
              <w:spacing w:after="40"/>
              <w:rPr>
                <w:sz w:val="19"/>
              </w:rPr>
            </w:pPr>
            <w:r>
              <w:rPr>
                <w:sz w:val="19"/>
              </w:rPr>
              <w:t>27 Oct 1977</w:t>
            </w:r>
          </w:p>
        </w:tc>
      </w:tr>
      <w:tr w:rsidR="00B662B1">
        <w:trPr>
          <w:cantSplit/>
        </w:trPr>
        <w:tc>
          <w:tcPr>
            <w:tcW w:w="2268" w:type="dxa"/>
          </w:tcPr>
          <w:p w:rsidR="00B662B1" w:rsidRDefault="001F43FE">
            <w:pPr>
              <w:pStyle w:val="nTable"/>
              <w:spacing w:after="40"/>
              <w:rPr>
                <w:i/>
                <w:sz w:val="19"/>
              </w:rPr>
            </w:pPr>
            <w:r>
              <w:rPr>
                <w:i/>
                <w:sz w:val="19"/>
              </w:rPr>
              <w:t>Pharmacy Amendment Act 1980</w:t>
            </w:r>
          </w:p>
        </w:tc>
        <w:tc>
          <w:tcPr>
            <w:tcW w:w="1134" w:type="dxa"/>
          </w:tcPr>
          <w:p w:rsidR="00B662B1" w:rsidRDefault="001F43FE">
            <w:pPr>
              <w:pStyle w:val="nTable"/>
              <w:spacing w:after="40"/>
              <w:rPr>
                <w:sz w:val="19"/>
              </w:rPr>
            </w:pPr>
            <w:r>
              <w:rPr>
                <w:sz w:val="19"/>
              </w:rPr>
              <w:t>93 of 1980</w:t>
            </w:r>
          </w:p>
        </w:tc>
        <w:tc>
          <w:tcPr>
            <w:tcW w:w="1134" w:type="dxa"/>
          </w:tcPr>
          <w:p w:rsidR="00B662B1" w:rsidRDefault="001F43FE">
            <w:pPr>
              <w:pStyle w:val="nTable"/>
              <w:spacing w:after="40"/>
              <w:rPr>
                <w:sz w:val="19"/>
              </w:rPr>
            </w:pPr>
            <w:r>
              <w:rPr>
                <w:sz w:val="19"/>
              </w:rPr>
              <w:t>9 Dec 1980</w:t>
            </w:r>
          </w:p>
        </w:tc>
        <w:tc>
          <w:tcPr>
            <w:tcW w:w="2551" w:type="dxa"/>
          </w:tcPr>
          <w:p w:rsidR="00B662B1" w:rsidRDefault="001F43FE">
            <w:pPr>
              <w:pStyle w:val="nTable"/>
              <w:spacing w:after="40"/>
              <w:rPr>
                <w:sz w:val="19"/>
              </w:rPr>
            </w:pPr>
            <w:r>
              <w:rPr>
                <w:sz w:val="19"/>
              </w:rPr>
              <w:t>9 Dec 1980</w:t>
            </w:r>
          </w:p>
        </w:tc>
      </w:tr>
      <w:tr w:rsidR="00B662B1">
        <w:trPr>
          <w:cantSplit/>
        </w:trPr>
        <w:tc>
          <w:tcPr>
            <w:tcW w:w="2268" w:type="dxa"/>
          </w:tcPr>
          <w:p w:rsidR="00B662B1" w:rsidRDefault="001F43FE">
            <w:pPr>
              <w:pStyle w:val="nTable"/>
              <w:spacing w:after="40"/>
              <w:rPr>
                <w:sz w:val="19"/>
              </w:rPr>
            </w:pPr>
            <w:r>
              <w:rPr>
                <w:i/>
                <w:sz w:val="19"/>
              </w:rPr>
              <w:t>Companies (Consequential Amendments) Act 1982</w:t>
            </w:r>
            <w:r>
              <w:rPr>
                <w:sz w:val="19"/>
              </w:rPr>
              <w:t xml:space="preserve"> s. 28(1)</w:t>
            </w:r>
          </w:p>
        </w:tc>
        <w:tc>
          <w:tcPr>
            <w:tcW w:w="1134" w:type="dxa"/>
          </w:tcPr>
          <w:p w:rsidR="00B662B1" w:rsidRDefault="001F43FE">
            <w:pPr>
              <w:pStyle w:val="nTable"/>
              <w:spacing w:after="40"/>
              <w:rPr>
                <w:sz w:val="19"/>
              </w:rPr>
            </w:pPr>
            <w:r>
              <w:rPr>
                <w:sz w:val="19"/>
              </w:rPr>
              <w:t>10 of 1982</w:t>
            </w:r>
          </w:p>
        </w:tc>
        <w:tc>
          <w:tcPr>
            <w:tcW w:w="1134" w:type="dxa"/>
          </w:tcPr>
          <w:p w:rsidR="00B662B1" w:rsidRDefault="001F43FE">
            <w:pPr>
              <w:pStyle w:val="nTable"/>
              <w:spacing w:after="40"/>
              <w:rPr>
                <w:sz w:val="19"/>
              </w:rPr>
            </w:pPr>
            <w:r>
              <w:rPr>
                <w:sz w:val="19"/>
              </w:rPr>
              <w:t>14 May 1982</w:t>
            </w:r>
          </w:p>
        </w:tc>
        <w:tc>
          <w:tcPr>
            <w:tcW w:w="2551" w:type="dxa"/>
          </w:tcPr>
          <w:p w:rsidR="00B662B1" w:rsidRDefault="001F43FE">
            <w:pPr>
              <w:pStyle w:val="nTable"/>
              <w:spacing w:after="40"/>
              <w:rPr>
                <w:sz w:val="19"/>
              </w:rPr>
            </w:pPr>
            <w:r>
              <w:rPr>
                <w:sz w:val="19"/>
              </w:rPr>
              <w:t xml:space="preserve">1 Jul 1982 (see s. 2(1) and </w:t>
            </w:r>
            <w:r>
              <w:rPr>
                <w:i/>
                <w:sz w:val="19"/>
              </w:rPr>
              <w:t>Gazette</w:t>
            </w:r>
            <w:r>
              <w:rPr>
                <w:sz w:val="19"/>
              </w:rPr>
              <w:t xml:space="preserve"> 25 Jun 1982 p. 2079)</w:t>
            </w:r>
          </w:p>
        </w:tc>
      </w:tr>
      <w:tr w:rsidR="00B662B1">
        <w:trPr>
          <w:cantSplit/>
        </w:trPr>
        <w:tc>
          <w:tcPr>
            <w:tcW w:w="7087" w:type="dxa"/>
            <w:gridSpan w:val="4"/>
          </w:tcPr>
          <w:p w:rsidR="00B662B1" w:rsidRDefault="001F43FE">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rsidR="00B662B1">
        <w:trPr>
          <w:cantSplit/>
        </w:trPr>
        <w:tc>
          <w:tcPr>
            <w:tcW w:w="2268" w:type="dxa"/>
          </w:tcPr>
          <w:p w:rsidR="00B662B1" w:rsidRDefault="001F43FE">
            <w:pPr>
              <w:pStyle w:val="nTable"/>
              <w:spacing w:after="40"/>
              <w:rPr>
                <w:sz w:val="19"/>
              </w:rPr>
            </w:pPr>
            <w:r>
              <w:rPr>
                <w:i/>
                <w:sz w:val="19"/>
              </w:rPr>
              <w:t>Acts Amendment (Financial provisions of regulatory bodies) Act 1987</w:t>
            </w:r>
            <w:r>
              <w:rPr>
                <w:sz w:val="19"/>
              </w:rPr>
              <w:t xml:space="preserve"> s. 3</w:t>
            </w:r>
          </w:p>
        </w:tc>
        <w:tc>
          <w:tcPr>
            <w:tcW w:w="1134" w:type="dxa"/>
          </w:tcPr>
          <w:p w:rsidR="00B662B1" w:rsidRDefault="001F43FE">
            <w:pPr>
              <w:pStyle w:val="nTable"/>
              <w:spacing w:after="40"/>
              <w:rPr>
                <w:sz w:val="19"/>
              </w:rPr>
            </w:pPr>
            <w:r>
              <w:rPr>
                <w:sz w:val="19"/>
              </w:rPr>
              <w:t>77 of 1987</w:t>
            </w:r>
          </w:p>
        </w:tc>
        <w:tc>
          <w:tcPr>
            <w:tcW w:w="1134" w:type="dxa"/>
          </w:tcPr>
          <w:p w:rsidR="00B662B1" w:rsidRDefault="001F43FE">
            <w:pPr>
              <w:pStyle w:val="nTable"/>
              <w:spacing w:after="40"/>
              <w:rPr>
                <w:sz w:val="19"/>
              </w:rPr>
            </w:pPr>
            <w:r>
              <w:rPr>
                <w:sz w:val="19"/>
              </w:rPr>
              <w:t>26 Nov 1987</w:t>
            </w:r>
          </w:p>
        </w:tc>
        <w:tc>
          <w:tcPr>
            <w:tcW w:w="2551" w:type="dxa"/>
          </w:tcPr>
          <w:p w:rsidR="00B662B1" w:rsidRDefault="001F43FE">
            <w:pPr>
              <w:pStyle w:val="nTable"/>
              <w:spacing w:after="40"/>
              <w:rPr>
                <w:sz w:val="19"/>
              </w:rPr>
            </w:pPr>
            <w:r>
              <w:rPr>
                <w:sz w:val="19"/>
              </w:rPr>
              <w:t>1 Jan 1988 (see s. 2)</w:t>
            </w:r>
          </w:p>
        </w:tc>
      </w:tr>
      <w:tr w:rsidR="00B662B1">
        <w:trPr>
          <w:cantSplit/>
        </w:trPr>
        <w:tc>
          <w:tcPr>
            <w:tcW w:w="2268" w:type="dxa"/>
          </w:tcPr>
          <w:p w:rsidR="00B662B1" w:rsidRDefault="001F43FE">
            <w:pPr>
              <w:pStyle w:val="nTable"/>
              <w:spacing w:after="40"/>
              <w:rPr>
                <w:sz w:val="19"/>
              </w:rPr>
            </w:pPr>
            <w:r>
              <w:rPr>
                <w:i/>
                <w:sz w:val="19"/>
              </w:rPr>
              <w:t>Criminal Law Amendment Act (No. 2) 1992</w:t>
            </w:r>
            <w:r>
              <w:rPr>
                <w:sz w:val="19"/>
              </w:rPr>
              <w:t xml:space="preserve"> s. 16(1)</w:t>
            </w:r>
          </w:p>
        </w:tc>
        <w:tc>
          <w:tcPr>
            <w:tcW w:w="1134" w:type="dxa"/>
          </w:tcPr>
          <w:p w:rsidR="00B662B1" w:rsidRDefault="001F43FE">
            <w:pPr>
              <w:pStyle w:val="nTable"/>
              <w:spacing w:after="40"/>
              <w:rPr>
                <w:sz w:val="19"/>
              </w:rPr>
            </w:pPr>
            <w:r>
              <w:rPr>
                <w:sz w:val="19"/>
              </w:rPr>
              <w:t>51 of 1992</w:t>
            </w:r>
          </w:p>
        </w:tc>
        <w:tc>
          <w:tcPr>
            <w:tcW w:w="1134" w:type="dxa"/>
          </w:tcPr>
          <w:p w:rsidR="00B662B1" w:rsidRDefault="001F43FE">
            <w:pPr>
              <w:pStyle w:val="nTable"/>
              <w:spacing w:after="40"/>
              <w:rPr>
                <w:sz w:val="19"/>
              </w:rPr>
            </w:pPr>
            <w:r>
              <w:rPr>
                <w:sz w:val="19"/>
              </w:rPr>
              <w:t>9 Dec 1992</w:t>
            </w:r>
          </w:p>
        </w:tc>
        <w:tc>
          <w:tcPr>
            <w:tcW w:w="2551" w:type="dxa"/>
          </w:tcPr>
          <w:p w:rsidR="00B662B1" w:rsidRDefault="001F43FE">
            <w:pPr>
              <w:pStyle w:val="nTable"/>
              <w:spacing w:after="40"/>
              <w:rPr>
                <w:sz w:val="19"/>
              </w:rPr>
            </w:pPr>
            <w:r>
              <w:rPr>
                <w:sz w:val="19"/>
              </w:rPr>
              <w:t>6 Jan 1993</w:t>
            </w:r>
          </w:p>
        </w:tc>
      </w:tr>
      <w:tr w:rsidR="00B662B1">
        <w:trPr>
          <w:cantSplit/>
        </w:trPr>
        <w:tc>
          <w:tcPr>
            <w:tcW w:w="2268" w:type="dxa"/>
          </w:tcPr>
          <w:p w:rsidR="00B662B1" w:rsidRDefault="001F43FE">
            <w:pPr>
              <w:pStyle w:val="nTable"/>
              <w:spacing w:after="40"/>
              <w:rPr>
                <w:sz w:val="19"/>
              </w:rPr>
            </w:pPr>
            <w:r>
              <w:rPr>
                <w:i/>
                <w:sz w:val="19"/>
              </w:rPr>
              <w:t>Hospitals Amendment Act 1994</w:t>
            </w:r>
            <w:r>
              <w:rPr>
                <w:sz w:val="19"/>
              </w:rPr>
              <w:t xml:space="preserve"> s. 18</w:t>
            </w:r>
          </w:p>
        </w:tc>
        <w:tc>
          <w:tcPr>
            <w:tcW w:w="1134" w:type="dxa"/>
          </w:tcPr>
          <w:p w:rsidR="00B662B1" w:rsidRDefault="001F43FE">
            <w:pPr>
              <w:pStyle w:val="nTable"/>
              <w:spacing w:after="40"/>
              <w:rPr>
                <w:sz w:val="19"/>
              </w:rPr>
            </w:pPr>
            <w:r>
              <w:rPr>
                <w:sz w:val="19"/>
              </w:rPr>
              <w:t>103 of 1994</w:t>
            </w:r>
          </w:p>
        </w:tc>
        <w:tc>
          <w:tcPr>
            <w:tcW w:w="1134" w:type="dxa"/>
          </w:tcPr>
          <w:p w:rsidR="00B662B1" w:rsidRDefault="001F43FE">
            <w:pPr>
              <w:pStyle w:val="nTable"/>
              <w:spacing w:after="40"/>
              <w:rPr>
                <w:sz w:val="19"/>
              </w:rPr>
            </w:pPr>
            <w:r>
              <w:rPr>
                <w:sz w:val="19"/>
              </w:rPr>
              <w:t>11 Jan 1995</w:t>
            </w:r>
          </w:p>
        </w:tc>
        <w:tc>
          <w:tcPr>
            <w:tcW w:w="2551" w:type="dxa"/>
          </w:tcPr>
          <w:p w:rsidR="00B662B1" w:rsidRDefault="001F43FE">
            <w:pPr>
              <w:pStyle w:val="nTable"/>
              <w:spacing w:after="40"/>
              <w:rPr>
                <w:sz w:val="19"/>
              </w:rPr>
            </w:pPr>
            <w:r>
              <w:rPr>
                <w:sz w:val="19"/>
              </w:rPr>
              <w:t xml:space="preserve">3 Feb 1995 (see s. 2 and </w:t>
            </w:r>
            <w:r>
              <w:rPr>
                <w:i/>
                <w:sz w:val="19"/>
              </w:rPr>
              <w:t>Gazette</w:t>
            </w:r>
            <w:r>
              <w:rPr>
                <w:sz w:val="19"/>
              </w:rPr>
              <w:t xml:space="preserve"> 3 Feb 1995 p. 333)</w:t>
            </w:r>
          </w:p>
        </w:tc>
      </w:tr>
      <w:tr w:rsidR="00B662B1">
        <w:trPr>
          <w:cantSplit/>
        </w:trPr>
        <w:tc>
          <w:tcPr>
            <w:tcW w:w="2268" w:type="dxa"/>
          </w:tcPr>
          <w:p w:rsidR="00B662B1" w:rsidRDefault="001F43FE">
            <w:pPr>
              <w:pStyle w:val="nTable"/>
              <w:spacing w:after="40"/>
              <w:rPr>
                <w:sz w:val="19"/>
              </w:rPr>
            </w:pPr>
            <w:r>
              <w:rPr>
                <w:i/>
                <w:sz w:val="19"/>
              </w:rPr>
              <w:t>Statutes (Repeals and Minor Amendments) Act (No. 2) 1998</w:t>
            </w:r>
            <w:r>
              <w:rPr>
                <w:sz w:val="19"/>
              </w:rPr>
              <w:t xml:space="preserve"> s. 76</w:t>
            </w:r>
          </w:p>
        </w:tc>
        <w:tc>
          <w:tcPr>
            <w:tcW w:w="1134" w:type="dxa"/>
          </w:tcPr>
          <w:p w:rsidR="00B662B1" w:rsidRDefault="001F43FE">
            <w:pPr>
              <w:pStyle w:val="nTable"/>
              <w:spacing w:after="40"/>
              <w:rPr>
                <w:sz w:val="19"/>
              </w:rPr>
            </w:pPr>
            <w:r>
              <w:rPr>
                <w:sz w:val="19"/>
              </w:rPr>
              <w:t>10 of 1998</w:t>
            </w:r>
          </w:p>
        </w:tc>
        <w:tc>
          <w:tcPr>
            <w:tcW w:w="1134" w:type="dxa"/>
          </w:tcPr>
          <w:p w:rsidR="00B662B1" w:rsidRDefault="001F43FE">
            <w:pPr>
              <w:pStyle w:val="nTable"/>
              <w:spacing w:after="40"/>
              <w:rPr>
                <w:sz w:val="19"/>
              </w:rPr>
            </w:pPr>
            <w:r>
              <w:rPr>
                <w:sz w:val="19"/>
              </w:rPr>
              <w:t>30 Apr 1998</w:t>
            </w:r>
          </w:p>
        </w:tc>
        <w:tc>
          <w:tcPr>
            <w:tcW w:w="2551" w:type="dxa"/>
          </w:tcPr>
          <w:p w:rsidR="00B662B1" w:rsidRDefault="001F43FE">
            <w:pPr>
              <w:pStyle w:val="nTable"/>
              <w:spacing w:after="40"/>
              <w:rPr>
                <w:sz w:val="19"/>
              </w:rPr>
            </w:pPr>
            <w:r>
              <w:rPr>
                <w:sz w:val="19"/>
              </w:rPr>
              <w:t>30 Apr 1998 (see s. 2(1))</w:t>
            </w:r>
          </w:p>
        </w:tc>
      </w:tr>
      <w:tr w:rsidR="00B662B1">
        <w:trPr>
          <w:cantSplit/>
        </w:trPr>
        <w:tc>
          <w:tcPr>
            <w:tcW w:w="2268" w:type="dxa"/>
          </w:tcPr>
          <w:p w:rsidR="00B662B1" w:rsidRDefault="001F43FE">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rsidR="00B662B1" w:rsidRDefault="001F43FE">
            <w:pPr>
              <w:pStyle w:val="nTable"/>
              <w:spacing w:after="40"/>
              <w:rPr>
                <w:sz w:val="19"/>
              </w:rPr>
            </w:pPr>
            <w:r>
              <w:rPr>
                <w:sz w:val="19"/>
              </w:rPr>
              <w:t>40 of 1998</w:t>
            </w:r>
          </w:p>
        </w:tc>
        <w:tc>
          <w:tcPr>
            <w:tcW w:w="1134" w:type="dxa"/>
          </w:tcPr>
          <w:p w:rsidR="00B662B1" w:rsidRDefault="001F43FE">
            <w:pPr>
              <w:pStyle w:val="nTable"/>
              <w:spacing w:after="40"/>
              <w:rPr>
                <w:sz w:val="19"/>
              </w:rPr>
            </w:pPr>
            <w:r>
              <w:rPr>
                <w:sz w:val="19"/>
              </w:rPr>
              <w:t>30 Oct 1998</w:t>
            </w:r>
          </w:p>
        </w:tc>
        <w:tc>
          <w:tcPr>
            <w:tcW w:w="2551" w:type="dxa"/>
          </w:tcPr>
          <w:p w:rsidR="00B662B1" w:rsidRDefault="001F43FE">
            <w:pPr>
              <w:pStyle w:val="nTable"/>
              <w:spacing w:after="40"/>
              <w:rPr>
                <w:sz w:val="19"/>
              </w:rPr>
            </w:pPr>
            <w:r>
              <w:rPr>
                <w:sz w:val="19"/>
              </w:rPr>
              <w:t xml:space="preserve">14 Apr 1999 (see s. 2 and </w:t>
            </w:r>
            <w:r>
              <w:rPr>
                <w:i/>
                <w:sz w:val="19"/>
              </w:rPr>
              <w:t>Gazette</w:t>
            </w:r>
            <w:r>
              <w:rPr>
                <w:sz w:val="19"/>
              </w:rPr>
              <w:t xml:space="preserve"> 9 Apr 1999 p. 1433)</w:t>
            </w:r>
          </w:p>
        </w:tc>
      </w:tr>
      <w:tr w:rsidR="00B662B1">
        <w:trPr>
          <w:cantSplit/>
        </w:trPr>
        <w:tc>
          <w:tcPr>
            <w:tcW w:w="7087" w:type="dxa"/>
            <w:gridSpan w:val="4"/>
          </w:tcPr>
          <w:p w:rsidR="00B662B1" w:rsidRDefault="001F43FE">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rsidR="00B662B1">
        <w:trPr>
          <w:cantSplit/>
        </w:trPr>
        <w:tc>
          <w:tcPr>
            <w:tcW w:w="2268" w:type="dxa"/>
          </w:tcPr>
          <w:p w:rsidR="00B662B1" w:rsidRDefault="001F43FE">
            <w:pPr>
              <w:pStyle w:val="nTable"/>
              <w:spacing w:after="40"/>
              <w:rPr>
                <w:sz w:val="19"/>
              </w:rPr>
            </w:pPr>
            <w:r>
              <w:rPr>
                <w:i/>
                <w:sz w:val="19"/>
              </w:rPr>
              <w:t>Friendly Societies (Western Australia) Act 1999</w:t>
            </w:r>
            <w:r>
              <w:rPr>
                <w:sz w:val="19"/>
              </w:rPr>
              <w:t xml:space="preserve"> s. 22</w:t>
            </w:r>
          </w:p>
        </w:tc>
        <w:tc>
          <w:tcPr>
            <w:tcW w:w="1134" w:type="dxa"/>
          </w:tcPr>
          <w:p w:rsidR="00B662B1" w:rsidRDefault="001F43FE">
            <w:pPr>
              <w:pStyle w:val="nTable"/>
              <w:spacing w:after="40"/>
              <w:rPr>
                <w:sz w:val="19"/>
              </w:rPr>
            </w:pPr>
            <w:r>
              <w:rPr>
                <w:sz w:val="19"/>
              </w:rPr>
              <w:t>2 of 1999</w:t>
            </w:r>
          </w:p>
        </w:tc>
        <w:tc>
          <w:tcPr>
            <w:tcW w:w="1134" w:type="dxa"/>
          </w:tcPr>
          <w:p w:rsidR="00B662B1" w:rsidRDefault="001F43FE">
            <w:pPr>
              <w:pStyle w:val="nTable"/>
              <w:spacing w:after="40"/>
              <w:rPr>
                <w:sz w:val="19"/>
              </w:rPr>
            </w:pPr>
            <w:r>
              <w:rPr>
                <w:sz w:val="19"/>
              </w:rPr>
              <w:t>25 Mar 1999</w:t>
            </w:r>
          </w:p>
        </w:tc>
        <w:tc>
          <w:tcPr>
            <w:tcW w:w="2551" w:type="dxa"/>
          </w:tcPr>
          <w:p w:rsidR="00B662B1" w:rsidRDefault="001F43FE">
            <w:pPr>
              <w:pStyle w:val="nTable"/>
              <w:spacing w:after="40"/>
              <w:rPr>
                <w:sz w:val="19"/>
              </w:rPr>
            </w:pPr>
            <w:r>
              <w:rPr>
                <w:sz w:val="19"/>
              </w:rPr>
              <w:t xml:space="preserve">24 May 1999 (see s. 2 and </w:t>
            </w:r>
            <w:r>
              <w:rPr>
                <w:i/>
                <w:sz w:val="19"/>
              </w:rPr>
              <w:t>Gazette</w:t>
            </w:r>
            <w:r>
              <w:rPr>
                <w:sz w:val="19"/>
              </w:rPr>
              <w:t xml:space="preserve"> 21 May 1999 p. 1999)</w:t>
            </w:r>
          </w:p>
        </w:tc>
      </w:tr>
      <w:tr w:rsidR="00B662B1">
        <w:trPr>
          <w:cantSplit/>
        </w:trPr>
        <w:tc>
          <w:tcPr>
            <w:tcW w:w="2268" w:type="dxa"/>
          </w:tcPr>
          <w:p w:rsidR="00B662B1" w:rsidRDefault="001F43FE">
            <w:pPr>
              <w:pStyle w:val="nTable"/>
              <w:spacing w:after="40"/>
              <w:rPr>
                <w:sz w:val="19"/>
              </w:rPr>
            </w:pPr>
            <w:r>
              <w:rPr>
                <w:i/>
                <w:sz w:val="19"/>
              </w:rPr>
              <w:t>Acts Amendment and Repeal (Financial Sector Reform) Act 1999</w:t>
            </w:r>
            <w:r>
              <w:rPr>
                <w:sz w:val="19"/>
              </w:rPr>
              <w:t xml:space="preserve"> s. 95</w:t>
            </w:r>
          </w:p>
        </w:tc>
        <w:tc>
          <w:tcPr>
            <w:tcW w:w="1134" w:type="dxa"/>
          </w:tcPr>
          <w:p w:rsidR="00B662B1" w:rsidRDefault="001F43FE">
            <w:pPr>
              <w:pStyle w:val="nTable"/>
              <w:spacing w:after="40"/>
              <w:rPr>
                <w:sz w:val="19"/>
              </w:rPr>
            </w:pPr>
            <w:r>
              <w:rPr>
                <w:sz w:val="19"/>
              </w:rPr>
              <w:t>26 of 1999</w:t>
            </w:r>
          </w:p>
        </w:tc>
        <w:tc>
          <w:tcPr>
            <w:tcW w:w="1134" w:type="dxa"/>
          </w:tcPr>
          <w:p w:rsidR="00B662B1" w:rsidRDefault="001F43FE">
            <w:pPr>
              <w:pStyle w:val="nTable"/>
              <w:spacing w:after="40"/>
              <w:rPr>
                <w:sz w:val="19"/>
              </w:rPr>
            </w:pPr>
            <w:r>
              <w:rPr>
                <w:sz w:val="19"/>
              </w:rPr>
              <w:t>29 Jun 1999</w:t>
            </w:r>
          </w:p>
        </w:tc>
        <w:tc>
          <w:tcPr>
            <w:tcW w:w="2551" w:type="dxa"/>
          </w:tcPr>
          <w:p w:rsidR="00B662B1" w:rsidRDefault="001F43FE">
            <w:pPr>
              <w:pStyle w:val="nTable"/>
              <w:spacing w:after="40"/>
              <w:rPr>
                <w:sz w:val="19"/>
              </w:rPr>
            </w:pPr>
            <w:r>
              <w:rPr>
                <w:sz w:val="19"/>
              </w:rPr>
              <w:t xml:space="preserve">1 Jul 1999 (see s. 2(1) and </w:t>
            </w:r>
            <w:r>
              <w:rPr>
                <w:i/>
                <w:sz w:val="19"/>
              </w:rPr>
              <w:t>Gazette</w:t>
            </w:r>
            <w:r>
              <w:rPr>
                <w:sz w:val="19"/>
              </w:rPr>
              <w:t xml:space="preserve"> 30 Jun 1999 p. 2905)</w:t>
            </w:r>
          </w:p>
        </w:tc>
      </w:tr>
      <w:tr w:rsidR="00B662B1">
        <w:trPr>
          <w:cantSplit/>
        </w:trPr>
        <w:tc>
          <w:tcPr>
            <w:tcW w:w="2268" w:type="dxa"/>
          </w:tcPr>
          <w:p w:rsidR="00B662B1" w:rsidRDefault="001F43FE">
            <w:pPr>
              <w:pStyle w:val="nTable"/>
              <w:spacing w:after="40"/>
              <w:rPr>
                <w:sz w:val="19"/>
              </w:rPr>
            </w:pPr>
            <w:r>
              <w:rPr>
                <w:i/>
                <w:sz w:val="19"/>
              </w:rPr>
              <w:t>Nurses Amendment Act 2003</w:t>
            </w:r>
            <w:r>
              <w:rPr>
                <w:sz w:val="19"/>
              </w:rPr>
              <w:t xml:space="preserve"> Pt. 3 Div. 3</w:t>
            </w:r>
          </w:p>
        </w:tc>
        <w:tc>
          <w:tcPr>
            <w:tcW w:w="1134" w:type="dxa"/>
          </w:tcPr>
          <w:p w:rsidR="00B662B1" w:rsidRDefault="001F43FE">
            <w:pPr>
              <w:pStyle w:val="nTable"/>
              <w:spacing w:after="40"/>
              <w:rPr>
                <w:sz w:val="19"/>
              </w:rPr>
            </w:pPr>
            <w:r>
              <w:rPr>
                <w:sz w:val="19"/>
              </w:rPr>
              <w:t>9 of 2003</w:t>
            </w:r>
          </w:p>
        </w:tc>
        <w:tc>
          <w:tcPr>
            <w:tcW w:w="1134" w:type="dxa"/>
          </w:tcPr>
          <w:p w:rsidR="00B662B1" w:rsidRDefault="001F43FE">
            <w:pPr>
              <w:pStyle w:val="nTable"/>
              <w:spacing w:after="40"/>
              <w:rPr>
                <w:sz w:val="19"/>
              </w:rPr>
            </w:pPr>
            <w:r>
              <w:rPr>
                <w:sz w:val="19"/>
              </w:rPr>
              <w:t>9 Apr 2003</w:t>
            </w:r>
          </w:p>
        </w:tc>
        <w:tc>
          <w:tcPr>
            <w:tcW w:w="2551" w:type="dxa"/>
          </w:tcPr>
          <w:p w:rsidR="00B662B1" w:rsidRDefault="001F43FE">
            <w:pPr>
              <w:pStyle w:val="nTable"/>
              <w:spacing w:after="40"/>
              <w:rPr>
                <w:sz w:val="19"/>
              </w:rPr>
            </w:pPr>
            <w:r>
              <w:rPr>
                <w:sz w:val="19"/>
              </w:rPr>
              <w:t>9 Apr 2003 (see s. 2)</w:t>
            </w:r>
          </w:p>
        </w:tc>
      </w:tr>
      <w:tr w:rsidR="00B662B1">
        <w:trPr>
          <w:cantSplit/>
        </w:trPr>
        <w:tc>
          <w:tcPr>
            <w:tcW w:w="2268" w:type="dxa"/>
          </w:tcPr>
          <w:p w:rsidR="00B662B1" w:rsidRDefault="001F43FE">
            <w:pPr>
              <w:pStyle w:val="nTable"/>
              <w:spacing w:after="40"/>
              <w:rPr>
                <w:i/>
                <w:sz w:val="19"/>
              </w:rPr>
            </w:pPr>
            <w:r>
              <w:rPr>
                <w:i/>
                <w:sz w:val="19"/>
              </w:rPr>
              <w:t>Corporations (Consequential Amendments) Act (No. 2) 2003</w:t>
            </w:r>
            <w:r>
              <w:rPr>
                <w:sz w:val="19"/>
              </w:rPr>
              <w:t xml:space="preserve"> Pt. 20</w:t>
            </w:r>
          </w:p>
        </w:tc>
        <w:tc>
          <w:tcPr>
            <w:tcW w:w="1134" w:type="dxa"/>
          </w:tcPr>
          <w:p w:rsidR="00B662B1" w:rsidRDefault="001F43FE">
            <w:pPr>
              <w:pStyle w:val="nTable"/>
              <w:spacing w:after="40"/>
              <w:rPr>
                <w:sz w:val="19"/>
              </w:rPr>
            </w:pPr>
            <w:r>
              <w:rPr>
                <w:sz w:val="19"/>
              </w:rPr>
              <w:t>20 of 2003</w:t>
            </w:r>
          </w:p>
        </w:tc>
        <w:tc>
          <w:tcPr>
            <w:tcW w:w="1134" w:type="dxa"/>
          </w:tcPr>
          <w:p w:rsidR="00B662B1" w:rsidRDefault="001F43FE">
            <w:pPr>
              <w:pStyle w:val="nTable"/>
              <w:spacing w:after="40"/>
              <w:rPr>
                <w:sz w:val="19"/>
              </w:rPr>
            </w:pPr>
            <w:r>
              <w:rPr>
                <w:sz w:val="19"/>
              </w:rPr>
              <w:t>23 Apr 2003</w:t>
            </w:r>
          </w:p>
        </w:tc>
        <w:tc>
          <w:tcPr>
            <w:tcW w:w="2551" w:type="dxa"/>
          </w:tcPr>
          <w:p w:rsidR="00B662B1" w:rsidRDefault="001F43FE">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B662B1">
        <w:trPr>
          <w:cantSplit/>
        </w:trPr>
        <w:tc>
          <w:tcPr>
            <w:tcW w:w="2268" w:type="dxa"/>
          </w:tcPr>
          <w:p w:rsidR="00B662B1" w:rsidRDefault="001F43FE">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B662B1" w:rsidRDefault="001F43FE">
            <w:pPr>
              <w:pStyle w:val="nTable"/>
              <w:spacing w:after="40"/>
              <w:rPr>
                <w:sz w:val="19"/>
              </w:rPr>
            </w:pPr>
            <w:r>
              <w:rPr>
                <w:snapToGrid w:val="0"/>
                <w:sz w:val="19"/>
                <w:lang w:val="en-US"/>
              </w:rPr>
              <w:t>59 of 2004</w:t>
            </w:r>
          </w:p>
        </w:tc>
        <w:tc>
          <w:tcPr>
            <w:tcW w:w="1134" w:type="dxa"/>
          </w:tcPr>
          <w:p w:rsidR="00B662B1" w:rsidRDefault="001F43FE">
            <w:pPr>
              <w:pStyle w:val="nTable"/>
              <w:spacing w:after="40"/>
              <w:rPr>
                <w:sz w:val="19"/>
              </w:rPr>
            </w:pPr>
            <w:r>
              <w:rPr>
                <w:sz w:val="19"/>
              </w:rPr>
              <w:t>23 Nov 2004</w:t>
            </w:r>
          </w:p>
        </w:tc>
        <w:tc>
          <w:tcPr>
            <w:tcW w:w="2551" w:type="dxa"/>
          </w:tcPr>
          <w:p w:rsidR="00B662B1" w:rsidRDefault="001F43FE">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B662B1">
        <w:trPr>
          <w:cantSplit/>
        </w:trPr>
        <w:tc>
          <w:tcPr>
            <w:tcW w:w="2268" w:type="dxa"/>
          </w:tcPr>
          <w:p w:rsidR="00B662B1" w:rsidRDefault="001F43FE">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rsidR="00B662B1" w:rsidRDefault="001F43FE">
            <w:pPr>
              <w:pStyle w:val="nTable"/>
              <w:spacing w:after="40"/>
              <w:rPr>
                <w:sz w:val="19"/>
              </w:rPr>
            </w:pPr>
            <w:r>
              <w:rPr>
                <w:rFonts w:ascii="Times" w:hAnsi="Times"/>
                <w:sz w:val="19"/>
              </w:rPr>
              <w:t>55 of 2004</w:t>
            </w:r>
          </w:p>
        </w:tc>
        <w:tc>
          <w:tcPr>
            <w:tcW w:w="1134" w:type="dxa"/>
          </w:tcPr>
          <w:p w:rsidR="00B662B1" w:rsidRDefault="001F43FE">
            <w:pPr>
              <w:pStyle w:val="nTable"/>
              <w:spacing w:after="40"/>
              <w:rPr>
                <w:sz w:val="19"/>
              </w:rPr>
            </w:pPr>
            <w:r>
              <w:rPr>
                <w:rFonts w:ascii="Times" w:hAnsi="Times"/>
                <w:sz w:val="19"/>
              </w:rPr>
              <w:t>24 Nov 2004</w:t>
            </w:r>
          </w:p>
        </w:tc>
        <w:tc>
          <w:tcPr>
            <w:tcW w:w="2551" w:type="dxa"/>
          </w:tcPr>
          <w:p w:rsidR="00B662B1" w:rsidRDefault="001F43FE">
            <w:pPr>
              <w:pStyle w:val="nTable"/>
              <w:spacing w:after="40"/>
              <w:rPr>
                <w:sz w:val="19"/>
              </w:rPr>
            </w:pPr>
            <w:r>
              <w:rPr>
                <w:sz w:val="19"/>
              </w:rPr>
              <w:t xml:space="preserve">1 Jan 2005 (see s. 2 and </w:t>
            </w:r>
            <w:r>
              <w:rPr>
                <w:i/>
                <w:sz w:val="19"/>
              </w:rPr>
              <w:t>Gazette</w:t>
            </w:r>
            <w:r>
              <w:rPr>
                <w:sz w:val="19"/>
              </w:rPr>
              <w:t xml:space="preserve"> 31 Dec 2004 p. 7130)</w:t>
            </w:r>
          </w:p>
        </w:tc>
      </w:tr>
      <w:tr w:rsidR="00B662B1">
        <w:trPr>
          <w:cantSplit/>
        </w:trPr>
        <w:tc>
          <w:tcPr>
            <w:tcW w:w="2268" w:type="dxa"/>
          </w:tcPr>
          <w:p w:rsidR="00B662B1" w:rsidRDefault="001F43FE">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rsidR="00B662B1" w:rsidRDefault="001F43FE">
            <w:pPr>
              <w:pStyle w:val="nTable"/>
              <w:spacing w:after="40"/>
              <w:rPr>
                <w:rFonts w:ascii="Times" w:hAnsi="Times"/>
                <w:sz w:val="19"/>
              </w:rPr>
            </w:pPr>
            <w:r>
              <w:rPr>
                <w:rFonts w:ascii="Times" w:hAnsi="Times"/>
                <w:snapToGrid w:val="0"/>
                <w:sz w:val="19"/>
                <w:lang w:val="en-US"/>
              </w:rPr>
              <w:t>70 of 2004</w:t>
            </w:r>
          </w:p>
        </w:tc>
        <w:tc>
          <w:tcPr>
            <w:tcW w:w="1134" w:type="dxa"/>
          </w:tcPr>
          <w:p w:rsidR="00B662B1" w:rsidRDefault="001F43FE">
            <w:pPr>
              <w:pStyle w:val="nTable"/>
              <w:spacing w:after="40"/>
              <w:rPr>
                <w:rFonts w:ascii="Times" w:hAnsi="Times"/>
                <w:sz w:val="19"/>
              </w:rPr>
            </w:pPr>
            <w:r>
              <w:rPr>
                <w:rFonts w:ascii="Times" w:hAnsi="Times"/>
                <w:snapToGrid w:val="0"/>
                <w:sz w:val="19"/>
                <w:lang w:val="en-US"/>
              </w:rPr>
              <w:t>8 Dec 2004</w:t>
            </w:r>
          </w:p>
        </w:tc>
        <w:tc>
          <w:tcPr>
            <w:tcW w:w="2551" w:type="dxa"/>
          </w:tcPr>
          <w:p w:rsidR="00B662B1" w:rsidRDefault="001F43FE">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B662B1">
        <w:trPr>
          <w:cantSplit/>
        </w:trPr>
        <w:tc>
          <w:tcPr>
            <w:tcW w:w="2268" w:type="dxa"/>
          </w:tcPr>
          <w:p w:rsidR="00B662B1" w:rsidRDefault="001F43FE">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B662B1" w:rsidRDefault="001F43FE">
            <w:pPr>
              <w:pStyle w:val="nTable"/>
              <w:spacing w:after="40"/>
              <w:rPr>
                <w:rFonts w:ascii="Times" w:hAnsi="Times"/>
                <w:sz w:val="19"/>
              </w:rPr>
            </w:pPr>
            <w:r>
              <w:rPr>
                <w:snapToGrid w:val="0"/>
                <w:sz w:val="19"/>
                <w:lang w:val="en-US"/>
              </w:rPr>
              <w:t>84 of 2004</w:t>
            </w:r>
          </w:p>
        </w:tc>
        <w:tc>
          <w:tcPr>
            <w:tcW w:w="1134" w:type="dxa"/>
          </w:tcPr>
          <w:p w:rsidR="00B662B1" w:rsidRDefault="001F43FE">
            <w:pPr>
              <w:pStyle w:val="nTable"/>
              <w:spacing w:after="40"/>
              <w:rPr>
                <w:rFonts w:ascii="Times" w:hAnsi="Times"/>
                <w:sz w:val="19"/>
              </w:rPr>
            </w:pPr>
            <w:r>
              <w:rPr>
                <w:sz w:val="19"/>
              </w:rPr>
              <w:t>16 Dec 2004</w:t>
            </w:r>
          </w:p>
        </w:tc>
        <w:tc>
          <w:tcPr>
            <w:tcW w:w="2551" w:type="dxa"/>
          </w:tcPr>
          <w:p w:rsidR="00B662B1" w:rsidRDefault="001F43FE">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B662B1">
        <w:trPr>
          <w:cantSplit/>
        </w:trPr>
        <w:tc>
          <w:tcPr>
            <w:tcW w:w="7087" w:type="dxa"/>
            <w:gridSpan w:val="4"/>
            <w:tcBorders>
              <w:bottom w:val="single" w:sz="8" w:space="0" w:color="auto"/>
            </w:tcBorders>
          </w:tcPr>
          <w:p w:rsidR="00B662B1" w:rsidRDefault="001F43FE">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bl>
    <w:p w:rsidR="00B662B1" w:rsidRDefault="001F43F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662B1" w:rsidRDefault="001F43FE">
      <w:pPr>
        <w:pStyle w:val="nHeading3"/>
        <w:rPr>
          <w:snapToGrid w:val="0"/>
        </w:rPr>
      </w:pPr>
      <w:bookmarkStart w:id="270" w:name="_Toc534778309"/>
      <w:bookmarkStart w:id="271" w:name="_Toc7405063"/>
      <w:r>
        <w:rPr>
          <w:snapToGrid w:val="0"/>
        </w:rPr>
        <w:t>Provisions that have not come into operation</w:t>
      </w:r>
      <w:bookmarkEnd w:id="270"/>
      <w:bookmarkEnd w:id="27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B662B1">
        <w:tc>
          <w:tcPr>
            <w:tcW w:w="2223" w:type="dxa"/>
          </w:tcPr>
          <w:p w:rsidR="00B662B1" w:rsidRDefault="001F43FE">
            <w:pPr>
              <w:pStyle w:val="nTable"/>
              <w:rPr>
                <w:b/>
                <w:snapToGrid w:val="0"/>
                <w:lang w:val="en-US"/>
              </w:rPr>
            </w:pPr>
            <w:r>
              <w:rPr>
                <w:b/>
                <w:snapToGrid w:val="0"/>
                <w:lang w:val="en-US"/>
              </w:rPr>
              <w:t>Short title</w:t>
            </w:r>
          </w:p>
        </w:tc>
        <w:tc>
          <w:tcPr>
            <w:tcW w:w="1118" w:type="dxa"/>
            <w:gridSpan w:val="2"/>
          </w:tcPr>
          <w:p w:rsidR="00B662B1" w:rsidRDefault="001F43FE">
            <w:pPr>
              <w:pStyle w:val="nTable"/>
              <w:rPr>
                <w:b/>
                <w:snapToGrid w:val="0"/>
                <w:lang w:val="en-US"/>
              </w:rPr>
            </w:pPr>
            <w:r>
              <w:rPr>
                <w:b/>
                <w:snapToGrid w:val="0"/>
                <w:lang w:val="en-US"/>
              </w:rPr>
              <w:t>Number and Year</w:t>
            </w:r>
          </w:p>
        </w:tc>
        <w:tc>
          <w:tcPr>
            <w:tcW w:w="1195" w:type="dxa"/>
            <w:gridSpan w:val="2"/>
          </w:tcPr>
          <w:p w:rsidR="00B662B1" w:rsidRDefault="001F43FE">
            <w:pPr>
              <w:pStyle w:val="nTable"/>
              <w:rPr>
                <w:b/>
                <w:snapToGrid w:val="0"/>
                <w:lang w:val="en-US"/>
              </w:rPr>
            </w:pPr>
            <w:r>
              <w:rPr>
                <w:b/>
                <w:snapToGrid w:val="0"/>
                <w:lang w:val="en-US"/>
              </w:rPr>
              <w:t>Assent</w:t>
            </w:r>
          </w:p>
        </w:tc>
        <w:tc>
          <w:tcPr>
            <w:tcW w:w="2552" w:type="dxa"/>
          </w:tcPr>
          <w:p w:rsidR="00B662B1" w:rsidRDefault="001F43FE">
            <w:pPr>
              <w:pStyle w:val="nTable"/>
              <w:rPr>
                <w:b/>
                <w:snapToGrid w:val="0"/>
                <w:lang w:val="en-US"/>
              </w:rPr>
            </w:pPr>
            <w:r>
              <w:rPr>
                <w:b/>
                <w:snapToGrid w:val="0"/>
                <w:lang w:val="en-US"/>
              </w:rPr>
              <w:t>Commencement</w:t>
            </w:r>
          </w:p>
        </w:tc>
      </w:tr>
      <w:tr w:rsidR="00B662B1">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rsidR="00B662B1" w:rsidRDefault="001F43FE">
            <w:pPr>
              <w:pStyle w:val="nTable"/>
              <w:spacing w:after="40"/>
              <w:rPr>
                <w:i/>
                <w:noProof/>
                <w:snapToGrid w:val="0"/>
                <w:sz w:val="19"/>
                <w:vertAlign w:val="superscript"/>
              </w:rPr>
            </w:pPr>
            <w:r>
              <w:rPr>
                <w:i/>
                <w:snapToGrid w:val="0"/>
                <w:lang w:val="en-US"/>
              </w:rPr>
              <w:t>Nurses and Midwives Act 2006</w:t>
            </w:r>
            <w:r>
              <w:rPr>
                <w:snapToGrid w:val="0"/>
                <w:lang w:val="en-US"/>
              </w:rPr>
              <w:t xml:space="preserve"> s. 114 </w:t>
            </w:r>
            <w:r>
              <w:rPr>
                <w:snapToGrid w:val="0"/>
                <w:vertAlign w:val="superscript"/>
                <w:lang w:val="en-US"/>
              </w:rPr>
              <w:t>5</w:t>
            </w:r>
          </w:p>
        </w:tc>
        <w:tc>
          <w:tcPr>
            <w:tcW w:w="1134" w:type="dxa"/>
            <w:gridSpan w:val="2"/>
            <w:tcBorders>
              <w:bottom w:val="single" w:sz="4" w:space="0" w:color="auto"/>
            </w:tcBorders>
          </w:tcPr>
          <w:p w:rsidR="00B662B1" w:rsidRDefault="001F43FE">
            <w:pPr>
              <w:pStyle w:val="nTable"/>
              <w:spacing w:after="40"/>
              <w:rPr>
                <w:sz w:val="19"/>
              </w:rPr>
            </w:pPr>
            <w:r>
              <w:rPr>
                <w:snapToGrid w:val="0"/>
                <w:lang w:val="en-US"/>
              </w:rPr>
              <w:t>50 of 2006</w:t>
            </w:r>
          </w:p>
        </w:tc>
        <w:tc>
          <w:tcPr>
            <w:tcW w:w="1134" w:type="dxa"/>
            <w:tcBorders>
              <w:bottom w:val="single" w:sz="4" w:space="0" w:color="auto"/>
            </w:tcBorders>
          </w:tcPr>
          <w:p w:rsidR="00B662B1" w:rsidRDefault="001F43FE">
            <w:pPr>
              <w:pStyle w:val="nTable"/>
              <w:spacing w:after="40"/>
              <w:rPr>
                <w:sz w:val="19"/>
              </w:rPr>
            </w:pPr>
            <w:r>
              <w:rPr>
                <w:snapToGrid w:val="0"/>
                <w:lang w:val="en-US"/>
              </w:rPr>
              <w:t>6 Oct 2006</w:t>
            </w:r>
          </w:p>
        </w:tc>
        <w:tc>
          <w:tcPr>
            <w:tcW w:w="2552" w:type="dxa"/>
            <w:tcBorders>
              <w:bottom w:val="single" w:sz="4" w:space="0" w:color="auto"/>
            </w:tcBorders>
          </w:tcPr>
          <w:p w:rsidR="00B662B1" w:rsidRDefault="001F43FE">
            <w:pPr>
              <w:pStyle w:val="nTable"/>
              <w:spacing w:after="40"/>
              <w:rPr>
                <w:sz w:val="19"/>
              </w:rPr>
            </w:pPr>
            <w:r>
              <w:rPr>
                <w:snapToGrid w:val="0"/>
                <w:lang w:val="en-US"/>
              </w:rPr>
              <w:t>To be proclaimed (see s. 2)</w:t>
            </w:r>
          </w:p>
        </w:tc>
      </w:tr>
    </w:tbl>
    <w:p w:rsidR="00B662B1" w:rsidRDefault="001F43FE">
      <w:pPr>
        <w:pStyle w:val="nSubsection"/>
      </w:pPr>
      <w:r>
        <w:rPr>
          <w:vertAlign w:val="superscript"/>
        </w:rPr>
        <w:t>2</w:t>
      </w:r>
      <w:r>
        <w:tab/>
        <w:t xml:space="preserve">Repealed by the </w:t>
      </w:r>
      <w:r>
        <w:rPr>
          <w:i/>
        </w:rPr>
        <w:t>Interpretation Act 1984</w:t>
      </w:r>
      <w:r>
        <w:t>.</w:t>
      </w:r>
    </w:p>
    <w:p w:rsidR="00B662B1" w:rsidRDefault="001F43FE">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662B1" w:rsidRDefault="001F43FE">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rsidR="00B662B1" w:rsidRDefault="001F43FE">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rsidR="00B662B1" w:rsidRDefault="001F43FE">
      <w:pPr>
        <w:pStyle w:val="MiscOpen"/>
        <w:rPr>
          <w:snapToGrid w:val="0"/>
        </w:rPr>
      </w:pPr>
      <w:r>
        <w:rPr>
          <w:snapToGrid w:val="0"/>
        </w:rPr>
        <w:t>“</w:t>
      </w:r>
    </w:p>
    <w:p w:rsidR="00B662B1" w:rsidRDefault="001F43FE">
      <w:pPr>
        <w:pStyle w:val="nzHeading5"/>
        <w:rPr>
          <w:snapToGrid w:val="0"/>
        </w:rPr>
      </w:pPr>
      <w:bookmarkStart w:id="272" w:name="_Toc520089319"/>
      <w:bookmarkStart w:id="273" w:name="_Toc40079665"/>
      <w:bookmarkStart w:id="274" w:name="_Toc76798033"/>
      <w:bookmarkStart w:id="275" w:name="_Toc101250727"/>
      <w:bookmarkStart w:id="276" w:name="_Toc111027996"/>
      <w:bookmarkStart w:id="277" w:name="_Toc147293455"/>
      <w:bookmarkStart w:id="278" w:name="_Toc148158468"/>
      <w:r>
        <w:rPr>
          <w:rStyle w:val="CharSectno"/>
        </w:rPr>
        <w:t>114</w:t>
      </w:r>
      <w:r>
        <w:t>.</w:t>
      </w:r>
      <w:r>
        <w:tab/>
      </w:r>
      <w:r>
        <w:rPr>
          <w:snapToGrid w:val="0"/>
        </w:rPr>
        <w:t>Consequential amendments</w:t>
      </w:r>
      <w:bookmarkEnd w:id="272"/>
      <w:bookmarkEnd w:id="273"/>
      <w:bookmarkEnd w:id="274"/>
      <w:bookmarkEnd w:id="275"/>
      <w:bookmarkEnd w:id="276"/>
      <w:bookmarkEnd w:id="277"/>
      <w:bookmarkEnd w:id="278"/>
      <w:r>
        <w:rPr>
          <w:snapToGrid w:val="0"/>
        </w:rPr>
        <w:t xml:space="preserve"> </w:t>
      </w:r>
    </w:p>
    <w:p w:rsidR="00B662B1" w:rsidRDefault="001F43FE">
      <w:pPr>
        <w:pStyle w:val="nzSubsection"/>
        <w:rPr>
          <w:snapToGrid w:val="0"/>
        </w:rPr>
      </w:pPr>
      <w:r>
        <w:rPr>
          <w:snapToGrid w:val="0"/>
        </w:rPr>
        <w:tab/>
      </w:r>
      <w:r>
        <w:rPr>
          <w:snapToGrid w:val="0"/>
        </w:rPr>
        <w:tab/>
        <w:t>Schedule 3 sets out consequential amendments.</w:t>
      </w:r>
    </w:p>
    <w:p w:rsidR="00B662B1" w:rsidRDefault="001F43FE">
      <w:pPr>
        <w:pStyle w:val="MiscClose"/>
        <w:rPr>
          <w:snapToGrid w:val="0"/>
        </w:rPr>
      </w:pPr>
      <w:r>
        <w:rPr>
          <w:snapToGrid w:val="0"/>
        </w:rPr>
        <w:t>”.</w:t>
      </w:r>
    </w:p>
    <w:p w:rsidR="00B662B1" w:rsidRDefault="001F43FE">
      <w:pPr>
        <w:pStyle w:val="nSubsection"/>
        <w:rPr>
          <w:snapToGrid w:val="0"/>
        </w:rPr>
      </w:pPr>
      <w:r>
        <w:rPr>
          <w:snapToGrid w:val="0"/>
        </w:rPr>
        <w:tab/>
        <w:t>Schedule 3 cl. 16 reads as follows:</w:t>
      </w:r>
    </w:p>
    <w:p w:rsidR="00B662B1" w:rsidRDefault="001F43FE">
      <w:pPr>
        <w:pStyle w:val="nSubsection"/>
        <w:rPr>
          <w:snapToGrid w:val="0"/>
        </w:rPr>
      </w:pPr>
      <w:r>
        <w:rPr>
          <w:snapToGrid w:val="0"/>
        </w:rPr>
        <w:t>“</w:t>
      </w:r>
    </w:p>
    <w:p w:rsidR="00B662B1" w:rsidRDefault="001F43FE">
      <w:pPr>
        <w:pStyle w:val="nzHeading2"/>
      </w:pPr>
      <w:bookmarkStart w:id="279" w:name="_Toc111028039"/>
      <w:bookmarkStart w:id="280" w:name="_Toc111352295"/>
      <w:bookmarkStart w:id="281" w:name="_Toc111352497"/>
      <w:bookmarkStart w:id="282" w:name="_Toc111353830"/>
      <w:bookmarkStart w:id="283" w:name="_Toc111358390"/>
      <w:bookmarkStart w:id="284" w:name="_Toc111362091"/>
      <w:bookmarkStart w:id="285" w:name="_Toc111363361"/>
      <w:bookmarkStart w:id="286" w:name="_Toc111435417"/>
      <w:bookmarkStart w:id="287" w:name="_Toc113075121"/>
      <w:bookmarkStart w:id="288" w:name="_Toc113851218"/>
      <w:bookmarkStart w:id="289" w:name="_Toc113852926"/>
      <w:bookmarkStart w:id="290" w:name="_Toc113943040"/>
      <w:bookmarkStart w:id="291" w:name="_Toc114454917"/>
      <w:bookmarkStart w:id="292" w:name="_Toc114468949"/>
      <w:bookmarkStart w:id="293" w:name="_Toc114470899"/>
      <w:bookmarkStart w:id="294" w:name="_Toc114473349"/>
      <w:bookmarkStart w:id="295" w:name="_Toc114533556"/>
      <w:bookmarkStart w:id="296" w:name="_Toc114620246"/>
      <w:bookmarkStart w:id="297" w:name="_Toc114621085"/>
      <w:bookmarkStart w:id="298" w:name="_Toc114621742"/>
      <w:bookmarkStart w:id="299" w:name="_Toc114626552"/>
      <w:bookmarkStart w:id="300" w:name="_Toc114906346"/>
      <w:bookmarkStart w:id="301" w:name="_Toc114964949"/>
      <w:bookmarkStart w:id="302" w:name="_Toc114972705"/>
      <w:bookmarkStart w:id="303" w:name="_Toc114972912"/>
      <w:bookmarkStart w:id="304" w:name="_Toc114984085"/>
      <w:bookmarkStart w:id="305" w:name="_Toc115076531"/>
      <w:bookmarkStart w:id="306" w:name="_Toc115079072"/>
      <w:bookmarkStart w:id="307" w:name="_Toc115157954"/>
      <w:bookmarkStart w:id="308" w:name="_Toc116107778"/>
      <w:bookmarkStart w:id="309" w:name="_Toc116178665"/>
      <w:bookmarkStart w:id="310" w:name="_Toc116178872"/>
      <w:bookmarkStart w:id="311" w:name="_Toc116179079"/>
      <w:bookmarkStart w:id="312" w:name="_Toc116183789"/>
      <w:bookmarkStart w:id="313" w:name="_Toc116207186"/>
      <w:bookmarkStart w:id="314" w:name="_Toc116276444"/>
      <w:bookmarkStart w:id="315" w:name="_Toc116279197"/>
      <w:bookmarkStart w:id="316" w:name="_Toc116346743"/>
      <w:bookmarkStart w:id="317" w:name="_Toc117318263"/>
      <w:bookmarkStart w:id="318" w:name="_Toc117403394"/>
      <w:bookmarkStart w:id="319" w:name="_Toc117403735"/>
      <w:bookmarkStart w:id="320" w:name="_Toc117405260"/>
      <w:bookmarkStart w:id="321" w:name="_Toc117925373"/>
      <w:bookmarkStart w:id="322" w:name="_Toc117925654"/>
      <w:bookmarkStart w:id="323" w:name="_Toc117925958"/>
      <w:bookmarkStart w:id="324" w:name="_Toc119212547"/>
      <w:bookmarkStart w:id="325" w:name="_Toc119216700"/>
      <w:bookmarkStart w:id="326" w:name="_Toc147293124"/>
      <w:bookmarkStart w:id="327" w:name="_Toc147293500"/>
      <w:bookmarkStart w:id="328" w:name="_Toc148158513"/>
      <w:r>
        <w:rPr>
          <w:rStyle w:val="CharSchNo"/>
        </w:rPr>
        <w:t>Schedule 3</w:t>
      </w:r>
      <w:r>
        <w:rPr>
          <w:rStyle w:val="CharSDivNo"/>
        </w:rPr>
        <w:t> </w:t>
      </w:r>
      <w:r>
        <w:t>—</w:t>
      </w:r>
      <w:r>
        <w:rPr>
          <w:rStyle w:val="CharSDivText"/>
        </w:rPr>
        <w:t> </w:t>
      </w:r>
      <w:r>
        <w:rPr>
          <w:rStyle w:val="CharSchText"/>
        </w:rPr>
        <w:t>Consequential amendments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B662B1" w:rsidRDefault="001F43FE">
      <w:pPr>
        <w:pStyle w:val="nzMiscellaneousBody"/>
        <w:jc w:val="right"/>
      </w:pPr>
      <w:r>
        <w:t>[s. 114]</w:t>
      </w:r>
    </w:p>
    <w:p w:rsidR="00B662B1" w:rsidRDefault="001F43FE">
      <w:pPr>
        <w:pStyle w:val="nzHeading5"/>
      </w:pPr>
      <w:bookmarkStart w:id="329" w:name="_Toc111028055"/>
      <w:bookmarkStart w:id="330" w:name="_Toc147293516"/>
      <w:bookmarkStart w:id="331" w:name="_Toc148158529"/>
      <w:r>
        <w:rPr>
          <w:rStyle w:val="CharSClsNo"/>
        </w:rPr>
        <w:t>16</w:t>
      </w:r>
      <w:r>
        <w:t>.</w:t>
      </w:r>
      <w:r>
        <w:tab/>
      </w:r>
      <w:r>
        <w:rPr>
          <w:i/>
        </w:rPr>
        <w:t>Pharmacy Act 1964</w:t>
      </w:r>
      <w:r>
        <w:t xml:space="preserve"> amended</w:t>
      </w:r>
      <w:bookmarkEnd w:id="329"/>
      <w:bookmarkEnd w:id="330"/>
      <w:bookmarkEnd w:id="331"/>
    </w:p>
    <w:p w:rsidR="00B662B1" w:rsidRDefault="001F43FE">
      <w:pPr>
        <w:pStyle w:val="nzSubsection"/>
      </w:pPr>
      <w:r>
        <w:tab/>
        <w:t>(1)</w:t>
      </w:r>
      <w:r>
        <w:tab/>
        <w:t xml:space="preserve">The amendments in this clause are to the </w:t>
      </w:r>
      <w:r>
        <w:rPr>
          <w:i/>
        </w:rPr>
        <w:t>Pharmacy Act 1964</w:t>
      </w:r>
      <w:r>
        <w:t xml:space="preserve">. </w:t>
      </w:r>
    </w:p>
    <w:p w:rsidR="00B662B1" w:rsidRDefault="001F43FE">
      <w:pPr>
        <w:pStyle w:val="nzSubsection"/>
      </w:pPr>
      <w:r>
        <w:tab/>
        <w:t>(2)</w:t>
      </w:r>
      <w:r>
        <w:tab/>
        <w:t>Section 5(1) is amended in the definition of “dispensing” by deleting “</w:t>
      </w:r>
      <w:r>
        <w:rPr>
          <w:i/>
        </w:rPr>
        <w:t>Nurses Act 1992</w:t>
      </w:r>
      <w:r>
        <w:t xml:space="preserve">” and inserting instead — </w:t>
      </w:r>
    </w:p>
    <w:p w:rsidR="00B662B1" w:rsidRDefault="001F43FE">
      <w:pPr>
        <w:pStyle w:val="nzSubsection"/>
      </w:pPr>
      <w:r>
        <w:tab/>
      </w:r>
      <w:r>
        <w:tab/>
        <w:t xml:space="preserve">“    </w:t>
      </w:r>
      <w:r>
        <w:rPr>
          <w:i/>
          <w:sz w:val="24"/>
        </w:rPr>
        <w:t>Nurses and Midwives Act 2006</w:t>
      </w:r>
      <w:r>
        <w:t xml:space="preserve">    ”.</w:t>
      </w:r>
    </w:p>
    <w:p w:rsidR="00B662B1" w:rsidRDefault="001F43FE">
      <w:pPr>
        <w:pStyle w:val="nzSubsection"/>
      </w:pPr>
      <w:r>
        <w:tab/>
        <w:t>(3)</w:t>
      </w:r>
      <w:r>
        <w:tab/>
        <w:t xml:space="preserve">Section 39(3) is amended in the definition of “nurse practitioner” by deleting “the </w:t>
      </w:r>
      <w:r>
        <w:rPr>
          <w:i/>
        </w:rPr>
        <w:t>Nurses Act 1992</w:t>
      </w:r>
      <w:r>
        <w:t xml:space="preserve">.” and inserting instead — </w:t>
      </w:r>
    </w:p>
    <w:p w:rsidR="00B662B1" w:rsidRDefault="001F43FE">
      <w:pPr>
        <w:pStyle w:val="nzSubsection"/>
      </w:pPr>
      <w:r>
        <w:tab/>
      </w:r>
      <w:r>
        <w:tab/>
        <w:t xml:space="preserve">“    </w:t>
      </w:r>
      <w:r>
        <w:rPr>
          <w:sz w:val="24"/>
        </w:rPr>
        <w:t>section 3 of the</w:t>
      </w:r>
      <w:r>
        <w:t xml:space="preserve"> </w:t>
      </w:r>
      <w:r>
        <w:rPr>
          <w:i/>
          <w:sz w:val="24"/>
        </w:rPr>
        <w:t>Nurses and Midwives Act 2006.</w:t>
      </w:r>
      <w:r>
        <w:t xml:space="preserve">    ”.</w:t>
      </w:r>
    </w:p>
    <w:p w:rsidR="00B662B1" w:rsidRDefault="001F43FE">
      <w:pPr>
        <w:pStyle w:val="MiscClose"/>
        <w:rPr>
          <w:snapToGrid w:val="0"/>
        </w:rPr>
      </w:pPr>
      <w:r>
        <w:rPr>
          <w:snapToGrid w:val="0"/>
        </w:rPr>
        <w:t>”.</w:t>
      </w:r>
    </w:p>
    <w:p w:rsidR="00B662B1" w:rsidRDefault="00B662B1"/>
    <w:p w:rsidR="00B662B1" w:rsidRDefault="00B662B1">
      <w:pPr>
        <w:sectPr w:rsidR="00B662B1">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B662B1" w:rsidRDefault="00B662B1"/>
    <w:sectPr w:rsidR="00B662B1">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B1" w:rsidRDefault="001F43FE">
      <w:r>
        <w:separator/>
      </w:r>
    </w:p>
  </w:endnote>
  <w:endnote w:type="continuationSeparator" w:id="0">
    <w:p w:rsidR="00B662B1" w:rsidRDefault="001F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Footer"/>
      <w:tabs>
        <w:tab w:val="clear" w:pos="4153"/>
        <w:tab w:val="right" w:pos="7088"/>
      </w:tabs>
      <w:rPr>
        <w:rStyle w:val="PageNumber"/>
      </w:rPr>
    </w:pPr>
  </w:p>
  <w:p w:rsidR="00B662B1" w:rsidRDefault="001F43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C8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C8B">
      <w:rPr>
        <w:rFonts w:ascii="Arial" w:hAnsi="Arial" w:cs="Arial"/>
        <w:sz w:val="20"/>
        <w:lang w:val="en-US"/>
      </w:rPr>
      <w:t>06 Oct 2006</w:t>
    </w:r>
    <w:r>
      <w:rPr>
        <w:rFonts w:ascii="Arial" w:hAnsi="Arial" w:cs="Arial"/>
        <w:sz w:val="20"/>
        <w:lang w:val="en-US"/>
      </w:rPr>
      <w:fldChar w:fldCharType="end"/>
    </w:r>
  </w:p>
  <w:p w:rsidR="00B662B1" w:rsidRDefault="001F43F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Footer"/>
      <w:tabs>
        <w:tab w:val="clear" w:pos="4153"/>
        <w:tab w:val="right" w:pos="7088"/>
      </w:tabs>
      <w:rPr>
        <w:rStyle w:val="PageNumber"/>
      </w:rPr>
    </w:pPr>
  </w:p>
  <w:p w:rsidR="00B662B1" w:rsidRDefault="001F43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C8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C8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rsidR="00B662B1" w:rsidRDefault="001F43F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Footer"/>
      <w:tabs>
        <w:tab w:val="clear" w:pos="4153"/>
        <w:tab w:val="right" w:pos="7088"/>
      </w:tabs>
      <w:rPr>
        <w:rStyle w:val="PageNumber"/>
      </w:rPr>
    </w:pPr>
  </w:p>
  <w:p w:rsidR="00B662B1" w:rsidRDefault="001F43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C8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C8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rsidR="00B662B1" w:rsidRDefault="001F43F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Footer"/>
      <w:tabs>
        <w:tab w:val="clear" w:pos="4153"/>
        <w:tab w:val="right" w:pos="7088"/>
      </w:tabs>
      <w:rPr>
        <w:rStyle w:val="PageNumber"/>
      </w:rPr>
    </w:pPr>
  </w:p>
  <w:p w:rsidR="00B662B1" w:rsidRDefault="001F43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4C8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C8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C8B">
      <w:rPr>
        <w:rFonts w:ascii="Arial" w:hAnsi="Arial" w:cs="Arial"/>
        <w:sz w:val="20"/>
        <w:lang w:val="en-US"/>
      </w:rPr>
      <w:t>06 Oct 2006</w:t>
    </w:r>
    <w:r>
      <w:rPr>
        <w:rFonts w:ascii="Arial" w:hAnsi="Arial" w:cs="Arial"/>
        <w:sz w:val="20"/>
        <w:lang w:val="en-US"/>
      </w:rPr>
      <w:fldChar w:fldCharType="end"/>
    </w:r>
  </w:p>
  <w:p w:rsidR="00B662B1" w:rsidRDefault="001F43F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Footer"/>
      <w:tabs>
        <w:tab w:val="clear" w:pos="4153"/>
        <w:tab w:val="right" w:pos="7088"/>
      </w:tabs>
      <w:rPr>
        <w:rStyle w:val="PageNumber"/>
      </w:rPr>
    </w:pPr>
  </w:p>
  <w:p w:rsidR="00B662B1" w:rsidRDefault="001F43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C8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C8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4C8B">
      <w:rPr>
        <w:rStyle w:val="PageNumber"/>
        <w:rFonts w:ascii="Arial" w:hAnsi="Arial" w:cs="Arial"/>
        <w:noProof/>
      </w:rPr>
      <w:t>iii</w:t>
    </w:r>
    <w:r>
      <w:rPr>
        <w:rStyle w:val="PageNumber"/>
        <w:rFonts w:ascii="Arial" w:hAnsi="Arial" w:cs="Arial"/>
      </w:rPr>
      <w:fldChar w:fldCharType="end"/>
    </w:r>
  </w:p>
  <w:p w:rsidR="00B662B1" w:rsidRDefault="001F43F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Footer"/>
      <w:tabs>
        <w:tab w:val="clear" w:pos="4153"/>
        <w:tab w:val="right" w:pos="7088"/>
      </w:tabs>
      <w:rPr>
        <w:rStyle w:val="PageNumber"/>
      </w:rPr>
    </w:pPr>
  </w:p>
  <w:p w:rsidR="00B662B1" w:rsidRDefault="001F43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C8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C8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4C8B">
      <w:rPr>
        <w:rStyle w:val="PageNumber"/>
        <w:rFonts w:ascii="Arial" w:hAnsi="Arial" w:cs="Arial"/>
        <w:noProof/>
      </w:rPr>
      <w:t>i</w:t>
    </w:r>
    <w:r>
      <w:rPr>
        <w:rStyle w:val="PageNumber"/>
        <w:rFonts w:ascii="Arial" w:hAnsi="Arial" w:cs="Arial"/>
      </w:rPr>
      <w:fldChar w:fldCharType="end"/>
    </w:r>
  </w:p>
  <w:p w:rsidR="00B662B1" w:rsidRDefault="001F43F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Footer"/>
      <w:tabs>
        <w:tab w:val="clear" w:pos="4153"/>
        <w:tab w:val="right" w:pos="7088"/>
      </w:tabs>
      <w:rPr>
        <w:rStyle w:val="PageNumber"/>
      </w:rPr>
    </w:pPr>
  </w:p>
  <w:p w:rsidR="00B662B1" w:rsidRDefault="001F43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4C8B">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C8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C8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rsidR="00B662B1" w:rsidRDefault="001F43F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Footer"/>
      <w:tabs>
        <w:tab w:val="clear" w:pos="4153"/>
        <w:tab w:val="right" w:pos="7088"/>
      </w:tabs>
      <w:rPr>
        <w:rStyle w:val="PageNumber"/>
      </w:rPr>
    </w:pPr>
  </w:p>
  <w:p w:rsidR="00B662B1" w:rsidRDefault="001F43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C8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C8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4C8B">
      <w:rPr>
        <w:rStyle w:val="CharPageNo"/>
        <w:rFonts w:ascii="Arial" w:hAnsi="Arial"/>
        <w:noProof/>
      </w:rPr>
      <w:t>51</w:t>
    </w:r>
    <w:r>
      <w:rPr>
        <w:rStyle w:val="CharPageNo"/>
        <w:rFonts w:ascii="Arial" w:hAnsi="Arial"/>
      </w:rPr>
      <w:fldChar w:fldCharType="end"/>
    </w:r>
  </w:p>
  <w:p w:rsidR="00B662B1" w:rsidRDefault="001F43F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Footer"/>
      <w:tabs>
        <w:tab w:val="clear" w:pos="4153"/>
        <w:tab w:val="right" w:pos="7088"/>
      </w:tabs>
      <w:rPr>
        <w:rStyle w:val="PageNumber"/>
      </w:rPr>
    </w:pPr>
  </w:p>
  <w:p w:rsidR="00B662B1" w:rsidRDefault="001F43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C8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C8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4C8B">
      <w:rPr>
        <w:rStyle w:val="CharPageNo"/>
        <w:rFonts w:ascii="Arial" w:hAnsi="Arial"/>
        <w:noProof/>
      </w:rPr>
      <w:t>1</w:t>
    </w:r>
    <w:r>
      <w:rPr>
        <w:rStyle w:val="CharPageNo"/>
        <w:rFonts w:ascii="Arial" w:hAnsi="Arial"/>
      </w:rPr>
      <w:fldChar w:fldCharType="end"/>
    </w:r>
  </w:p>
  <w:p w:rsidR="00B662B1" w:rsidRDefault="001F43F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B1" w:rsidRDefault="001F43FE">
      <w:r>
        <w:separator/>
      </w:r>
    </w:p>
  </w:footnote>
  <w:footnote w:type="continuationSeparator" w:id="0">
    <w:p w:rsidR="00B662B1" w:rsidRDefault="001F4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rsidR="00B662B1">
      <w:trPr>
        <w:cantSplit/>
      </w:trPr>
      <w:tc>
        <w:tcPr>
          <w:tcW w:w="7263" w:type="dxa"/>
          <w:gridSpan w:val="2"/>
        </w:tcPr>
        <w:p w:rsidR="00B662B1" w:rsidRDefault="001F43FE">
          <w:pPr>
            <w:pStyle w:val="HeaderActNameLeft"/>
          </w:pPr>
          <w:fldSimple w:instr=" Styleref &quot;Name of Act/Reg&quot; ">
            <w:r w:rsidR="00544C8B">
              <w:rPr>
                <w:noProof/>
              </w:rPr>
              <w:t>Pharmacy Act 1964</w:t>
            </w:r>
          </w:fldSimple>
        </w:p>
      </w:tc>
    </w:tr>
    <w:tr w:rsidR="00B662B1">
      <w:tc>
        <w:tcPr>
          <w:tcW w:w="1992" w:type="dxa"/>
        </w:tcPr>
        <w:p w:rsidR="00B662B1" w:rsidRDefault="001F43FE">
          <w:pPr>
            <w:pStyle w:val="HeaderNumberLeft"/>
          </w:pPr>
          <w:r>
            <w:fldChar w:fldCharType="begin"/>
          </w:r>
          <w:r>
            <w:instrText xml:space="preserve"> STYLEREF CharSchNo \* MERGEFORMAT </w:instrText>
          </w:r>
          <w:r>
            <w:fldChar w:fldCharType="end"/>
          </w:r>
        </w:p>
      </w:tc>
      <w:tc>
        <w:tcPr>
          <w:tcW w:w="5271" w:type="dxa"/>
        </w:tcPr>
        <w:p w:rsidR="00B662B1" w:rsidRDefault="001F43FE">
          <w:pPr>
            <w:pStyle w:val="HeaderTextLeft"/>
          </w:pPr>
          <w:fldSimple w:instr=" STYLEREF CharSchText \* MERGEFORMAT ">
            <w:r w:rsidR="00544C8B">
              <w:rPr>
                <w:noProof/>
              </w:rPr>
              <w:t>Acts repealed by this Act</w:t>
            </w:r>
          </w:fldSimple>
        </w:p>
      </w:tc>
    </w:tr>
    <w:tr w:rsidR="00B662B1">
      <w:tc>
        <w:tcPr>
          <w:tcW w:w="1992" w:type="dxa"/>
        </w:tcPr>
        <w:p w:rsidR="00B662B1" w:rsidRDefault="00B662B1">
          <w:pPr>
            <w:pStyle w:val="HeaderNumberLeft"/>
          </w:pPr>
        </w:p>
      </w:tc>
      <w:tc>
        <w:tcPr>
          <w:tcW w:w="5271" w:type="dxa"/>
        </w:tcPr>
        <w:p w:rsidR="00B662B1" w:rsidRDefault="00B662B1">
          <w:pPr>
            <w:pStyle w:val="HeaderTextLeft"/>
          </w:pPr>
        </w:p>
      </w:tc>
    </w:tr>
    <w:tr w:rsidR="00B662B1">
      <w:trPr>
        <w:cantSplit/>
      </w:trPr>
      <w:tc>
        <w:tcPr>
          <w:tcW w:w="1992" w:type="dxa"/>
        </w:tcPr>
        <w:p w:rsidR="00B662B1" w:rsidRDefault="00B662B1">
          <w:pPr>
            <w:pStyle w:val="HeaderSectionRight"/>
            <w:ind w:right="17"/>
            <w:jc w:val="left"/>
          </w:pPr>
        </w:p>
      </w:tc>
      <w:tc>
        <w:tcPr>
          <w:tcW w:w="5271" w:type="dxa"/>
        </w:tcPr>
        <w:p w:rsidR="00B662B1" w:rsidRDefault="00B662B1">
          <w:pPr>
            <w:pStyle w:val="HeaderSectionRight"/>
            <w:ind w:right="17"/>
            <w:jc w:val="left"/>
            <w:rPr>
              <w:b w:val="0"/>
            </w:rPr>
          </w:pPr>
        </w:p>
      </w:tc>
    </w:tr>
  </w:tbl>
  <w:p w:rsidR="00B662B1" w:rsidRDefault="00B662B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B662B1">
      <w:trPr>
        <w:cantSplit/>
      </w:trPr>
      <w:tc>
        <w:tcPr>
          <w:tcW w:w="7160" w:type="dxa"/>
          <w:gridSpan w:val="2"/>
        </w:tcPr>
        <w:p w:rsidR="00B662B1" w:rsidRDefault="001F43FE">
          <w:pPr>
            <w:pStyle w:val="HeaderActNameRight"/>
            <w:ind w:right="-64"/>
          </w:pPr>
          <w:fldSimple w:instr=" STYLEREF &quot;Name of Act/Reg&quot; \* MERGEFORMAT ">
            <w:r w:rsidR="00544C8B">
              <w:rPr>
                <w:noProof/>
              </w:rPr>
              <w:t>Pharmacy Act 1964</w:t>
            </w:r>
          </w:fldSimple>
        </w:p>
      </w:tc>
    </w:tr>
    <w:tr w:rsidR="00B662B1">
      <w:tc>
        <w:tcPr>
          <w:tcW w:w="5352" w:type="dxa"/>
          <w:vAlign w:val="bottom"/>
        </w:tcPr>
        <w:p w:rsidR="00B662B1" w:rsidRDefault="001F43FE">
          <w:pPr>
            <w:pStyle w:val="HeaderTextRight"/>
          </w:pPr>
          <w:fldSimple w:instr=" styleref CharSchText ">
            <w:r w:rsidR="00544C8B">
              <w:rPr>
                <w:noProof/>
              </w:rPr>
              <w:t>Acts repealed by this Act</w:t>
            </w:r>
          </w:fldSimple>
        </w:p>
      </w:tc>
      <w:tc>
        <w:tcPr>
          <w:tcW w:w="1808" w:type="dxa"/>
        </w:tcPr>
        <w:p w:rsidR="00B662B1" w:rsidRDefault="001F43FE">
          <w:pPr>
            <w:pStyle w:val="HeaderNumberRight"/>
            <w:ind w:right="-64"/>
            <w:rPr>
              <w:b w:val="0"/>
            </w:rPr>
          </w:pPr>
          <w:r>
            <w:fldChar w:fldCharType="begin"/>
          </w:r>
          <w:r>
            <w:instrText xml:space="preserve"> styleref CharSchno </w:instrText>
          </w:r>
          <w:r>
            <w:fldChar w:fldCharType="end"/>
          </w:r>
        </w:p>
      </w:tc>
    </w:tr>
    <w:tr w:rsidR="00B662B1">
      <w:tc>
        <w:tcPr>
          <w:tcW w:w="5352" w:type="dxa"/>
          <w:vAlign w:val="bottom"/>
        </w:tcPr>
        <w:p w:rsidR="00B662B1" w:rsidRDefault="00B662B1">
          <w:pPr>
            <w:pStyle w:val="HeaderTextRight"/>
          </w:pPr>
        </w:p>
      </w:tc>
      <w:tc>
        <w:tcPr>
          <w:tcW w:w="1808" w:type="dxa"/>
        </w:tcPr>
        <w:p w:rsidR="00B662B1" w:rsidRDefault="00B662B1">
          <w:pPr>
            <w:pStyle w:val="HeaderNumberRight"/>
            <w:ind w:right="-64"/>
          </w:pPr>
        </w:p>
      </w:tc>
    </w:tr>
    <w:tr w:rsidR="00B662B1">
      <w:tc>
        <w:tcPr>
          <w:tcW w:w="5352" w:type="dxa"/>
        </w:tcPr>
        <w:p w:rsidR="00B662B1" w:rsidRDefault="00B662B1">
          <w:pPr>
            <w:pStyle w:val="HeaderTextLeft"/>
            <w:jc w:val="right"/>
          </w:pPr>
        </w:p>
      </w:tc>
      <w:tc>
        <w:tcPr>
          <w:tcW w:w="1808" w:type="dxa"/>
        </w:tcPr>
        <w:p w:rsidR="00B662B1" w:rsidRDefault="00B662B1">
          <w:pPr>
            <w:pStyle w:val="HeaderNumberRight"/>
            <w:ind w:right="-64"/>
          </w:pPr>
        </w:p>
      </w:tc>
    </w:tr>
  </w:tbl>
  <w:p w:rsidR="00B662B1" w:rsidRDefault="00B662B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662B1">
      <w:trPr>
        <w:cantSplit/>
      </w:trPr>
      <w:tc>
        <w:tcPr>
          <w:tcW w:w="7160" w:type="dxa"/>
          <w:gridSpan w:val="2"/>
        </w:tcPr>
        <w:p w:rsidR="00B662B1" w:rsidRDefault="001F43FE">
          <w:pPr>
            <w:pStyle w:val="HeaderActNameLeft"/>
          </w:pPr>
          <w:fldSimple w:instr=" Styleref &quot;Name of Act/Reg&quot; ">
            <w:r w:rsidR="00544C8B">
              <w:rPr>
                <w:noProof/>
              </w:rPr>
              <w:t>Pharmacy Act 1964</w:t>
            </w:r>
          </w:fldSimple>
        </w:p>
      </w:tc>
    </w:tr>
    <w:tr w:rsidR="00B662B1">
      <w:tc>
        <w:tcPr>
          <w:tcW w:w="1548" w:type="dxa"/>
        </w:tcPr>
        <w:p w:rsidR="00B662B1" w:rsidRDefault="00B662B1">
          <w:pPr>
            <w:pStyle w:val="HeaderNumberLeft"/>
          </w:pPr>
        </w:p>
      </w:tc>
      <w:tc>
        <w:tcPr>
          <w:tcW w:w="5612" w:type="dxa"/>
        </w:tcPr>
        <w:p w:rsidR="00B662B1" w:rsidRDefault="00B662B1">
          <w:pPr>
            <w:pStyle w:val="HeaderTextLeft"/>
          </w:pPr>
        </w:p>
      </w:tc>
    </w:tr>
    <w:tr w:rsidR="00B662B1">
      <w:tc>
        <w:tcPr>
          <w:tcW w:w="1548" w:type="dxa"/>
        </w:tcPr>
        <w:p w:rsidR="00B662B1" w:rsidRDefault="00B662B1">
          <w:pPr>
            <w:pStyle w:val="HeaderNumberLeft"/>
          </w:pPr>
        </w:p>
      </w:tc>
      <w:tc>
        <w:tcPr>
          <w:tcW w:w="5612" w:type="dxa"/>
        </w:tcPr>
        <w:p w:rsidR="00B662B1" w:rsidRDefault="00B662B1">
          <w:pPr>
            <w:pStyle w:val="HeaderTextLeft"/>
          </w:pPr>
        </w:p>
      </w:tc>
    </w:tr>
    <w:tr w:rsidR="00B662B1">
      <w:trPr>
        <w:cantSplit/>
      </w:trPr>
      <w:tc>
        <w:tcPr>
          <w:tcW w:w="7160" w:type="dxa"/>
          <w:gridSpan w:val="2"/>
        </w:tcPr>
        <w:p w:rsidR="00B662B1" w:rsidRDefault="00B662B1">
          <w:pPr>
            <w:pStyle w:val="HeaderSectionLeft"/>
          </w:pPr>
        </w:p>
      </w:tc>
    </w:tr>
  </w:tbl>
  <w:p w:rsidR="00B662B1" w:rsidRDefault="00B662B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662B1">
      <w:trPr>
        <w:cantSplit/>
      </w:trPr>
      <w:tc>
        <w:tcPr>
          <w:tcW w:w="7160" w:type="dxa"/>
          <w:gridSpan w:val="2"/>
        </w:tcPr>
        <w:p w:rsidR="00B662B1" w:rsidRDefault="001F43FE">
          <w:pPr>
            <w:pStyle w:val="HeaderActNameRight"/>
          </w:pPr>
          <w:fldSimple w:instr=" Styleref &quot;Name of Act/Reg&quot; ">
            <w:r w:rsidR="00544C8B">
              <w:rPr>
                <w:noProof/>
              </w:rPr>
              <w:t>Pharmacy Act 1964</w:t>
            </w:r>
          </w:fldSimple>
        </w:p>
      </w:tc>
    </w:tr>
    <w:tr w:rsidR="00B662B1">
      <w:tc>
        <w:tcPr>
          <w:tcW w:w="5760" w:type="dxa"/>
        </w:tcPr>
        <w:p w:rsidR="00B662B1" w:rsidRDefault="00B662B1">
          <w:pPr>
            <w:pStyle w:val="HeaderTextRight"/>
          </w:pPr>
        </w:p>
      </w:tc>
      <w:tc>
        <w:tcPr>
          <w:tcW w:w="1400" w:type="dxa"/>
        </w:tcPr>
        <w:p w:rsidR="00B662B1" w:rsidRDefault="00B662B1">
          <w:pPr>
            <w:pStyle w:val="HeaderNumberRight"/>
          </w:pPr>
        </w:p>
      </w:tc>
    </w:tr>
    <w:tr w:rsidR="00B662B1">
      <w:tc>
        <w:tcPr>
          <w:tcW w:w="5760" w:type="dxa"/>
        </w:tcPr>
        <w:p w:rsidR="00B662B1" w:rsidRDefault="00B662B1">
          <w:pPr>
            <w:pStyle w:val="HeaderTextRight"/>
          </w:pPr>
        </w:p>
      </w:tc>
      <w:tc>
        <w:tcPr>
          <w:tcW w:w="1400" w:type="dxa"/>
        </w:tcPr>
        <w:p w:rsidR="00B662B1" w:rsidRDefault="00B662B1">
          <w:pPr>
            <w:pStyle w:val="HeaderNumberRight"/>
          </w:pPr>
        </w:p>
      </w:tc>
    </w:tr>
    <w:tr w:rsidR="00B662B1">
      <w:trPr>
        <w:cantSplit/>
      </w:trPr>
      <w:tc>
        <w:tcPr>
          <w:tcW w:w="7160" w:type="dxa"/>
          <w:gridSpan w:val="2"/>
        </w:tcPr>
        <w:p w:rsidR="00B662B1" w:rsidRDefault="00B662B1">
          <w:pPr>
            <w:pStyle w:val="HeaderSectionRight"/>
          </w:pPr>
        </w:p>
      </w:tc>
    </w:tr>
  </w:tbl>
  <w:p w:rsidR="00B662B1" w:rsidRDefault="00B662B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1F43FE">
    <w:pPr>
      <w:pStyle w:val="headerpartodd"/>
      <w:ind w:left="0" w:firstLine="0"/>
      <w:rPr>
        <w:i/>
      </w:rPr>
    </w:pPr>
    <w:r>
      <w:rPr>
        <w:i/>
      </w:rPr>
      <w:fldChar w:fldCharType="begin"/>
    </w:r>
    <w:r>
      <w:rPr>
        <w:i/>
      </w:rPr>
      <w:instrText xml:space="preserve"> Styleref "Name of Act/Reg" </w:instrText>
    </w:r>
    <w:r>
      <w:rPr>
        <w:i/>
      </w:rPr>
      <w:fldChar w:fldCharType="separate"/>
    </w:r>
    <w:r w:rsidR="00544C8B">
      <w:rPr>
        <w:i/>
        <w:noProof/>
      </w:rPr>
      <w:t>Pharmacy Act 1964</w:t>
    </w:r>
    <w:r>
      <w:rPr>
        <w:i/>
      </w:rPr>
      <w:fldChar w:fldCharType="end"/>
    </w:r>
  </w:p>
  <w:p w:rsidR="00B662B1" w:rsidRDefault="00B662B1">
    <w:pPr>
      <w:pStyle w:val="headerpartodd"/>
      <w:ind w:left="0" w:firstLine="0"/>
      <w:rPr>
        <w:b w:val="0"/>
        <w:i/>
      </w:rPr>
    </w:pPr>
  </w:p>
  <w:p w:rsidR="00B662B1" w:rsidRDefault="00B662B1">
    <w:pPr>
      <w:pStyle w:val="headerpart"/>
    </w:pPr>
  </w:p>
  <w:p w:rsidR="00B662B1" w:rsidRDefault="00B662B1">
    <w:pPr>
      <w:pStyle w:val="headerpart"/>
    </w:pPr>
  </w:p>
  <w:p w:rsidR="00B662B1" w:rsidRDefault="00B662B1">
    <w:pPr>
      <w:pBdr>
        <w:bottom w:val="single" w:sz="6" w:space="1" w:color="auto"/>
      </w:pBdr>
      <w:rPr>
        <w:b/>
      </w:rPr>
    </w:pPr>
  </w:p>
  <w:p w:rsidR="00B662B1" w:rsidRDefault="00B662B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1F43FE">
    <w:pPr>
      <w:pStyle w:val="headerpartodd"/>
      <w:ind w:left="0" w:firstLine="0"/>
      <w:jc w:val="right"/>
      <w:rPr>
        <w:i/>
      </w:rPr>
    </w:pPr>
    <w:r>
      <w:rPr>
        <w:i/>
      </w:rPr>
      <w:fldChar w:fldCharType="begin"/>
    </w:r>
    <w:r>
      <w:rPr>
        <w:i/>
      </w:rPr>
      <w:instrText xml:space="preserve"> Styleref "Name of Act/Reg" </w:instrText>
    </w:r>
    <w:r>
      <w:rPr>
        <w:i/>
      </w:rPr>
      <w:fldChar w:fldCharType="separate"/>
    </w:r>
    <w:r w:rsidR="00544C8B">
      <w:rPr>
        <w:i/>
        <w:noProof/>
      </w:rPr>
      <w:t>Pharmacy Act 1964</w:t>
    </w:r>
    <w:r>
      <w:rPr>
        <w:i/>
      </w:rPr>
      <w:fldChar w:fldCharType="end"/>
    </w:r>
  </w:p>
  <w:p w:rsidR="00B662B1" w:rsidRDefault="00B662B1">
    <w:pPr>
      <w:pStyle w:val="headerpartodd"/>
      <w:ind w:left="0" w:firstLine="0"/>
      <w:jc w:val="right"/>
      <w:rPr>
        <w:b w:val="0"/>
        <w:i/>
      </w:rPr>
    </w:pPr>
  </w:p>
  <w:p w:rsidR="00B662B1" w:rsidRDefault="00B662B1">
    <w:pPr>
      <w:pStyle w:val="headerpart"/>
      <w:jc w:val="right"/>
    </w:pPr>
  </w:p>
  <w:p w:rsidR="00B662B1" w:rsidRDefault="00B662B1">
    <w:pPr>
      <w:pStyle w:val="headerpart"/>
      <w:jc w:val="right"/>
    </w:pPr>
  </w:p>
  <w:p w:rsidR="00B662B1" w:rsidRDefault="00B662B1">
    <w:pPr>
      <w:pBdr>
        <w:bottom w:val="single" w:sz="6" w:space="1" w:color="auto"/>
      </w:pBdr>
      <w:jc w:val="right"/>
      <w:rPr>
        <w:b/>
      </w:rPr>
    </w:pPr>
  </w:p>
  <w:p w:rsidR="00B662B1" w:rsidRDefault="00B66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662B1">
      <w:trPr>
        <w:cantSplit/>
      </w:trPr>
      <w:tc>
        <w:tcPr>
          <w:tcW w:w="7312" w:type="dxa"/>
          <w:gridSpan w:val="2"/>
        </w:tcPr>
        <w:p w:rsidR="00B662B1" w:rsidRDefault="001F43FE">
          <w:pPr>
            <w:pStyle w:val="HeaderActNameLeft"/>
          </w:pPr>
          <w:fldSimple w:instr=" Styleref &quot;Name of Act/Reg&quot; ">
            <w:r w:rsidR="00544C8B">
              <w:rPr>
                <w:noProof/>
              </w:rPr>
              <w:t>Pharmacy Act 1964</w:t>
            </w:r>
          </w:fldSimple>
        </w:p>
      </w:tc>
    </w:tr>
    <w:tr w:rsidR="00B662B1">
      <w:tc>
        <w:tcPr>
          <w:tcW w:w="1548" w:type="dxa"/>
        </w:tcPr>
        <w:p w:rsidR="00B662B1" w:rsidRDefault="00B662B1">
          <w:pPr>
            <w:pStyle w:val="HeaderNumberLeft"/>
          </w:pPr>
        </w:p>
      </w:tc>
      <w:tc>
        <w:tcPr>
          <w:tcW w:w="5764" w:type="dxa"/>
        </w:tcPr>
        <w:p w:rsidR="00B662B1" w:rsidRDefault="00B662B1">
          <w:pPr>
            <w:pStyle w:val="HeaderTextLeft"/>
          </w:pPr>
        </w:p>
      </w:tc>
    </w:tr>
    <w:tr w:rsidR="00B662B1">
      <w:tc>
        <w:tcPr>
          <w:tcW w:w="1548" w:type="dxa"/>
        </w:tcPr>
        <w:p w:rsidR="00B662B1" w:rsidRDefault="00B662B1">
          <w:pPr>
            <w:pStyle w:val="HeaderNumberLeft"/>
          </w:pPr>
        </w:p>
      </w:tc>
      <w:tc>
        <w:tcPr>
          <w:tcW w:w="5764" w:type="dxa"/>
        </w:tcPr>
        <w:p w:rsidR="00B662B1" w:rsidRDefault="00B662B1">
          <w:pPr>
            <w:pStyle w:val="HeaderTextLeft"/>
          </w:pPr>
        </w:p>
      </w:tc>
    </w:tr>
    <w:tr w:rsidR="00B662B1">
      <w:trPr>
        <w:cantSplit/>
      </w:trPr>
      <w:tc>
        <w:tcPr>
          <w:tcW w:w="7312" w:type="dxa"/>
          <w:gridSpan w:val="2"/>
        </w:tcPr>
        <w:p w:rsidR="00B662B1" w:rsidRDefault="001F43FE">
          <w:pPr>
            <w:pStyle w:val="HeaderSectionLeft"/>
            <w:rPr>
              <w:b w:val="0"/>
            </w:rPr>
          </w:pPr>
          <w:r>
            <w:rPr>
              <w:b w:val="0"/>
            </w:rPr>
            <w:t>Contents</w:t>
          </w:r>
        </w:p>
      </w:tc>
    </w:tr>
  </w:tbl>
  <w:p w:rsidR="00B662B1" w:rsidRDefault="00B662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662B1">
      <w:trPr>
        <w:cantSplit/>
      </w:trPr>
      <w:tc>
        <w:tcPr>
          <w:tcW w:w="7312" w:type="dxa"/>
          <w:gridSpan w:val="2"/>
        </w:tcPr>
        <w:p w:rsidR="00B662B1" w:rsidRDefault="001F43FE">
          <w:pPr>
            <w:pStyle w:val="HeaderActNameRight"/>
          </w:pPr>
          <w:fldSimple w:instr=" Styleref &quot;Name of Act/Reg&quot; ">
            <w:r w:rsidR="00544C8B">
              <w:rPr>
                <w:noProof/>
              </w:rPr>
              <w:t>Pharmacy Act 1964</w:t>
            </w:r>
          </w:fldSimple>
        </w:p>
      </w:tc>
    </w:tr>
    <w:tr w:rsidR="00B662B1">
      <w:tc>
        <w:tcPr>
          <w:tcW w:w="5760" w:type="dxa"/>
        </w:tcPr>
        <w:p w:rsidR="00B662B1" w:rsidRDefault="00B662B1">
          <w:pPr>
            <w:pStyle w:val="HeaderTextRight"/>
          </w:pPr>
        </w:p>
      </w:tc>
      <w:tc>
        <w:tcPr>
          <w:tcW w:w="1552" w:type="dxa"/>
        </w:tcPr>
        <w:p w:rsidR="00B662B1" w:rsidRDefault="00B662B1">
          <w:pPr>
            <w:pStyle w:val="HeaderNumberRight"/>
          </w:pPr>
        </w:p>
      </w:tc>
    </w:tr>
    <w:tr w:rsidR="00B662B1">
      <w:tc>
        <w:tcPr>
          <w:tcW w:w="5760" w:type="dxa"/>
        </w:tcPr>
        <w:p w:rsidR="00B662B1" w:rsidRDefault="00B662B1">
          <w:pPr>
            <w:pStyle w:val="HeaderTextRight"/>
          </w:pPr>
        </w:p>
      </w:tc>
      <w:tc>
        <w:tcPr>
          <w:tcW w:w="1552" w:type="dxa"/>
        </w:tcPr>
        <w:p w:rsidR="00B662B1" w:rsidRDefault="00B662B1">
          <w:pPr>
            <w:pStyle w:val="HeaderNumberRight"/>
          </w:pPr>
        </w:p>
      </w:tc>
    </w:tr>
    <w:tr w:rsidR="00B662B1">
      <w:trPr>
        <w:cantSplit/>
      </w:trPr>
      <w:tc>
        <w:tcPr>
          <w:tcW w:w="7312" w:type="dxa"/>
          <w:gridSpan w:val="2"/>
        </w:tcPr>
        <w:p w:rsidR="00B662B1" w:rsidRDefault="001F43FE">
          <w:pPr>
            <w:pStyle w:val="HeaderSectionRight"/>
            <w:rPr>
              <w:b w:val="0"/>
            </w:rPr>
          </w:pPr>
          <w:r>
            <w:rPr>
              <w:b w:val="0"/>
            </w:rPr>
            <w:t>Contents</w:t>
          </w:r>
        </w:p>
      </w:tc>
    </w:tr>
  </w:tbl>
  <w:p w:rsidR="00B662B1" w:rsidRDefault="00B662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662B1">
      <w:trPr>
        <w:cantSplit/>
      </w:trPr>
      <w:tc>
        <w:tcPr>
          <w:tcW w:w="7312" w:type="dxa"/>
          <w:gridSpan w:val="2"/>
        </w:tcPr>
        <w:p w:rsidR="00B662B1" w:rsidRDefault="001F43FE">
          <w:pPr>
            <w:pStyle w:val="HeaderActNameLeft"/>
          </w:pPr>
          <w:fldSimple w:instr=" Styleref &quot;Name of Act/Reg&quot; ">
            <w:r w:rsidR="00544C8B">
              <w:rPr>
                <w:noProof/>
              </w:rPr>
              <w:t>Pharmacy Act 1964</w:t>
            </w:r>
          </w:fldSimple>
        </w:p>
      </w:tc>
    </w:tr>
    <w:tr w:rsidR="00B662B1">
      <w:tc>
        <w:tcPr>
          <w:tcW w:w="1305" w:type="dxa"/>
        </w:tcPr>
        <w:p w:rsidR="00B662B1" w:rsidRDefault="001F43FE">
          <w:pPr>
            <w:pStyle w:val="HeaderNumberLeft"/>
          </w:pPr>
          <w:r>
            <w:fldChar w:fldCharType="begin"/>
          </w:r>
          <w:r>
            <w:instrText xml:space="preserve"> styleref CharPartNo </w:instrText>
          </w:r>
          <w:r>
            <w:fldChar w:fldCharType="end"/>
          </w:r>
        </w:p>
      </w:tc>
      <w:tc>
        <w:tcPr>
          <w:tcW w:w="6007" w:type="dxa"/>
        </w:tcPr>
        <w:p w:rsidR="00B662B1" w:rsidRDefault="001F43FE">
          <w:pPr>
            <w:pStyle w:val="HeaderTextLeft"/>
          </w:pPr>
          <w:r>
            <w:fldChar w:fldCharType="begin"/>
          </w:r>
          <w:r>
            <w:instrText xml:space="preserve"> styleref CharPartText </w:instrText>
          </w:r>
          <w:r>
            <w:fldChar w:fldCharType="end"/>
          </w:r>
        </w:p>
      </w:tc>
    </w:tr>
    <w:tr w:rsidR="00B662B1">
      <w:tc>
        <w:tcPr>
          <w:tcW w:w="1305" w:type="dxa"/>
        </w:tcPr>
        <w:p w:rsidR="00B662B1" w:rsidRDefault="001F43FE">
          <w:pPr>
            <w:pStyle w:val="HeaderNumberLeft"/>
          </w:pPr>
          <w:r>
            <w:fldChar w:fldCharType="begin"/>
          </w:r>
          <w:r>
            <w:instrText xml:space="preserve"> styleref CharDivNo </w:instrText>
          </w:r>
          <w:r>
            <w:fldChar w:fldCharType="end"/>
          </w:r>
        </w:p>
      </w:tc>
      <w:tc>
        <w:tcPr>
          <w:tcW w:w="6007" w:type="dxa"/>
        </w:tcPr>
        <w:p w:rsidR="00B662B1" w:rsidRDefault="001F43FE">
          <w:pPr>
            <w:pStyle w:val="HeaderTextLeft"/>
          </w:pPr>
          <w:r>
            <w:fldChar w:fldCharType="begin"/>
          </w:r>
          <w:r>
            <w:instrText xml:space="preserve"> styleref CharDivText </w:instrText>
          </w:r>
          <w:r>
            <w:fldChar w:fldCharType="end"/>
          </w:r>
        </w:p>
      </w:tc>
    </w:tr>
    <w:tr w:rsidR="00B662B1">
      <w:trPr>
        <w:cantSplit/>
      </w:trPr>
      <w:tc>
        <w:tcPr>
          <w:tcW w:w="7312" w:type="dxa"/>
          <w:gridSpan w:val="2"/>
        </w:tcPr>
        <w:p w:rsidR="00B662B1" w:rsidRDefault="001F43FE">
          <w:pPr>
            <w:pStyle w:val="HeaderSectionLeft"/>
          </w:pPr>
          <w:r>
            <w:t xml:space="preserve">s. </w:t>
          </w:r>
          <w:fldSimple w:instr=" styleref CharSectno ">
            <w:r w:rsidR="00544C8B">
              <w:rPr>
                <w:noProof/>
              </w:rPr>
              <w:t>1</w:t>
            </w:r>
          </w:fldSimple>
        </w:p>
      </w:tc>
    </w:tr>
  </w:tbl>
  <w:p w:rsidR="00B662B1" w:rsidRDefault="00B662B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662B1">
      <w:trPr>
        <w:cantSplit/>
      </w:trPr>
      <w:tc>
        <w:tcPr>
          <w:tcW w:w="7312" w:type="dxa"/>
          <w:gridSpan w:val="2"/>
        </w:tcPr>
        <w:p w:rsidR="00B662B1" w:rsidRDefault="001F43FE">
          <w:pPr>
            <w:pStyle w:val="HeaderActNameRight"/>
          </w:pPr>
          <w:fldSimple w:instr=" Styleref &quot;Name of Act/Reg&quot; ">
            <w:r w:rsidR="00544C8B">
              <w:rPr>
                <w:noProof/>
              </w:rPr>
              <w:t>Pharmacy Act 1964</w:t>
            </w:r>
          </w:fldSimple>
        </w:p>
      </w:tc>
    </w:tr>
    <w:tr w:rsidR="00B662B1">
      <w:tc>
        <w:tcPr>
          <w:tcW w:w="5985" w:type="dxa"/>
        </w:tcPr>
        <w:p w:rsidR="00B662B1" w:rsidRDefault="001F43FE">
          <w:pPr>
            <w:pStyle w:val="HeaderTextRight"/>
          </w:pPr>
          <w:r>
            <w:fldChar w:fldCharType="begin"/>
          </w:r>
          <w:r>
            <w:instrText xml:space="preserve"> styleref CharPartText </w:instrText>
          </w:r>
          <w:r>
            <w:fldChar w:fldCharType="end"/>
          </w:r>
        </w:p>
      </w:tc>
      <w:tc>
        <w:tcPr>
          <w:tcW w:w="1327" w:type="dxa"/>
        </w:tcPr>
        <w:p w:rsidR="00B662B1" w:rsidRDefault="001F43FE">
          <w:pPr>
            <w:pStyle w:val="HeaderNumberRight"/>
          </w:pPr>
          <w:r>
            <w:fldChar w:fldCharType="begin"/>
          </w:r>
          <w:r>
            <w:instrText xml:space="preserve"> styleref CharPartNo </w:instrText>
          </w:r>
          <w:r>
            <w:fldChar w:fldCharType="end"/>
          </w:r>
        </w:p>
      </w:tc>
    </w:tr>
    <w:tr w:rsidR="00B662B1">
      <w:tc>
        <w:tcPr>
          <w:tcW w:w="5985" w:type="dxa"/>
        </w:tcPr>
        <w:p w:rsidR="00B662B1" w:rsidRDefault="001F43FE">
          <w:pPr>
            <w:pStyle w:val="HeaderTextRight"/>
          </w:pPr>
          <w:r>
            <w:fldChar w:fldCharType="begin"/>
          </w:r>
          <w:r>
            <w:instrText xml:space="preserve"> styleref CharDivText </w:instrText>
          </w:r>
          <w:r>
            <w:fldChar w:fldCharType="end"/>
          </w:r>
        </w:p>
      </w:tc>
      <w:tc>
        <w:tcPr>
          <w:tcW w:w="1327" w:type="dxa"/>
        </w:tcPr>
        <w:p w:rsidR="00B662B1" w:rsidRDefault="001F43FE">
          <w:pPr>
            <w:pStyle w:val="HeaderNumberRight"/>
          </w:pPr>
          <w:r>
            <w:fldChar w:fldCharType="begin"/>
          </w:r>
          <w:r>
            <w:instrText xml:space="preserve"> styleref CharDivNo </w:instrText>
          </w:r>
          <w:r>
            <w:fldChar w:fldCharType="end"/>
          </w:r>
        </w:p>
      </w:tc>
    </w:tr>
    <w:tr w:rsidR="00B662B1">
      <w:trPr>
        <w:cantSplit/>
      </w:trPr>
      <w:tc>
        <w:tcPr>
          <w:tcW w:w="7312" w:type="dxa"/>
          <w:gridSpan w:val="2"/>
        </w:tcPr>
        <w:p w:rsidR="00B662B1" w:rsidRDefault="001F43FE">
          <w:pPr>
            <w:pStyle w:val="HeaderSectionRight"/>
          </w:pPr>
          <w:r>
            <w:t xml:space="preserve">s. </w:t>
          </w:r>
          <w:fldSimple w:instr=" styleref CharSectno ">
            <w:r w:rsidR="00544C8B">
              <w:rPr>
                <w:noProof/>
              </w:rPr>
              <w:t>1</w:t>
            </w:r>
          </w:fldSimple>
        </w:p>
      </w:tc>
    </w:tr>
  </w:tbl>
  <w:p w:rsidR="00B662B1" w:rsidRDefault="00B662B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1" w:rsidRDefault="00B66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FE"/>
    <w:rsid w:val="00166F4B"/>
    <w:rsid w:val="001F43FE"/>
    <w:rsid w:val="00544C8B"/>
    <w:rsid w:val="00B662B1"/>
    <w:rsid w:val="00F54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13460</Words>
  <Characters>64880</Characters>
  <Application>Microsoft Office Word</Application>
  <DocSecurity>0</DocSecurity>
  <Lines>1707</Lines>
  <Paragraphs>870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1964 - 04-b0-02</dc:title>
  <dc:subject/>
  <dc:creator>svcMRProcess</dc:creator>
  <cp:keywords/>
  <cp:lastModifiedBy>svcMRProcess</cp:lastModifiedBy>
  <cp:revision>4</cp:revision>
  <cp:lastPrinted>2005-11-25T05:51:00Z</cp:lastPrinted>
  <dcterms:created xsi:type="dcterms:W3CDTF">2013-02-19T23:03:00Z</dcterms:created>
  <dcterms:modified xsi:type="dcterms:W3CDTF">2013-02-19T23:03:00Z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AsAtDate">
    <vt:lpwstr>06 Oct 2006</vt:lpwstr>
  </property>
  <property fmtid="{D5CDD505-2E9C-101B-9397-08002B2CF9AE}" pid="8" name="Suffix">
    <vt:lpwstr>04-b0-02</vt:lpwstr>
  </property>
</Properties>
</file>