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_Toc244663167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_Toc244663168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_Toc244663169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grant or renewal of licence</w:t>
      </w:r>
      <w:r>
        <w:tab/>
      </w:r>
      <w:r>
        <w:fldChar w:fldCharType="begin"/>
      </w:r>
      <w:r>
        <w:instrText xml:space="preserve"> PAGEREF _Toc244663170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_Toc244663171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 for application for approval of premises</w:t>
      </w:r>
      <w:r>
        <w:tab/>
      </w:r>
      <w:r>
        <w:fldChar w:fldCharType="begin"/>
      </w:r>
      <w:r>
        <w:instrText xml:space="preserve"> PAGEREF _Toc244663172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General duties of licence holder</w:t>
      </w:r>
      <w:r>
        <w:tab/>
      </w:r>
      <w:r>
        <w:fldChar w:fldCharType="begin"/>
      </w:r>
      <w:r>
        <w:instrText xml:space="preserve"> PAGEREF _Toc244663173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Qualified staff to be provided</w:t>
      </w:r>
      <w:r>
        <w:tab/>
      </w:r>
      <w:r>
        <w:fldChar w:fldCharType="begin"/>
      </w:r>
      <w:r>
        <w:instrText xml:space="preserve"> PAGEREF _Toc244663174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Staff accommodation</w:t>
      </w:r>
      <w:r>
        <w:tab/>
      </w:r>
      <w:r>
        <w:fldChar w:fldCharType="begin"/>
      </w:r>
      <w:r>
        <w:instrText xml:space="preserve"> PAGEREF _Toc244663175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Information to be recorded</w:t>
      </w:r>
      <w:r>
        <w:tab/>
      </w:r>
      <w:r>
        <w:fldChar w:fldCharType="begin"/>
      </w:r>
      <w:r>
        <w:instrText xml:space="preserve"> PAGEREF _Toc244663176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Offences and penalties</w:t>
      </w:r>
      <w:r>
        <w:tab/>
      </w:r>
      <w:r>
        <w:fldChar w:fldCharType="begin"/>
      </w:r>
      <w:r>
        <w:instrText xml:space="preserve"> PAGEREF _Toc244663177 \h </w:instrText>
      </w:r>
      <w:r>
        <w:fldChar w:fldCharType="separate"/>
      </w:r>
      <w:r>
        <w:t>6</w:t>
      </w:r>
      <w:r>
        <w:fldChar w:fldCharType="end"/>
      </w:r>
    </w:p>
    <w:p>
      <w:pPr>
        <w:pStyle w:val="TOC2"/>
        <w:tabs>
          <w:tab w:val="right" w:leader="dot" w:pos="7086"/>
        </w:tabs>
        <w:rPr>
          <w:b w:val="0"/>
          <w:sz w:val="24"/>
          <w:szCs w:val="24"/>
        </w:rPr>
      </w:pPr>
      <w:r>
        <w:rPr>
          <w:szCs w:val="28"/>
        </w:rPr>
        <w:t>Schedule 1</w:t>
      </w:r>
      <w:r>
        <w:rPr>
          <w:b w:val="0"/>
          <w:szCs w:val="28"/>
        </w:rPr>
        <w:t> </w:t>
      </w:r>
      <w:r>
        <w:rPr>
          <w:szCs w:val="28"/>
        </w:rPr>
        <w:t>—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_Toc244663180 \h </w:instrText>
      </w:r>
      <w:r>
        <w:fldChar w:fldCharType="separate"/>
      </w:r>
      <w:r>
        <w:t>8</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_Toc170210068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_Toc170210069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_Toc170210070 \h </w:instrText>
      </w:r>
      <w:r>
        <w:fldChar w:fldCharType="separate"/>
      </w:r>
      <w:r>
        <w:instrText>1</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_Toc170210071 \h </w:instrText>
      </w:r>
      <w:r>
        <w:fldChar w:fldCharType="separate"/>
      </w:r>
      <w:r>
        <w:instrText>1</w:instrText>
      </w:r>
      <w:r>
        <w:fldChar w:fldCharType="end"/>
      </w:r>
    </w:p>
    <w:p>
      <w:pPr>
        <w:pStyle w:val="TOC8"/>
        <w:rPr>
          <w:sz w:val="24"/>
          <w:szCs w:val="24"/>
        </w:rPr>
      </w:pPr>
      <w:r>
        <w:rPr>
          <w:szCs w:val="24"/>
        </w:rPr>
        <w:instrText>4A</w:instrText>
      </w:r>
      <w:r>
        <w:rPr>
          <w:snapToGrid w:val="0"/>
          <w:szCs w:val="24"/>
        </w:rPr>
        <w:instrText>.</w:instrText>
      </w:r>
      <w:r>
        <w:rPr>
          <w:snapToGrid w:val="0"/>
          <w:szCs w:val="24"/>
        </w:rPr>
        <w:tab/>
        <w:instrText xml:space="preserve">Endorsement of licence to allow admission etc. under </w:instrText>
      </w:r>
      <w:r>
        <w:rPr>
          <w:i/>
          <w:snapToGrid w:val="0"/>
          <w:szCs w:val="24"/>
        </w:rPr>
        <w:instrText>Mental Health Act 1996</w:instrText>
      </w:r>
      <w:r>
        <w:tab/>
      </w:r>
      <w:r>
        <w:fldChar w:fldCharType="begin"/>
      </w:r>
      <w:r>
        <w:instrText xml:space="preserve"> PAGEREF _Toc170210072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_Toc170210073 \h </w:instrText>
      </w:r>
      <w:r>
        <w:fldChar w:fldCharType="separate"/>
      </w:r>
      <w:r>
        <w:instrText>2</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General duties of licence holder</w:instrText>
      </w:r>
      <w:r>
        <w:tab/>
      </w:r>
      <w:r>
        <w:fldChar w:fldCharType="begin"/>
      </w:r>
      <w:r>
        <w:instrText xml:space="preserve"> PAGEREF _Toc170210074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Qualified staff to be provided</w:instrText>
      </w:r>
      <w:r>
        <w:tab/>
      </w:r>
      <w:r>
        <w:fldChar w:fldCharType="begin"/>
      </w:r>
      <w:r>
        <w:instrText xml:space="preserve"> PAGEREF _Toc170210075 \h </w:instrText>
      </w:r>
      <w:r>
        <w:fldChar w:fldCharType="separate"/>
      </w:r>
      <w:r>
        <w:instrText>4</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Staff accommodation</w:instrText>
      </w:r>
      <w:r>
        <w:tab/>
      </w:r>
      <w:r>
        <w:fldChar w:fldCharType="begin"/>
      </w:r>
      <w:r>
        <w:instrText xml:space="preserve"> PAGEREF _Toc170210076 \h </w:instrText>
      </w:r>
      <w:r>
        <w:fldChar w:fldCharType="separate"/>
      </w:r>
      <w:r>
        <w:instrText>5</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Information to be recorded</w:instrText>
      </w:r>
      <w:r>
        <w:tab/>
      </w:r>
      <w:r>
        <w:fldChar w:fldCharType="begin"/>
      </w:r>
      <w:r>
        <w:instrText xml:space="preserve"> PAGEREF _Toc170210077 \h </w:instrText>
      </w:r>
      <w:r>
        <w:fldChar w:fldCharType="separate"/>
      </w:r>
      <w:r>
        <w:instrText>5</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Offences and penalties</w:instrText>
      </w:r>
      <w:r>
        <w:tab/>
      </w:r>
      <w:r>
        <w:fldChar w:fldCharType="begin"/>
      </w:r>
      <w:r>
        <w:instrText xml:space="preserve"> PAGEREF _Toc170210078 \h </w:instrText>
      </w:r>
      <w:r>
        <w:fldChar w:fldCharType="separate"/>
      </w:r>
      <w:r>
        <w:instrText>6</w:instrText>
      </w:r>
      <w:r>
        <w:fldChar w:fldCharType="end"/>
      </w:r>
    </w:p>
    <w:p>
      <w:pPr>
        <w:tabs>
          <w:tab w:val="right" w:pos="7086"/>
        </w:tabs>
        <w:rPr>
          <w:b/>
          <w:noProof/>
          <w:szCs w:val="24"/>
        </w:rPr>
      </w:pPr>
      <w:r>
        <w:rPr>
          <w:noProof/>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_Toc170210080 \h </w:instrText>
      </w:r>
      <w:r>
        <w:fldChar w:fldCharType="separate"/>
      </w:r>
      <w:r>
        <w:instrText>8</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1" w:name="_Toc434313845"/>
      <w:bookmarkStart w:id="2" w:name="_Toc67375381"/>
      <w:bookmarkStart w:id="3" w:name="_Toc170210068"/>
      <w:bookmarkStart w:id="4" w:name="_Toc24466316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5" w:name="_Toc434313846"/>
      <w:bookmarkStart w:id="6" w:name="_Toc67375382"/>
      <w:bookmarkStart w:id="7" w:name="_Toc170210069"/>
      <w:bookmarkStart w:id="8" w:name="_Toc24466316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34313847"/>
      <w:bookmarkStart w:id="10" w:name="_Toc67375383"/>
      <w:bookmarkStart w:id="11" w:name="_Toc170210070"/>
      <w:bookmarkStart w:id="12" w:name="_Toc24466316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3" w:name="_Toc434313848"/>
      <w:bookmarkStart w:id="14" w:name="_Toc67375384"/>
      <w:bookmarkStart w:id="15" w:name="_Toc170210071"/>
      <w:bookmarkStart w:id="16" w:name="_Toc244663170"/>
      <w:r>
        <w:rPr>
          <w:rStyle w:val="CharSectno"/>
        </w:rPr>
        <w:t>4</w:t>
      </w:r>
      <w:r>
        <w:rPr>
          <w:snapToGrid w:val="0"/>
        </w:rPr>
        <w:t>.</w:t>
      </w:r>
      <w:r>
        <w:rPr>
          <w:snapToGrid w:val="0"/>
        </w:rPr>
        <w:tab/>
        <w:t>Application for grant or renewal of licence</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bookmarkStart w:id="17" w:name="_Toc434313849"/>
      <w:bookmarkStart w:id="18" w:name="_Toc67375385"/>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9" w:name="_Toc170210072"/>
      <w:bookmarkStart w:id="20" w:name="_Toc24466317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1" w:name="_Toc434313850"/>
      <w:bookmarkStart w:id="22" w:name="_Toc67375386"/>
      <w:bookmarkStart w:id="23" w:name="_Toc170210073"/>
      <w:bookmarkStart w:id="24" w:name="_Toc244663172"/>
      <w:r>
        <w:rPr>
          <w:rStyle w:val="CharSectno"/>
        </w:rPr>
        <w:t>5</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bookmarkStart w:id="25" w:name="_Toc434313851"/>
      <w:bookmarkStart w:id="26" w:name="_Toc67375387"/>
      <w:r>
        <w:tab/>
        <w:t xml:space="preserve">[Regulation 5 amended in Gazette 15 Dec 2006 p. 5626; 30 Oct 2009 p. 4307.] </w:t>
      </w:r>
    </w:p>
    <w:p>
      <w:pPr>
        <w:pStyle w:val="Heading5"/>
        <w:rPr>
          <w:snapToGrid w:val="0"/>
        </w:rPr>
      </w:pPr>
      <w:bookmarkStart w:id="27" w:name="_Toc170210074"/>
      <w:bookmarkStart w:id="28" w:name="_Toc244663173"/>
      <w:r>
        <w:rPr>
          <w:rStyle w:val="CharSectno"/>
        </w:rPr>
        <w:t>6</w:t>
      </w:r>
      <w:r>
        <w:rPr>
          <w:snapToGrid w:val="0"/>
        </w:rPr>
        <w:t>.</w:t>
      </w:r>
      <w:r>
        <w:rPr>
          <w:snapToGrid w:val="0"/>
        </w:rPr>
        <w:tab/>
        <w:t>General duties of licence holder</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bookmarkStart w:id="29" w:name="_Toc434313852"/>
      <w:bookmarkStart w:id="30" w:name="_Toc67375388"/>
      <w:r>
        <w:tab/>
        <w:t xml:space="preserve">[Regulation 6 amended in Gazette 15 Dec 2006 p. 5626.] </w:t>
      </w:r>
    </w:p>
    <w:p>
      <w:pPr>
        <w:pStyle w:val="Heading5"/>
        <w:rPr>
          <w:snapToGrid w:val="0"/>
        </w:rPr>
      </w:pPr>
      <w:bookmarkStart w:id="31" w:name="_Toc170210075"/>
      <w:bookmarkStart w:id="32" w:name="_Toc244663174"/>
      <w:r>
        <w:rPr>
          <w:rStyle w:val="CharSectno"/>
        </w:rPr>
        <w:t>7</w:t>
      </w:r>
      <w:r>
        <w:rPr>
          <w:snapToGrid w:val="0"/>
        </w:rPr>
        <w:t>.</w:t>
      </w:r>
      <w:r>
        <w:rPr>
          <w:snapToGrid w:val="0"/>
        </w:rPr>
        <w:tab/>
        <w:t>Qualified staff to be provided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33" w:name="_Toc434313853"/>
      <w:bookmarkStart w:id="34" w:name="_Toc67375389"/>
      <w:bookmarkStart w:id="35" w:name="_Toc170210076"/>
      <w:bookmarkStart w:id="36" w:name="_Toc244663175"/>
      <w:r>
        <w:rPr>
          <w:rStyle w:val="CharSectno"/>
        </w:rPr>
        <w:t>8</w:t>
      </w:r>
      <w:r>
        <w:rPr>
          <w:snapToGrid w:val="0"/>
        </w:rPr>
        <w:t>.</w:t>
      </w:r>
      <w:r>
        <w:rPr>
          <w:snapToGrid w:val="0"/>
        </w:rPr>
        <w:tab/>
        <w:t>Staff accommodation</w:t>
      </w:r>
      <w:bookmarkEnd w:id="33"/>
      <w:bookmarkEnd w:id="34"/>
      <w:bookmarkEnd w:id="35"/>
      <w:bookmarkEnd w:id="36"/>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37" w:name="_Toc434313854"/>
      <w:bookmarkStart w:id="38" w:name="_Toc67375390"/>
      <w:bookmarkStart w:id="39" w:name="_Toc170210077"/>
      <w:bookmarkStart w:id="40" w:name="_Toc244663176"/>
      <w:r>
        <w:rPr>
          <w:rStyle w:val="CharSectno"/>
        </w:rPr>
        <w:t>9</w:t>
      </w:r>
      <w:r>
        <w:rPr>
          <w:snapToGrid w:val="0"/>
        </w:rPr>
        <w:t>.</w:t>
      </w:r>
      <w:r>
        <w:rPr>
          <w:snapToGrid w:val="0"/>
        </w:rPr>
        <w:tab/>
        <w:t>Information to be recorded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41" w:name="_Toc434313855"/>
      <w:bookmarkStart w:id="42" w:name="_Toc67375391"/>
      <w:bookmarkStart w:id="43" w:name="_Toc170210078"/>
      <w:bookmarkStart w:id="44" w:name="_Toc244663177"/>
      <w:r>
        <w:rPr>
          <w:rStyle w:val="CharSectno"/>
        </w:rPr>
        <w:t>10</w:t>
      </w:r>
      <w:r>
        <w:rPr>
          <w:snapToGrid w:val="0"/>
        </w:rPr>
        <w:t>.</w:t>
      </w:r>
      <w:r>
        <w:rPr>
          <w:snapToGrid w:val="0"/>
        </w:rPr>
        <w:tab/>
        <w:t>Offences and penalties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yScheduleHeading"/>
        <w:rPr>
          <w:rStyle w:val="CharSchText"/>
        </w:rPr>
      </w:pPr>
      <w:bookmarkStart w:id="45" w:name="_Toc244596879"/>
      <w:bookmarkStart w:id="46" w:name="_Toc244598076"/>
      <w:bookmarkStart w:id="47" w:name="_Toc244663178"/>
      <w:r>
        <w:rPr>
          <w:rStyle w:val="CharSchNo"/>
        </w:rPr>
        <w:t>Schedule 1</w:t>
      </w:r>
      <w:r>
        <w:rPr>
          <w:b w:val="0"/>
        </w:rPr>
        <w:t> </w:t>
      </w:r>
      <w:r>
        <w:t>— </w:t>
      </w:r>
      <w:r>
        <w:rPr>
          <w:rStyle w:val="CharSchText"/>
        </w:rPr>
        <w:t>Fees</w:t>
      </w:r>
      <w:bookmarkEnd w:id="45"/>
      <w:bookmarkEnd w:id="46"/>
      <w:bookmarkEnd w:id="47"/>
    </w:p>
    <w:p>
      <w:pPr>
        <w:pStyle w:val="yFootnoteheading"/>
        <w:spacing w:after="120"/>
      </w:pPr>
      <w:r>
        <w:tab/>
        <w:t>[Heading inserted in Gazette 30 Oct 2009</w:t>
      </w:r>
      <w:bookmarkStart w:id="48" w:name="UpToHere"/>
      <w:bookmarkEnd w:id="48"/>
      <w:r>
        <w:t xml:space="preserve">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 w:name="_Toc153880192"/>
      <w:bookmarkStart w:id="50" w:name="_Toc153946681"/>
      <w:bookmarkStart w:id="51" w:name="_Toc170210079"/>
      <w:bookmarkStart w:id="52" w:name="_Toc244596880"/>
      <w:bookmarkStart w:id="53" w:name="_Toc244598077"/>
      <w:bookmarkStart w:id="54" w:name="_Toc244663179"/>
      <w:r>
        <w:t>Notes</w:t>
      </w:r>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67375392"/>
      <w:bookmarkStart w:id="56" w:name="_Toc170210080"/>
      <w:bookmarkStart w:id="57" w:name="_Toc244663180"/>
      <w:r>
        <w:rPr>
          <w:snapToGrid w:val="0"/>
        </w:rPr>
        <w:t>Compilation table</w:t>
      </w:r>
      <w:bookmarkEnd w:id="55"/>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c>
          <w:tcPr>
            <w:tcW w:w="3118" w:type="dxa"/>
          </w:tcPr>
          <w:p>
            <w:pPr>
              <w:pStyle w:val="nTable"/>
              <w:spacing w:after="40"/>
              <w:rPr>
                <w:sz w:val="19"/>
              </w:rPr>
            </w:pPr>
            <w:r>
              <w:rPr>
                <w:i/>
                <w:sz w:val="19"/>
              </w:rPr>
              <w:t>Hospitals (Licensing and Conduct of Private Hospitals) Amendment Regulations 2006</w:t>
            </w:r>
          </w:p>
        </w:tc>
        <w:tc>
          <w:tcPr>
            <w:tcW w:w="1276" w:type="dxa"/>
          </w:tcPr>
          <w:p>
            <w:pPr>
              <w:pStyle w:val="nTable"/>
              <w:spacing w:after="40"/>
              <w:rPr>
                <w:sz w:val="19"/>
              </w:rPr>
            </w:pPr>
            <w:r>
              <w:rPr>
                <w:sz w:val="19"/>
              </w:rPr>
              <w:t>15 Dec 2006 p. 5625-6</w:t>
            </w:r>
          </w:p>
        </w:tc>
        <w:tc>
          <w:tcPr>
            <w:tcW w:w="2693" w:type="dxa"/>
          </w:tcPr>
          <w:p>
            <w:pPr>
              <w:pStyle w:val="nTable"/>
              <w:spacing w:after="40"/>
              <w:rPr>
                <w:sz w:val="19"/>
              </w:rPr>
            </w:pPr>
            <w:r>
              <w:rPr>
                <w:sz w:val="19"/>
              </w:rPr>
              <w:t>15 Dec 2006</w:t>
            </w:r>
          </w:p>
        </w:tc>
      </w:tr>
      <w:tr>
        <w:tc>
          <w:tcPr>
            <w:tcW w:w="3118" w:type="dxa"/>
            <w:tcBorders>
              <w:bottom w:val="single" w:sz="4" w:space="0" w:color="auto"/>
            </w:tcBorders>
          </w:tcPr>
          <w:p>
            <w:pPr>
              <w:pStyle w:val="nTable"/>
              <w:spacing w:after="40"/>
              <w:rPr>
                <w:i/>
                <w:sz w:val="19"/>
              </w:rPr>
            </w:pPr>
            <w:r>
              <w:rPr>
                <w:i/>
                <w:sz w:val="19"/>
              </w:rPr>
              <w:t>Hospitals (Licensing and Conduct of Private Hospitals) Amendment Regulations 2009</w:t>
            </w:r>
          </w:p>
        </w:tc>
        <w:tc>
          <w:tcPr>
            <w:tcW w:w="1276" w:type="dxa"/>
            <w:tcBorders>
              <w:bottom w:val="single" w:sz="4" w:space="0" w:color="auto"/>
            </w:tcBorders>
          </w:tcPr>
          <w:p>
            <w:pPr>
              <w:pStyle w:val="nTable"/>
              <w:spacing w:after="40"/>
              <w:rPr>
                <w:sz w:val="19"/>
              </w:rPr>
            </w:pPr>
            <w:r>
              <w:rPr>
                <w:sz w:val="19"/>
              </w:rPr>
              <w:t>30 Oct 2009 p. 4306-7</w:t>
            </w:r>
          </w:p>
        </w:tc>
        <w:tc>
          <w:tcPr>
            <w:tcW w:w="2693" w:type="dxa"/>
            <w:tcBorders>
              <w:bottom w:val="single" w:sz="4" w:space="0" w:color="auto"/>
            </w:tcBorders>
          </w:tcPr>
          <w:p>
            <w:pPr>
              <w:pStyle w:val="nTable"/>
              <w:spacing w:after="40"/>
              <w:rPr>
                <w:sz w:val="19"/>
              </w:rPr>
            </w:pPr>
            <w:r>
              <w:rPr>
                <w:sz w:val="19"/>
              </w:rPr>
              <w:t>r. 1 and 2: 30 Oct 2009 (see r. 2(a));</w:t>
            </w:r>
            <w:r>
              <w:rPr>
                <w:sz w:val="19"/>
              </w:rPr>
              <w:br/>
              <w:t>Regulations other than r. 1 and 2: 31 Oct 2009 (see r. 2(b))</w:t>
            </w:r>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31"/>
    <w:docVar w:name="WAFER_20151211134531" w:val="RemoveTrackChanges"/>
    <w:docVar w:name="WAFER_20151211134531_GUID" w:val="317c318c-0bc2-4a08-8f65-a2baa1cea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2044</Words>
  <Characters>9752</Characters>
  <Application>Microsoft Office Word</Application>
  <DocSecurity>0</DocSecurity>
  <Lines>361</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1987 - 01-c0-02</dc:title>
  <dc:subject/>
  <dc:creator/>
  <cp:keywords/>
  <dc:description/>
  <cp:lastModifiedBy>svcMRProcess</cp:lastModifiedBy>
  <cp:revision>4</cp:revision>
  <cp:lastPrinted>2004-03-12T02:02:00Z</cp:lastPrinted>
  <dcterms:created xsi:type="dcterms:W3CDTF">2015-12-14T02:41:00Z</dcterms:created>
  <dcterms:modified xsi:type="dcterms:W3CDTF">2015-12-14T02:41:00Z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20091031</vt:lpwstr>
  </property>
  <property fmtid="{D5CDD505-2E9C-101B-9397-08002B2CF9AE}" pid="4" name="DocumentType">
    <vt:lpwstr>Reg</vt:lpwstr>
  </property>
  <property fmtid="{D5CDD505-2E9C-101B-9397-08002B2CF9AE}" pid="5" name="OwlsUID">
    <vt:i4>4510</vt:i4>
  </property>
  <property fmtid="{D5CDD505-2E9C-101B-9397-08002B2CF9AE}" pid="6" name="AsAtDate">
    <vt:lpwstr>31 Oct 2009</vt:lpwstr>
  </property>
  <property fmtid="{D5CDD505-2E9C-101B-9397-08002B2CF9AE}" pid="7" name="Suffix">
    <vt:lpwstr>01-c0-02</vt:lpwstr>
  </property>
</Properties>
</file>