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Poisons Act 1964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November 2009</w:t>
            </w:r>
          </w:p>
        </w:tc>
      </w:tr>
    </w:tbl>
    <w:p>
      <w:pPr>
        <w:pStyle w:val="WA"/>
        <w:spacing w:before="120" w:after="480"/>
      </w:pPr>
      <w:r>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_Toc389746485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_Toc389746486 \h </w:instrText>
      </w:r>
      <w:r>
        <w:fldChar w:fldCharType="separate"/>
      </w:r>
      <w:r>
        <w:t>1</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Prescribed office (section 64B)</w:t>
      </w:r>
      <w:r>
        <w:tab/>
      </w:r>
      <w:r>
        <w:fldChar w:fldCharType="begin"/>
      </w:r>
      <w:r>
        <w:instrText xml:space="preserve"> PAGEREF _Toc389746487 \h </w:instrText>
      </w:r>
      <w:r>
        <w:fldChar w:fldCharType="separate"/>
      </w:r>
      <w:r>
        <w:t>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Exemptions</w:t>
      </w:r>
      <w:r>
        <w:tab/>
      </w:r>
      <w:r>
        <w:fldChar w:fldCharType="begin"/>
      </w:r>
      <w:r>
        <w:instrText xml:space="preserve"> PAGEREF _Toc389746488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and permits</w:t>
      </w:r>
      <w:r>
        <w:tab/>
      </w:r>
      <w:r>
        <w:fldChar w:fldCharType="begin"/>
      </w:r>
      <w:r>
        <w:instrText xml:space="preserve"> PAGEREF _Toc389746491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Pharmaceutical chemist’s licence to sell poisons</w:t>
      </w:r>
      <w:r>
        <w:tab/>
      </w:r>
      <w:r>
        <w:fldChar w:fldCharType="begin"/>
      </w:r>
      <w:r>
        <w:instrText xml:space="preserve"> PAGEREF _Toc389746492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poisons specified in Schedule 2 to the Act</w:t>
      </w:r>
      <w:r>
        <w:tab/>
      </w:r>
      <w:r>
        <w:fldChar w:fldCharType="begin"/>
      </w:r>
      <w:r>
        <w:instrText xml:space="preserve"> PAGEREF _Toc389746493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poisons included in Schedule 7 to the Act</w:t>
      </w:r>
      <w:r>
        <w:tab/>
      </w:r>
      <w:r>
        <w:fldChar w:fldCharType="begin"/>
      </w:r>
      <w:r>
        <w:instrText xml:space="preserve"> PAGEREF _Toc389746494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w:t>
      </w:r>
      <w:r>
        <w:tab/>
      </w:r>
      <w:r>
        <w:fldChar w:fldCharType="begin"/>
      </w:r>
      <w:r>
        <w:instrText xml:space="preserve"> PAGEREF _Toc389746495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w:t>
      </w:r>
      <w:r>
        <w:tab/>
      </w:r>
      <w:r>
        <w:fldChar w:fldCharType="begin"/>
      </w:r>
      <w:r>
        <w:instrText xml:space="preserve"> PAGEREF _Toc389746496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w:t>
      </w:r>
      <w:r>
        <w:tab/>
      </w:r>
      <w:r>
        <w:fldChar w:fldCharType="begin"/>
      </w:r>
      <w:r>
        <w:instrText xml:space="preserve"> PAGEREF _Toc389746497 \h </w:instrText>
      </w:r>
      <w:r>
        <w:fldChar w:fldCharType="separate"/>
      </w:r>
      <w:r>
        <w:t>13</w:t>
      </w:r>
      <w:r>
        <w:fldChar w:fldCharType="end"/>
      </w:r>
    </w:p>
    <w:p>
      <w:pPr>
        <w:pStyle w:val="TOC8"/>
        <w:rPr>
          <w:rFonts w:asciiTheme="minorHAnsi" w:eastAsiaTheme="minorEastAsia" w:hAnsiTheme="minorHAnsi" w:cstheme="minorBidi"/>
          <w:szCs w:val="22"/>
        </w:rPr>
      </w:pPr>
      <w:r>
        <w:t>10AA.</w:t>
      </w:r>
      <w:r>
        <w:tab/>
        <w:t>Poisons permit (health services)</w:t>
      </w:r>
      <w:r>
        <w:tab/>
      </w:r>
      <w:r>
        <w:fldChar w:fldCharType="begin"/>
      </w:r>
      <w:r>
        <w:instrText xml:space="preserve"> PAGEREF _Toc389746498 \h </w:instrText>
      </w:r>
      <w:r>
        <w:fldChar w:fldCharType="separate"/>
      </w:r>
      <w:r>
        <w:t>13</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w:t>
      </w:r>
      <w:r>
        <w:tab/>
      </w:r>
      <w:r>
        <w:fldChar w:fldCharType="begin"/>
      </w:r>
      <w:r>
        <w:instrText xml:space="preserve"> PAGEREF _Toc389746499 \h </w:instrText>
      </w:r>
      <w:r>
        <w:fldChar w:fldCharType="separate"/>
      </w:r>
      <w:r>
        <w:t>13</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w:t>
      </w:r>
      <w:r>
        <w:tab/>
      </w:r>
      <w:r>
        <w:fldChar w:fldCharType="begin"/>
      </w:r>
      <w:r>
        <w:instrText xml:space="preserve"> PAGEREF _Toc389746500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r>
      <w:r>
        <w:t>CEO</w:t>
      </w:r>
      <w:r>
        <w:rPr>
          <w:snapToGrid w:val="0"/>
        </w:rPr>
        <w:t xml:space="preserve"> may designate remote area nursing posts</w:t>
      </w:r>
      <w:r>
        <w:tab/>
      </w:r>
      <w:r>
        <w:fldChar w:fldCharType="begin"/>
      </w:r>
      <w:r>
        <w:instrText xml:space="preserve"> PAGEREF _Toc389746501 \h </w:instrText>
      </w:r>
      <w:r>
        <w:fldChar w:fldCharType="separate"/>
      </w:r>
      <w:r>
        <w:t>14</w:t>
      </w:r>
      <w:r>
        <w:fldChar w:fldCharType="end"/>
      </w:r>
    </w:p>
    <w:p>
      <w:pPr>
        <w:pStyle w:val="TOC8"/>
        <w:rPr>
          <w:rFonts w:asciiTheme="minorHAnsi" w:eastAsiaTheme="minorEastAsia" w:hAnsiTheme="minorHAnsi" w:cstheme="minorBidi"/>
          <w:szCs w:val="22"/>
        </w:rPr>
      </w:pPr>
      <w:r>
        <w:t>11A.</w:t>
      </w:r>
      <w:r>
        <w:tab/>
        <w:t>CEO may designate areas for the purposes of section 23 of the Act</w:t>
      </w:r>
      <w:r>
        <w:tab/>
      </w:r>
      <w:r>
        <w:fldChar w:fldCharType="begin"/>
      </w:r>
      <w:r>
        <w:instrText xml:space="preserve"> PAGEREF _Toc389746502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for licence or permit (sections 24 and 25)</w:t>
      </w:r>
      <w:r>
        <w:tab/>
      </w:r>
      <w:r>
        <w:fldChar w:fldCharType="begin"/>
      </w:r>
      <w:r>
        <w:instrText xml:space="preserve"> PAGEREF _Toc389746503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needle and syringe programme</w:t>
      </w:r>
      <w:r>
        <w:tab/>
      </w:r>
      <w:r>
        <w:fldChar w:fldCharType="begin"/>
      </w:r>
      <w:r>
        <w:instrText xml:space="preserve"> PAGEREF _Toc389746505 \h </w:instrText>
      </w:r>
      <w:r>
        <w:fldChar w:fldCharType="separate"/>
      </w:r>
      <w:r>
        <w:t>16</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w:t>
      </w:r>
      <w:r>
        <w:tab/>
      </w:r>
      <w:r>
        <w:fldChar w:fldCharType="begin"/>
      </w:r>
      <w:r>
        <w:instrText xml:space="preserve"> PAGEREF _Toc389746506 \h </w:instrText>
      </w:r>
      <w:r>
        <w:fldChar w:fldCharType="separate"/>
      </w:r>
      <w:r>
        <w:t>17</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Duties of coordinator</w:t>
      </w:r>
      <w:r>
        <w:tab/>
      </w:r>
      <w:r>
        <w:fldChar w:fldCharType="begin"/>
      </w:r>
      <w:r>
        <w:instrText xml:space="preserve"> PAGEREF _Toc389746507 \h </w:instrText>
      </w:r>
      <w:r>
        <w:fldChar w:fldCharType="separate"/>
      </w:r>
      <w:r>
        <w:t>17</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_Toc389746508 \h </w:instrText>
      </w:r>
      <w:r>
        <w:fldChar w:fldCharType="separate"/>
      </w:r>
      <w:r>
        <w:t>18</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_Toc389746509 \h </w:instrText>
      </w:r>
      <w:r>
        <w:fldChar w:fldCharType="separate"/>
      </w:r>
      <w:r>
        <w:t>18</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Requirements relating to used hypodermic needles and syringes</w:t>
      </w:r>
      <w:r>
        <w:tab/>
      </w:r>
      <w:r>
        <w:fldChar w:fldCharType="begin"/>
      </w:r>
      <w:r>
        <w:instrText xml:space="preserve"> PAGEREF _Toc389746510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Restriction to issue of licence or permit</w:t>
      </w:r>
      <w:r>
        <w:tab/>
      </w:r>
      <w:r>
        <w:fldChar w:fldCharType="begin"/>
      </w:r>
      <w:r>
        <w:instrText xml:space="preserve"> PAGEREF _Toc389746512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only by licensee</w:t>
      </w:r>
      <w:r>
        <w:tab/>
      </w:r>
      <w:r>
        <w:fldChar w:fldCharType="begin"/>
      </w:r>
      <w:r>
        <w:instrText xml:space="preserve"> PAGEREF _Toc389746513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_Toc389746514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_Toc389746515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Adoption of SUSDP for containers and labels</w:t>
      </w:r>
      <w:r>
        <w:tab/>
      </w:r>
      <w:r>
        <w:fldChar w:fldCharType="begin"/>
      </w:r>
      <w:r>
        <w:instrText xml:space="preserve"> PAGEREF _Toc389746518 \h </w:instrText>
      </w:r>
      <w:r>
        <w:fldChar w:fldCharType="separate"/>
      </w:r>
      <w:r>
        <w:t>21</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Certain containers prohibited</w:t>
      </w:r>
      <w:r>
        <w:tab/>
      </w:r>
      <w:r>
        <w:fldChar w:fldCharType="begin"/>
      </w:r>
      <w:r>
        <w:instrText xml:space="preserve"> PAGEREF _Toc389746519 \h </w:instrText>
      </w:r>
      <w:r>
        <w:fldChar w:fldCharType="separate"/>
      </w:r>
      <w:r>
        <w:t>21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_Toc389746520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w:t>
      </w:r>
      <w:r>
        <w:tab/>
      </w:r>
      <w:r>
        <w:fldChar w:fldCharType="begin"/>
      </w:r>
      <w:r>
        <w:instrText xml:space="preserve"> PAGEREF _Toc389746522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container must have appropriate label</w:t>
      </w:r>
      <w:r>
        <w:tab/>
      </w:r>
      <w:r>
        <w:fldChar w:fldCharType="begin"/>
      </w:r>
      <w:r>
        <w:instrText xml:space="preserve"> PAGEREF _Toc389746523 \h </w:instrText>
      </w:r>
      <w:r>
        <w:fldChar w:fldCharType="separate"/>
      </w:r>
      <w:r>
        <w:t>25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_Toc389746524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r>
      <w:r>
        <w:t>CEO</w:t>
      </w:r>
      <w:r>
        <w:rPr>
          <w:snapToGrid w:val="0"/>
        </w:rPr>
        <w:t xml:space="preserve"> may approve container or label</w:t>
      </w:r>
      <w:r>
        <w:tab/>
      </w:r>
      <w:r>
        <w:fldChar w:fldCharType="begin"/>
      </w:r>
      <w:r>
        <w:instrText xml:space="preserve"> PAGEREF _Toc389746526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t>CEO</w:t>
      </w:r>
      <w:r>
        <w:rPr>
          <w:snapToGrid w:val="0"/>
          <w:spacing w:val="-4"/>
        </w:rPr>
        <w:t xml:space="preserve"> may suspend use of container or label</w:t>
      </w:r>
      <w:r>
        <w:tab/>
      </w:r>
      <w:r>
        <w:fldChar w:fldCharType="begin"/>
      </w:r>
      <w:r>
        <w:instrText xml:space="preserve"> PAGEREF _Toc389746527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substances other than those specified in regulation 56</w:t>
      </w:r>
      <w:r>
        <w:tab/>
      </w:r>
      <w:r>
        <w:fldChar w:fldCharType="begin"/>
      </w:r>
      <w:r>
        <w:instrText xml:space="preserve"> PAGEREF _Toc389746529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_Toc389746530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loss or theft of poison</w:t>
      </w:r>
      <w:r>
        <w:tab/>
      </w:r>
      <w:r>
        <w:fldChar w:fldCharType="begin"/>
      </w:r>
      <w:r>
        <w:instrText xml:space="preserve"> PAGEREF _Toc389746531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_Toc389746533 \h </w:instrText>
      </w:r>
      <w:r>
        <w:fldChar w:fldCharType="separate"/>
      </w:r>
      <w:r>
        <w:t>29</w:t>
      </w:r>
      <w:r>
        <w:fldChar w:fldCharType="end"/>
      </w:r>
    </w:p>
    <w:p>
      <w:pPr>
        <w:pStyle w:val="TOC8"/>
        <w:rPr>
          <w:rFonts w:asciiTheme="minorHAnsi" w:eastAsiaTheme="minorEastAsia" w:hAnsiTheme="minorHAnsi" w:cstheme="minorBidi"/>
          <w:szCs w:val="22"/>
        </w:rPr>
      </w:pPr>
      <w:r>
        <w:t>32B.</w:t>
      </w:r>
      <w:r>
        <w:tab/>
        <w:t>Approval of electronic prescribing systems</w:t>
      </w:r>
      <w:r>
        <w:tab/>
      </w:r>
      <w:r>
        <w:fldChar w:fldCharType="begin"/>
      </w:r>
      <w:r>
        <w:instrText xml:space="preserve"> PAGEREF _Toc389746534 \h </w:instrText>
      </w:r>
      <w:r>
        <w:fldChar w:fldCharType="separate"/>
      </w:r>
      <w:r>
        <w:t>29</w:t>
      </w:r>
      <w:r>
        <w:fldChar w:fldCharType="end"/>
      </w:r>
    </w:p>
    <w:p>
      <w:pPr>
        <w:pStyle w:val="TOC8"/>
        <w:rPr>
          <w:rFonts w:asciiTheme="minorHAnsi" w:eastAsiaTheme="minorEastAsia" w:hAnsiTheme="minorHAnsi" w:cstheme="minorBidi"/>
          <w:szCs w:val="22"/>
        </w:rPr>
      </w:pPr>
      <w:r>
        <w:t>32C.</w:t>
      </w:r>
      <w:r>
        <w:tab/>
        <w:t>System administrators</w:t>
      </w:r>
      <w:r>
        <w:tab/>
      </w:r>
      <w:r>
        <w:fldChar w:fldCharType="begin"/>
      </w:r>
      <w:r>
        <w:instrText xml:space="preserve"> PAGEREF _Toc389746535 \h </w:instrText>
      </w:r>
      <w:r>
        <w:fldChar w:fldCharType="separate"/>
      </w:r>
      <w:r>
        <w:t>31</w:t>
      </w:r>
      <w:r>
        <w:fldChar w:fldCharType="end"/>
      </w:r>
    </w:p>
    <w:p>
      <w:pPr>
        <w:pStyle w:val="TOC8"/>
        <w:rPr>
          <w:rFonts w:asciiTheme="minorHAnsi" w:eastAsiaTheme="minorEastAsia" w:hAnsiTheme="minorHAnsi" w:cstheme="minorBidi"/>
          <w:szCs w:val="22"/>
        </w:rPr>
      </w:pPr>
      <w:r>
        <w:t>32D.</w:t>
      </w:r>
      <w:r>
        <w:tab/>
        <w:t>Offence provisions</w:t>
      </w:r>
      <w:r>
        <w:tab/>
      </w:r>
      <w:r>
        <w:fldChar w:fldCharType="begin"/>
      </w:r>
      <w:r>
        <w:instrText xml:space="preserve"> PAGEREF _Toc389746536 \h </w:instrText>
      </w:r>
      <w:r>
        <w:fldChar w:fldCharType="separate"/>
      </w:r>
      <w:r>
        <w:t>31</w:t>
      </w:r>
      <w:r>
        <w:fldChar w:fldCharType="end"/>
      </w:r>
    </w:p>
    <w:p>
      <w:pPr>
        <w:pStyle w:val="TOC8"/>
        <w:rPr>
          <w:rFonts w:asciiTheme="minorHAnsi" w:eastAsiaTheme="minorEastAsia" w:hAnsiTheme="minorHAnsi" w:cstheme="minorBidi"/>
          <w:szCs w:val="22"/>
        </w:rPr>
      </w:pPr>
      <w:r>
        <w:t>32E.</w:t>
      </w:r>
      <w:r>
        <w:tab/>
        <w:t>Miscellaneous rules</w:t>
      </w:r>
      <w:r>
        <w:tab/>
      </w:r>
      <w:r>
        <w:fldChar w:fldCharType="begin"/>
      </w:r>
      <w:r>
        <w:instrText xml:space="preserve"> PAGEREF _Toc389746537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w:t>
      </w:r>
      <w:r>
        <w:tab/>
      </w:r>
      <w:r>
        <w:fldChar w:fldCharType="begin"/>
      </w:r>
      <w:r>
        <w:instrText xml:space="preserve"> PAGEREF _Toc389746540 \h </w:instrText>
      </w:r>
      <w:r>
        <w:fldChar w:fldCharType="separate"/>
      </w:r>
      <w:r>
        <w:t>33</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Restrictions applying to veterinary preparations</w:t>
      </w:r>
      <w:r>
        <w:tab/>
      </w:r>
      <w:r>
        <w:fldChar w:fldCharType="begin"/>
      </w:r>
      <w:r>
        <w:instrText xml:space="preserve"> PAGEREF _Toc389746541 \h </w:instrText>
      </w:r>
      <w:r>
        <w:fldChar w:fldCharType="separate"/>
      </w:r>
      <w:r>
        <w:t>33</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Adoption of SUSDP for certain paints</w:t>
      </w:r>
      <w:r>
        <w:tab/>
      </w:r>
      <w:r>
        <w:fldChar w:fldCharType="begin"/>
      </w:r>
      <w:r>
        <w:instrText xml:space="preserve"> PAGEREF _Toc389746542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retail sale of substances included in Schedule 2</w:t>
      </w:r>
      <w:r>
        <w:tab/>
      </w:r>
      <w:r>
        <w:fldChar w:fldCharType="begin"/>
      </w:r>
      <w:r>
        <w:instrText xml:space="preserve"> PAGEREF _Toc389746543 \h </w:instrText>
      </w:r>
      <w:r>
        <w:fldChar w:fldCharType="separate"/>
      </w:r>
      <w:r>
        <w:t>34</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Restrictions on retail sale of substances included in Schedule 3</w:t>
      </w:r>
      <w:r>
        <w:tab/>
      </w:r>
      <w:r>
        <w:fldChar w:fldCharType="begin"/>
      </w:r>
      <w:r>
        <w:instrText xml:space="preserve"> PAGEREF _Toc389746544 \h </w:instrText>
      </w:r>
      <w:r>
        <w:fldChar w:fldCharType="separate"/>
      </w:r>
      <w:r>
        <w:t>34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Storage of substances included in Schedule 3</w:t>
      </w:r>
      <w:r>
        <w:tab/>
      </w:r>
      <w:r>
        <w:fldChar w:fldCharType="begin"/>
      </w:r>
      <w:r>
        <w:instrText xml:space="preserve"> PAGEREF _Toc389746545 \h </w:instrText>
      </w:r>
      <w:r>
        <w:fldChar w:fldCharType="separate"/>
      </w:r>
      <w:r>
        <w:t>36</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Advertising of substances included in Schedule 3</w:t>
      </w:r>
      <w:r>
        <w:tab/>
      </w:r>
      <w:r>
        <w:fldChar w:fldCharType="begin"/>
      </w:r>
      <w:r>
        <w:instrText xml:space="preserve"> PAGEREF _Toc389746546 \h </w:instrText>
      </w:r>
      <w:r>
        <w:fldChar w:fldCharType="separate"/>
      </w:r>
      <w:r>
        <w:t>36</w:t>
      </w:r>
      <w:r>
        <w:fldChar w:fldCharType="end"/>
      </w:r>
    </w:p>
    <w:p>
      <w:pPr>
        <w:pStyle w:val="TOC8"/>
        <w:rPr>
          <w:rFonts w:asciiTheme="minorHAnsi" w:eastAsiaTheme="minorEastAsia" w:hAnsiTheme="minorHAnsi" w:cstheme="minorBidi"/>
          <w:szCs w:val="22"/>
        </w:rPr>
      </w:pPr>
      <w:r>
        <w:t>35D.</w:t>
      </w:r>
      <w:r>
        <w:tab/>
        <w:t>Advertising of substances included in Schedule 4</w:t>
      </w:r>
      <w:r>
        <w:tab/>
      </w:r>
      <w:r>
        <w:fldChar w:fldCharType="begin"/>
      </w:r>
      <w:r>
        <w:instrText xml:space="preserve"> PAGEREF _Toc389746547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Supply of poisons included in Schedule 4</w:t>
      </w:r>
      <w:r>
        <w:tab/>
      </w:r>
      <w:r>
        <w:fldChar w:fldCharType="begin"/>
      </w:r>
      <w:r>
        <w:instrText xml:space="preserve"> PAGEREF _Toc389746549 \h </w:instrText>
      </w:r>
      <w:r>
        <w:fldChar w:fldCharType="separate"/>
      </w:r>
      <w:r>
        <w:t>37</w:t>
      </w:r>
      <w:r>
        <w:fldChar w:fldCharType="end"/>
      </w:r>
    </w:p>
    <w:p>
      <w:pPr>
        <w:pStyle w:val="TOC8"/>
        <w:rPr>
          <w:rFonts w:asciiTheme="minorHAnsi" w:eastAsiaTheme="minorEastAsia" w:hAnsiTheme="minorHAnsi" w:cstheme="minorBidi"/>
          <w:szCs w:val="22"/>
        </w:rPr>
      </w:pPr>
      <w:r>
        <w:t>36AA.</w:t>
      </w:r>
      <w:r>
        <w:tab/>
        <w:t>Provision of approved starter packs by registered nurses</w:t>
      </w:r>
      <w:r>
        <w:tab/>
      </w:r>
      <w:r>
        <w:fldChar w:fldCharType="begin"/>
      </w:r>
      <w:r>
        <w:instrText xml:space="preserve"> PAGEREF _Toc389746550 \h </w:instrText>
      </w:r>
      <w:r>
        <w:fldChar w:fldCharType="separate"/>
      </w:r>
      <w:r>
        <w:t>42</w:t>
      </w:r>
      <w:r>
        <w:fldChar w:fldCharType="end"/>
      </w:r>
    </w:p>
    <w:p>
      <w:pPr>
        <w:pStyle w:val="TOC8"/>
        <w:rPr>
          <w:rFonts w:asciiTheme="minorHAnsi" w:eastAsiaTheme="minorEastAsia" w:hAnsiTheme="minorHAnsi" w:cstheme="minorBidi"/>
          <w:szCs w:val="22"/>
        </w:rPr>
      </w:pPr>
      <w:r>
        <w:t>36AAB.</w:t>
      </w:r>
      <w:r>
        <w:tab/>
        <w:t>Provision of psychiatric emergency packs by certain registered nurses</w:t>
      </w:r>
      <w:r>
        <w:tab/>
      </w:r>
      <w:r>
        <w:fldChar w:fldCharType="begin"/>
      </w:r>
      <w:r>
        <w:instrText xml:space="preserve"> PAGEREF _Toc389746551 \h </w:instrText>
      </w:r>
      <w:r>
        <w:fldChar w:fldCharType="separate"/>
      </w:r>
      <w:r>
        <w:t>46</w:t>
      </w:r>
      <w:r>
        <w:fldChar w:fldCharType="end"/>
      </w:r>
    </w:p>
    <w:p>
      <w:pPr>
        <w:pStyle w:val="TOC8"/>
        <w:rPr>
          <w:rFonts w:asciiTheme="minorHAnsi" w:eastAsiaTheme="minorEastAsia" w:hAnsiTheme="minorHAnsi" w:cstheme="minorBidi"/>
          <w:szCs w:val="22"/>
        </w:rPr>
      </w:pPr>
      <w:r>
        <w:t>36A.</w:t>
      </w:r>
      <w:r>
        <w:tab/>
        <w:t>Storage of substances included in Schedule 4</w:t>
      </w:r>
      <w:r>
        <w:tab/>
      </w:r>
      <w:r>
        <w:fldChar w:fldCharType="begin"/>
      </w:r>
      <w:r>
        <w:instrText xml:space="preserve"> PAGEREF _Toc389746552 \h </w:instrText>
      </w:r>
      <w:r>
        <w:fldChar w:fldCharType="separate"/>
      </w:r>
      <w:r>
        <w:t>50</w:t>
      </w:r>
      <w:r>
        <w:fldChar w:fldCharType="end"/>
      </w:r>
    </w:p>
    <w:p>
      <w:pPr>
        <w:pStyle w:val="TOC8"/>
        <w:rPr>
          <w:rFonts w:asciiTheme="minorHAnsi" w:eastAsiaTheme="minorEastAsia" w:hAnsiTheme="minorHAnsi" w:cstheme="minorBidi"/>
          <w:szCs w:val="22"/>
        </w:rPr>
      </w:pPr>
      <w:r>
        <w:t>36B.</w:t>
      </w:r>
      <w:r>
        <w:tab/>
        <w:t>Record of supply or administration of substances included in Schedule 4</w:t>
      </w:r>
      <w:r>
        <w:tab/>
      </w:r>
      <w:r>
        <w:fldChar w:fldCharType="begin"/>
      </w:r>
      <w:r>
        <w:instrText xml:space="preserve"> PAGEREF _Toc389746553 \h </w:instrText>
      </w:r>
      <w:r>
        <w:fldChar w:fldCharType="separate"/>
      </w:r>
      <w:r>
        <w:t>51</w:t>
      </w:r>
      <w:r>
        <w:fldChar w:fldCharType="end"/>
      </w:r>
    </w:p>
    <w:p>
      <w:pPr>
        <w:pStyle w:val="TOC8"/>
        <w:rPr>
          <w:rFonts w:asciiTheme="minorHAnsi" w:eastAsiaTheme="minorEastAsia" w:hAnsiTheme="minorHAnsi" w:cstheme="minorBidi"/>
          <w:szCs w:val="22"/>
        </w:rPr>
      </w:pPr>
      <w:r>
        <w:t>37A.</w:t>
      </w:r>
      <w:r>
        <w:tab/>
        <w:t>H1N1 Pandemic Influenza Vaccine — exemption from specified provisions of the Act</w:t>
      </w:r>
      <w:r>
        <w:tab/>
      </w:r>
      <w:r>
        <w:fldChar w:fldCharType="begin"/>
      </w:r>
      <w:r>
        <w:instrText xml:space="preserve"> PAGEREF _Toc389746554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for prescription of a poison included in Schedule 4</w:t>
      </w:r>
      <w:r>
        <w:tab/>
      </w:r>
      <w:r>
        <w:fldChar w:fldCharType="begin"/>
      </w:r>
      <w:r>
        <w:instrText xml:space="preserve"> PAGEREF _Toc389746555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poisons included in Schedule 4 in emergency cases</w:t>
      </w:r>
      <w:r>
        <w:tab/>
      </w:r>
      <w:r>
        <w:fldChar w:fldCharType="begin"/>
      </w:r>
      <w:r>
        <w:instrText xml:space="preserve"> PAGEREF _Toc389746556 \h </w:instrText>
      </w:r>
      <w:r>
        <w:fldChar w:fldCharType="separate"/>
      </w:r>
      <w:r>
        <w:t>54</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Administration of poisons included in Schedule 4 in hospital</w:t>
      </w:r>
      <w:r>
        <w:tab/>
      </w:r>
      <w:r>
        <w:fldChar w:fldCharType="begin"/>
      </w:r>
      <w:r>
        <w:instrText xml:space="preserve"> PAGEREF _Toc389746557 \h </w:instrText>
      </w:r>
      <w:r>
        <w:fldChar w:fldCharType="separate"/>
      </w:r>
      <w:r>
        <w:t>55</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w:t>
      </w:r>
      <w:r>
        <w:tab/>
      </w:r>
      <w:r>
        <w:fldChar w:fldCharType="begin"/>
      </w:r>
      <w:r>
        <w:instrText xml:space="preserve"> PAGEREF _Toc389746558 \h </w:instrText>
      </w:r>
      <w:r>
        <w:fldChar w:fldCharType="separate"/>
      </w:r>
      <w:r>
        <w:t>55</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w:t>
      </w:r>
      <w:r>
        <w:tab/>
      </w:r>
      <w:r>
        <w:fldChar w:fldCharType="begin"/>
      </w:r>
      <w:r>
        <w:instrText xml:space="preserve"> PAGEREF _Toc389746559 \h </w:instrText>
      </w:r>
      <w:r>
        <w:fldChar w:fldCharType="separate"/>
      </w:r>
      <w:r>
        <w:t>56</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w:t>
      </w:r>
      <w:r>
        <w:tab/>
      </w:r>
      <w:r>
        <w:fldChar w:fldCharType="begin"/>
      </w:r>
      <w:r>
        <w:instrText xml:space="preserve"> PAGEREF _Toc389746560 \h </w:instrText>
      </w:r>
      <w:r>
        <w:fldChar w:fldCharType="separate"/>
      </w:r>
      <w:r>
        <w:t>57</w:t>
      </w:r>
      <w:r>
        <w:fldChar w:fldCharType="end"/>
      </w:r>
    </w:p>
    <w:p>
      <w:pPr>
        <w:pStyle w:val="TOC8"/>
        <w:rPr>
          <w:rFonts w:asciiTheme="minorHAnsi" w:eastAsiaTheme="minorEastAsia" w:hAnsiTheme="minorHAnsi" w:cstheme="minorBidi"/>
          <w:szCs w:val="22"/>
        </w:rPr>
      </w:pPr>
      <w:r>
        <w:t>38F.</w:t>
      </w:r>
      <w:r>
        <w:tab/>
        <w:t>Isotr</w:t>
      </w:r>
      <w:r>
        <w:rPr>
          <w:snapToGrid w:val="0"/>
        </w:rPr>
        <w:t>e</w:t>
      </w:r>
      <w:r>
        <w:t>tinoin</w:t>
      </w:r>
      <w:r>
        <w:tab/>
      </w:r>
      <w:r>
        <w:fldChar w:fldCharType="begin"/>
      </w:r>
      <w:r>
        <w:instrText xml:space="preserve"> PAGEREF _Toc389746561 \h </w:instrText>
      </w:r>
      <w:r>
        <w:fldChar w:fldCharType="separate"/>
      </w:r>
      <w:r>
        <w:t>57</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Thalidomide for human use</w:t>
      </w:r>
      <w:r>
        <w:tab/>
      </w:r>
      <w:r>
        <w:fldChar w:fldCharType="begin"/>
      </w:r>
      <w:r>
        <w:instrText xml:space="preserve"> PAGEREF _Toc389746562 \h </w:instrText>
      </w:r>
      <w:r>
        <w:fldChar w:fldCharType="separate"/>
      </w:r>
      <w:r>
        <w:t>58</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w:t>
      </w:r>
      <w:r>
        <w:tab/>
      </w:r>
      <w:r>
        <w:fldChar w:fldCharType="begin"/>
      </w:r>
      <w:r>
        <w:instrText xml:space="preserve"> PAGEREF _Toc389746563 \h </w:instrText>
      </w:r>
      <w:r>
        <w:fldChar w:fldCharType="separate"/>
      </w:r>
      <w:r>
        <w:t>59</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w:t>
      </w:r>
      <w:r>
        <w:tab/>
      </w:r>
      <w:r>
        <w:fldChar w:fldCharType="begin"/>
      </w:r>
      <w:r>
        <w:instrText xml:space="preserve"> PAGEREF _Toc389746564 \h </w:instrText>
      </w:r>
      <w:r>
        <w:fldChar w:fldCharType="separate"/>
      </w:r>
      <w:r>
        <w:t>59</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w:t>
      </w:r>
      <w:r>
        <w:tab/>
      </w:r>
      <w:r>
        <w:fldChar w:fldCharType="begin"/>
      </w:r>
      <w:r>
        <w:instrText xml:space="preserve"> PAGEREF _Toc389746565 \h </w:instrText>
      </w:r>
      <w:r>
        <w:fldChar w:fldCharType="separate"/>
      </w:r>
      <w:r>
        <w:t>59</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w:t>
      </w:r>
      <w:r>
        <w:tab/>
      </w:r>
      <w:r>
        <w:fldChar w:fldCharType="begin"/>
      </w:r>
      <w:r>
        <w:instrText xml:space="preserve"> PAGEREF _Toc389746566 \h </w:instrText>
      </w:r>
      <w:r>
        <w:fldChar w:fldCharType="separate"/>
      </w:r>
      <w:r>
        <w:t>60</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w:t>
      </w:r>
      <w:r>
        <w:tab/>
      </w:r>
      <w:r>
        <w:fldChar w:fldCharType="begin"/>
      </w:r>
      <w:r>
        <w:instrText xml:space="preserve"> PAGEREF _Toc389746567 \h </w:instrText>
      </w:r>
      <w:r>
        <w:fldChar w:fldCharType="separate"/>
      </w:r>
      <w:r>
        <w:t>60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Nitrofuran derivatives</w:t>
      </w:r>
      <w:r>
        <w:tab/>
      </w:r>
      <w:r>
        <w:fldChar w:fldCharType="begin"/>
      </w:r>
      <w:r>
        <w:instrText xml:space="preserve"> PAGEREF _Toc389746568 \h </w:instrText>
      </w:r>
      <w:r>
        <w:fldChar w:fldCharType="separate"/>
      </w:r>
      <w:r>
        <w:t>60</w:t>
      </w:r>
      <w:r>
        <w:fldChar w:fldCharType="end"/>
      </w:r>
    </w:p>
    <w:p>
      <w:pPr>
        <w:pStyle w:val="TOC8"/>
        <w:rPr>
          <w:rFonts w:asciiTheme="minorHAnsi" w:eastAsiaTheme="minorEastAsia" w:hAnsiTheme="minorHAnsi" w:cstheme="minorBidi"/>
          <w:szCs w:val="22"/>
        </w:rPr>
      </w:pPr>
      <w:r>
        <w:t>38O.</w:t>
      </w:r>
      <w:r>
        <w:tab/>
        <w:t>Bosentan for human use</w:t>
      </w:r>
      <w:r>
        <w:tab/>
      </w:r>
      <w:r>
        <w:fldChar w:fldCharType="begin"/>
      </w:r>
      <w:r>
        <w:instrText xml:space="preserve"> PAGEREF _Toc389746569 \h </w:instrText>
      </w:r>
      <w:r>
        <w:fldChar w:fldCharType="separate"/>
      </w:r>
      <w:r>
        <w:t>61</w:t>
      </w:r>
      <w:r>
        <w:fldChar w:fldCharType="end"/>
      </w:r>
    </w:p>
    <w:p>
      <w:pPr>
        <w:pStyle w:val="TOC8"/>
        <w:rPr>
          <w:rFonts w:asciiTheme="minorHAnsi" w:eastAsiaTheme="minorEastAsia" w:hAnsiTheme="minorHAnsi" w:cstheme="minorBidi"/>
          <w:szCs w:val="22"/>
        </w:rPr>
      </w:pPr>
      <w:r>
        <w:t>38P.</w:t>
      </w:r>
      <w:r>
        <w:tab/>
        <w:t>Teriparatide for human use</w:t>
      </w:r>
      <w:r>
        <w:tab/>
      </w:r>
      <w:r>
        <w:fldChar w:fldCharType="begin"/>
      </w:r>
      <w:r>
        <w:instrText xml:space="preserve"> PAGEREF _Toc389746570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Veterinary use of poisons included in Schedule 4</w:t>
      </w:r>
      <w:r>
        <w:tab/>
      </w:r>
      <w:r>
        <w:fldChar w:fldCharType="begin"/>
      </w:r>
      <w:r>
        <w:instrText xml:space="preserve"> PAGEREF _Toc389746571 \h </w:instrText>
      </w:r>
      <w:r>
        <w:fldChar w:fldCharType="separate"/>
      </w:r>
      <w:r>
        <w:t>62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Stockfeed manufacturers may sell poisons included in Schedule 4</w:t>
      </w:r>
      <w:r>
        <w:tab/>
      </w:r>
      <w:r>
        <w:fldChar w:fldCharType="begin"/>
      </w:r>
      <w:r>
        <w:instrText xml:space="preserve"> PAGEREF _Toc389746572 \h </w:instrText>
      </w:r>
      <w:r>
        <w:fldChar w:fldCharType="separate"/>
      </w:r>
      <w:r>
        <w:t>62</w:t>
      </w:r>
      <w:r>
        <w:fldChar w:fldCharType="end"/>
      </w:r>
    </w:p>
    <w:p>
      <w:pPr>
        <w:pStyle w:val="TOC8"/>
        <w:rPr>
          <w:rFonts w:asciiTheme="minorHAnsi" w:eastAsiaTheme="minorEastAsia" w:hAnsiTheme="minorHAnsi" w:cstheme="minorBidi"/>
          <w:szCs w:val="22"/>
        </w:rPr>
      </w:pPr>
      <w:r>
        <w:t>39BA.</w:t>
      </w:r>
      <w:r>
        <w:tab/>
        <w:t>Use of poisons included in Schedule 4 on certificated commercial vessels</w:t>
      </w:r>
      <w:r>
        <w:tab/>
      </w:r>
      <w:r>
        <w:fldChar w:fldCharType="begin"/>
      </w:r>
      <w:r>
        <w:instrText xml:space="preserve"> PAGEREF _Toc389746573 \h </w:instrText>
      </w:r>
      <w:r>
        <w:fldChar w:fldCharType="separate"/>
      </w:r>
      <w:r>
        <w:t>63</w:t>
      </w:r>
      <w:r>
        <w:fldChar w:fldCharType="end"/>
      </w:r>
    </w:p>
    <w:p>
      <w:pPr>
        <w:pStyle w:val="TOC8"/>
        <w:rPr>
          <w:rFonts w:asciiTheme="minorHAnsi" w:eastAsiaTheme="minorEastAsia" w:hAnsiTheme="minorHAnsi" w:cstheme="minorBidi"/>
          <w:szCs w:val="22"/>
        </w:rPr>
      </w:pPr>
      <w:r>
        <w:t>39BB.</w:t>
      </w:r>
      <w:r>
        <w:tab/>
        <w:t>Use of poisons included in Schedule 4 on racing yachts</w:t>
      </w:r>
      <w:r>
        <w:tab/>
      </w:r>
      <w:r>
        <w:fldChar w:fldCharType="begin"/>
      </w:r>
      <w:r>
        <w:instrText xml:space="preserve"> PAGEREF _Toc389746574 \h </w:instrText>
      </w:r>
      <w:r>
        <w:fldChar w:fldCharType="separate"/>
      </w:r>
      <w:r>
        <w:t>64</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Use of poisons included in Schedule 4 on ships and aircraft</w:t>
      </w:r>
      <w:r>
        <w:tab/>
      </w:r>
      <w:r>
        <w:fldChar w:fldCharType="begin"/>
      </w:r>
      <w:r>
        <w:instrText xml:space="preserve"> PAGEREF _Toc389746575 \h </w:instrText>
      </w:r>
      <w:r>
        <w:fldChar w:fldCharType="separate"/>
      </w:r>
      <w:r>
        <w:t>66</w:t>
      </w:r>
      <w:r>
        <w:fldChar w:fldCharType="end"/>
      </w:r>
    </w:p>
    <w:p>
      <w:pPr>
        <w:pStyle w:val="TOC8"/>
        <w:rPr>
          <w:rFonts w:asciiTheme="minorHAnsi" w:eastAsiaTheme="minorEastAsia" w:hAnsiTheme="minorHAnsi" w:cstheme="minorBidi"/>
          <w:szCs w:val="22"/>
        </w:rPr>
      </w:pPr>
      <w:r>
        <w:t>39C.</w:t>
      </w:r>
      <w:r>
        <w:tab/>
        <w:t>Use of poisons included in Schedule 4 on ships carrying livestock</w:t>
      </w:r>
      <w:r>
        <w:tab/>
      </w:r>
      <w:r>
        <w:fldChar w:fldCharType="begin"/>
      </w:r>
      <w:r>
        <w:instrText xml:space="preserve"> PAGEREF _Toc389746576 \h </w:instrText>
      </w:r>
      <w:r>
        <w:fldChar w:fldCharType="separate"/>
      </w:r>
      <w:r>
        <w:t>67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Special authority to purchase poisons included in Schedule 4</w:t>
      </w:r>
      <w:r>
        <w:tab/>
      </w:r>
      <w:r>
        <w:fldChar w:fldCharType="begin"/>
      </w:r>
      <w:r>
        <w:instrText xml:space="preserve"> PAGEREF _Toc389746577 \h </w:instrText>
      </w:r>
      <w:r>
        <w:fldChar w:fldCharType="separate"/>
      </w:r>
      <w:r>
        <w:t>68</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Delivery of a poison included in Schedule 4 on order</w:t>
      </w:r>
      <w:r>
        <w:tab/>
      </w:r>
      <w:r>
        <w:fldChar w:fldCharType="begin"/>
      </w:r>
      <w:r>
        <w:instrText xml:space="preserve"> PAGEREF _Toc389746578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Revocation notice in relation to poisons included in Schedule 6</w:t>
      </w:r>
      <w:r>
        <w:tab/>
      </w:r>
      <w:r>
        <w:fldChar w:fldCharType="begin"/>
      </w:r>
      <w:r>
        <w:instrText xml:space="preserve"> PAGEREF _Toc389746580 \h </w:instrText>
      </w:r>
      <w:r>
        <w:fldChar w:fldCharType="separate"/>
      </w:r>
      <w:r>
        <w:t>70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Sale of poisons included in Schedule 7</w:t>
      </w:r>
      <w:r>
        <w:tab/>
      </w:r>
      <w:r>
        <w:fldChar w:fldCharType="begin"/>
      </w:r>
      <w:r>
        <w:instrText xml:space="preserve"> PAGEREF _Toc389746581 \h </w:instrText>
      </w:r>
      <w:r>
        <w:fldChar w:fldCharType="separate"/>
      </w:r>
      <w:r>
        <w:t>71</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Standard for intramammary antibiotic preparations</w:t>
      </w:r>
      <w:r>
        <w:tab/>
      </w:r>
      <w:r>
        <w:fldChar w:fldCharType="begin"/>
      </w:r>
      <w:r>
        <w:instrText xml:space="preserve"> PAGEREF _Toc389746582 \h </w:instrText>
      </w:r>
      <w:r>
        <w:fldChar w:fldCharType="separate"/>
      </w:r>
      <w:r>
        <w:t>72</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w:t>
      </w:r>
      <w:r>
        <w:tab/>
      </w:r>
      <w:r>
        <w:fldChar w:fldCharType="begin"/>
      </w:r>
      <w:r>
        <w:instrText xml:space="preserve"> PAGEREF _Toc389746583 \h </w:instrText>
      </w:r>
      <w:r>
        <w:fldChar w:fldCharType="separate"/>
      </w:r>
      <w:r>
        <w:t>72</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Record of poisons included in Schedule 3, 4 or 7</w:t>
      </w:r>
      <w:r>
        <w:tab/>
      </w:r>
      <w:r>
        <w:fldChar w:fldCharType="begin"/>
      </w:r>
      <w:r>
        <w:instrText xml:space="preserve"> PAGEREF _Toc389746584 \h </w:instrText>
      </w:r>
      <w:r>
        <w:fldChar w:fldCharType="separate"/>
      </w:r>
      <w:r>
        <w:t>72</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Access to poisons included in Schedule 7</w:t>
      </w:r>
      <w:r>
        <w:tab/>
      </w:r>
      <w:r>
        <w:fldChar w:fldCharType="begin"/>
      </w:r>
      <w:r>
        <w:instrText xml:space="preserve"> PAGEREF _Toc389746585 \h </w:instrText>
      </w:r>
      <w:r>
        <w:fldChar w:fldCharType="separate"/>
      </w:r>
      <w:r>
        <w:t>73</w:t>
      </w:r>
      <w:r>
        <w:fldChar w:fldCharType="end"/>
      </w:r>
    </w:p>
    <w:p>
      <w:pPr>
        <w:pStyle w:val="TOC8"/>
        <w:rPr>
          <w:rFonts w:asciiTheme="minorHAnsi" w:eastAsiaTheme="minorEastAsia" w:hAnsiTheme="minorHAnsi" w:cstheme="minorBidi"/>
          <w:szCs w:val="22"/>
        </w:rPr>
      </w:pPr>
      <w:r>
        <w:t>41D.</w:t>
      </w:r>
      <w:r>
        <w:tab/>
        <w:t>Emergency supply of adrenaline in schools and child care centres</w:t>
      </w:r>
      <w:r>
        <w:tab/>
      </w:r>
      <w:r>
        <w:fldChar w:fldCharType="begin"/>
      </w:r>
      <w:r>
        <w:instrText xml:space="preserve"> PAGEREF _Toc389746586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_Toc389746589 \h </w:instrText>
      </w:r>
      <w:r>
        <w:fldChar w:fldCharType="separate"/>
      </w:r>
      <w:r>
        <w:t>75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Authority for prescribed persons to procure and have poisons included in Schedule 8</w:t>
      </w:r>
      <w:r>
        <w:tab/>
      </w:r>
      <w:r>
        <w:fldChar w:fldCharType="begin"/>
      </w:r>
      <w:r>
        <w:instrText xml:space="preserve"> PAGEREF _Toc389746590 \h </w:instrText>
      </w:r>
      <w:r>
        <w:fldChar w:fldCharType="separate"/>
      </w:r>
      <w:r>
        <w:t>75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Authority for pharmacists to retail, compound and dispense poisons included in Schedule 8</w:t>
      </w:r>
      <w:r>
        <w:tab/>
      </w:r>
      <w:r>
        <w:fldChar w:fldCharType="begin"/>
      </w:r>
      <w:r>
        <w:instrText xml:space="preserve"> PAGEREF _Toc389746591 \h </w:instrText>
      </w:r>
      <w:r>
        <w:fldChar w:fldCharType="separate"/>
      </w:r>
      <w:r>
        <w:t>77</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Revocation notice in relation to poisons included in Schedule 8 and specified drugs</w:t>
      </w:r>
      <w:r>
        <w:tab/>
      </w:r>
      <w:r>
        <w:fldChar w:fldCharType="begin"/>
      </w:r>
      <w:r>
        <w:instrText xml:space="preserve"> PAGEREF _Toc389746592 \h </w:instrText>
      </w:r>
      <w:r>
        <w:fldChar w:fldCharType="separate"/>
      </w:r>
      <w:r>
        <w:t>77</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Prescribed purposes (section 41(1))</w:t>
      </w:r>
      <w:r>
        <w:tab/>
      </w:r>
      <w:r>
        <w:fldChar w:fldCharType="begin"/>
      </w:r>
      <w:r>
        <w:instrText xml:space="preserve"> PAGEREF _Toc389746593 \h </w:instrText>
      </w:r>
      <w:r>
        <w:fldChar w:fldCharType="separate"/>
      </w:r>
      <w:r>
        <w:t>78</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of substances included in Schedule 8</w:t>
      </w:r>
      <w:r>
        <w:tab/>
      </w:r>
      <w:r>
        <w:fldChar w:fldCharType="begin"/>
      </w:r>
      <w:r>
        <w:instrText xml:space="preserve"> PAGEREF _Toc389746594 \h </w:instrText>
      </w:r>
      <w:r>
        <w:fldChar w:fldCharType="separate"/>
      </w:r>
      <w:r>
        <w:t>78</w:t>
      </w:r>
      <w:r>
        <w:fldChar w:fldCharType="end"/>
      </w:r>
    </w:p>
    <w:p>
      <w:pPr>
        <w:pStyle w:val="TOC8"/>
        <w:rPr>
          <w:rFonts w:asciiTheme="minorHAnsi" w:eastAsiaTheme="minorEastAsia" w:hAnsiTheme="minorHAnsi" w:cstheme="minorBidi"/>
          <w:szCs w:val="22"/>
        </w:rPr>
      </w:pPr>
      <w:r>
        <w:t>44.</w:t>
      </w:r>
      <w:r>
        <w:tab/>
        <w:t>Register of drugs of addiction</w:t>
      </w:r>
      <w:r>
        <w:tab/>
      </w:r>
      <w:r>
        <w:fldChar w:fldCharType="begin"/>
      </w:r>
      <w:r>
        <w:instrText xml:space="preserve"> PAGEREF _Toc389746595 \h </w:instrText>
      </w:r>
      <w:r>
        <w:fldChar w:fldCharType="separate"/>
      </w:r>
      <w:r>
        <w:t>78</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Destruction of drugs of addiction and poisons included in Schedule 8</w:t>
      </w:r>
      <w:r>
        <w:tab/>
      </w:r>
      <w:r>
        <w:fldChar w:fldCharType="begin"/>
      </w:r>
      <w:r>
        <w:instrText xml:space="preserve"> PAGEREF _Toc389746596 \h </w:instrText>
      </w:r>
      <w:r>
        <w:fldChar w:fldCharType="separate"/>
      </w:r>
      <w:r>
        <w:t>80</w:t>
      </w:r>
      <w:r>
        <w:fldChar w:fldCharType="end"/>
      </w:r>
    </w:p>
    <w:p>
      <w:pPr>
        <w:pStyle w:val="TOC8"/>
        <w:rPr>
          <w:rFonts w:asciiTheme="minorHAnsi" w:eastAsiaTheme="minorEastAsia" w:hAnsiTheme="minorHAnsi" w:cstheme="minorBidi"/>
          <w:szCs w:val="22"/>
        </w:rPr>
      </w:pPr>
      <w:r>
        <w:t>44B.</w:t>
      </w:r>
      <w:r>
        <w:tab/>
        <w:t>Form of registers</w:t>
      </w:r>
      <w:r>
        <w:tab/>
      </w:r>
      <w:r>
        <w:fldChar w:fldCharType="begin"/>
      </w:r>
      <w:r>
        <w:instrText xml:space="preserve"> PAGEREF _Toc389746597 \h </w:instrText>
      </w:r>
      <w:r>
        <w:fldChar w:fldCharType="separate"/>
      </w:r>
      <w:r>
        <w:t>82</w:t>
      </w:r>
      <w:r>
        <w:fldChar w:fldCharType="end"/>
      </w:r>
    </w:p>
    <w:p>
      <w:pPr>
        <w:pStyle w:val="TOC8"/>
        <w:rPr>
          <w:rFonts w:asciiTheme="minorHAnsi" w:eastAsiaTheme="minorEastAsia" w:hAnsiTheme="minorHAnsi" w:cstheme="minorBidi"/>
          <w:szCs w:val="22"/>
        </w:rPr>
      </w:pPr>
      <w:r>
        <w:t>44C.</w:t>
      </w:r>
      <w:r>
        <w:tab/>
        <w:t>Control of access to electronic registers</w:t>
      </w:r>
      <w:r>
        <w:tab/>
      </w:r>
      <w:r>
        <w:fldChar w:fldCharType="begin"/>
      </w:r>
      <w:r>
        <w:instrText xml:space="preserve"> PAGEREF _Toc389746598 \h </w:instrText>
      </w:r>
      <w:r>
        <w:fldChar w:fldCharType="separate"/>
      </w:r>
      <w:r>
        <w:t>83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w:t>
      </w:r>
      <w:r>
        <w:tab/>
      </w:r>
      <w:r>
        <w:fldChar w:fldCharType="begin"/>
      </w:r>
      <w:r>
        <w:instrText xml:space="preserve"> PAGEREF _Toc389746599 \h </w:instrText>
      </w:r>
      <w:r>
        <w:fldChar w:fldCharType="separate"/>
      </w:r>
      <w:r>
        <w:t>84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retained for 7 years and available on demand</w:t>
      </w:r>
      <w:r>
        <w:tab/>
      </w:r>
      <w:r>
        <w:fldChar w:fldCharType="begin"/>
      </w:r>
      <w:r>
        <w:instrText xml:space="preserve"> PAGEREF _Toc389746600 \h </w:instrText>
      </w:r>
      <w:r>
        <w:fldChar w:fldCharType="separate"/>
      </w:r>
      <w:r>
        <w:t>85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Returns from manufacturers and wholesalers</w:t>
      </w:r>
      <w:r>
        <w:tab/>
      </w:r>
      <w:r>
        <w:fldChar w:fldCharType="begin"/>
      </w:r>
      <w:r>
        <w:instrText xml:space="preserve"> PAGEREF _Toc389746601 \h </w:instrText>
      </w:r>
      <w:r>
        <w:fldChar w:fldCharType="separate"/>
      </w:r>
      <w:r>
        <w:t>86</w:t>
      </w:r>
      <w:r>
        <w:fldChar w:fldCharType="end"/>
      </w:r>
    </w:p>
    <w:p>
      <w:pPr>
        <w:pStyle w:val="TOC8"/>
        <w:rPr>
          <w:rFonts w:asciiTheme="minorHAnsi" w:eastAsiaTheme="minorEastAsia" w:hAnsiTheme="minorHAnsi" w:cstheme="minorBidi"/>
          <w:szCs w:val="22"/>
        </w:rPr>
      </w:pPr>
      <w:r>
        <w:t>49A.</w:t>
      </w:r>
      <w:r>
        <w:tab/>
        <w:t>Use of poisons included in Schedule 8 on certificated commercial vessels</w:t>
      </w:r>
      <w:r>
        <w:tab/>
      </w:r>
      <w:r>
        <w:fldChar w:fldCharType="begin"/>
      </w:r>
      <w:r>
        <w:instrText xml:space="preserve"> PAGEREF _Toc389746602 \h </w:instrText>
      </w:r>
      <w:r>
        <w:fldChar w:fldCharType="separate"/>
      </w:r>
      <w:r>
        <w:t>86</w:t>
      </w:r>
      <w:r>
        <w:fldChar w:fldCharType="end"/>
      </w:r>
    </w:p>
    <w:p>
      <w:pPr>
        <w:pStyle w:val="TOC8"/>
        <w:rPr>
          <w:rFonts w:asciiTheme="minorHAnsi" w:eastAsiaTheme="minorEastAsia" w:hAnsiTheme="minorHAnsi" w:cstheme="minorBidi"/>
          <w:szCs w:val="22"/>
        </w:rPr>
      </w:pPr>
      <w:r>
        <w:t>49B.</w:t>
      </w:r>
      <w:r>
        <w:tab/>
        <w:t>Use of poisons included in Schedule 8 on racing yachts</w:t>
      </w:r>
      <w:r>
        <w:tab/>
      </w:r>
      <w:r>
        <w:fldChar w:fldCharType="begin"/>
      </w:r>
      <w:r>
        <w:instrText xml:space="preserve"> PAGEREF _Toc389746603 \h </w:instrText>
      </w:r>
      <w:r>
        <w:fldChar w:fldCharType="separate"/>
      </w:r>
      <w:r>
        <w:t>88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Use of poisons included in Schedule 8 on ships and aircraft</w:t>
      </w:r>
      <w:r>
        <w:tab/>
      </w:r>
      <w:r>
        <w:fldChar w:fldCharType="begin"/>
      </w:r>
      <w:r>
        <w:instrText xml:space="preserve"> PAGEREF _Toc389746604 \h </w:instrText>
      </w:r>
      <w:r>
        <w:fldChar w:fldCharType="separate"/>
      </w:r>
      <w:r>
        <w:t>89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Used poisons included in Schedule 8 at hospitals</w:t>
      </w:r>
      <w:r>
        <w:tab/>
      </w:r>
      <w:r>
        <w:fldChar w:fldCharType="begin"/>
      </w:r>
      <w:r>
        <w:instrText xml:space="preserve"> PAGEREF _Toc389746605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w:t>
      </w:r>
      <w:r>
        <w:tab/>
      </w:r>
      <w:r>
        <w:fldChar w:fldCharType="begin"/>
      </w:r>
      <w:r>
        <w:instrText xml:space="preserve"> PAGEREF _Toc389746608 \h </w:instrText>
      </w:r>
      <w:r>
        <w:fldChar w:fldCharType="separate"/>
      </w:r>
      <w:r>
        <w:t>91</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_Toc389746610 \h </w:instrText>
      </w:r>
      <w:r>
        <w:fldChar w:fldCharType="separate"/>
      </w:r>
      <w:r>
        <w:t>93</w:t>
      </w:r>
      <w:r>
        <w:fldChar w:fldCharType="end"/>
      </w:r>
    </w:p>
    <w:p>
      <w:pPr>
        <w:pStyle w:val="TOC8"/>
        <w:rPr>
          <w:rFonts w:asciiTheme="minorHAnsi" w:eastAsiaTheme="minorEastAsia" w:hAnsiTheme="minorHAnsi" w:cstheme="minorBidi"/>
          <w:szCs w:val="22"/>
        </w:rPr>
      </w:pPr>
      <w:r>
        <w:t>51AA.</w:t>
      </w:r>
      <w:r>
        <w:tab/>
        <w:t>Disclosure by drug addict to medical practitioner</w:t>
      </w:r>
      <w:r>
        <w:tab/>
      </w:r>
      <w:r>
        <w:fldChar w:fldCharType="begin"/>
      </w:r>
      <w:r>
        <w:instrText xml:space="preserve"> PAGEREF _Toc389746611 \h </w:instrText>
      </w:r>
      <w:r>
        <w:fldChar w:fldCharType="separate"/>
      </w:r>
      <w:r>
        <w:t>94</w:t>
      </w:r>
      <w:r>
        <w:fldChar w:fldCharType="end"/>
      </w:r>
    </w:p>
    <w:p>
      <w:pPr>
        <w:pStyle w:val="TOC8"/>
        <w:rPr>
          <w:rFonts w:asciiTheme="minorHAnsi" w:eastAsiaTheme="minorEastAsia" w:hAnsiTheme="minorHAnsi" w:cstheme="minorBidi"/>
          <w:szCs w:val="22"/>
        </w:rPr>
      </w:pPr>
      <w:r>
        <w:t>51B.</w:t>
      </w:r>
      <w:r>
        <w:tab/>
        <w:t>Prescription and supply in accordance with this Subdivision — general provision</w:t>
      </w:r>
      <w:r>
        <w:tab/>
      </w:r>
      <w:r>
        <w:fldChar w:fldCharType="begin"/>
      </w:r>
      <w:r>
        <w:instrText xml:space="preserve"> PAGEREF _Toc389746612 \h </w:instrText>
      </w:r>
      <w:r>
        <w:fldChar w:fldCharType="separate"/>
      </w:r>
      <w:r>
        <w:t>95</w:t>
      </w:r>
      <w:r>
        <w:fldChar w:fldCharType="end"/>
      </w:r>
    </w:p>
    <w:p>
      <w:pPr>
        <w:pStyle w:val="TOC8"/>
        <w:rPr>
          <w:rFonts w:asciiTheme="minorHAnsi" w:eastAsiaTheme="minorEastAsia" w:hAnsiTheme="minorHAnsi" w:cstheme="minorBidi"/>
          <w:szCs w:val="22"/>
        </w:rPr>
      </w:pPr>
      <w:r>
        <w:t>51BA.</w:t>
      </w:r>
      <w:r>
        <w:tab/>
        <w:t>P</w:t>
      </w:r>
      <w:r>
        <w:rPr>
          <w:snapToGrid w:val="0"/>
        </w:rPr>
        <w:t>rescribing drugs of addiction for drug addicts other than for the treatment of drug addiction</w:t>
      </w:r>
      <w:r>
        <w:tab/>
      </w:r>
      <w:r>
        <w:fldChar w:fldCharType="begin"/>
      </w:r>
      <w:r>
        <w:instrText xml:space="preserve"> PAGEREF _Toc389746613 \h </w:instrText>
      </w:r>
      <w:r>
        <w:fldChar w:fldCharType="separate"/>
      </w:r>
      <w:r>
        <w:t>95</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Designation of authorised prescribers and specialist prescribers</w:t>
      </w:r>
      <w:r>
        <w:tab/>
      </w:r>
      <w:r>
        <w:fldChar w:fldCharType="begin"/>
      </w:r>
      <w:r>
        <w:instrText xml:space="preserve"> PAGEREF _Toc389746614 \h </w:instrText>
      </w:r>
      <w:r>
        <w:fldChar w:fldCharType="separate"/>
      </w:r>
      <w:r>
        <w:t>95</w:t>
      </w:r>
      <w:r>
        <w:fldChar w:fldCharType="end"/>
      </w:r>
    </w:p>
    <w:p>
      <w:pPr>
        <w:pStyle w:val="TOC8"/>
        <w:rPr>
          <w:rFonts w:asciiTheme="minorHAnsi" w:eastAsiaTheme="minorEastAsia" w:hAnsiTheme="minorHAnsi" w:cstheme="minorBidi"/>
          <w:szCs w:val="22"/>
        </w:rPr>
      </w:pPr>
      <w:r>
        <w:t>51CA.</w:t>
      </w:r>
      <w:r>
        <w:tab/>
        <w:t>Appointment</w:t>
      </w:r>
      <w:r>
        <w:rPr>
          <w:snapToGrid w:val="0"/>
        </w:rPr>
        <w:t xml:space="preserve"> of medical practitioner as authorised prescriber for a drug addict</w:t>
      </w:r>
      <w:r>
        <w:tab/>
      </w:r>
      <w:r>
        <w:fldChar w:fldCharType="begin"/>
      </w:r>
      <w:r>
        <w:instrText xml:space="preserve"> PAGEREF _Toc389746615 \h </w:instrText>
      </w:r>
      <w:r>
        <w:fldChar w:fldCharType="separate"/>
      </w:r>
      <w:r>
        <w:t>96</w:t>
      </w:r>
      <w:r>
        <w:fldChar w:fldCharType="end"/>
      </w:r>
    </w:p>
    <w:p>
      <w:pPr>
        <w:pStyle w:val="TOC8"/>
        <w:rPr>
          <w:rFonts w:asciiTheme="minorHAnsi" w:eastAsiaTheme="minorEastAsia" w:hAnsiTheme="minorHAnsi" w:cstheme="minorBidi"/>
          <w:szCs w:val="22"/>
        </w:rPr>
      </w:pPr>
      <w:r>
        <w:t>51CB.</w:t>
      </w:r>
      <w:r>
        <w:tab/>
        <w:t>Appointment of co</w:t>
      </w:r>
      <w:r>
        <w:noBreakHyphen/>
        <w:t xml:space="preserve">prescriber </w:t>
      </w:r>
      <w:r>
        <w:rPr>
          <w:snapToGrid w:val="0"/>
        </w:rPr>
        <w:t>for a drug addict</w:t>
      </w:r>
      <w:r>
        <w:tab/>
      </w:r>
      <w:r>
        <w:fldChar w:fldCharType="begin"/>
      </w:r>
      <w:r>
        <w:instrText xml:space="preserve"> PAGEREF _Toc389746616 \h </w:instrText>
      </w:r>
      <w:r>
        <w:fldChar w:fldCharType="separate"/>
      </w:r>
      <w:r>
        <w:t>96</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 general rules</w:t>
      </w:r>
      <w:r>
        <w:tab/>
      </w:r>
      <w:r>
        <w:fldChar w:fldCharType="begin"/>
      </w:r>
      <w:r>
        <w:instrText xml:space="preserve"> PAGEREF _Toc389746617 \h </w:instrText>
      </w:r>
      <w:r>
        <w:fldChar w:fldCharType="separate"/>
      </w:r>
      <w:r>
        <w:t>97</w:t>
      </w:r>
      <w:r>
        <w:fldChar w:fldCharType="end"/>
      </w:r>
    </w:p>
    <w:p>
      <w:pPr>
        <w:pStyle w:val="TOC8"/>
        <w:rPr>
          <w:rFonts w:asciiTheme="minorHAnsi" w:eastAsiaTheme="minorEastAsia" w:hAnsiTheme="minorHAnsi" w:cstheme="minorBidi"/>
          <w:szCs w:val="22"/>
        </w:rPr>
      </w:pPr>
      <w:r>
        <w:t>51D.</w:t>
      </w:r>
      <w:r>
        <w:tab/>
        <w:t>P</w:t>
      </w:r>
      <w:r>
        <w:rPr>
          <w:snapToGrid w:val="0"/>
        </w:rPr>
        <w:t>rescribing pharmacotherapies for the treatment of the drug addiction of a drug addict — general rules</w:t>
      </w:r>
      <w:r>
        <w:tab/>
      </w:r>
      <w:r>
        <w:fldChar w:fldCharType="begin"/>
      </w:r>
      <w:r>
        <w:instrText xml:space="preserve"> PAGEREF _Toc389746618 \h </w:instrText>
      </w:r>
      <w:r>
        <w:fldChar w:fldCharType="separate"/>
      </w:r>
      <w:r>
        <w:t>97</w:t>
      </w:r>
      <w:r>
        <w:fldChar w:fldCharType="end"/>
      </w:r>
    </w:p>
    <w:p>
      <w:pPr>
        <w:pStyle w:val="TOC8"/>
        <w:rPr>
          <w:rFonts w:asciiTheme="minorHAnsi" w:eastAsiaTheme="minorEastAsia" w:hAnsiTheme="minorHAnsi" w:cstheme="minorBidi"/>
          <w:szCs w:val="22"/>
        </w:rPr>
      </w:pPr>
      <w:r>
        <w:t>51DA.</w:t>
      </w:r>
      <w:r>
        <w:tab/>
        <w:t>P</w:t>
      </w:r>
      <w:r>
        <w:rPr>
          <w:snapToGrid w:val="0"/>
        </w:rPr>
        <w:t>rescribing pharmacotherapies for the treatment of the drug addiction of a drug addict — in a hospital</w:t>
      </w:r>
      <w:r>
        <w:tab/>
      </w:r>
      <w:r>
        <w:fldChar w:fldCharType="begin"/>
      </w:r>
      <w:r>
        <w:instrText xml:space="preserve"> PAGEREF _Toc389746619 \h </w:instrText>
      </w:r>
      <w:r>
        <w:fldChar w:fldCharType="separate"/>
      </w:r>
      <w:r>
        <w:t>98</w:t>
      </w:r>
      <w:r>
        <w:fldChar w:fldCharType="end"/>
      </w:r>
    </w:p>
    <w:p>
      <w:pPr>
        <w:pStyle w:val="TOC8"/>
        <w:rPr>
          <w:rFonts w:asciiTheme="minorHAnsi" w:eastAsiaTheme="minorEastAsia" w:hAnsiTheme="minorHAnsi" w:cstheme="minorBidi"/>
          <w:szCs w:val="22"/>
        </w:rPr>
      </w:pPr>
      <w:r>
        <w:t>51DB.</w:t>
      </w:r>
      <w:r>
        <w:tab/>
        <w:t>P</w:t>
      </w:r>
      <w:r>
        <w:rPr>
          <w:snapToGrid w:val="0"/>
        </w:rPr>
        <w:t>rescribing pharmacotherapies for the treatment of the drug addiction of a drug addict — in custody</w:t>
      </w:r>
      <w:r>
        <w:tab/>
      </w:r>
      <w:r>
        <w:fldChar w:fldCharType="begin"/>
      </w:r>
      <w:r>
        <w:instrText xml:space="preserve"> PAGEREF _Toc389746620 \h </w:instrText>
      </w:r>
      <w:r>
        <w:fldChar w:fldCharType="separate"/>
      </w:r>
      <w:r>
        <w:t>99</w:t>
      </w:r>
      <w:r>
        <w:fldChar w:fldCharType="end"/>
      </w:r>
    </w:p>
    <w:p>
      <w:pPr>
        <w:pStyle w:val="TOC8"/>
        <w:rPr>
          <w:rFonts w:asciiTheme="minorHAnsi" w:eastAsiaTheme="minorEastAsia" w:hAnsiTheme="minorHAnsi" w:cstheme="minorBidi"/>
          <w:szCs w:val="22"/>
        </w:rPr>
      </w:pPr>
      <w:r>
        <w:t>51DC.</w:t>
      </w:r>
      <w:r>
        <w:tab/>
        <w:t>P</w:t>
      </w:r>
      <w:r>
        <w:rPr>
          <w:snapToGrid w:val="0"/>
        </w:rPr>
        <w:t>rescribing pharmacotherapies for the treatment of the drug addiction of a drug addict — interim prescriptions</w:t>
      </w:r>
      <w:r>
        <w:tab/>
      </w:r>
      <w:r>
        <w:fldChar w:fldCharType="begin"/>
      </w:r>
      <w:r>
        <w:instrText xml:space="preserve"> PAGEREF _Toc389746621 \h </w:instrText>
      </w:r>
      <w:r>
        <w:fldChar w:fldCharType="separate"/>
      </w:r>
      <w:r>
        <w:t>100</w:t>
      </w:r>
      <w:r>
        <w:fldChar w:fldCharType="end"/>
      </w:r>
    </w:p>
    <w:p>
      <w:pPr>
        <w:pStyle w:val="TOC8"/>
        <w:rPr>
          <w:rFonts w:asciiTheme="minorHAnsi" w:eastAsiaTheme="minorEastAsia" w:hAnsiTheme="minorHAnsi" w:cstheme="minorBidi"/>
          <w:szCs w:val="22"/>
        </w:rPr>
      </w:pPr>
      <w:r>
        <w:t>51E.</w:t>
      </w:r>
      <w:r>
        <w:tab/>
        <w:t>Dispensing drugs of addiction from a pharmacy</w:t>
      </w:r>
      <w:r>
        <w:tab/>
      </w:r>
      <w:r>
        <w:fldChar w:fldCharType="begin"/>
      </w:r>
      <w:r>
        <w:instrText xml:space="preserve"> PAGEREF _Toc389746622 \h </w:instrText>
      </w:r>
      <w:r>
        <w:fldChar w:fldCharType="separate"/>
      </w:r>
      <w:r>
        <w:t>100</w:t>
      </w:r>
      <w:r>
        <w:fldChar w:fldCharType="end"/>
      </w:r>
    </w:p>
    <w:p>
      <w:pPr>
        <w:pStyle w:val="TOC8"/>
        <w:rPr>
          <w:rFonts w:asciiTheme="minorHAnsi" w:eastAsiaTheme="minorEastAsia" w:hAnsiTheme="minorHAnsi" w:cstheme="minorBidi"/>
          <w:szCs w:val="22"/>
        </w:rPr>
      </w:pPr>
      <w:r>
        <w:t>51EA.</w:t>
      </w:r>
      <w:r>
        <w:tab/>
        <w:t>Dispensing pharmacotherapies from a pharmacy</w:t>
      </w:r>
      <w:r>
        <w:tab/>
      </w:r>
      <w:r>
        <w:fldChar w:fldCharType="begin"/>
      </w:r>
      <w:r>
        <w:instrText xml:space="preserve"> PAGEREF _Toc389746623 \h </w:instrText>
      </w:r>
      <w:r>
        <w:fldChar w:fldCharType="separate"/>
      </w:r>
      <w:r>
        <w:t>101</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Treatment not to exceed 60 days unless authorised by </w:t>
      </w:r>
      <w:r>
        <w:t>CEO</w:t>
      </w:r>
      <w:r>
        <w:tab/>
      </w:r>
      <w:r>
        <w:fldChar w:fldCharType="begin"/>
      </w:r>
      <w:r>
        <w:instrText xml:space="preserve"> PAGEREF _Toc389746625 \h </w:instrText>
      </w:r>
      <w:r>
        <w:fldChar w:fldCharType="separate"/>
      </w:r>
      <w:r>
        <w:t>101</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_Toc389746627 \h </w:instrText>
      </w:r>
      <w:r>
        <w:fldChar w:fldCharType="separate"/>
      </w:r>
      <w:r>
        <w:t>104</w:t>
      </w:r>
      <w:r>
        <w:fldChar w:fldCharType="end"/>
      </w:r>
    </w:p>
    <w:p>
      <w:pPr>
        <w:pStyle w:val="TOC8"/>
        <w:rPr>
          <w:rFonts w:asciiTheme="minorHAnsi" w:eastAsiaTheme="minorEastAsia" w:hAnsiTheme="minorHAnsi" w:cstheme="minorBidi"/>
          <w:szCs w:val="22"/>
        </w:rPr>
      </w:pPr>
      <w:r>
        <w:t>51FB.</w:t>
      </w:r>
      <w:r>
        <w:tab/>
        <w:t>Who may supply or prescribe a stimulant</w:t>
      </w:r>
      <w:r>
        <w:tab/>
      </w:r>
      <w:r>
        <w:fldChar w:fldCharType="begin"/>
      </w:r>
      <w:r>
        <w:instrText xml:space="preserve"> PAGEREF _Toc389746628 \h </w:instrText>
      </w:r>
      <w:r>
        <w:fldChar w:fldCharType="separate"/>
      </w:r>
      <w:r>
        <w:t>105</w:t>
      </w:r>
      <w:r>
        <w:fldChar w:fldCharType="end"/>
      </w:r>
    </w:p>
    <w:p>
      <w:pPr>
        <w:pStyle w:val="TOC8"/>
        <w:rPr>
          <w:rFonts w:asciiTheme="minorHAnsi" w:eastAsiaTheme="minorEastAsia" w:hAnsiTheme="minorHAnsi" w:cstheme="minorBidi"/>
          <w:szCs w:val="22"/>
        </w:rPr>
      </w:pPr>
      <w:r>
        <w:t>51FC.</w:t>
      </w:r>
      <w:r>
        <w:tab/>
        <w:t>Stimulant Prescribing Code</w:t>
      </w:r>
      <w:r>
        <w:tab/>
      </w:r>
      <w:r>
        <w:fldChar w:fldCharType="begin"/>
      </w:r>
      <w:r>
        <w:instrText xml:space="preserve"> PAGEREF _Toc389746629 \h </w:instrText>
      </w:r>
      <w:r>
        <w:fldChar w:fldCharType="separate"/>
      </w:r>
      <w:r>
        <w:t>106</w:t>
      </w:r>
      <w:r>
        <w:fldChar w:fldCharType="end"/>
      </w:r>
    </w:p>
    <w:p>
      <w:pPr>
        <w:pStyle w:val="TOC8"/>
        <w:rPr>
          <w:rFonts w:asciiTheme="minorHAnsi" w:eastAsiaTheme="minorEastAsia" w:hAnsiTheme="minorHAnsi" w:cstheme="minorBidi"/>
          <w:szCs w:val="22"/>
        </w:rPr>
      </w:pPr>
      <w:r>
        <w:t>51FD.</w:t>
      </w:r>
      <w:r>
        <w:tab/>
        <w:t>CEO may order treatment to be terminated or varied</w:t>
      </w:r>
      <w:r>
        <w:tab/>
      </w:r>
      <w:r>
        <w:fldChar w:fldCharType="begin"/>
      </w:r>
      <w:r>
        <w:instrText xml:space="preserve"> PAGEREF _Toc389746630 \h </w:instrText>
      </w:r>
      <w:r>
        <w:fldChar w:fldCharType="separate"/>
      </w:r>
      <w:r>
        <w:t>107</w:t>
      </w:r>
      <w:r>
        <w:fldChar w:fldCharType="end"/>
      </w:r>
    </w:p>
    <w:p>
      <w:pPr>
        <w:pStyle w:val="TOC8"/>
        <w:rPr>
          <w:rFonts w:asciiTheme="minorHAnsi" w:eastAsiaTheme="minorEastAsia" w:hAnsiTheme="minorHAnsi" w:cstheme="minorBidi"/>
          <w:szCs w:val="22"/>
        </w:rPr>
      </w:pPr>
      <w:r>
        <w:t>51FE.</w:t>
      </w:r>
      <w:r>
        <w:tab/>
        <w:t>CEO to be notified of supply or prescription</w:t>
      </w:r>
      <w:r>
        <w:tab/>
      </w:r>
      <w:r>
        <w:fldChar w:fldCharType="begin"/>
      </w:r>
      <w:r>
        <w:instrText xml:space="preserve"> PAGEREF _Toc389746631 \h </w:instrText>
      </w:r>
      <w:r>
        <w:fldChar w:fldCharType="separate"/>
      </w:r>
      <w:r>
        <w:t>108</w:t>
      </w:r>
      <w:r>
        <w:fldChar w:fldCharType="end"/>
      </w:r>
    </w:p>
    <w:p>
      <w:pPr>
        <w:pStyle w:val="TOC8"/>
        <w:rPr>
          <w:rFonts w:asciiTheme="minorHAnsi" w:eastAsiaTheme="minorEastAsia" w:hAnsiTheme="minorHAnsi" w:cstheme="minorBidi"/>
          <w:szCs w:val="22"/>
        </w:rPr>
      </w:pPr>
      <w:r>
        <w:t>51FF.</w:t>
      </w:r>
      <w:r>
        <w:tab/>
        <w:t>Current prescriber and current clinic</w:t>
      </w:r>
      <w:r>
        <w:tab/>
      </w:r>
      <w:r>
        <w:fldChar w:fldCharType="begin"/>
      </w:r>
      <w:r>
        <w:instrText xml:space="preserve"> PAGEREF _Toc389746632 \h </w:instrText>
      </w:r>
      <w:r>
        <w:fldChar w:fldCharType="separate"/>
      </w:r>
      <w:r>
        <w:t>109</w:t>
      </w:r>
      <w:r>
        <w:fldChar w:fldCharType="end"/>
      </w:r>
    </w:p>
    <w:p>
      <w:pPr>
        <w:pStyle w:val="TOC8"/>
        <w:rPr>
          <w:rFonts w:asciiTheme="minorHAnsi" w:eastAsiaTheme="minorEastAsia" w:hAnsiTheme="minorHAnsi" w:cstheme="minorBidi"/>
          <w:szCs w:val="22"/>
        </w:rPr>
      </w:pPr>
      <w:r>
        <w:t>51FG.</w:t>
      </w:r>
      <w:r>
        <w:tab/>
        <w:t>Authorisation of practitioners</w:t>
      </w:r>
      <w:r>
        <w:tab/>
      </w:r>
      <w:r>
        <w:fldChar w:fldCharType="begin"/>
      </w:r>
      <w:r>
        <w:instrText xml:space="preserve"> PAGEREF _Toc389746633 \h </w:instrText>
      </w:r>
      <w:r>
        <w:fldChar w:fldCharType="separate"/>
      </w:r>
      <w:r>
        <w:t>111</w:t>
      </w:r>
      <w:r>
        <w:fldChar w:fldCharType="end"/>
      </w:r>
    </w:p>
    <w:p>
      <w:pPr>
        <w:pStyle w:val="TOC8"/>
        <w:rPr>
          <w:rFonts w:asciiTheme="minorHAnsi" w:eastAsiaTheme="minorEastAsia" w:hAnsiTheme="minorHAnsi" w:cstheme="minorBidi"/>
          <w:szCs w:val="22"/>
        </w:rPr>
      </w:pPr>
      <w:r>
        <w:t>51FH.</w:t>
      </w:r>
      <w:r>
        <w:tab/>
        <w:t>Co</w:t>
      </w:r>
      <w:r>
        <w:noBreakHyphen/>
        <w:t>prescribers</w:t>
      </w:r>
      <w:r>
        <w:tab/>
      </w:r>
      <w:r>
        <w:fldChar w:fldCharType="begin"/>
      </w:r>
      <w:r>
        <w:instrText xml:space="preserve"> PAGEREF _Toc389746634 \h </w:instrText>
      </w:r>
      <w:r>
        <w:fldChar w:fldCharType="separate"/>
      </w:r>
      <w:r>
        <w:t>111</w:t>
      </w:r>
      <w:r>
        <w:fldChar w:fldCharType="end"/>
      </w:r>
    </w:p>
    <w:p>
      <w:pPr>
        <w:pStyle w:val="TOC8"/>
        <w:rPr>
          <w:rFonts w:asciiTheme="minorHAnsi" w:eastAsiaTheme="minorEastAsia" w:hAnsiTheme="minorHAnsi" w:cstheme="minorBidi"/>
          <w:szCs w:val="22"/>
        </w:rPr>
      </w:pPr>
      <w:r>
        <w:t>51FJ.</w:t>
      </w:r>
      <w:r>
        <w:tab/>
        <w:t>Approval of public sector clinics</w:t>
      </w:r>
      <w:r>
        <w:tab/>
      </w:r>
      <w:r>
        <w:fldChar w:fldCharType="begin"/>
      </w:r>
      <w:r>
        <w:instrText xml:space="preserve"> PAGEREF _Toc389746635 \h </w:instrText>
      </w:r>
      <w:r>
        <w:fldChar w:fldCharType="separate"/>
      </w:r>
      <w:r>
        <w:t>113</w:t>
      </w:r>
      <w:r>
        <w:fldChar w:fldCharType="end"/>
      </w:r>
    </w:p>
    <w:p>
      <w:pPr>
        <w:pStyle w:val="TOC8"/>
        <w:rPr>
          <w:rFonts w:asciiTheme="minorHAnsi" w:eastAsiaTheme="minorEastAsia" w:hAnsiTheme="minorHAnsi" w:cstheme="minorBidi"/>
          <w:szCs w:val="22"/>
        </w:rPr>
      </w:pPr>
      <w:r>
        <w:t>51FK.</w:t>
      </w:r>
      <w:r>
        <w:tab/>
        <w:t>Change of manager</w:t>
      </w:r>
      <w:r>
        <w:tab/>
      </w:r>
      <w:r>
        <w:fldChar w:fldCharType="begin"/>
      </w:r>
      <w:r>
        <w:instrText xml:space="preserve"> PAGEREF _Toc389746636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Supply of dronabinol</w:t>
      </w:r>
      <w:r>
        <w:tab/>
      </w:r>
      <w:r>
        <w:fldChar w:fldCharType="begin"/>
      </w:r>
      <w:r>
        <w:instrText xml:space="preserve"> PAGEREF _Toc389746638 \h </w:instrText>
      </w:r>
      <w:r>
        <w:fldChar w:fldCharType="separate"/>
      </w:r>
      <w:r>
        <w:t>114</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Supply of flunitrazepam</w:t>
      </w:r>
      <w:r>
        <w:tab/>
      </w:r>
      <w:r>
        <w:fldChar w:fldCharType="begin"/>
      </w:r>
      <w:r>
        <w:instrText xml:space="preserve"> PAGEREF _Toc389746639 \h </w:instrText>
      </w:r>
      <w:r>
        <w:fldChar w:fldCharType="separate"/>
      </w:r>
      <w:r>
        <w:t>115</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Dentists not to prescribe or supply certain drugs of addiction</w:t>
      </w:r>
      <w:r>
        <w:tab/>
      </w:r>
      <w:r>
        <w:fldChar w:fldCharType="begin"/>
      </w:r>
      <w:r>
        <w:instrText xml:space="preserve"> PAGEREF _Toc389746640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drugs of addiction</w:t>
      </w:r>
      <w:r>
        <w:tab/>
      </w:r>
      <w:r>
        <w:fldChar w:fldCharType="begin"/>
      </w:r>
      <w:r>
        <w:instrText xml:space="preserve"> PAGEREF _Toc389746642 \h </w:instrText>
      </w:r>
      <w:r>
        <w:fldChar w:fldCharType="separate"/>
      </w:r>
      <w:r>
        <w:t>117</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Movement of drugs of addiction in other circumstances</w:t>
      </w:r>
      <w:r>
        <w:tab/>
      </w:r>
      <w:r>
        <w:fldChar w:fldCharType="begin"/>
      </w:r>
      <w:r>
        <w:instrText xml:space="preserve"> PAGEREF _Toc389746643 \h </w:instrText>
      </w:r>
      <w:r>
        <w:fldChar w:fldCharType="separate"/>
      </w:r>
      <w:r>
        <w:t>124</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Manner of recording details</w:t>
      </w:r>
      <w:r>
        <w:tab/>
      </w:r>
      <w:r>
        <w:fldChar w:fldCharType="begin"/>
      </w:r>
      <w:r>
        <w:instrText xml:space="preserve"> PAGEREF _Toc389746644 \h </w:instrText>
      </w:r>
      <w:r>
        <w:fldChar w:fldCharType="separate"/>
      </w:r>
      <w:r>
        <w:t>124</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Returns to department</w:t>
      </w:r>
      <w:r>
        <w:tab/>
      </w:r>
      <w:r>
        <w:fldChar w:fldCharType="begin"/>
      </w:r>
      <w:r>
        <w:instrText xml:space="preserve"> PAGEREF _Toc389746645 \h </w:instrText>
      </w:r>
      <w:r>
        <w:fldChar w:fldCharType="separate"/>
      </w:r>
      <w:r>
        <w:t>124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poisons included in Schedule 8 in case of emergency</w:t>
      </w:r>
      <w:r>
        <w:tab/>
      </w:r>
      <w:r>
        <w:fldChar w:fldCharType="begin"/>
      </w:r>
      <w:r>
        <w:instrText xml:space="preserve"> PAGEREF _Toc389746646 \h </w:instrText>
      </w:r>
      <w:r>
        <w:fldChar w:fldCharType="separate"/>
      </w:r>
      <w:r>
        <w:t>125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certain poisons included in Schedule 8</w:t>
      </w:r>
      <w:r>
        <w:tab/>
      </w:r>
      <w:r>
        <w:fldChar w:fldCharType="begin"/>
      </w:r>
      <w:r>
        <w:instrText xml:space="preserve"> PAGEREF _Toc389746647 \h </w:instrText>
      </w:r>
      <w:r>
        <w:fldChar w:fldCharType="separate"/>
      </w:r>
      <w:r>
        <w:t>126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poisons included in Schedule 8 on order</w:t>
      </w:r>
      <w:r>
        <w:tab/>
      </w:r>
      <w:r>
        <w:fldChar w:fldCharType="begin"/>
      </w:r>
      <w:r>
        <w:instrText xml:space="preserve"> PAGEREF _Toc389746648 \h </w:instrText>
      </w:r>
      <w:r>
        <w:fldChar w:fldCharType="separate"/>
      </w:r>
      <w:r>
        <w:t>127</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_Toc389746649 \h </w:instrText>
      </w:r>
      <w:r>
        <w:fldChar w:fldCharType="separate"/>
      </w:r>
      <w:r>
        <w:t>128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 protected</w:t>
      </w:r>
      <w:r>
        <w:tab/>
      </w:r>
      <w:r>
        <w:fldChar w:fldCharType="begin"/>
      </w:r>
      <w:r>
        <w:instrText xml:space="preserve"> PAGEREF _Toc389746650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_Toc389746652 \h </w:instrText>
      </w:r>
      <w:r>
        <w:fldChar w:fldCharType="separate"/>
      </w:r>
      <w:r>
        <w:t>129</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Prescribed amount of poisons included in Schedule 8</w:t>
      </w:r>
      <w:r>
        <w:tab/>
      </w:r>
      <w:r>
        <w:fldChar w:fldCharType="begin"/>
      </w:r>
      <w:r>
        <w:instrText xml:space="preserve"> PAGEREF _Toc389746653 \h </w:instrText>
      </w:r>
      <w:r>
        <w:fldChar w:fldCharType="separate"/>
      </w:r>
      <w:r>
        <w:t>131</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Location of safe in premises</w:t>
      </w:r>
      <w:r>
        <w:tab/>
      </w:r>
      <w:r>
        <w:fldChar w:fldCharType="begin"/>
      </w:r>
      <w:r>
        <w:instrText xml:space="preserve"> PAGEREF _Toc389746654 \h </w:instrText>
      </w:r>
      <w:r>
        <w:fldChar w:fldCharType="separate"/>
      </w:r>
      <w:r>
        <w:t>131</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Authorised persons to keep keys to safes</w:t>
      </w:r>
      <w:r>
        <w:tab/>
      </w:r>
      <w:r>
        <w:fldChar w:fldCharType="begin"/>
      </w:r>
      <w:r>
        <w:instrText xml:space="preserve"> PAGEREF _Toc389746655 \h </w:instrText>
      </w:r>
      <w:r>
        <w:fldChar w:fldCharType="separate"/>
      </w:r>
      <w:r>
        <w:t>131</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to be kept locked</w:t>
      </w:r>
      <w:r>
        <w:tab/>
      </w:r>
      <w:r>
        <w:fldChar w:fldCharType="begin"/>
      </w:r>
      <w:r>
        <w:instrText xml:space="preserve"> PAGEREF _Toc389746656 \h </w:instrText>
      </w:r>
      <w:r>
        <w:fldChar w:fldCharType="separate"/>
      </w:r>
      <w:r>
        <w:t>132</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present on premises</w:t>
      </w:r>
      <w:r>
        <w:tab/>
      </w:r>
      <w:r>
        <w:fldChar w:fldCharType="begin"/>
      </w:r>
      <w:r>
        <w:instrText xml:space="preserve"> PAGEREF _Toc389746657 \h </w:instrText>
      </w:r>
      <w:r>
        <w:fldChar w:fldCharType="separate"/>
      </w:r>
      <w:r>
        <w:t>132</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Keys to, and locking of, poisons cupboards and lockable drawers</w:t>
      </w:r>
      <w:r>
        <w:tab/>
      </w:r>
      <w:r>
        <w:fldChar w:fldCharType="begin"/>
      </w:r>
      <w:r>
        <w:instrText xml:space="preserve"> PAGEREF _Toc389746658 \h </w:instrText>
      </w:r>
      <w:r>
        <w:fldChar w:fldCharType="separate"/>
      </w:r>
      <w:r>
        <w:t>133</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Poisons included in Schedule 8 in hospital ward</w:t>
      </w:r>
      <w:r>
        <w:tab/>
      </w:r>
      <w:r>
        <w:fldChar w:fldCharType="begin"/>
      </w:r>
      <w:r>
        <w:instrText xml:space="preserve"> PAGEREF _Toc389746659 \h </w:instrText>
      </w:r>
      <w:r>
        <w:fldChar w:fldCharType="separate"/>
      </w:r>
      <w:r>
        <w:t>133</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Keys to, and locking of, cupboards in hospital wards</w:t>
      </w:r>
      <w:r>
        <w:tab/>
      </w:r>
      <w:r>
        <w:fldChar w:fldCharType="begin"/>
      </w:r>
      <w:r>
        <w:instrText xml:space="preserve"> PAGEREF _Toc389746660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w:t>
      </w:r>
      <w:r>
        <w:tab/>
      </w:r>
      <w:r>
        <w:fldChar w:fldCharType="begin"/>
      </w:r>
      <w:r>
        <w:instrText xml:space="preserve"> PAGEREF _Toc389746662 \h </w:instrText>
      </w:r>
      <w:r>
        <w:fldChar w:fldCharType="separate"/>
      </w:r>
      <w:r>
        <w:t>134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Improper prescribing or use of drugs of addiction</w:t>
      </w:r>
      <w:r>
        <w:tab/>
      </w:r>
      <w:r>
        <w:fldChar w:fldCharType="begin"/>
      </w:r>
      <w:r>
        <w:instrText xml:space="preserve"> PAGEREF _Toc389746663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Names of persons from whom licence or authority withdrawn to be published</w:t>
      </w:r>
      <w:r>
        <w:tab/>
      </w:r>
      <w:r>
        <w:fldChar w:fldCharType="begin"/>
      </w:r>
      <w:r>
        <w:instrText xml:space="preserve"> PAGEREF _Toc389746665 \h </w:instrText>
      </w:r>
      <w:r>
        <w:fldChar w:fldCharType="separate"/>
      </w:r>
      <w:r>
        <w:t>136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a drug for another</w:t>
      </w:r>
      <w:r>
        <w:tab/>
      </w:r>
      <w:r>
        <w:fldChar w:fldCharType="begin"/>
      </w:r>
      <w:r>
        <w:instrText xml:space="preserve"> PAGEREF _Toc389746666 \h </w:instrText>
      </w:r>
      <w:r>
        <w:fldChar w:fldCharType="separate"/>
      </w:r>
      <w:r>
        <w:t>136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Form of warrant (section 55A)</w:t>
      </w:r>
      <w:r>
        <w:tab/>
      </w:r>
      <w:r>
        <w:fldChar w:fldCharType="begin"/>
      </w:r>
      <w:r>
        <w:instrText xml:space="preserve"> PAGEREF _Toc389746667 \h </w:instrText>
      </w:r>
      <w:r>
        <w:fldChar w:fldCharType="separate"/>
      </w:r>
      <w:r>
        <w:t>137</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_Toc389746670 \h </w:instrText>
      </w:r>
      <w:r>
        <w:fldChar w:fldCharType="separate"/>
      </w:r>
      <w:r>
        <w:t>138</w:t>
      </w:r>
      <w:r>
        <w:fldChar w:fldCharType="end"/>
      </w:r>
    </w:p>
    <w:p>
      <w:pPr>
        <w:pStyle w:val="TOC8"/>
        <w:rPr>
          <w:rFonts w:asciiTheme="minorHAnsi" w:eastAsiaTheme="minorEastAsia" w:hAnsiTheme="minorHAnsi" w:cstheme="minorBidi"/>
          <w:szCs w:val="22"/>
        </w:rPr>
      </w:pPr>
      <w:r>
        <w:t>67.</w:t>
      </w:r>
      <w:r>
        <w:tab/>
        <w:t>Authorisation to prescribe drugs of addiction</w:t>
      </w:r>
      <w:r>
        <w:tab/>
      </w:r>
      <w:r>
        <w:fldChar w:fldCharType="begin"/>
      </w:r>
      <w:r>
        <w:instrText xml:space="preserve"> PAGEREF _Toc389746671 \h </w:instrText>
      </w:r>
      <w:r>
        <w:fldChar w:fldCharType="separate"/>
      </w:r>
      <w:r>
        <w:t>138</w:t>
      </w:r>
      <w:r>
        <w:fldChar w:fldCharType="end"/>
      </w:r>
    </w:p>
    <w:p>
      <w:pPr>
        <w:pStyle w:val="TOC8"/>
        <w:rPr>
          <w:rFonts w:asciiTheme="minorHAnsi" w:eastAsiaTheme="minorEastAsia" w:hAnsiTheme="minorHAnsi" w:cstheme="minorBidi"/>
          <w:szCs w:val="22"/>
        </w:rPr>
      </w:pPr>
      <w:r>
        <w:t>68.</w:t>
      </w:r>
      <w:r>
        <w:tab/>
        <w:t>Authorisation to prescribe pharmacotherapies</w:t>
      </w:r>
      <w:r>
        <w:tab/>
      </w:r>
      <w:r>
        <w:fldChar w:fldCharType="begin"/>
      </w:r>
      <w:r>
        <w:instrText xml:space="preserve"> PAGEREF _Toc389746672 \h </w:instrText>
      </w:r>
      <w:r>
        <w:fldChar w:fldCharType="separate"/>
      </w:r>
      <w:r>
        <w:t>138</w:t>
      </w:r>
      <w:r>
        <w:fldChar w:fldCharType="end"/>
      </w:r>
    </w:p>
    <w:p>
      <w:pPr>
        <w:pStyle w:val="TOC8"/>
        <w:rPr>
          <w:rFonts w:asciiTheme="minorHAnsi" w:eastAsiaTheme="minorEastAsia" w:hAnsiTheme="minorHAnsi" w:cstheme="minorBidi"/>
          <w:szCs w:val="22"/>
        </w:rPr>
      </w:pPr>
      <w:r>
        <w:t>69.</w:t>
      </w:r>
      <w:r>
        <w:tab/>
        <w:t>Prescriptions</w:t>
      </w:r>
      <w:r>
        <w:tab/>
      </w:r>
      <w:r>
        <w:fldChar w:fldCharType="begin"/>
      </w:r>
      <w:r>
        <w:instrText xml:space="preserve"> PAGEREF _Toc389746673 \h </w:instrText>
      </w:r>
      <w:r>
        <w:fldChar w:fldCharType="separate"/>
      </w:r>
      <w:r>
        <w:t>139</w:t>
      </w:r>
      <w:r>
        <w:fldChar w:fldCharType="end"/>
      </w:r>
    </w:p>
    <w:p>
      <w:pPr>
        <w:pStyle w:val="TOC8"/>
        <w:rPr>
          <w:rFonts w:asciiTheme="minorHAnsi" w:eastAsiaTheme="minorEastAsia" w:hAnsiTheme="minorHAnsi" w:cstheme="minorBidi"/>
          <w:szCs w:val="22"/>
        </w:rPr>
      </w:pPr>
      <w:r>
        <w:t>70.</w:t>
      </w:r>
      <w:r>
        <w:tab/>
        <w:t>Dispensing drugs of addiction from a pharmacy</w:t>
      </w:r>
      <w:r>
        <w:tab/>
      </w:r>
      <w:r>
        <w:fldChar w:fldCharType="begin"/>
      </w:r>
      <w:r>
        <w:instrText xml:space="preserve"> PAGEREF _Toc389746674 \h </w:instrText>
      </w:r>
      <w:r>
        <w:fldChar w:fldCharType="separate"/>
      </w:r>
      <w:r>
        <w:t>139</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w:t>
      </w:r>
      <w:r>
        <w:tab/>
      </w:r>
      <w:r>
        <w:fldChar w:fldCharType="begin"/>
      </w:r>
      <w:r>
        <w:instrText xml:space="preserve"> PAGEREF _Toc389746687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_Toc389746688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_Toc389746690 \h </w:instrText>
      </w:r>
      <w:r>
        <w:fldChar w:fldCharType="separate"/>
      </w:r>
      <w:r>
        <w:t>164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November 2009</w:t>
            </w:r>
          </w:p>
        </w:tc>
      </w:tr>
    </w:tbl>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9746484"/>
      <w:r>
        <w:rPr>
          <w:rStyle w:val="CharPartNo"/>
        </w:rPr>
        <w:t>Part 1</w:t>
      </w:r>
      <w:r>
        <w:rPr>
          <w:rStyle w:val="CharDivNo"/>
        </w:rPr>
        <w:t> </w:t>
      </w:r>
      <w:r>
        <w:t>—</w:t>
      </w:r>
      <w:r>
        <w:rPr>
          <w:rStyle w:val="CharDivText"/>
        </w:rPr>
        <w:t> </w:t>
      </w:r>
      <w:r>
        <w:rPr>
          <w:rStyle w:val="CharPartText"/>
        </w:rPr>
        <w:t>Preliminary</w:t>
      </w:r>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485"/>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486"/>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 xml:space="preserve"> </w:t>
      </w:r>
      <w:r>
        <w:rPr>
          <w:vertAlign w:val="superscript"/>
        </w:rPr>
        <w:t>4</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 xml:space="preserve">17; 11 Apr 1997 p. 1829; 27 Nov 1998 p. 6343; 12 Aug 2003 p. 3658; 15 Nov 2005 p. 5603; 15 Dec 2006 p. 5630; 7 Nov 2008 p. 4805; 12 Jun 2009 p. 2109; amended by Act No. 9 of 2003 s. 41.] </w:t>
      </w:r>
    </w:p>
    <w:p>
      <w:pPr>
        <w:pStyle w:val="Heading5"/>
        <w:rPr>
          <w:snapToGrid w:val="0"/>
        </w:rPr>
      </w:pPr>
      <w:bookmarkStart w:id="4" w:name="_Toc389746487"/>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488"/>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6" w:name="_Toc389746489"/>
      <w:r>
        <w:rPr>
          <w:rStyle w:val="CharPartNo"/>
        </w:rPr>
        <w:t>Part 2</w:t>
      </w:r>
      <w:r>
        <w:t xml:space="preserve"> — </w:t>
      </w:r>
      <w:r>
        <w:rPr>
          <w:rStyle w:val="CharPartText"/>
        </w:rPr>
        <w:t>Licences and permits</w:t>
      </w:r>
      <w:bookmarkEnd w:id="6"/>
      <w:r>
        <w:rPr>
          <w:i/>
        </w:rPr>
        <w:t xml:space="preserve"> </w:t>
      </w:r>
    </w:p>
    <w:p>
      <w:pPr>
        <w:pStyle w:val="Footnoteheading"/>
      </w:pPr>
      <w:r>
        <w:tab/>
        <w:t>[Heading inserted in Gazette 12 Aug 2003 p. 3664.]</w:t>
      </w:r>
    </w:p>
    <w:p>
      <w:pPr>
        <w:pStyle w:val="Heading3"/>
        <w:spacing w:before="220"/>
      </w:pPr>
      <w:bookmarkStart w:id="7" w:name="_Toc389746490"/>
      <w:r>
        <w:rPr>
          <w:rStyle w:val="CharDivNo"/>
        </w:rPr>
        <w:t>Division 1</w:t>
      </w:r>
      <w:r>
        <w:t xml:space="preserve"> — </w:t>
      </w:r>
      <w:r>
        <w:rPr>
          <w:rStyle w:val="CharDivText"/>
        </w:rPr>
        <w:t>General</w:t>
      </w:r>
      <w:bookmarkEnd w:id="7"/>
    </w:p>
    <w:p>
      <w:pPr>
        <w:pStyle w:val="Footnoteheading"/>
      </w:pPr>
      <w:r>
        <w:tab/>
        <w:t>[Heading inserted in Gazette 12 Aug 2003 p. 3664.]</w:t>
      </w:r>
    </w:p>
    <w:p>
      <w:pPr>
        <w:pStyle w:val="Heading5"/>
        <w:spacing w:before="180"/>
      </w:pPr>
      <w:bookmarkStart w:id="8" w:name="_Toc389746491"/>
      <w:r>
        <w:rPr>
          <w:rStyle w:val="CharSectno"/>
        </w:rPr>
        <w:t>3</w:t>
      </w:r>
      <w:r>
        <w:t>.</w:t>
      </w:r>
      <w:r>
        <w:tab/>
        <w:t>Wholesaler’s licences and permits</w:t>
      </w:r>
      <w:bookmarkEnd w:id="8"/>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9" w:name="_Toc389746492"/>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10" w:name="_Toc389746493"/>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11" w:name="_Toc389746494"/>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2" w:name="_Toc389746495"/>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3" w:name="_Toc389746496"/>
      <w:r>
        <w:rPr>
          <w:rStyle w:val="CharSectno"/>
        </w:rPr>
        <w:t>9</w:t>
      </w:r>
      <w:r>
        <w:rPr>
          <w:snapToGrid w:val="0"/>
        </w:rPr>
        <w:t>.</w:t>
      </w:r>
      <w:r>
        <w:rPr>
          <w:snapToGrid w:val="0"/>
        </w:rPr>
        <w:tab/>
        <w:t>Poisons permit (industrial)</w:t>
      </w:r>
      <w:bookmarkEnd w:id="1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14" w:name="_Toc389746497"/>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5" w:name="_Toc389746498"/>
      <w:r>
        <w:rPr>
          <w:rStyle w:val="CharSectno"/>
        </w:rPr>
        <w:t>10AA</w:t>
      </w:r>
      <w:r>
        <w:t>.</w:t>
      </w:r>
      <w:r>
        <w:tab/>
        <w:t>Poisons permit (health services)</w:t>
      </w:r>
      <w:bookmarkEnd w:id="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16" w:name="_Toc389746499"/>
      <w:r>
        <w:rPr>
          <w:rStyle w:val="CharSectno"/>
        </w:rPr>
        <w:t>10A</w:t>
      </w:r>
      <w:r>
        <w:rPr>
          <w:snapToGrid w:val="0"/>
        </w:rPr>
        <w:t>.</w:t>
      </w:r>
      <w:r>
        <w:rPr>
          <w:snapToGrid w:val="0"/>
        </w:rPr>
        <w:tab/>
        <w:t>Poisons permit (departmental and hospital)</w:t>
      </w:r>
      <w:bookmarkEnd w:id="16"/>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7" w:name="_Toc389746500"/>
      <w:r>
        <w:rPr>
          <w:rStyle w:val="CharSectno"/>
        </w:rPr>
        <w:t>10B</w:t>
      </w:r>
      <w:r>
        <w:rPr>
          <w:snapToGrid w:val="0"/>
        </w:rPr>
        <w:t>.</w:t>
      </w:r>
      <w:r>
        <w:rPr>
          <w:snapToGrid w:val="0"/>
        </w:rPr>
        <w:tab/>
        <w:t>Licence to cultivate prohibited plants</w:t>
      </w:r>
      <w:bookmarkEnd w:id="17"/>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18" w:name="_Toc389746501"/>
      <w:r>
        <w:rPr>
          <w:rStyle w:val="CharSectno"/>
        </w:rPr>
        <w:t>11</w:t>
      </w:r>
      <w:r>
        <w:rPr>
          <w:snapToGrid w:val="0"/>
        </w:rPr>
        <w:t>.</w:t>
      </w:r>
      <w:r>
        <w:rPr>
          <w:snapToGrid w:val="0"/>
        </w:rPr>
        <w:tab/>
      </w:r>
      <w:r>
        <w:t>CEO</w:t>
      </w:r>
      <w:r>
        <w:rPr>
          <w:snapToGrid w:val="0"/>
        </w:rPr>
        <w:t xml:space="preserve"> may designate remote area nursing posts</w:t>
      </w:r>
      <w:bookmarkEnd w:id="1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19" w:name="_Toc389746502"/>
      <w:r>
        <w:rPr>
          <w:rStyle w:val="CharSectno"/>
        </w:rPr>
        <w:t>11A</w:t>
      </w:r>
      <w:r>
        <w:t>.</w:t>
      </w:r>
      <w:r>
        <w:tab/>
        <w:t>CEO may designate areas for the purposes of section 23 of the Act</w:t>
      </w:r>
      <w:bookmarkEnd w:id="1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20" w:name="_Toc389746503"/>
      <w:r>
        <w:rPr>
          <w:rStyle w:val="CharSectno"/>
        </w:rPr>
        <w:t>12</w:t>
      </w:r>
      <w:r>
        <w:rPr>
          <w:snapToGrid w:val="0"/>
        </w:rPr>
        <w:t>.</w:t>
      </w:r>
      <w:r>
        <w:rPr>
          <w:snapToGrid w:val="0"/>
        </w:rPr>
        <w:tab/>
        <w:t>Application for licence or permit (sections 24 and 25)</w:t>
      </w:r>
      <w:bookmarkEnd w:id="2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1" w:name="_Toc389746504"/>
      <w:r>
        <w:rPr>
          <w:rStyle w:val="CharDivNo"/>
        </w:rPr>
        <w:t>Division 2</w:t>
      </w:r>
      <w:r>
        <w:t xml:space="preserve"> — </w:t>
      </w:r>
      <w:r>
        <w:rPr>
          <w:rStyle w:val="CharDivText"/>
        </w:rPr>
        <w:t>Needle and syringe programme</w:t>
      </w:r>
      <w:bookmarkEnd w:id="21"/>
    </w:p>
    <w:p>
      <w:pPr>
        <w:pStyle w:val="Footnoteheading"/>
      </w:pPr>
      <w:r>
        <w:tab/>
        <w:t>[Heading inserted in Gazette 12 Aug 2003 p. 3664.]</w:t>
      </w:r>
    </w:p>
    <w:p>
      <w:pPr>
        <w:pStyle w:val="Heading5"/>
        <w:rPr>
          <w:snapToGrid w:val="0"/>
        </w:rPr>
      </w:pPr>
      <w:bookmarkStart w:id="22" w:name="_Toc389746505"/>
      <w:r>
        <w:rPr>
          <w:rStyle w:val="CharSectno"/>
        </w:rPr>
        <w:t>12A</w:t>
      </w:r>
      <w:r>
        <w:rPr>
          <w:snapToGrid w:val="0"/>
        </w:rPr>
        <w:t>.</w:t>
      </w:r>
      <w:r>
        <w:rPr>
          <w:snapToGrid w:val="0"/>
        </w:rPr>
        <w:tab/>
        <w:t>Approval of needle and syringe programme</w:t>
      </w:r>
      <w:bookmarkEnd w:id="2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3" w:name="_Toc389746506"/>
      <w:r>
        <w:rPr>
          <w:rStyle w:val="CharSectno"/>
        </w:rPr>
        <w:t>12B</w:t>
      </w:r>
      <w:r>
        <w:rPr>
          <w:snapToGrid w:val="0"/>
        </w:rPr>
        <w:t>.</w:t>
      </w:r>
      <w:r>
        <w:rPr>
          <w:snapToGrid w:val="0"/>
        </w:rPr>
        <w:tab/>
        <w:t>Copy of approval to be provided</w:t>
      </w:r>
      <w:bookmarkEnd w:id="2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24" w:name="_Toc389746507"/>
      <w:r>
        <w:rPr>
          <w:rStyle w:val="CharSectno"/>
        </w:rPr>
        <w:t>12C</w:t>
      </w:r>
      <w:r>
        <w:rPr>
          <w:snapToGrid w:val="0"/>
        </w:rPr>
        <w:t>.</w:t>
      </w:r>
      <w:r>
        <w:rPr>
          <w:snapToGrid w:val="0"/>
        </w:rPr>
        <w:tab/>
        <w:t>Duties of coordinator</w:t>
      </w:r>
      <w:bookmarkEnd w:id="24"/>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25" w:name="_Toc389746508"/>
      <w:r>
        <w:rPr>
          <w:rStyle w:val="CharSectno"/>
        </w:rPr>
        <w:t>12D</w:t>
      </w:r>
      <w:r>
        <w:rPr>
          <w:snapToGrid w:val="0"/>
        </w:rPr>
        <w:t>.</w:t>
      </w:r>
      <w:r>
        <w:rPr>
          <w:snapToGrid w:val="0"/>
        </w:rPr>
        <w:tab/>
        <w:t>Requirements relating to programme</w:t>
      </w:r>
      <w:bookmarkEnd w:id="25"/>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26" w:name="_Toc389746509"/>
      <w:r>
        <w:rPr>
          <w:rStyle w:val="CharSectno"/>
        </w:rPr>
        <w:t>12E</w:t>
      </w:r>
      <w:r>
        <w:rPr>
          <w:snapToGrid w:val="0"/>
        </w:rPr>
        <w:t>.</w:t>
      </w:r>
      <w:r>
        <w:rPr>
          <w:snapToGrid w:val="0"/>
        </w:rPr>
        <w:tab/>
        <w:t>Direction to person not to participate in programme</w:t>
      </w:r>
      <w:bookmarkEnd w:id="26"/>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27" w:name="_Toc389746510"/>
      <w:r>
        <w:rPr>
          <w:rStyle w:val="CharSectno"/>
        </w:rPr>
        <w:t>12F</w:t>
      </w:r>
      <w:r>
        <w:rPr>
          <w:snapToGrid w:val="0"/>
        </w:rPr>
        <w:t>.</w:t>
      </w:r>
      <w:r>
        <w:rPr>
          <w:snapToGrid w:val="0"/>
        </w:rPr>
        <w:tab/>
        <w:t>Requirements relating to used hypodermic needles and syringes</w:t>
      </w:r>
      <w:bookmarkEnd w:id="27"/>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28" w:name="_Toc389746511"/>
      <w:r>
        <w:rPr>
          <w:rStyle w:val="CharDivNo"/>
        </w:rPr>
        <w:t>Division 3</w:t>
      </w:r>
      <w:r>
        <w:t xml:space="preserve"> — </w:t>
      </w:r>
      <w:r>
        <w:rPr>
          <w:rStyle w:val="CharDivText"/>
        </w:rPr>
        <w:t>Restrictions and obligations</w:t>
      </w:r>
      <w:bookmarkEnd w:id="28"/>
    </w:p>
    <w:p>
      <w:pPr>
        <w:pStyle w:val="Footnoteheading"/>
      </w:pPr>
      <w:r>
        <w:tab/>
        <w:t>[Heading inserted in Gazette 12 Aug 2003 p. 3664.]</w:t>
      </w:r>
    </w:p>
    <w:p>
      <w:pPr>
        <w:pStyle w:val="Heading5"/>
        <w:rPr>
          <w:snapToGrid w:val="0"/>
        </w:rPr>
      </w:pPr>
      <w:bookmarkStart w:id="29" w:name="_Toc389746512"/>
      <w:r>
        <w:rPr>
          <w:rStyle w:val="CharSectno"/>
        </w:rPr>
        <w:t>15</w:t>
      </w:r>
      <w:r>
        <w:rPr>
          <w:snapToGrid w:val="0"/>
        </w:rPr>
        <w:t>.</w:t>
      </w:r>
      <w:r>
        <w:rPr>
          <w:snapToGrid w:val="0"/>
        </w:rPr>
        <w:tab/>
        <w:t>Restriction to issue of licence or permit</w:t>
      </w:r>
      <w:bookmarkEnd w:id="29"/>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0" w:name="_Toc389746513"/>
      <w:r>
        <w:rPr>
          <w:rStyle w:val="CharSectno"/>
        </w:rPr>
        <w:t>16</w:t>
      </w:r>
      <w:r>
        <w:rPr>
          <w:snapToGrid w:val="0"/>
        </w:rPr>
        <w:t>.</w:t>
      </w:r>
      <w:r>
        <w:rPr>
          <w:snapToGrid w:val="0"/>
        </w:rPr>
        <w:tab/>
        <w:t>Sale of poison only by licensee</w:t>
      </w:r>
      <w:bookmarkEnd w:id="3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1" w:name="_Toc389746514"/>
      <w:r>
        <w:rPr>
          <w:rStyle w:val="CharSectno"/>
        </w:rPr>
        <w:t>17</w:t>
      </w:r>
      <w:r>
        <w:rPr>
          <w:snapToGrid w:val="0"/>
        </w:rPr>
        <w:t>.</w:t>
      </w:r>
      <w:r>
        <w:rPr>
          <w:snapToGrid w:val="0"/>
        </w:rPr>
        <w:tab/>
        <w:t>Licence or permit not transferable</w:t>
      </w:r>
      <w:bookmarkEnd w:id="31"/>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2" w:name="_Toc389746515"/>
      <w:r>
        <w:rPr>
          <w:rStyle w:val="CharSectno"/>
        </w:rPr>
        <w:t>18</w:t>
      </w:r>
      <w:r>
        <w:rPr>
          <w:snapToGrid w:val="0"/>
        </w:rPr>
        <w:t>.</w:t>
      </w:r>
      <w:r>
        <w:rPr>
          <w:snapToGrid w:val="0"/>
        </w:rPr>
        <w:tab/>
        <w:t>Licensee to display licence</w:t>
      </w:r>
      <w:bookmarkEnd w:id="3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3" w:name="_Toc389746516"/>
      <w:r>
        <w:rPr>
          <w:rStyle w:val="CharPartNo"/>
        </w:rPr>
        <w:t>Part 3</w:t>
      </w:r>
      <w:r>
        <w:t xml:space="preserve"> — </w:t>
      </w:r>
      <w:r>
        <w:rPr>
          <w:rStyle w:val="CharPartText"/>
        </w:rPr>
        <w:t>Containers and labels</w:t>
      </w:r>
      <w:bookmarkEnd w:id="33"/>
      <w:r>
        <w:rPr>
          <w:i/>
        </w:rPr>
        <w:t xml:space="preserve"> </w:t>
      </w:r>
    </w:p>
    <w:p>
      <w:pPr>
        <w:pStyle w:val="Footnoteheading"/>
      </w:pPr>
      <w:r>
        <w:tab/>
        <w:t>[Heading inserted in Gazette 12 Aug 2003 p. 3664.]</w:t>
      </w:r>
    </w:p>
    <w:p>
      <w:pPr>
        <w:pStyle w:val="Heading3"/>
        <w:keepNext w:val="0"/>
      </w:pPr>
      <w:bookmarkStart w:id="34" w:name="_Toc389746517"/>
      <w:r>
        <w:rPr>
          <w:rStyle w:val="CharDivNo"/>
        </w:rPr>
        <w:t>Division 1</w:t>
      </w:r>
      <w:r>
        <w:t xml:space="preserve"> — </w:t>
      </w:r>
      <w:r>
        <w:rPr>
          <w:rStyle w:val="CharDivText"/>
        </w:rPr>
        <w:t>Containers</w:t>
      </w:r>
      <w:bookmarkEnd w:id="34"/>
    </w:p>
    <w:p>
      <w:pPr>
        <w:pStyle w:val="Footnoteheading"/>
      </w:pPr>
      <w:r>
        <w:tab/>
        <w:t>[Heading inserted in Gazette 12 Aug 2003 p. 3664.]</w:t>
      </w:r>
    </w:p>
    <w:p>
      <w:pPr>
        <w:pStyle w:val="Heading5"/>
        <w:rPr>
          <w:snapToGrid w:val="0"/>
        </w:rPr>
      </w:pPr>
      <w:bookmarkStart w:id="35" w:name="_Toc389746518"/>
      <w:r>
        <w:rPr>
          <w:rStyle w:val="CharSectno"/>
        </w:rPr>
        <w:t>19</w:t>
      </w:r>
      <w:r>
        <w:rPr>
          <w:snapToGrid w:val="0"/>
        </w:rPr>
        <w:t>.</w:t>
      </w:r>
      <w:r>
        <w:rPr>
          <w:snapToGrid w:val="0"/>
        </w:rPr>
        <w:tab/>
        <w:t>Adoption of SUSDP for containers and labels</w:t>
      </w:r>
      <w:bookmarkEnd w:id="35"/>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36" w:name="_Toc389746519"/>
      <w:r>
        <w:rPr>
          <w:rStyle w:val="CharSectno"/>
        </w:rPr>
        <w:t>19AA</w:t>
      </w:r>
      <w:r>
        <w:rPr>
          <w:snapToGrid w:val="0"/>
        </w:rPr>
        <w:t>.</w:t>
      </w:r>
      <w:r>
        <w:rPr>
          <w:snapToGrid w:val="0"/>
        </w:rPr>
        <w:tab/>
        <w:t>Certain containers prohibited</w:t>
      </w:r>
      <w:bookmarkEnd w:id="36"/>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37" w:name="_Toc389746520"/>
      <w:r>
        <w:rPr>
          <w:rStyle w:val="CharSectno"/>
        </w:rPr>
        <w:t>19A</w:t>
      </w:r>
      <w:r>
        <w:rPr>
          <w:snapToGrid w:val="0"/>
        </w:rPr>
        <w:t>.</w:t>
      </w:r>
      <w:r>
        <w:rPr>
          <w:snapToGrid w:val="0"/>
        </w:rPr>
        <w:tab/>
        <w:t>Food etc. containers to be distinguishable from poison containers</w:t>
      </w:r>
      <w:bookmarkEnd w:id="37"/>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38" w:name="_Toc389746521"/>
      <w:r>
        <w:rPr>
          <w:rStyle w:val="CharDivNo"/>
        </w:rPr>
        <w:t>Division 2</w:t>
      </w:r>
      <w:r>
        <w:t xml:space="preserve"> — </w:t>
      </w:r>
      <w:r>
        <w:rPr>
          <w:rStyle w:val="CharDivText"/>
        </w:rPr>
        <w:t>Labels</w:t>
      </w:r>
      <w:bookmarkEnd w:id="38"/>
    </w:p>
    <w:p>
      <w:pPr>
        <w:pStyle w:val="Footnoteheading"/>
        <w:spacing w:before="100"/>
      </w:pPr>
      <w:r>
        <w:tab/>
        <w:t>[Heading inserted in Gazette 12 Aug 2003 p. 3664.]</w:t>
      </w:r>
    </w:p>
    <w:p>
      <w:pPr>
        <w:pStyle w:val="Heading5"/>
        <w:rPr>
          <w:snapToGrid w:val="0"/>
        </w:rPr>
      </w:pPr>
      <w:bookmarkStart w:id="39" w:name="_Toc389746522"/>
      <w:r>
        <w:rPr>
          <w:rStyle w:val="CharSectno"/>
        </w:rPr>
        <w:t>21</w:t>
      </w:r>
      <w:r>
        <w:rPr>
          <w:snapToGrid w:val="0"/>
        </w:rPr>
        <w:t>.</w:t>
      </w:r>
      <w:r>
        <w:rPr>
          <w:snapToGrid w:val="0"/>
        </w:rPr>
        <w:tab/>
        <w:t>Labels on medicines or preparations</w:t>
      </w:r>
      <w:bookmarkEnd w:id="39"/>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 pharmaceutical chemist;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0" w:name="_Toc389746523"/>
      <w:r>
        <w:rPr>
          <w:rStyle w:val="CharSectno"/>
        </w:rPr>
        <w:t>21A</w:t>
      </w:r>
      <w:r>
        <w:rPr>
          <w:snapToGrid w:val="0"/>
        </w:rPr>
        <w:t>.</w:t>
      </w:r>
      <w:r>
        <w:rPr>
          <w:snapToGrid w:val="0"/>
        </w:rPr>
        <w:tab/>
        <w:t>Appendix K container must have appropriate label</w:t>
      </w:r>
      <w:bookmarkEnd w:id="4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41" w:name="_Toc389746524"/>
      <w:r>
        <w:rPr>
          <w:rStyle w:val="CharSectno"/>
        </w:rPr>
        <w:t>24A</w:t>
      </w:r>
      <w:r>
        <w:rPr>
          <w:snapToGrid w:val="0"/>
        </w:rPr>
        <w:t>.</w:t>
      </w:r>
      <w:r>
        <w:rPr>
          <w:snapToGrid w:val="0"/>
        </w:rPr>
        <w:tab/>
        <w:t>Carcinogenicity and teratogenicity warnings to be approved</w:t>
      </w:r>
      <w:bookmarkEnd w:id="41"/>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2" w:name="_Toc389746525"/>
      <w:r>
        <w:rPr>
          <w:rStyle w:val="CharDivNo"/>
        </w:rPr>
        <w:t>Division 3</w:t>
      </w:r>
      <w:r>
        <w:t xml:space="preserve"> — </w:t>
      </w:r>
      <w:r>
        <w:rPr>
          <w:rStyle w:val="CharDivText"/>
        </w:rPr>
        <w:t>General</w:t>
      </w:r>
      <w:bookmarkEnd w:id="42"/>
    </w:p>
    <w:p>
      <w:pPr>
        <w:pStyle w:val="Footnoteheading"/>
      </w:pPr>
      <w:r>
        <w:tab/>
        <w:t>[Heading inserted in Gazette 12 Aug 2003 p. 3664.]</w:t>
      </w:r>
    </w:p>
    <w:p>
      <w:pPr>
        <w:pStyle w:val="Heading5"/>
        <w:keepLines w:val="0"/>
        <w:rPr>
          <w:snapToGrid w:val="0"/>
        </w:rPr>
      </w:pPr>
      <w:bookmarkStart w:id="43" w:name="_Toc389746526"/>
      <w:r>
        <w:rPr>
          <w:rStyle w:val="CharSectno"/>
        </w:rPr>
        <w:t>25</w:t>
      </w:r>
      <w:r>
        <w:rPr>
          <w:snapToGrid w:val="0"/>
        </w:rPr>
        <w:t>.</w:t>
      </w:r>
      <w:r>
        <w:rPr>
          <w:snapToGrid w:val="0"/>
        </w:rPr>
        <w:tab/>
      </w:r>
      <w:r>
        <w:t>CEO</w:t>
      </w:r>
      <w:r>
        <w:rPr>
          <w:snapToGrid w:val="0"/>
        </w:rPr>
        <w:t xml:space="preserve"> may approve container or label</w:t>
      </w:r>
      <w:bookmarkEnd w:id="4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44" w:name="_Toc389746527"/>
      <w:r>
        <w:rPr>
          <w:rStyle w:val="CharSectno"/>
        </w:rPr>
        <w:t>26</w:t>
      </w:r>
      <w:r>
        <w:rPr>
          <w:snapToGrid w:val="0"/>
        </w:rPr>
        <w:t>.</w:t>
      </w:r>
      <w:r>
        <w:rPr>
          <w:snapToGrid w:val="0"/>
        </w:rPr>
        <w:tab/>
      </w:r>
      <w:r>
        <w:t>CEO</w:t>
      </w:r>
      <w:r>
        <w:rPr>
          <w:snapToGrid w:val="0"/>
          <w:spacing w:val="-4"/>
        </w:rPr>
        <w:t xml:space="preserve"> may suspend use of container or label</w:t>
      </w:r>
      <w:bookmarkEnd w:id="4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45" w:name="_Toc389746528"/>
      <w:r>
        <w:rPr>
          <w:rStyle w:val="CharPartNo"/>
        </w:rPr>
        <w:t>Part 4</w:t>
      </w:r>
      <w:r>
        <w:rPr>
          <w:rStyle w:val="CharDivNo"/>
        </w:rPr>
        <w:t> </w:t>
      </w:r>
      <w:r>
        <w:t>—</w:t>
      </w:r>
      <w:r>
        <w:rPr>
          <w:rStyle w:val="CharDivText"/>
        </w:rPr>
        <w:t> </w:t>
      </w:r>
      <w:r>
        <w:rPr>
          <w:rStyle w:val="CharPartText"/>
        </w:rPr>
        <w:t>Storage, disposal and loss or theft of poisons</w:t>
      </w:r>
      <w:bookmarkEnd w:id="45"/>
    </w:p>
    <w:p>
      <w:pPr>
        <w:pStyle w:val="Footnoteheading"/>
      </w:pPr>
      <w:r>
        <w:tab/>
        <w:t>[Heading inserted in Gazette 12 Aug 2003 p. 3664.]</w:t>
      </w:r>
    </w:p>
    <w:p>
      <w:pPr>
        <w:pStyle w:val="Heading5"/>
        <w:rPr>
          <w:snapToGrid w:val="0"/>
        </w:rPr>
      </w:pPr>
      <w:bookmarkStart w:id="46" w:name="_Toc389746529"/>
      <w:r>
        <w:rPr>
          <w:rStyle w:val="CharSectno"/>
        </w:rPr>
        <w:t>30</w:t>
      </w:r>
      <w:r>
        <w:rPr>
          <w:snapToGrid w:val="0"/>
        </w:rPr>
        <w:t>.</w:t>
      </w:r>
      <w:r>
        <w:rPr>
          <w:snapToGrid w:val="0"/>
        </w:rPr>
        <w:tab/>
        <w:t>Storage of substances other than those specified in regulation 56</w:t>
      </w:r>
      <w:bookmarkEnd w:id="46"/>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47" w:name="_Toc389746530"/>
      <w:r>
        <w:rPr>
          <w:rStyle w:val="CharSectno"/>
        </w:rPr>
        <w:t>31</w:t>
      </w:r>
      <w:r>
        <w:rPr>
          <w:snapToGrid w:val="0"/>
        </w:rPr>
        <w:t>.</w:t>
      </w:r>
      <w:r>
        <w:rPr>
          <w:snapToGrid w:val="0"/>
        </w:rPr>
        <w:tab/>
        <w:t>Disposal of poisons</w:t>
      </w:r>
      <w:bookmarkEnd w:id="47"/>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48" w:name="_Toc389746531"/>
      <w:r>
        <w:rPr>
          <w:rStyle w:val="CharSectno"/>
        </w:rPr>
        <w:t>32</w:t>
      </w:r>
      <w:r>
        <w:rPr>
          <w:snapToGrid w:val="0"/>
        </w:rPr>
        <w:t>.</w:t>
      </w:r>
      <w:r>
        <w:rPr>
          <w:snapToGrid w:val="0"/>
        </w:rPr>
        <w:tab/>
        <w:t>Notification of loss or theft of poison</w:t>
      </w:r>
      <w:bookmarkEnd w:id="48"/>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49" w:name="_Toc389746532"/>
      <w:r>
        <w:rPr>
          <w:rStyle w:val="CharPartNo"/>
        </w:rPr>
        <w:t>Part 4A</w:t>
      </w:r>
      <w:r>
        <w:rPr>
          <w:b w:val="0"/>
        </w:rPr>
        <w:t> </w:t>
      </w:r>
      <w:r>
        <w:t>—</w:t>
      </w:r>
      <w:r>
        <w:rPr>
          <w:b w:val="0"/>
        </w:rPr>
        <w:t> </w:t>
      </w:r>
      <w:r>
        <w:rPr>
          <w:rStyle w:val="CharPartText"/>
        </w:rPr>
        <w:t>Electronic prescribing systems</w:t>
      </w:r>
      <w:bookmarkEnd w:id="49"/>
    </w:p>
    <w:p>
      <w:pPr>
        <w:pStyle w:val="Footnoteheading"/>
        <w:spacing w:before="100"/>
      </w:pPr>
      <w:r>
        <w:tab/>
        <w:t>[Heading inserted in Gazette 7 Nov 2008 p. 4806.]</w:t>
      </w:r>
    </w:p>
    <w:p>
      <w:pPr>
        <w:pStyle w:val="Heading5"/>
      </w:pPr>
      <w:bookmarkStart w:id="50" w:name="_Toc389746533"/>
      <w:r>
        <w:rPr>
          <w:rStyle w:val="CharSectno"/>
        </w:rPr>
        <w:t>32A</w:t>
      </w:r>
      <w:r>
        <w:t>.</w:t>
      </w:r>
      <w:r>
        <w:tab/>
        <w:t>Terms used</w:t>
      </w:r>
      <w:bookmarkEnd w:id="5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51" w:name="_Toc389746534"/>
      <w:r>
        <w:rPr>
          <w:rStyle w:val="CharSectno"/>
        </w:rPr>
        <w:t>32B</w:t>
      </w:r>
      <w:r>
        <w:t>.</w:t>
      </w:r>
      <w:r>
        <w:tab/>
        <w:t>Approval of electronic prescribing systems</w:t>
      </w:r>
      <w:bookmarkEnd w:id="51"/>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52" w:name="_Toc389746535"/>
      <w:r>
        <w:rPr>
          <w:rStyle w:val="CharSectno"/>
        </w:rPr>
        <w:t>32C</w:t>
      </w:r>
      <w:r>
        <w:t>.</w:t>
      </w:r>
      <w:r>
        <w:tab/>
        <w:t>System administrators</w:t>
      </w:r>
      <w:bookmarkEnd w:id="52"/>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53" w:name="_Toc389746536"/>
      <w:r>
        <w:rPr>
          <w:rStyle w:val="CharSectno"/>
        </w:rPr>
        <w:t>32D</w:t>
      </w:r>
      <w:r>
        <w:t>.</w:t>
      </w:r>
      <w:r>
        <w:tab/>
        <w:t>Offence provisions</w:t>
      </w:r>
      <w:bookmarkEnd w:id="5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54" w:name="_Toc389746537"/>
      <w:r>
        <w:rPr>
          <w:rStyle w:val="CharSectno"/>
        </w:rPr>
        <w:t>32E</w:t>
      </w:r>
      <w:r>
        <w:t>.</w:t>
      </w:r>
      <w:r>
        <w:tab/>
        <w:t>Miscellaneous rules</w:t>
      </w:r>
      <w:bookmarkEnd w:id="54"/>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55" w:name="_Toc389746538"/>
      <w:r>
        <w:rPr>
          <w:rStyle w:val="CharPartNo"/>
        </w:rPr>
        <w:t>Part 5</w:t>
      </w:r>
      <w:r>
        <w:t xml:space="preserve"> — </w:t>
      </w:r>
      <w:r>
        <w:rPr>
          <w:rStyle w:val="CharPartText"/>
        </w:rPr>
        <w:t>Sale, supply and use of poisons</w:t>
      </w:r>
      <w:bookmarkEnd w:id="55"/>
    </w:p>
    <w:p>
      <w:pPr>
        <w:pStyle w:val="Footnoteheading"/>
      </w:pPr>
      <w:r>
        <w:tab/>
        <w:t>[Heading inserted in Gazette 12 Aug 2003 p. 3664.]</w:t>
      </w:r>
    </w:p>
    <w:p>
      <w:pPr>
        <w:pStyle w:val="Heading3"/>
      </w:pPr>
      <w:bookmarkStart w:id="56" w:name="_Toc389746539"/>
      <w:r>
        <w:rPr>
          <w:rStyle w:val="CharDivNo"/>
        </w:rPr>
        <w:t>Division 1 </w:t>
      </w:r>
      <w:r>
        <w:t xml:space="preserve">— </w:t>
      </w:r>
      <w:r>
        <w:rPr>
          <w:rStyle w:val="CharDivText"/>
        </w:rPr>
        <w:t>Restrictions</w:t>
      </w:r>
      <w:bookmarkEnd w:id="56"/>
    </w:p>
    <w:p>
      <w:pPr>
        <w:pStyle w:val="Footnoteheading"/>
      </w:pPr>
      <w:r>
        <w:tab/>
        <w:t>[Heading inserted in Gazette 12 Aug 2003 p. 3664.]</w:t>
      </w:r>
    </w:p>
    <w:p>
      <w:pPr>
        <w:pStyle w:val="Heading5"/>
        <w:rPr>
          <w:snapToGrid w:val="0"/>
        </w:rPr>
      </w:pPr>
      <w:bookmarkStart w:id="57" w:name="_Toc389746540"/>
      <w:r>
        <w:rPr>
          <w:rStyle w:val="CharSectno"/>
        </w:rPr>
        <w:t>33</w:t>
      </w:r>
      <w:r>
        <w:rPr>
          <w:snapToGrid w:val="0"/>
        </w:rPr>
        <w:t>.</w:t>
      </w:r>
      <w:r>
        <w:rPr>
          <w:snapToGrid w:val="0"/>
        </w:rPr>
        <w:tab/>
        <w:t>Poison not to be sold to persons under 16 years</w:t>
      </w:r>
      <w:bookmarkEnd w:id="57"/>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8" w:name="_Toc389746541"/>
      <w:r>
        <w:rPr>
          <w:rStyle w:val="CharSectno"/>
        </w:rPr>
        <w:t>33A</w:t>
      </w:r>
      <w:r>
        <w:rPr>
          <w:snapToGrid w:val="0"/>
        </w:rPr>
        <w:t>.</w:t>
      </w:r>
      <w:r>
        <w:rPr>
          <w:snapToGrid w:val="0"/>
        </w:rPr>
        <w:tab/>
        <w:t>Restrictions applying to veterinary preparations</w:t>
      </w:r>
      <w:bookmarkEnd w:id="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9" w:name="_Toc389746542"/>
      <w:r>
        <w:rPr>
          <w:rStyle w:val="CharSectno"/>
        </w:rPr>
        <w:t>33B</w:t>
      </w:r>
      <w:r>
        <w:rPr>
          <w:snapToGrid w:val="0"/>
        </w:rPr>
        <w:t>.</w:t>
      </w:r>
      <w:r>
        <w:rPr>
          <w:snapToGrid w:val="0"/>
        </w:rPr>
        <w:tab/>
        <w:t>Adoption of SUSDP for certain paints</w:t>
      </w:r>
      <w:bookmarkEnd w:id="59"/>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60" w:name="_Toc389746543"/>
      <w:r>
        <w:rPr>
          <w:rStyle w:val="CharSectno"/>
        </w:rPr>
        <w:t>35</w:t>
      </w:r>
      <w:r>
        <w:rPr>
          <w:snapToGrid w:val="0"/>
        </w:rPr>
        <w:t>.</w:t>
      </w:r>
      <w:r>
        <w:rPr>
          <w:snapToGrid w:val="0"/>
        </w:rPr>
        <w:tab/>
        <w:t>Restrictions on retail sale of substances included in Schedule 2</w:t>
      </w:r>
      <w:bookmarkEnd w:id="6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61" w:name="_Toc389746544"/>
      <w:r>
        <w:rPr>
          <w:rStyle w:val="CharSectno"/>
        </w:rPr>
        <w:t>35A</w:t>
      </w:r>
      <w:r>
        <w:rPr>
          <w:snapToGrid w:val="0"/>
        </w:rPr>
        <w:t>.</w:t>
      </w:r>
      <w:r>
        <w:rPr>
          <w:snapToGrid w:val="0"/>
        </w:rPr>
        <w:tab/>
        <w:t>Restrictions on retail sale of substances included in Schedule 3</w:t>
      </w:r>
      <w:bookmarkEnd w:id="61"/>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Deleted in Gazette 11 Apr 1997 p. 1829.] </w:t>
      </w:r>
    </w:p>
    <w:p>
      <w:pPr>
        <w:pStyle w:val="Heading5"/>
        <w:rPr>
          <w:snapToGrid w:val="0"/>
        </w:rPr>
      </w:pPr>
      <w:bookmarkStart w:id="62" w:name="_Toc389746545"/>
      <w:r>
        <w:rPr>
          <w:rStyle w:val="CharSectno"/>
        </w:rPr>
        <w:t>35B</w:t>
      </w:r>
      <w:r>
        <w:rPr>
          <w:snapToGrid w:val="0"/>
        </w:rPr>
        <w:t>.</w:t>
      </w:r>
      <w:r>
        <w:rPr>
          <w:snapToGrid w:val="0"/>
        </w:rPr>
        <w:tab/>
        <w:t>Storage of substances included in Schedule 3</w:t>
      </w:r>
      <w:bookmarkEnd w:id="62"/>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63" w:name="_Toc389746546"/>
      <w:r>
        <w:rPr>
          <w:rStyle w:val="CharSectno"/>
        </w:rPr>
        <w:t>35C</w:t>
      </w:r>
      <w:r>
        <w:rPr>
          <w:snapToGrid w:val="0"/>
        </w:rPr>
        <w:t>.</w:t>
      </w:r>
      <w:r>
        <w:rPr>
          <w:snapToGrid w:val="0"/>
        </w:rPr>
        <w:tab/>
        <w:t>Advertising of substances included in Schedule 3</w:t>
      </w:r>
      <w:bookmarkEnd w:id="63"/>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pPr>
      <w:bookmarkStart w:id="64" w:name="_Toc389746547"/>
      <w:r>
        <w:rPr>
          <w:rStyle w:val="CharSectno"/>
        </w:rPr>
        <w:t>35D</w:t>
      </w:r>
      <w:r>
        <w:t>.</w:t>
      </w:r>
      <w:r>
        <w:tab/>
        <w:t>Advertising of substances included in Schedule 4</w:t>
      </w:r>
      <w:bookmarkEnd w:id="6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65" w:name="_Toc389746548"/>
      <w:r>
        <w:rPr>
          <w:rStyle w:val="CharDivNo"/>
        </w:rPr>
        <w:t>Division 2</w:t>
      </w:r>
      <w:r>
        <w:t xml:space="preserve"> — </w:t>
      </w:r>
      <w:r>
        <w:rPr>
          <w:rStyle w:val="CharDivText"/>
        </w:rPr>
        <w:t>Schedule 4 poisons</w:t>
      </w:r>
      <w:bookmarkEnd w:id="65"/>
    </w:p>
    <w:p>
      <w:pPr>
        <w:pStyle w:val="Footnoteheading"/>
      </w:pPr>
      <w:r>
        <w:tab/>
        <w:t>[Heading inserted in Gazette 12 Aug 2003 p. 3664; amended in Gazette 4 Jan 2005 p. 3.]</w:t>
      </w:r>
    </w:p>
    <w:p>
      <w:pPr>
        <w:pStyle w:val="Heading5"/>
        <w:rPr>
          <w:snapToGrid w:val="0"/>
        </w:rPr>
      </w:pPr>
      <w:bookmarkStart w:id="66" w:name="_Toc389746549"/>
      <w:r>
        <w:rPr>
          <w:rStyle w:val="CharSectno"/>
        </w:rPr>
        <w:t>36</w:t>
      </w:r>
      <w:r>
        <w:rPr>
          <w:snapToGrid w:val="0"/>
        </w:rPr>
        <w:t>.</w:t>
      </w:r>
      <w:r>
        <w:rPr>
          <w:snapToGrid w:val="0"/>
        </w:rPr>
        <w:tab/>
        <w:t>Supply of poisons included in Schedule 4</w:t>
      </w:r>
      <w:bookmarkEnd w:id="6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67" w:name="_Toc389746550"/>
      <w:r>
        <w:rPr>
          <w:rStyle w:val="CharSectno"/>
        </w:rPr>
        <w:t>36AA</w:t>
      </w:r>
      <w:r>
        <w:t>.</w:t>
      </w:r>
      <w:r>
        <w:tab/>
        <w:t>Provision of approved starter packs by registered nurses</w:t>
      </w:r>
      <w:bookmarkEnd w:id="67"/>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pharmaceutical chemist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68" w:name="_Toc389746551"/>
      <w:r>
        <w:rPr>
          <w:rStyle w:val="CharSectno"/>
        </w:rPr>
        <w:t>36AAB</w:t>
      </w:r>
      <w:r>
        <w:t>.</w:t>
      </w:r>
      <w:r>
        <w:tab/>
        <w:t>Provision of psychiatric emergency packs by certain registered nurses</w:t>
      </w:r>
      <w:bookmarkEnd w:id="68"/>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69" w:name="_Toc389746552"/>
      <w:r>
        <w:rPr>
          <w:rStyle w:val="CharSectno"/>
        </w:rPr>
        <w:t>36A</w:t>
      </w:r>
      <w:r>
        <w:t>.</w:t>
      </w:r>
      <w:r>
        <w:tab/>
        <w:t>Storage of substances included in Schedule 4</w:t>
      </w:r>
      <w:bookmarkEnd w:id="69"/>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70" w:name="_Toc389746553"/>
      <w:r>
        <w:rPr>
          <w:rStyle w:val="CharSectno"/>
        </w:rPr>
        <w:t>36B</w:t>
      </w:r>
      <w:r>
        <w:t>.</w:t>
      </w:r>
      <w:r>
        <w:tab/>
        <w:t>Record of supply or administration of substances included in Schedule 4</w:t>
      </w:r>
      <w:bookmarkEnd w:id="70"/>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71" w:name="_Toc389746554"/>
      <w:r>
        <w:rPr>
          <w:rStyle w:val="CharSectno"/>
        </w:rPr>
        <w:t>37A</w:t>
      </w:r>
      <w:r>
        <w:t>.</w:t>
      </w:r>
      <w:r>
        <w:tab/>
        <w:t>H1N1 Pandemic Influenza Vaccine — exemption from specified provisions of the Act</w:t>
      </w:r>
      <w:bookmarkEnd w:id="71"/>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Ednotedivision"/>
      </w:pPr>
      <w:r>
        <w:t>[Heading deleted in Gazette 12 Aug 2003 p. 3663.]</w:t>
      </w:r>
    </w:p>
    <w:p>
      <w:pPr>
        <w:pStyle w:val="Heading5"/>
        <w:rPr>
          <w:snapToGrid w:val="0"/>
        </w:rPr>
      </w:pPr>
      <w:bookmarkStart w:id="72" w:name="_Toc389746555"/>
      <w:r>
        <w:rPr>
          <w:rStyle w:val="CharSectno"/>
        </w:rPr>
        <w:t>37</w:t>
      </w:r>
      <w:r>
        <w:rPr>
          <w:snapToGrid w:val="0"/>
        </w:rPr>
        <w:t>.</w:t>
      </w:r>
      <w:r>
        <w:rPr>
          <w:snapToGrid w:val="0"/>
        </w:rPr>
        <w:tab/>
        <w:t>Conditions for prescription of a poison included in Schedule 4</w:t>
      </w:r>
      <w:bookmarkEnd w:id="72"/>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Ednotedivision"/>
        <w:spacing w:before="100"/>
      </w:pPr>
      <w:r>
        <w:t>[Heading deleted in Gazette 12 Aug 2003 p. 3663.]</w:t>
      </w:r>
    </w:p>
    <w:p>
      <w:pPr>
        <w:pStyle w:val="Heading5"/>
        <w:spacing w:before="180"/>
        <w:rPr>
          <w:snapToGrid w:val="0"/>
        </w:rPr>
      </w:pPr>
      <w:bookmarkStart w:id="73" w:name="_Toc389746556"/>
      <w:r>
        <w:rPr>
          <w:rStyle w:val="CharSectno"/>
        </w:rPr>
        <w:t>38</w:t>
      </w:r>
      <w:r>
        <w:rPr>
          <w:snapToGrid w:val="0"/>
        </w:rPr>
        <w:t>.</w:t>
      </w:r>
      <w:r>
        <w:rPr>
          <w:snapToGrid w:val="0"/>
        </w:rPr>
        <w:tab/>
      </w:r>
      <w:r>
        <w:rPr>
          <w:snapToGrid w:val="0"/>
          <w:spacing w:val="-4"/>
        </w:rPr>
        <w:t>Dispensing poisons included in Schedule 4 in emergency cases</w:t>
      </w:r>
      <w:bookmarkEnd w:id="73"/>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74" w:name="_Toc389746557"/>
      <w:r>
        <w:rPr>
          <w:rStyle w:val="CharSectno"/>
        </w:rPr>
        <w:t>38AA</w:t>
      </w:r>
      <w:r>
        <w:rPr>
          <w:snapToGrid w:val="0"/>
        </w:rPr>
        <w:t>.</w:t>
      </w:r>
      <w:r>
        <w:rPr>
          <w:snapToGrid w:val="0"/>
        </w:rPr>
        <w:tab/>
        <w:t>Administration of poisons included in Schedule 4 in hospital</w:t>
      </w:r>
      <w:bookmarkEnd w:id="74"/>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75" w:name="_Toc389746558"/>
      <w:r>
        <w:rPr>
          <w:rStyle w:val="CharSectno"/>
        </w:rPr>
        <w:t>38C</w:t>
      </w:r>
      <w:r>
        <w:rPr>
          <w:snapToGrid w:val="0"/>
        </w:rPr>
        <w:t>.</w:t>
      </w:r>
      <w:r>
        <w:rPr>
          <w:snapToGrid w:val="0"/>
        </w:rPr>
        <w:tab/>
        <w:t>Clomiphene and cyclofenil</w:t>
      </w:r>
      <w:bookmarkEnd w:id="75"/>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76" w:name="_Toc389746559"/>
      <w:r>
        <w:rPr>
          <w:rStyle w:val="CharSectno"/>
        </w:rPr>
        <w:t>38D</w:t>
      </w:r>
      <w:r>
        <w:rPr>
          <w:snapToGrid w:val="0"/>
        </w:rPr>
        <w:t>.</w:t>
      </w:r>
      <w:r>
        <w:rPr>
          <w:snapToGrid w:val="0"/>
        </w:rPr>
        <w:tab/>
        <w:t>Etretinate or acitretin</w:t>
      </w:r>
      <w:bookmarkEnd w:id="76"/>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77" w:name="_Toc389746560"/>
      <w:r>
        <w:rPr>
          <w:rStyle w:val="CharSectno"/>
        </w:rPr>
        <w:t>38E</w:t>
      </w:r>
      <w:r>
        <w:rPr>
          <w:snapToGrid w:val="0"/>
        </w:rPr>
        <w:t>.</w:t>
      </w:r>
      <w:r>
        <w:rPr>
          <w:snapToGrid w:val="0"/>
        </w:rPr>
        <w:tab/>
        <w:t>Prostaglandins</w:t>
      </w:r>
      <w:bookmarkEnd w:id="77"/>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78" w:name="_Toc389746561"/>
      <w:r>
        <w:rPr>
          <w:rStyle w:val="CharSectno"/>
        </w:rPr>
        <w:t>38F</w:t>
      </w:r>
      <w:r>
        <w:t>.</w:t>
      </w:r>
      <w:r>
        <w:tab/>
        <w:t>Isotr</w:t>
      </w:r>
      <w:r>
        <w:rPr>
          <w:b w:val="0"/>
          <w:snapToGrid w:val="0"/>
        </w:rPr>
        <w:t>e</w:t>
      </w:r>
      <w:r>
        <w:t>tinoin</w:t>
      </w:r>
      <w:bookmarkEnd w:id="78"/>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79" w:name="_Toc389746562"/>
      <w:r>
        <w:rPr>
          <w:rStyle w:val="CharSectno"/>
        </w:rPr>
        <w:t>38G</w:t>
      </w:r>
      <w:r>
        <w:rPr>
          <w:snapToGrid w:val="0"/>
        </w:rPr>
        <w:t>.</w:t>
      </w:r>
      <w:r>
        <w:rPr>
          <w:snapToGrid w:val="0"/>
        </w:rPr>
        <w:tab/>
        <w:t>Thalidomide for human use</w:t>
      </w:r>
      <w:bookmarkEnd w:id="79"/>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outlineLvl w:val="0"/>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80" w:name="_Toc389746563"/>
      <w:r>
        <w:rPr>
          <w:rStyle w:val="CharSectno"/>
        </w:rPr>
        <w:t>38H</w:t>
      </w:r>
      <w:r>
        <w:rPr>
          <w:snapToGrid w:val="0"/>
        </w:rPr>
        <w:t>.</w:t>
      </w:r>
      <w:r>
        <w:rPr>
          <w:snapToGrid w:val="0"/>
        </w:rPr>
        <w:tab/>
        <w:t>Chloramphenicol</w:t>
      </w:r>
      <w:bookmarkEnd w:id="80"/>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81" w:name="_Toc389746564"/>
      <w:r>
        <w:rPr>
          <w:rStyle w:val="CharSectno"/>
        </w:rPr>
        <w:t>38I</w:t>
      </w:r>
      <w:r>
        <w:rPr>
          <w:snapToGrid w:val="0"/>
        </w:rPr>
        <w:t>.</w:t>
      </w:r>
      <w:r>
        <w:rPr>
          <w:snapToGrid w:val="0"/>
        </w:rPr>
        <w:tab/>
        <w:t>Follicular stimulating hormone and luteinising hormone</w:t>
      </w:r>
      <w:bookmarkEnd w:id="81"/>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82" w:name="_Toc389746565"/>
      <w:r>
        <w:rPr>
          <w:rStyle w:val="CharSectno"/>
        </w:rPr>
        <w:t>38K</w:t>
      </w:r>
      <w:r>
        <w:rPr>
          <w:snapToGrid w:val="0"/>
        </w:rPr>
        <w:t>.</w:t>
      </w:r>
      <w:r>
        <w:rPr>
          <w:snapToGrid w:val="0"/>
        </w:rPr>
        <w:tab/>
        <w:t>Carnidazole</w:t>
      </w:r>
      <w:bookmarkEnd w:id="82"/>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83" w:name="_Toc389746566"/>
      <w:r>
        <w:rPr>
          <w:rStyle w:val="CharSectno"/>
        </w:rPr>
        <w:t>38L</w:t>
      </w:r>
      <w:r>
        <w:rPr>
          <w:snapToGrid w:val="0"/>
        </w:rPr>
        <w:t>.</w:t>
      </w:r>
      <w:r>
        <w:rPr>
          <w:snapToGrid w:val="0"/>
        </w:rPr>
        <w:tab/>
        <w:t>Oxolinic acid</w:t>
      </w:r>
      <w:bookmarkEnd w:id="83"/>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84" w:name="_Toc389746567"/>
      <w:r>
        <w:rPr>
          <w:rStyle w:val="CharSectno"/>
        </w:rPr>
        <w:t>38M</w:t>
      </w:r>
      <w:r>
        <w:rPr>
          <w:snapToGrid w:val="0"/>
        </w:rPr>
        <w:t>.</w:t>
      </w:r>
      <w:r>
        <w:rPr>
          <w:snapToGrid w:val="0"/>
        </w:rPr>
        <w:tab/>
        <w:t>Clozapine</w:t>
      </w:r>
      <w:bookmarkEnd w:id="84"/>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85" w:name="_Toc389746568"/>
      <w:r>
        <w:rPr>
          <w:rStyle w:val="CharSectno"/>
        </w:rPr>
        <w:t>38N</w:t>
      </w:r>
      <w:r>
        <w:rPr>
          <w:snapToGrid w:val="0"/>
        </w:rPr>
        <w:t>.</w:t>
      </w:r>
      <w:r>
        <w:rPr>
          <w:snapToGrid w:val="0"/>
        </w:rPr>
        <w:tab/>
        <w:t>Nitrofuran derivatives</w:t>
      </w:r>
      <w:bookmarkEnd w:id="85"/>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86" w:name="_Toc389746569"/>
      <w:r>
        <w:rPr>
          <w:rStyle w:val="CharSectno"/>
        </w:rPr>
        <w:t>38O</w:t>
      </w:r>
      <w:r>
        <w:t>.</w:t>
      </w:r>
      <w:r>
        <w:tab/>
        <w:t>Bosentan for human use</w:t>
      </w:r>
      <w:bookmarkEnd w:id="86"/>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87" w:name="_Toc389746570"/>
      <w:r>
        <w:rPr>
          <w:rStyle w:val="CharSectno"/>
        </w:rPr>
        <w:t>38P</w:t>
      </w:r>
      <w:r>
        <w:t>.</w:t>
      </w:r>
      <w:r>
        <w:tab/>
        <w:t>Teriparatide for human use</w:t>
      </w:r>
      <w:bookmarkEnd w:id="87"/>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88" w:name="_Toc389746571"/>
      <w:r>
        <w:rPr>
          <w:rStyle w:val="CharSectno"/>
        </w:rPr>
        <w:t>39</w:t>
      </w:r>
      <w:r>
        <w:rPr>
          <w:snapToGrid w:val="0"/>
        </w:rPr>
        <w:t>.</w:t>
      </w:r>
      <w:r>
        <w:rPr>
          <w:snapToGrid w:val="0"/>
        </w:rPr>
        <w:tab/>
        <w:t>Veterinary use of poisons included in Schedule 4</w:t>
      </w:r>
      <w:bookmarkEnd w:id="88"/>
      <w:r>
        <w:rPr>
          <w:snapToGrid w:val="0"/>
        </w:rPr>
        <w:t xml:space="preserve"> </w:t>
      </w:r>
    </w:p>
    <w:p>
      <w:pPr>
        <w:pStyle w:val="Subsection"/>
        <w:spacing w:before="140"/>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the pharmaceutical chemist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89" w:name="_Toc389746572"/>
      <w:r>
        <w:rPr>
          <w:rStyle w:val="CharSectno"/>
        </w:rPr>
        <w:t>39A</w:t>
      </w:r>
      <w:r>
        <w:rPr>
          <w:snapToGrid w:val="0"/>
        </w:rPr>
        <w:t>.</w:t>
      </w:r>
      <w:r>
        <w:rPr>
          <w:snapToGrid w:val="0"/>
        </w:rPr>
        <w:tab/>
        <w:t>Stockfeed manufacturers may sell poisons included in Schedule 4</w:t>
      </w:r>
      <w:bookmarkEnd w:id="89"/>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90" w:name="_Toc389746573"/>
      <w:r>
        <w:rPr>
          <w:rStyle w:val="CharSectno"/>
        </w:rPr>
        <w:t>39BA</w:t>
      </w:r>
      <w:r>
        <w:t>.</w:t>
      </w:r>
      <w:r>
        <w:tab/>
        <w:t>Use of poisons included in Schedule 4 on certificated commercial vessels</w:t>
      </w:r>
      <w:bookmarkEnd w:id="90"/>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91" w:name="_Toc389746574"/>
      <w:r>
        <w:rPr>
          <w:rStyle w:val="CharSectno"/>
        </w:rPr>
        <w:t>39BB</w:t>
      </w:r>
      <w:r>
        <w:t>.</w:t>
      </w:r>
      <w:r>
        <w:tab/>
        <w:t>Use of poisons included in Schedule 4 on racing yachts</w:t>
      </w:r>
      <w:bookmarkEnd w:id="91"/>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92" w:name="_Toc389746575"/>
      <w:r>
        <w:rPr>
          <w:rStyle w:val="CharSectno"/>
        </w:rPr>
        <w:t>39B</w:t>
      </w:r>
      <w:r>
        <w:rPr>
          <w:snapToGrid w:val="0"/>
        </w:rPr>
        <w:t>.</w:t>
      </w:r>
      <w:r>
        <w:rPr>
          <w:snapToGrid w:val="0"/>
        </w:rPr>
        <w:tab/>
        <w:t>Use of poisons included in Schedule 4 on ships and aircraft</w:t>
      </w:r>
      <w:bookmarkEnd w:id="92"/>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93" w:name="_Toc389746576"/>
      <w:r>
        <w:rPr>
          <w:rStyle w:val="CharSectno"/>
        </w:rPr>
        <w:t>39C</w:t>
      </w:r>
      <w:r>
        <w:t>.</w:t>
      </w:r>
      <w:r>
        <w:tab/>
        <w:t>Use of poisons included in Schedule 4 on ships carrying livestock</w:t>
      </w:r>
      <w:bookmarkEnd w:id="93"/>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94" w:name="_Toc389746577"/>
      <w:r>
        <w:rPr>
          <w:rStyle w:val="CharSectno"/>
        </w:rPr>
        <w:t>40</w:t>
      </w:r>
      <w:r>
        <w:rPr>
          <w:snapToGrid w:val="0"/>
        </w:rPr>
        <w:t>.</w:t>
      </w:r>
      <w:r>
        <w:rPr>
          <w:snapToGrid w:val="0"/>
        </w:rPr>
        <w:tab/>
        <w:t>Special authority to purchase poisons included in Schedule 4</w:t>
      </w:r>
      <w:bookmarkEnd w:id="94"/>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95" w:name="_Toc389746578"/>
      <w:r>
        <w:rPr>
          <w:rStyle w:val="CharSectno"/>
        </w:rPr>
        <w:t>40A</w:t>
      </w:r>
      <w:r>
        <w:rPr>
          <w:snapToGrid w:val="0"/>
        </w:rPr>
        <w:t>.</w:t>
      </w:r>
      <w:r>
        <w:rPr>
          <w:snapToGrid w:val="0"/>
        </w:rPr>
        <w:tab/>
        <w:t>Delivery of a poison included in Schedule 4 on order</w:t>
      </w:r>
      <w:bookmarkEnd w:id="95"/>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96" w:name="_Toc389746579"/>
      <w:r>
        <w:rPr>
          <w:rStyle w:val="CharDivNo"/>
        </w:rPr>
        <w:t>Division 3 </w:t>
      </w:r>
      <w:r>
        <w:t xml:space="preserve">— </w:t>
      </w:r>
      <w:r>
        <w:rPr>
          <w:rStyle w:val="CharDivText"/>
        </w:rPr>
        <w:t>General</w:t>
      </w:r>
      <w:bookmarkEnd w:id="96"/>
    </w:p>
    <w:p>
      <w:pPr>
        <w:pStyle w:val="Footnoteheading"/>
        <w:rPr>
          <w:rStyle w:val="CharSectno"/>
        </w:rPr>
      </w:pPr>
      <w:r>
        <w:tab/>
        <w:t>[Heading inserted in Gazette 12 Aug 2003 p. 3664.]</w:t>
      </w:r>
    </w:p>
    <w:p>
      <w:pPr>
        <w:pStyle w:val="Heading5"/>
        <w:spacing w:before="260"/>
        <w:rPr>
          <w:snapToGrid w:val="0"/>
        </w:rPr>
      </w:pPr>
      <w:bookmarkStart w:id="97" w:name="_Toc389746580"/>
      <w:r>
        <w:rPr>
          <w:rStyle w:val="CharSectno"/>
        </w:rPr>
        <w:t>41</w:t>
      </w:r>
      <w:r>
        <w:rPr>
          <w:snapToGrid w:val="0"/>
        </w:rPr>
        <w:t>.</w:t>
      </w:r>
      <w:r>
        <w:rPr>
          <w:snapToGrid w:val="0"/>
        </w:rPr>
        <w:tab/>
        <w:t>Revocation notice in relation to poisons included in Schedule 6</w:t>
      </w:r>
      <w:bookmarkEnd w:id="9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98" w:name="_Toc389746581"/>
      <w:r>
        <w:rPr>
          <w:rStyle w:val="CharSectno"/>
        </w:rPr>
        <w:t>41A</w:t>
      </w:r>
      <w:r>
        <w:rPr>
          <w:snapToGrid w:val="0"/>
        </w:rPr>
        <w:t>.</w:t>
      </w:r>
      <w:r>
        <w:rPr>
          <w:snapToGrid w:val="0"/>
        </w:rPr>
        <w:tab/>
        <w:t>Sale of poisons included in Schedule 7</w:t>
      </w:r>
      <w:bookmarkEnd w:id="98"/>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99" w:name="_Toc389746582"/>
      <w:r>
        <w:rPr>
          <w:rStyle w:val="CharSectno"/>
        </w:rPr>
        <w:t>41AA</w:t>
      </w:r>
      <w:r>
        <w:rPr>
          <w:snapToGrid w:val="0"/>
        </w:rPr>
        <w:t>.</w:t>
      </w:r>
      <w:r>
        <w:rPr>
          <w:snapToGrid w:val="0"/>
        </w:rPr>
        <w:tab/>
        <w:t>Standard for intramammary antibiotic preparations</w:t>
      </w:r>
      <w:bookmarkEnd w:id="9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00" w:name="_Toc389746583"/>
      <w:r>
        <w:rPr>
          <w:rStyle w:val="CharSectno"/>
        </w:rPr>
        <w:t>41AB</w:t>
      </w:r>
      <w:r>
        <w:rPr>
          <w:snapToGrid w:val="0"/>
        </w:rPr>
        <w:t>.</w:t>
      </w:r>
      <w:r>
        <w:rPr>
          <w:snapToGrid w:val="0"/>
        </w:rPr>
        <w:tab/>
        <w:t>Camphor and naphthalene</w:t>
      </w:r>
      <w:bookmarkEnd w:id="100"/>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01" w:name="_Toc389746584"/>
      <w:r>
        <w:rPr>
          <w:rStyle w:val="CharSectno"/>
        </w:rPr>
        <w:t>41B</w:t>
      </w:r>
      <w:r>
        <w:rPr>
          <w:snapToGrid w:val="0"/>
        </w:rPr>
        <w:t>.</w:t>
      </w:r>
      <w:r>
        <w:rPr>
          <w:snapToGrid w:val="0"/>
        </w:rPr>
        <w:tab/>
        <w:t>Record of poisons included in Schedule 3, 4 or 7</w:t>
      </w:r>
      <w:bookmarkEnd w:id="101"/>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02" w:name="_Toc389746585"/>
      <w:r>
        <w:rPr>
          <w:rStyle w:val="CharSectno"/>
        </w:rPr>
        <w:t>41C</w:t>
      </w:r>
      <w:r>
        <w:rPr>
          <w:snapToGrid w:val="0"/>
        </w:rPr>
        <w:t>.</w:t>
      </w:r>
      <w:r>
        <w:rPr>
          <w:snapToGrid w:val="0"/>
        </w:rPr>
        <w:tab/>
        <w:t>Access to poisons included in Schedule 7</w:t>
      </w:r>
      <w:bookmarkEnd w:id="102"/>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103" w:name="_Toc389746586"/>
      <w:r>
        <w:rPr>
          <w:rStyle w:val="CharSectno"/>
        </w:rPr>
        <w:t>41D</w:t>
      </w:r>
      <w:r>
        <w:t>.</w:t>
      </w:r>
      <w:r>
        <w:tab/>
        <w:t>Emergency supply of adrenaline in schools and child care centres</w:t>
      </w:r>
      <w:bookmarkEnd w:id="103"/>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(a)</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w:t>
      </w:r>
    </w:p>
    <w:p>
      <w:pPr>
        <w:pStyle w:val="Ednotedivision"/>
      </w:pPr>
      <w:r>
        <w:t>[Heading deleted in Gazette 12 Aug 2003 p. 3663.]</w:t>
      </w:r>
    </w:p>
    <w:p>
      <w:pPr>
        <w:pStyle w:val="Heading2"/>
      </w:pPr>
      <w:bookmarkStart w:id="104" w:name="_Toc389746587"/>
      <w:r>
        <w:rPr>
          <w:rStyle w:val="CharPartNo"/>
        </w:rPr>
        <w:t>Part 6</w:t>
      </w:r>
      <w:r>
        <w:t xml:space="preserve"> — </w:t>
      </w:r>
      <w:r>
        <w:rPr>
          <w:rStyle w:val="CharPartText"/>
        </w:rPr>
        <w:t>Drugs of addiction</w:t>
      </w:r>
      <w:bookmarkEnd w:id="104"/>
    </w:p>
    <w:p>
      <w:pPr>
        <w:pStyle w:val="Footnoteheading"/>
      </w:pPr>
      <w:r>
        <w:tab/>
        <w:t>[Heading inserted in Gazette 12 Aug 2003 p. 3664.]</w:t>
      </w:r>
    </w:p>
    <w:p>
      <w:pPr>
        <w:pStyle w:val="Heading3"/>
      </w:pPr>
      <w:bookmarkStart w:id="105" w:name="_Toc389746588"/>
      <w:r>
        <w:rPr>
          <w:rStyle w:val="CharDivNo"/>
        </w:rPr>
        <w:t>Division 1</w:t>
      </w:r>
      <w:r>
        <w:t xml:space="preserve"> — </w:t>
      </w:r>
      <w:r>
        <w:rPr>
          <w:rStyle w:val="CharDivText"/>
        </w:rPr>
        <w:t>General</w:t>
      </w:r>
      <w:bookmarkEnd w:id="105"/>
    </w:p>
    <w:p>
      <w:pPr>
        <w:pStyle w:val="Footnoteheading"/>
        <w:rPr>
          <w:i w:val="0"/>
        </w:rPr>
      </w:pPr>
      <w:r>
        <w:tab/>
        <w:t>[Heading inserted in Gazette 12 Aug 2003 p. 3664.]</w:t>
      </w:r>
    </w:p>
    <w:p>
      <w:pPr>
        <w:pStyle w:val="Heading5"/>
      </w:pPr>
      <w:bookmarkStart w:id="106" w:name="_Toc389746589"/>
      <w:r>
        <w:rPr>
          <w:rStyle w:val="CharSectno"/>
        </w:rPr>
        <w:t>42A</w:t>
      </w:r>
      <w:r>
        <w:t>.</w:t>
      </w:r>
      <w:r>
        <w:tab/>
        <w:t>Interpretation</w:t>
      </w:r>
      <w:bookmarkEnd w:id="106"/>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107" w:name="_Toc389746590"/>
      <w:r>
        <w:rPr>
          <w:rStyle w:val="CharSectno"/>
        </w:rPr>
        <w:t>42</w:t>
      </w:r>
      <w:r>
        <w:rPr>
          <w:snapToGrid w:val="0"/>
        </w:rPr>
        <w:t>.</w:t>
      </w:r>
      <w:r>
        <w:rPr>
          <w:snapToGrid w:val="0"/>
        </w:rPr>
        <w:tab/>
        <w:t>Authority for prescribed persons to procure and have poisons included in Schedule 8</w:t>
      </w:r>
      <w:bookmarkEnd w:id="107"/>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108" w:name="_Toc389746591"/>
      <w:r>
        <w:rPr>
          <w:rStyle w:val="CharSectno"/>
        </w:rPr>
        <w:t>43</w:t>
      </w:r>
      <w:r>
        <w:rPr>
          <w:snapToGrid w:val="0"/>
        </w:rPr>
        <w:t>.</w:t>
      </w:r>
      <w:r>
        <w:rPr>
          <w:snapToGrid w:val="0"/>
        </w:rPr>
        <w:tab/>
        <w:t>Authority for pharmacists to retail, compound and dispense poisons included in Schedule 8</w:t>
      </w:r>
      <w:bookmarkEnd w:id="108"/>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109" w:name="_Toc389746592"/>
      <w:r>
        <w:rPr>
          <w:rStyle w:val="CharSectno"/>
        </w:rPr>
        <w:t>43A</w:t>
      </w:r>
      <w:r>
        <w:rPr>
          <w:snapToGrid w:val="0"/>
        </w:rPr>
        <w:t>.</w:t>
      </w:r>
      <w:r>
        <w:rPr>
          <w:snapToGrid w:val="0"/>
        </w:rPr>
        <w:tab/>
        <w:t>Revocation notice in relation to poisons included in Schedule 8 and specified drugs</w:t>
      </w:r>
      <w:bookmarkEnd w:id="10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110" w:name="_Toc389746593"/>
      <w:r>
        <w:rPr>
          <w:rStyle w:val="CharSectno"/>
        </w:rPr>
        <w:t>43B</w:t>
      </w:r>
      <w:r>
        <w:rPr>
          <w:snapToGrid w:val="0"/>
        </w:rPr>
        <w:t>.</w:t>
      </w:r>
      <w:r>
        <w:rPr>
          <w:snapToGrid w:val="0"/>
        </w:rPr>
        <w:tab/>
        <w:t>Prescribed purposes (section 41(1))</w:t>
      </w:r>
      <w:bookmarkEnd w:id="110"/>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11" w:name="_Toc389746594"/>
      <w:r>
        <w:rPr>
          <w:rStyle w:val="CharSectno"/>
        </w:rPr>
        <w:t>43C</w:t>
      </w:r>
      <w:r>
        <w:rPr>
          <w:snapToGrid w:val="0"/>
        </w:rPr>
        <w:t>.</w:t>
      </w:r>
      <w:r>
        <w:rPr>
          <w:snapToGrid w:val="0"/>
        </w:rPr>
        <w:tab/>
        <w:t>Advertising of substances included in Schedule 8</w:t>
      </w:r>
      <w:bookmarkEnd w:id="111"/>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112" w:name="_Toc389746595"/>
      <w:r>
        <w:rPr>
          <w:rStyle w:val="CharSectno"/>
        </w:rPr>
        <w:t>44</w:t>
      </w:r>
      <w:r>
        <w:t>.</w:t>
      </w:r>
      <w:r>
        <w:tab/>
        <w:t>Register of drugs of addiction</w:t>
      </w:r>
      <w:bookmarkEnd w:id="112"/>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113" w:name="_Toc389746596"/>
      <w:r>
        <w:rPr>
          <w:rStyle w:val="CharSectno"/>
        </w:rPr>
        <w:t>44A</w:t>
      </w:r>
      <w:r>
        <w:rPr>
          <w:snapToGrid w:val="0"/>
        </w:rPr>
        <w:t>.</w:t>
      </w:r>
      <w:r>
        <w:rPr>
          <w:snapToGrid w:val="0"/>
        </w:rPr>
        <w:tab/>
        <w:t>Destruction of drugs of addiction and poisons included in Schedule 8</w:t>
      </w:r>
      <w:bookmarkEnd w:id="113"/>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114" w:name="_Toc389746597"/>
      <w:r>
        <w:rPr>
          <w:rStyle w:val="CharSectno"/>
        </w:rPr>
        <w:t>44B</w:t>
      </w:r>
      <w:r>
        <w:t>.</w:t>
      </w:r>
      <w:r>
        <w:tab/>
        <w:t>Form of registers</w:t>
      </w:r>
      <w:bookmarkEnd w:id="114"/>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115" w:name="_Toc389746598"/>
      <w:r>
        <w:rPr>
          <w:rStyle w:val="CharSectno"/>
        </w:rPr>
        <w:t>44C</w:t>
      </w:r>
      <w:r>
        <w:t>.</w:t>
      </w:r>
      <w:r>
        <w:tab/>
        <w:t>Control of access to electronic registers</w:t>
      </w:r>
      <w:bookmarkEnd w:id="115"/>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116" w:name="_Toc389746599"/>
      <w:r>
        <w:rPr>
          <w:rStyle w:val="CharSectno"/>
        </w:rPr>
        <w:t>45</w:t>
      </w:r>
      <w:r>
        <w:rPr>
          <w:snapToGrid w:val="0"/>
        </w:rPr>
        <w:t>.</w:t>
      </w:r>
      <w:r>
        <w:rPr>
          <w:snapToGrid w:val="0"/>
        </w:rPr>
        <w:tab/>
        <w:t>Inventory of drugs of addiction</w:t>
      </w:r>
      <w:bookmarkEnd w:id="116"/>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117" w:name="_Toc389746600"/>
      <w:r>
        <w:rPr>
          <w:rStyle w:val="CharSectno"/>
        </w:rPr>
        <w:t>47</w:t>
      </w:r>
      <w:r>
        <w:rPr>
          <w:snapToGrid w:val="0"/>
        </w:rPr>
        <w:t>.</w:t>
      </w:r>
      <w:r>
        <w:rPr>
          <w:snapToGrid w:val="0"/>
        </w:rPr>
        <w:tab/>
        <w:t>Records to be retained for 7 years and available on demand</w:t>
      </w:r>
      <w:bookmarkEnd w:id="117"/>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118" w:name="_Toc389746601"/>
      <w:r>
        <w:rPr>
          <w:rStyle w:val="CharSectno"/>
        </w:rPr>
        <w:t>48</w:t>
      </w:r>
      <w:r>
        <w:rPr>
          <w:snapToGrid w:val="0"/>
        </w:rPr>
        <w:t>.</w:t>
      </w:r>
      <w:r>
        <w:rPr>
          <w:snapToGrid w:val="0"/>
        </w:rPr>
        <w:tab/>
        <w:t>Returns from manufacturers and wholesalers</w:t>
      </w:r>
      <w:bookmarkEnd w:id="118"/>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119" w:name="_Toc389746602"/>
      <w:r>
        <w:rPr>
          <w:rStyle w:val="CharSectno"/>
        </w:rPr>
        <w:t>49A</w:t>
      </w:r>
      <w:r>
        <w:t>.</w:t>
      </w:r>
      <w:r>
        <w:tab/>
        <w:t>Use of poisons included in Schedule 8 on certificated commercial vessels</w:t>
      </w:r>
      <w:bookmarkEnd w:id="119"/>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20" w:name="_Toc389746603"/>
      <w:r>
        <w:rPr>
          <w:rStyle w:val="CharSectno"/>
        </w:rPr>
        <w:t>49B</w:t>
      </w:r>
      <w:r>
        <w:t>.</w:t>
      </w:r>
      <w:r>
        <w:tab/>
        <w:t>Use of poisons included in Schedule 8 on racing yachts</w:t>
      </w:r>
      <w:bookmarkEnd w:id="120"/>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121" w:name="_Toc389746604"/>
      <w:r>
        <w:rPr>
          <w:rStyle w:val="CharSectno"/>
        </w:rPr>
        <w:t>49</w:t>
      </w:r>
      <w:r>
        <w:rPr>
          <w:snapToGrid w:val="0"/>
        </w:rPr>
        <w:t>.</w:t>
      </w:r>
      <w:r>
        <w:rPr>
          <w:snapToGrid w:val="0"/>
        </w:rPr>
        <w:tab/>
        <w:t>Use of poisons included in Schedule 8 on ships and aircraft</w:t>
      </w:r>
      <w:bookmarkEnd w:id="121"/>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122" w:name="_Toc389746605"/>
      <w:r>
        <w:rPr>
          <w:rStyle w:val="CharSectno"/>
        </w:rPr>
        <w:t>50</w:t>
      </w:r>
      <w:r>
        <w:rPr>
          <w:snapToGrid w:val="0"/>
        </w:rPr>
        <w:t>.</w:t>
      </w:r>
      <w:r>
        <w:rPr>
          <w:snapToGrid w:val="0"/>
        </w:rPr>
        <w:tab/>
        <w:t>Used poisons included in Schedule 8 at hospitals</w:t>
      </w:r>
      <w:bookmarkEnd w:id="122"/>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spacing w:before="180"/>
      </w:pPr>
      <w:r>
        <w:t>[Heading deleted in Gazette 12 Aug 2003 p. 3663.]</w:t>
      </w:r>
    </w:p>
    <w:p>
      <w:pPr>
        <w:pStyle w:val="Heading3"/>
      </w:pPr>
      <w:bookmarkStart w:id="123" w:name="_Toc389746606"/>
      <w:r>
        <w:rPr>
          <w:rStyle w:val="CharDivNo"/>
        </w:rPr>
        <w:t>Division 2</w:t>
      </w:r>
      <w:r>
        <w:t xml:space="preserve"> — </w:t>
      </w:r>
      <w:r>
        <w:rPr>
          <w:rStyle w:val="CharDivText"/>
        </w:rPr>
        <w:t>Supply and prescription</w:t>
      </w:r>
      <w:bookmarkEnd w:id="123"/>
    </w:p>
    <w:p>
      <w:pPr>
        <w:pStyle w:val="Footnoteheading"/>
        <w:keepNext/>
      </w:pPr>
      <w:r>
        <w:tab/>
        <w:t>[Heading inserted in Gazette 12 Aug 2003 p. 3664.]</w:t>
      </w:r>
    </w:p>
    <w:p>
      <w:pPr>
        <w:pStyle w:val="Heading4"/>
      </w:pPr>
      <w:bookmarkStart w:id="124" w:name="_Toc389746607"/>
      <w:r>
        <w:t>Subdivision 1 — Prescriptions generally</w:t>
      </w:r>
      <w:bookmarkEnd w:id="124"/>
    </w:p>
    <w:p>
      <w:pPr>
        <w:pStyle w:val="Footnoteheading"/>
        <w:keepNext/>
        <w:spacing w:before="220"/>
      </w:pPr>
      <w:r>
        <w:tab/>
        <w:t>[Heading inserted in Gazette 12 Aug 2003 p. 3664.]</w:t>
      </w:r>
    </w:p>
    <w:p>
      <w:pPr>
        <w:pStyle w:val="Heading5"/>
        <w:rPr>
          <w:snapToGrid w:val="0"/>
        </w:rPr>
      </w:pPr>
      <w:bookmarkStart w:id="125" w:name="_Toc389746608"/>
      <w:r>
        <w:rPr>
          <w:rStyle w:val="CharSectno"/>
        </w:rPr>
        <w:t>51</w:t>
      </w:r>
      <w:r>
        <w:rPr>
          <w:snapToGrid w:val="0"/>
        </w:rPr>
        <w:t>.</w:t>
      </w:r>
      <w:r>
        <w:rPr>
          <w:snapToGrid w:val="0"/>
        </w:rPr>
        <w:tab/>
        <w:t>Prescriptions</w:t>
      </w:r>
      <w:bookmarkEnd w:id="125"/>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 xml:space="preserve">processed on a computer program that — </w:t>
      </w:r>
    </w:p>
    <w:p>
      <w:pPr>
        <w:pStyle w:val="Indenti"/>
        <w:spacing w:before="60"/>
      </w:pPr>
      <w:r>
        <w:tab/>
        <w:t>(i)</w:t>
      </w:r>
      <w:r>
        <w:tab/>
        <w:t>complies with the criteria specified in Appendix L; or</w:t>
      </w:r>
    </w:p>
    <w:p>
      <w:pPr>
        <w:pStyle w:val="Indenti"/>
        <w:spacing w:before="60"/>
      </w:pPr>
      <w:r>
        <w:tab/>
        <w:t>(ii)</w:t>
      </w:r>
      <w: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p>
    <w:p>
      <w:pPr>
        <w:pStyle w:val="Heading4"/>
        <w:keepNext w:val="0"/>
        <w:spacing w:before="260"/>
      </w:pPr>
      <w:bookmarkStart w:id="126" w:name="_Toc389746609"/>
      <w:r>
        <w:t>Subdivision 2 — Supply and prescription to drug addicts</w:t>
      </w:r>
      <w:bookmarkEnd w:id="126"/>
    </w:p>
    <w:p>
      <w:pPr>
        <w:pStyle w:val="Footnoteheading"/>
        <w:keepNext/>
        <w:spacing w:before="100"/>
      </w:pPr>
      <w:r>
        <w:tab/>
        <w:t>[Heading inserted in Gazette 12 Aug 2003 p. 3664.]</w:t>
      </w:r>
    </w:p>
    <w:p>
      <w:pPr>
        <w:pStyle w:val="Heading5"/>
        <w:spacing w:before="200"/>
      </w:pPr>
      <w:bookmarkStart w:id="127" w:name="_Toc389746610"/>
      <w:r>
        <w:rPr>
          <w:rStyle w:val="CharSectno"/>
        </w:rPr>
        <w:t>51A</w:t>
      </w:r>
      <w:r>
        <w:t>.</w:t>
      </w:r>
      <w:r>
        <w:tab/>
        <w:t>Terms used</w:t>
      </w:r>
      <w:bookmarkEnd w:id="127"/>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rPr>
          <w:b/>
        </w:rPr>
        <w:tab/>
      </w:r>
      <w:r>
        <w:rPr>
          <w:rStyle w:val="CharDefText"/>
        </w:rPr>
        <w:t>pharmacy</w:t>
      </w:r>
      <w:r>
        <w:t xml:space="preserve"> means a pharmacy registered under the </w:t>
      </w:r>
      <w:r>
        <w:rPr>
          <w:i/>
          <w:iCs/>
        </w:rPr>
        <w:t>Pharmacy Act 1964</w:t>
      </w:r>
      <w:r>
        <w:t>;</w:t>
      </w:r>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p>
    <w:p>
      <w:pPr>
        <w:pStyle w:val="Heading5"/>
      </w:pPr>
      <w:bookmarkStart w:id="128" w:name="_Toc389746611"/>
      <w:r>
        <w:rPr>
          <w:rStyle w:val="CharSectno"/>
        </w:rPr>
        <w:t>51AA</w:t>
      </w:r>
      <w:r>
        <w:t>.</w:t>
      </w:r>
      <w:r>
        <w:tab/>
        <w:t>Disclosure by drug addict to medical practitioner</w:t>
      </w:r>
      <w:bookmarkEnd w:id="128"/>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129" w:name="_Toc389746612"/>
      <w:r>
        <w:rPr>
          <w:rStyle w:val="CharSectno"/>
        </w:rPr>
        <w:t>51B</w:t>
      </w:r>
      <w:r>
        <w:t>.</w:t>
      </w:r>
      <w:r>
        <w:tab/>
        <w:t>Prescription and supply in accordance with this Subdivision — general provision</w:t>
      </w:r>
      <w:bookmarkEnd w:id="129"/>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30" w:name="_Toc389746613"/>
      <w:r>
        <w:rPr>
          <w:rStyle w:val="CharSectno"/>
        </w:rPr>
        <w:t>51BA</w:t>
      </w:r>
      <w:r>
        <w:t>.</w:t>
      </w:r>
      <w:r>
        <w:tab/>
        <w:t>P</w:t>
      </w:r>
      <w:r>
        <w:rPr>
          <w:snapToGrid w:val="0"/>
        </w:rPr>
        <w:t>rescribing drugs of addiction for drug addicts other than for the treatment of drug addiction</w:t>
      </w:r>
      <w:bookmarkEnd w:id="130"/>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131" w:name="_Toc389746614"/>
      <w:r>
        <w:rPr>
          <w:rStyle w:val="CharSectno"/>
        </w:rPr>
        <w:t>51C</w:t>
      </w:r>
      <w:r>
        <w:rPr>
          <w:snapToGrid w:val="0"/>
        </w:rPr>
        <w:t>.</w:t>
      </w:r>
      <w:r>
        <w:rPr>
          <w:snapToGrid w:val="0"/>
        </w:rPr>
        <w:tab/>
        <w:t>Designation of authorised prescribers and specialist prescribers</w:t>
      </w:r>
      <w:bookmarkEnd w:id="131"/>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132" w:name="_Toc389746615"/>
      <w:r>
        <w:rPr>
          <w:rStyle w:val="CharSectno"/>
        </w:rPr>
        <w:t>51CA</w:t>
      </w:r>
      <w:r>
        <w:t>.</w:t>
      </w:r>
      <w:r>
        <w:tab/>
        <w:t>Appointment</w:t>
      </w:r>
      <w:r>
        <w:rPr>
          <w:snapToGrid w:val="0"/>
        </w:rPr>
        <w:t xml:space="preserve"> of medical practitioner as authorised prescriber for a drug addict</w:t>
      </w:r>
      <w:bookmarkEnd w:id="132"/>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33" w:name="_Toc389746616"/>
      <w:r>
        <w:rPr>
          <w:rStyle w:val="CharSectno"/>
        </w:rPr>
        <w:t>51CB</w:t>
      </w:r>
      <w:r>
        <w:t>.</w:t>
      </w:r>
      <w:r>
        <w:tab/>
        <w:t>Appointment of co</w:t>
      </w:r>
      <w:r>
        <w:noBreakHyphen/>
        <w:t xml:space="preserve">prescriber </w:t>
      </w:r>
      <w:r>
        <w:rPr>
          <w:snapToGrid w:val="0"/>
        </w:rPr>
        <w:t>for a drug addict</w:t>
      </w:r>
      <w:bookmarkEnd w:id="133"/>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134" w:name="_Toc389746617"/>
      <w:r>
        <w:rPr>
          <w:rStyle w:val="CharSectno"/>
        </w:rPr>
        <w:t>51CC</w:t>
      </w:r>
      <w:r>
        <w:t>.</w:t>
      </w:r>
      <w:r>
        <w:tab/>
      </w:r>
      <w:r>
        <w:rPr>
          <w:snapToGrid w:val="0"/>
        </w:rPr>
        <w:t>Designations, authorisations and appointments — general rules</w:t>
      </w:r>
      <w:bookmarkEnd w:id="134"/>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135" w:name="_Toc389746618"/>
      <w:r>
        <w:rPr>
          <w:rStyle w:val="CharSectno"/>
        </w:rPr>
        <w:t>51D</w:t>
      </w:r>
      <w:r>
        <w:t>.</w:t>
      </w:r>
      <w:r>
        <w:tab/>
        <w:t>P</w:t>
      </w:r>
      <w:r>
        <w:rPr>
          <w:snapToGrid w:val="0"/>
        </w:rPr>
        <w:t>rescribing pharmacotherapies for the treatment of the drug addiction of a drug addict — general rules</w:t>
      </w:r>
      <w:bookmarkEnd w:id="135"/>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136" w:name="_Toc389746619"/>
      <w:r>
        <w:rPr>
          <w:rStyle w:val="CharSectno"/>
        </w:rPr>
        <w:t>51DA</w:t>
      </w:r>
      <w:r>
        <w:t>.</w:t>
      </w:r>
      <w:r>
        <w:tab/>
        <w:t>P</w:t>
      </w:r>
      <w:r>
        <w:rPr>
          <w:snapToGrid w:val="0"/>
        </w:rPr>
        <w:t>rescribing pharmacotherapies for the treatment of the drug addiction of a drug addict — in a hospital</w:t>
      </w:r>
      <w:bookmarkEnd w:id="136"/>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137" w:name="_Toc389746620"/>
      <w:r>
        <w:rPr>
          <w:rStyle w:val="CharSectno"/>
        </w:rPr>
        <w:t>51DB</w:t>
      </w:r>
      <w:r>
        <w:t>.</w:t>
      </w:r>
      <w:r>
        <w:tab/>
        <w:t>P</w:t>
      </w:r>
      <w:r>
        <w:rPr>
          <w:snapToGrid w:val="0"/>
        </w:rPr>
        <w:t>rescribing pharmacotherapies for the treatment of the drug addiction of a drug addict — in custody</w:t>
      </w:r>
      <w:bookmarkEnd w:id="137"/>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138" w:name="_Toc389746621"/>
      <w:r>
        <w:rPr>
          <w:rStyle w:val="CharSectno"/>
        </w:rPr>
        <w:t>51DC</w:t>
      </w:r>
      <w:r>
        <w:t>.</w:t>
      </w:r>
      <w:r>
        <w:tab/>
        <w:t>P</w:t>
      </w:r>
      <w:r>
        <w:rPr>
          <w:snapToGrid w:val="0"/>
        </w:rPr>
        <w:t>rescribing pharmacotherapies for the treatment of the drug addiction of a drug addict — interim prescriptions</w:t>
      </w:r>
      <w:bookmarkEnd w:id="138"/>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139" w:name="_Toc389746622"/>
      <w:r>
        <w:rPr>
          <w:rStyle w:val="CharSectno"/>
        </w:rPr>
        <w:t>51E</w:t>
      </w:r>
      <w:r>
        <w:t>.</w:t>
      </w:r>
      <w:r>
        <w:tab/>
        <w:t>Dispensing drugs of addiction from a pharmacy</w:t>
      </w:r>
      <w:bookmarkEnd w:id="139"/>
    </w:p>
    <w:p>
      <w:pPr>
        <w:pStyle w:val="Subsection"/>
      </w:pPr>
      <w:r>
        <w:tab/>
      </w:r>
      <w:r>
        <w:tab/>
        <w:t>A pharmaceutical chemist or an assistant under the direct personal supervision of a pharmaceutical chemist may dispense a drug of addiction, other than a pharmacotherapy, to a person who is a drug addict.</w:t>
      </w:r>
    </w:p>
    <w:p>
      <w:pPr>
        <w:pStyle w:val="Footnotesection"/>
      </w:pPr>
      <w:r>
        <w:tab/>
        <w:t>[Regulation 51E inserted in Gazette 21 Apr 2009 p. 1365.]</w:t>
      </w:r>
    </w:p>
    <w:p>
      <w:pPr>
        <w:pStyle w:val="Heading5"/>
      </w:pPr>
      <w:bookmarkStart w:id="140" w:name="_Toc389746623"/>
      <w:r>
        <w:rPr>
          <w:rStyle w:val="CharSectno"/>
        </w:rPr>
        <w:t>51EA</w:t>
      </w:r>
      <w:r>
        <w:t>.</w:t>
      </w:r>
      <w:r>
        <w:tab/>
        <w:t>Dispensing pharmacotherapies from a pharmacy</w:t>
      </w:r>
      <w:bookmarkEnd w:id="140"/>
    </w:p>
    <w:p>
      <w:pPr>
        <w:pStyle w:val="Subsection"/>
      </w:pPr>
      <w:r>
        <w:tab/>
        <w:t>(1)</w:t>
      </w:r>
      <w:r>
        <w:tab/>
        <w:t>The CEO may authorise the dispensing of pharmacotherapies at a pharmacy.</w:t>
      </w:r>
    </w:p>
    <w:p>
      <w:pPr>
        <w:pStyle w:val="Subsection"/>
      </w:pPr>
      <w:r>
        <w:tab/>
        <w:t>(2)</w:t>
      </w:r>
      <w:r>
        <w:tab/>
        <w:t>A pharmaceutical chemist or 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w:t>
      </w:r>
    </w:p>
    <w:p>
      <w:pPr>
        <w:pStyle w:val="Heading4"/>
      </w:pPr>
      <w:bookmarkStart w:id="141" w:name="_Toc389746624"/>
      <w:r>
        <w:t>Subdivision 2A — Supply and prescription of Schedule 8 poisons to persons other than drug addicts</w:t>
      </w:r>
      <w:bookmarkEnd w:id="141"/>
    </w:p>
    <w:p>
      <w:pPr>
        <w:pStyle w:val="Footnoteheading"/>
      </w:pPr>
      <w:r>
        <w:tab/>
        <w:t>[Heading inserted in Gazette 21 Apr 2009 p. 1366.]</w:t>
      </w:r>
    </w:p>
    <w:p>
      <w:pPr>
        <w:pStyle w:val="Heading5"/>
        <w:rPr>
          <w:snapToGrid w:val="0"/>
        </w:rPr>
      </w:pPr>
      <w:bookmarkStart w:id="142" w:name="_Toc389746625"/>
      <w:r>
        <w:rPr>
          <w:rStyle w:val="CharSectno"/>
        </w:rPr>
        <w:t>51F</w:t>
      </w:r>
      <w:r>
        <w:rPr>
          <w:snapToGrid w:val="0"/>
        </w:rPr>
        <w:t>.</w:t>
      </w:r>
      <w:r>
        <w:rPr>
          <w:snapToGrid w:val="0"/>
        </w:rPr>
        <w:tab/>
        <w:t xml:space="preserve">Treatment not to exceed 60 days unless authorised by </w:t>
      </w:r>
      <w:r>
        <w:t>CEO</w:t>
      </w:r>
      <w:bookmarkEnd w:id="142"/>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143" w:name="_Toc389746626"/>
      <w:r>
        <w:t xml:space="preserve">Subdivision 3 — Supply and prescription of </w:t>
      </w:r>
      <w:r>
        <w:rPr>
          <w:bCs/>
        </w:rPr>
        <w:t>stimulants</w:t>
      </w:r>
      <w:bookmarkEnd w:id="143"/>
    </w:p>
    <w:p>
      <w:pPr>
        <w:pStyle w:val="Footnoteheading"/>
        <w:spacing w:before="80"/>
      </w:pPr>
      <w:r>
        <w:tab/>
        <w:t>[Heading inserted in Gazette 12 Aug 2003 p. 3664; amended in Gazette 15 Sep 2009 p. 3573.]</w:t>
      </w:r>
    </w:p>
    <w:p>
      <w:pPr>
        <w:pStyle w:val="Heading5"/>
      </w:pPr>
      <w:bookmarkStart w:id="144" w:name="_Toc389746627"/>
      <w:r>
        <w:rPr>
          <w:rStyle w:val="CharSectno"/>
        </w:rPr>
        <w:t>51FA</w:t>
      </w:r>
      <w:r>
        <w:t>.</w:t>
      </w:r>
      <w:r>
        <w:tab/>
        <w:t>Terms used</w:t>
      </w:r>
      <w:bookmarkEnd w:id="144"/>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145" w:name="_Toc389746628"/>
      <w:r>
        <w:rPr>
          <w:rStyle w:val="CharSectno"/>
        </w:rPr>
        <w:t>51FB</w:t>
      </w:r>
      <w:r>
        <w:t>.</w:t>
      </w:r>
      <w:r>
        <w:tab/>
        <w:t>Who may supply or prescribe a stimulant</w:t>
      </w:r>
      <w:bookmarkEnd w:id="145"/>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is a pharmaceutical chemist, or an assistant under the direct personal supervision of a pharmaceutical chemist;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3574</w:t>
      </w:r>
      <w:r>
        <w:noBreakHyphen/>
        <w:t>5.]</w:t>
      </w:r>
    </w:p>
    <w:p>
      <w:pPr>
        <w:pStyle w:val="Heading5"/>
      </w:pPr>
      <w:bookmarkStart w:id="146" w:name="_Toc389746629"/>
      <w:r>
        <w:rPr>
          <w:rStyle w:val="CharSectno"/>
        </w:rPr>
        <w:t>51FC</w:t>
      </w:r>
      <w:r>
        <w:t>.</w:t>
      </w:r>
      <w:r>
        <w:tab/>
        <w:t>Stimulant Prescribing Code</w:t>
      </w:r>
      <w:bookmarkEnd w:id="146"/>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147" w:name="_Toc389746630"/>
      <w:r>
        <w:rPr>
          <w:rStyle w:val="CharSectno"/>
        </w:rPr>
        <w:t>51FD</w:t>
      </w:r>
      <w:r>
        <w:t>.</w:t>
      </w:r>
      <w:r>
        <w:tab/>
        <w:t>CEO may order treatment to be terminated or varied</w:t>
      </w:r>
      <w:bookmarkEnd w:id="147"/>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148" w:name="_Toc389746631"/>
      <w:r>
        <w:rPr>
          <w:rStyle w:val="CharSectno"/>
        </w:rPr>
        <w:t>51FE</w:t>
      </w:r>
      <w:r>
        <w:t>.</w:t>
      </w:r>
      <w:r>
        <w:tab/>
        <w:t>CEO to be notified of supply or prescription</w:t>
      </w:r>
      <w:bookmarkEnd w:id="148"/>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149" w:name="_Toc389746632"/>
      <w:r>
        <w:rPr>
          <w:rStyle w:val="CharSectno"/>
        </w:rPr>
        <w:t>51FF</w:t>
      </w:r>
      <w:r>
        <w:t>.</w:t>
      </w:r>
      <w:r>
        <w:tab/>
        <w:t>Current prescriber and current clinic</w:t>
      </w:r>
      <w:bookmarkEnd w:id="149"/>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150" w:name="_Toc389746633"/>
      <w:r>
        <w:rPr>
          <w:rStyle w:val="CharSectno"/>
        </w:rPr>
        <w:t>51FG</w:t>
      </w:r>
      <w:r>
        <w:t>.</w:t>
      </w:r>
      <w:r>
        <w:tab/>
        <w:t>Authorisation of practitioners</w:t>
      </w:r>
      <w:bookmarkEnd w:id="150"/>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151" w:name="_Toc389746634"/>
      <w:r>
        <w:rPr>
          <w:rStyle w:val="CharSectno"/>
        </w:rPr>
        <w:t>51FH</w:t>
      </w:r>
      <w:r>
        <w:t>.</w:t>
      </w:r>
      <w:r>
        <w:tab/>
        <w:t>Co</w:t>
      </w:r>
      <w:r>
        <w:noBreakHyphen/>
        <w:t>prescribers</w:t>
      </w:r>
      <w:bookmarkEnd w:id="151"/>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152" w:name="_Toc389746635"/>
      <w:r>
        <w:rPr>
          <w:rStyle w:val="CharSectno"/>
        </w:rPr>
        <w:t>51FJ</w:t>
      </w:r>
      <w:r>
        <w:t>.</w:t>
      </w:r>
      <w:r>
        <w:tab/>
        <w:t>Approval of public sector clinics</w:t>
      </w:r>
      <w:bookmarkEnd w:id="152"/>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53" w:name="_Toc389746636"/>
      <w:r>
        <w:rPr>
          <w:rStyle w:val="CharSectno"/>
        </w:rPr>
        <w:t>51FK</w:t>
      </w:r>
      <w:r>
        <w:t>.</w:t>
      </w:r>
      <w:r>
        <w:tab/>
        <w:t>Change of manager</w:t>
      </w:r>
      <w:bookmarkEnd w:id="153"/>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154" w:name="_Toc389746637"/>
      <w:r>
        <w:t>Subdivision 4 — Supply and prescription of other poisons</w:t>
      </w:r>
      <w:bookmarkEnd w:id="154"/>
    </w:p>
    <w:p>
      <w:pPr>
        <w:pStyle w:val="Footnoteheading"/>
      </w:pPr>
      <w:r>
        <w:tab/>
        <w:t>[Heading inserted in Gazette 15 Sep 2009 p. 3582.]</w:t>
      </w:r>
    </w:p>
    <w:p>
      <w:pPr>
        <w:pStyle w:val="Heading5"/>
        <w:spacing w:before="180"/>
        <w:rPr>
          <w:snapToGrid w:val="0"/>
        </w:rPr>
      </w:pPr>
      <w:bookmarkStart w:id="155" w:name="_Toc389746638"/>
      <w:r>
        <w:rPr>
          <w:rStyle w:val="CharSectno"/>
        </w:rPr>
        <w:t>51GA</w:t>
      </w:r>
      <w:r>
        <w:rPr>
          <w:snapToGrid w:val="0"/>
        </w:rPr>
        <w:t>.</w:t>
      </w:r>
      <w:r>
        <w:rPr>
          <w:snapToGrid w:val="0"/>
        </w:rPr>
        <w:tab/>
        <w:t>Supply of dronabinol</w:t>
      </w:r>
      <w:bookmarkEnd w:id="155"/>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56" w:name="_Toc389746639"/>
      <w:r>
        <w:rPr>
          <w:rStyle w:val="CharSectno"/>
        </w:rPr>
        <w:t>51GB</w:t>
      </w:r>
      <w:r>
        <w:rPr>
          <w:snapToGrid w:val="0"/>
        </w:rPr>
        <w:t>.</w:t>
      </w:r>
      <w:r>
        <w:rPr>
          <w:snapToGrid w:val="0"/>
        </w:rPr>
        <w:tab/>
        <w:t>Supply of flunitrazepam</w:t>
      </w:r>
      <w:bookmarkEnd w:id="156"/>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p>
    <w:p>
      <w:pPr>
        <w:pStyle w:val="Heading5"/>
        <w:rPr>
          <w:snapToGrid w:val="0"/>
        </w:rPr>
      </w:pPr>
      <w:bookmarkStart w:id="157" w:name="_Toc389746640"/>
      <w:r>
        <w:rPr>
          <w:rStyle w:val="CharSectno"/>
        </w:rPr>
        <w:t>51H</w:t>
      </w:r>
      <w:r>
        <w:rPr>
          <w:snapToGrid w:val="0"/>
        </w:rPr>
        <w:t>.</w:t>
      </w:r>
      <w:r>
        <w:rPr>
          <w:snapToGrid w:val="0"/>
        </w:rPr>
        <w:tab/>
        <w:t>Dentists not to prescribe or supply certain drugs of addiction</w:t>
      </w:r>
      <w:bookmarkEnd w:id="157"/>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158" w:name="_Toc389746641"/>
      <w:r>
        <w:rPr>
          <w:rStyle w:val="CharDivNo"/>
        </w:rPr>
        <w:t>Division 3</w:t>
      </w:r>
      <w:r>
        <w:t xml:space="preserve"> — </w:t>
      </w:r>
      <w:r>
        <w:rPr>
          <w:rStyle w:val="CharDivText"/>
        </w:rPr>
        <w:t>Dispensing and delivery</w:t>
      </w:r>
      <w:bookmarkEnd w:id="158"/>
    </w:p>
    <w:p>
      <w:pPr>
        <w:pStyle w:val="Footnoteheading"/>
      </w:pPr>
      <w:r>
        <w:tab/>
        <w:t>[Heading inserted in Gazette 12 Aug 2003 p. 3664.]</w:t>
      </w:r>
    </w:p>
    <w:p>
      <w:pPr>
        <w:pStyle w:val="Heading5"/>
        <w:rPr>
          <w:snapToGrid w:val="0"/>
        </w:rPr>
      </w:pPr>
      <w:bookmarkStart w:id="159" w:name="_Toc389746642"/>
      <w:r>
        <w:rPr>
          <w:rStyle w:val="CharSectno"/>
        </w:rPr>
        <w:t>52</w:t>
      </w:r>
      <w:r>
        <w:rPr>
          <w:snapToGrid w:val="0"/>
        </w:rPr>
        <w:t>.</w:t>
      </w:r>
      <w:r>
        <w:rPr>
          <w:snapToGrid w:val="0"/>
        </w:rPr>
        <w:tab/>
        <w:t>Dispensing drugs of addiction</w:t>
      </w:r>
      <w:bookmarkEnd w:id="159"/>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160" w:name="_Toc389746643"/>
      <w:r>
        <w:rPr>
          <w:rStyle w:val="CharSectno"/>
        </w:rPr>
        <w:t>52A</w:t>
      </w:r>
      <w:r>
        <w:rPr>
          <w:snapToGrid w:val="0"/>
        </w:rPr>
        <w:t>.</w:t>
      </w:r>
      <w:r>
        <w:rPr>
          <w:snapToGrid w:val="0"/>
        </w:rPr>
        <w:tab/>
        <w:t>Movement of drugs of addiction in other circumstances</w:t>
      </w:r>
      <w:bookmarkEnd w:id="160"/>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161" w:name="_Toc389746644"/>
      <w:r>
        <w:rPr>
          <w:rStyle w:val="CharSectno"/>
        </w:rPr>
        <w:t>52B</w:t>
      </w:r>
      <w:r>
        <w:rPr>
          <w:snapToGrid w:val="0"/>
        </w:rPr>
        <w:t>.</w:t>
      </w:r>
      <w:r>
        <w:rPr>
          <w:snapToGrid w:val="0"/>
        </w:rPr>
        <w:tab/>
        <w:t>Manner of recording details</w:t>
      </w:r>
      <w:bookmarkEnd w:id="161"/>
      <w:r>
        <w:rPr>
          <w:snapToGrid w:val="0"/>
        </w:rPr>
        <w:t xml:space="preserve"> </w:t>
      </w:r>
    </w:p>
    <w:p>
      <w:pPr>
        <w:pStyle w:val="Subsection"/>
        <w:outlineLvl w:val="0"/>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outlineLvl w:val="0"/>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162" w:name="_Toc389746645"/>
      <w:r>
        <w:rPr>
          <w:rStyle w:val="CharSectno"/>
        </w:rPr>
        <w:t>52C</w:t>
      </w:r>
      <w:r>
        <w:rPr>
          <w:snapToGrid w:val="0"/>
        </w:rPr>
        <w:t>.</w:t>
      </w:r>
      <w:r>
        <w:rPr>
          <w:snapToGrid w:val="0"/>
        </w:rPr>
        <w:tab/>
        <w:t>Returns to department</w:t>
      </w:r>
      <w:bookmarkEnd w:id="162"/>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163" w:name="_Toc389746646"/>
      <w:r>
        <w:rPr>
          <w:rStyle w:val="CharSectno"/>
        </w:rPr>
        <w:t>53</w:t>
      </w:r>
      <w:r>
        <w:rPr>
          <w:snapToGrid w:val="0"/>
        </w:rPr>
        <w:t>.</w:t>
      </w:r>
      <w:r>
        <w:rPr>
          <w:snapToGrid w:val="0"/>
        </w:rPr>
        <w:tab/>
        <w:t>Dispensing poisons included in Schedule 8 in case of emergency</w:t>
      </w:r>
      <w:bookmarkEnd w:id="163"/>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164" w:name="_Toc389746647"/>
      <w:r>
        <w:rPr>
          <w:rStyle w:val="CharSectno"/>
        </w:rPr>
        <w:t>53A</w:t>
      </w:r>
      <w:r>
        <w:rPr>
          <w:snapToGrid w:val="0"/>
        </w:rPr>
        <w:t>.</w:t>
      </w:r>
      <w:r>
        <w:rPr>
          <w:snapToGrid w:val="0"/>
        </w:rPr>
        <w:tab/>
        <w:t>Dispensing certain poisons included in Schedule 8</w:t>
      </w:r>
      <w:bookmarkEnd w:id="164"/>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NAm"/>
              <w:spacing w:before="80"/>
            </w:pPr>
            <w:r>
              <w:t>Amphetamine</w:t>
            </w:r>
          </w:p>
        </w:tc>
      </w:tr>
      <w:tr>
        <w:tc>
          <w:tcPr>
            <w:tcW w:w="2660" w:type="dxa"/>
          </w:tcPr>
          <w:p>
            <w:pPr>
              <w:pStyle w:val="TableNAm"/>
              <w:spacing w:before="80"/>
              <w:rPr>
                <w:snapToGrid w:val="0"/>
              </w:rPr>
            </w:pPr>
            <w:r>
              <w:t>Buprenorphine</w:t>
            </w:r>
            <w:r>
              <w:rPr>
                <w:snapToGrid w:val="0"/>
              </w:rPr>
              <w:t xml:space="preserve"> </w:t>
            </w:r>
          </w:p>
        </w:tc>
      </w:tr>
      <w:tr>
        <w:tc>
          <w:tcPr>
            <w:tcW w:w="2660" w:type="dxa"/>
          </w:tcPr>
          <w:p>
            <w:pPr>
              <w:pStyle w:val="TableNAm"/>
              <w:spacing w:before="80"/>
            </w:pPr>
            <w:r>
              <w:t>Dexamphetamine</w:t>
            </w:r>
          </w:p>
        </w:tc>
      </w:tr>
      <w:tr>
        <w:tc>
          <w:tcPr>
            <w:tcW w:w="2660" w:type="dxa"/>
          </w:tcPr>
          <w:p>
            <w:pPr>
              <w:pStyle w:val="TableNAm"/>
              <w:spacing w:before="80"/>
              <w:rPr>
                <w:snapToGrid w:val="0"/>
              </w:rPr>
            </w:pPr>
            <w:r>
              <w:rPr>
                <w:snapToGrid w:val="0"/>
              </w:rPr>
              <w:t>Dextromoramide</w:t>
            </w:r>
          </w:p>
        </w:tc>
      </w:tr>
      <w:tr>
        <w:tc>
          <w:tcPr>
            <w:tcW w:w="2660" w:type="dxa"/>
          </w:tcPr>
          <w:p>
            <w:pPr>
              <w:pStyle w:val="TableNAm"/>
              <w:spacing w:before="80"/>
              <w:rPr>
                <w:snapToGrid w:val="0"/>
              </w:rPr>
            </w:pPr>
            <w:r>
              <w:rPr>
                <w:snapToGrid w:val="0"/>
              </w:rPr>
              <w:t>Flunitrazepam</w:t>
            </w:r>
          </w:p>
        </w:tc>
      </w:tr>
      <w:tr>
        <w:tc>
          <w:tcPr>
            <w:tcW w:w="2660" w:type="dxa"/>
          </w:tcPr>
          <w:p>
            <w:pPr>
              <w:pStyle w:val="TableNAm"/>
              <w:spacing w:before="80"/>
              <w:rPr>
                <w:snapToGrid w:val="0"/>
              </w:rPr>
            </w:pPr>
            <w:r>
              <w:rPr>
                <w:snapToGrid w:val="0"/>
              </w:rPr>
              <w:t>Hydromorphone</w:t>
            </w:r>
          </w:p>
        </w:tc>
      </w:tr>
      <w:tr>
        <w:tc>
          <w:tcPr>
            <w:tcW w:w="2660" w:type="dxa"/>
          </w:tcPr>
          <w:p>
            <w:pPr>
              <w:pStyle w:val="TableNAm"/>
              <w:spacing w:before="80"/>
              <w:rPr>
                <w:snapToGrid w:val="0"/>
              </w:rPr>
            </w:pPr>
            <w:r>
              <w:rPr>
                <w:snapToGrid w:val="0"/>
              </w:rPr>
              <w:t>Methadone</w:t>
            </w:r>
          </w:p>
        </w:tc>
      </w:tr>
      <w:tr>
        <w:tc>
          <w:tcPr>
            <w:tcW w:w="2660" w:type="dxa"/>
          </w:tcPr>
          <w:p>
            <w:pPr>
              <w:pStyle w:val="TableNAm"/>
              <w:spacing w:before="80"/>
            </w:pPr>
            <w:r>
              <w:t>Methylamphetamine</w:t>
            </w:r>
          </w:p>
        </w:tc>
      </w:tr>
      <w:tr>
        <w:tc>
          <w:tcPr>
            <w:tcW w:w="2660" w:type="dxa"/>
          </w:tcPr>
          <w:p>
            <w:pPr>
              <w:pStyle w:val="TableNAm"/>
              <w:spacing w:before="80"/>
            </w:pPr>
            <w:r>
              <w:t>Methylphenidate</w:t>
            </w:r>
          </w:p>
        </w:tc>
      </w:tr>
      <w:tr>
        <w:tc>
          <w:tcPr>
            <w:tcW w:w="2660" w:type="dxa"/>
          </w:tcPr>
          <w:p>
            <w:pPr>
              <w:pStyle w:val="TableNAm"/>
              <w:spacing w:before="80"/>
              <w:rPr>
                <w:snapToGrid w:val="0"/>
              </w:rPr>
            </w:pPr>
            <w:r>
              <w:rPr>
                <w:snapToGrid w:val="0"/>
              </w:rPr>
              <w:t>Morphine</w:t>
            </w:r>
          </w:p>
        </w:tc>
      </w:tr>
      <w:tr>
        <w:tc>
          <w:tcPr>
            <w:tcW w:w="2660" w:type="dxa"/>
          </w:tcPr>
          <w:p>
            <w:pPr>
              <w:pStyle w:val="TableNAm"/>
              <w:spacing w:before="80"/>
              <w:rPr>
                <w:snapToGrid w:val="0"/>
              </w:rPr>
            </w:pPr>
            <w:r>
              <w:t>Oxycodone</w:t>
            </w:r>
          </w:p>
        </w:tc>
      </w:tr>
      <w:tr>
        <w:tc>
          <w:tcPr>
            <w:tcW w:w="2660" w:type="dxa"/>
          </w:tcPr>
          <w:p>
            <w:pPr>
              <w:pStyle w:val="TableNAm"/>
              <w:spacing w:before="80"/>
            </w:pPr>
            <w:r>
              <w:rPr>
                <w:snapToGrid w:val="0"/>
              </w:rPr>
              <w:t>Pethidine</w:t>
            </w:r>
            <w:r>
              <w:t xml:space="preserve"> </w:t>
            </w:r>
          </w:p>
        </w:tc>
      </w:tr>
      <w:tr>
        <w:tc>
          <w:tcPr>
            <w:tcW w:w="2660" w:type="dxa"/>
          </w:tcPr>
          <w:p>
            <w:pPr>
              <w:pStyle w:val="TableNAm"/>
              <w:spacing w:before="8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r>
        <w:t xml:space="preserve">or she </w:t>
      </w:r>
      <w:r>
        <w:rPr>
          <w:snapToGrid w:val="0"/>
        </w:rPr>
        <w:t>is familiar with the prescriber’s handwriting; or</w:t>
      </w:r>
    </w:p>
    <w:p>
      <w:pPr>
        <w:pStyle w:val="Indenta"/>
        <w:rPr>
          <w:snapToGrid w:val="0"/>
        </w:rPr>
      </w:pPr>
      <w:r>
        <w:rPr>
          <w:snapToGrid w:val="0"/>
        </w:rPr>
        <w:tab/>
        <w:t>(b)</w:t>
      </w:r>
      <w:r>
        <w:rPr>
          <w:snapToGrid w:val="0"/>
        </w:rPr>
        <w:tab/>
        <w:t>he</w:t>
      </w:r>
      <w:r>
        <w:t xml:space="preserve"> or she</w:t>
      </w:r>
      <w:r>
        <w:rPr>
          <w:snapToGrid w:val="0"/>
        </w:rPr>
        <w:t xml:space="preserve"> has verified with the purported prescriber that the prescription was </w:t>
      </w:r>
      <w:r>
        <w:t>issued by him or her; or</w:t>
      </w:r>
    </w:p>
    <w:p>
      <w:pPr>
        <w:pStyle w:val="Indenta"/>
      </w:pPr>
      <w:r>
        <w:tab/>
        <w:t>(c)</w:t>
      </w:r>
      <w:r>
        <w:tab/>
        <w:t>the prescription is issued electronically via an approved electronic prescribing system.</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p>
    <w:p>
      <w:pPr>
        <w:pStyle w:val="Ednotedivision"/>
      </w:pPr>
      <w:r>
        <w:t>[Heading deleted in Gazette 12 Aug 2003 p. 3663.]</w:t>
      </w:r>
    </w:p>
    <w:p>
      <w:pPr>
        <w:pStyle w:val="Heading5"/>
        <w:rPr>
          <w:snapToGrid w:val="0"/>
        </w:rPr>
      </w:pPr>
      <w:bookmarkStart w:id="165" w:name="_Toc389746648"/>
      <w:r>
        <w:rPr>
          <w:rStyle w:val="CharSectno"/>
        </w:rPr>
        <w:t>54</w:t>
      </w:r>
      <w:r>
        <w:rPr>
          <w:snapToGrid w:val="0"/>
        </w:rPr>
        <w:t>.</w:t>
      </w:r>
      <w:r>
        <w:rPr>
          <w:snapToGrid w:val="0"/>
        </w:rPr>
        <w:tab/>
        <w:t>Delivery of poisons included in Schedule 8 on order</w:t>
      </w:r>
      <w:bookmarkEnd w:id="165"/>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166" w:name="_Toc389746649"/>
      <w:r>
        <w:rPr>
          <w:rStyle w:val="CharSectno"/>
        </w:rPr>
        <w:t>54A</w:t>
      </w:r>
      <w:r>
        <w:rPr>
          <w:snapToGrid w:val="0"/>
        </w:rPr>
        <w:t>.</w:t>
      </w:r>
      <w:r>
        <w:rPr>
          <w:snapToGrid w:val="0"/>
        </w:rPr>
        <w:tab/>
        <w:t>Packaging of drugs of addiction</w:t>
      </w:r>
      <w:bookmarkEnd w:id="166"/>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167" w:name="_Toc389746650"/>
      <w:r>
        <w:rPr>
          <w:rStyle w:val="CharSectno"/>
        </w:rPr>
        <w:t>55</w:t>
      </w:r>
      <w:r>
        <w:rPr>
          <w:snapToGrid w:val="0"/>
        </w:rPr>
        <w:t>.</w:t>
      </w:r>
      <w:r>
        <w:rPr>
          <w:snapToGrid w:val="0"/>
        </w:rPr>
        <w:tab/>
        <w:t>Common carrier protected</w:t>
      </w:r>
      <w:bookmarkEnd w:id="167"/>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168" w:name="_Toc389746651"/>
      <w:r>
        <w:rPr>
          <w:rStyle w:val="CharDivNo"/>
        </w:rPr>
        <w:t>Division 4</w:t>
      </w:r>
      <w:r>
        <w:t xml:space="preserve"> — </w:t>
      </w:r>
      <w:r>
        <w:rPr>
          <w:rStyle w:val="CharDivText"/>
        </w:rPr>
        <w:t>Safe custody</w:t>
      </w:r>
      <w:bookmarkEnd w:id="168"/>
    </w:p>
    <w:p>
      <w:pPr>
        <w:pStyle w:val="Footnoteheading"/>
        <w:keepNext/>
        <w:keepLines/>
        <w:rPr>
          <w:i w:val="0"/>
        </w:rPr>
      </w:pPr>
      <w:r>
        <w:tab/>
        <w:t>[Heading inserted in Gazette 12 Aug 2003 p. 3665.]</w:t>
      </w:r>
    </w:p>
    <w:p>
      <w:pPr>
        <w:pStyle w:val="Heading5"/>
        <w:rPr>
          <w:snapToGrid w:val="0"/>
        </w:rPr>
      </w:pPr>
      <w:bookmarkStart w:id="169" w:name="_Toc389746652"/>
      <w:r>
        <w:rPr>
          <w:rStyle w:val="CharSectno"/>
        </w:rPr>
        <w:t>56</w:t>
      </w:r>
      <w:r>
        <w:rPr>
          <w:snapToGrid w:val="0"/>
        </w:rPr>
        <w:t>.</w:t>
      </w:r>
      <w:r>
        <w:rPr>
          <w:snapToGrid w:val="0"/>
        </w:rPr>
        <w:tab/>
        <w:t>Storing and securing drugs of addiction</w:t>
      </w:r>
      <w:bookmarkEnd w:id="169"/>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170" w:name="_Toc389746653"/>
      <w:r>
        <w:rPr>
          <w:rStyle w:val="CharSectno"/>
        </w:rPr>
        <w:t>56A</w:t>
      </w:r>
      <w:r>
        <w:rPr>
          <w:snapToGrid w:val="0"/>
        </w:rPr>
        <w:t>.</w:t>
      </w:r>
      <w:r>
        <w:rPr>
          <w:snapToGrid w:val="0"/>
        </w:rPr>
        <w:tab/>
        <w:t>Prescribed amount of poisons included in Schedule 8</w:t>
      </w:r>
      <w:bookmarkEnd w:id="170"/>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71" w:name="_Toc389746654"/>
      <w:r>
        <w:rPr>
          <w:rStyle w:val="CharSectno"/>
        </w:rPr>
        <w:t>56B</w:t>
      </w:r>
      <w:r>
        <w:rPr>
          <w:snapToGrid w:val="0"/>
        </w:rPr>
        <w:t>.</w:t>
      </w:r>
      <w:r>
        <w:rPr>
          <w:snapToGrid w:val="0"/>
        </w:rPr>
        <w:tab/>
        <w:t>Location of safe in premises</w:t>
      </w:r>
      <w:bookmarkEnd w:id="17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72" w:name="_Toc389746655"/>
      <w:r>
        <w:rPr>
          <w:rStyle w:val="CharSectno"/>
        </w:rPr>
        <w:t>56C</w:t>
      </w:r>
      <w:r>
        <w:rPr>
          <w:snapToGrid w:val="0"/>
        </w:rPr>
        <w:t>.</w:t>
      </w:r>
      <w:r>
        <w:rPr>
          <w:snapToGrid w:val="0"/>
        </w:rPr>
        <w:tab/>
        <w:t>Authorised persons to keep keys to safes</w:t>
      </w:r>
      <w:bookmarkEnd w:id="17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173" w:name="_Toc389746656"/>
      <w:r>
        <w:rPr>
          <w:rStyle w:val="CharSectno"/>
        </w:rPr>
        <w:t>56D</w:t>
      </w:r>
      <w:r>
        <w:rPr>
          <w:snapToGrid w:val="0"/>
        </w:rPr>
        <w:t>.</w:t>
      </w:r>
      <w:r>
        <w:rPr>
          <w:snapToGrid w:val="0"/>
        </w:rPr>
        <w:tab/>
        <w:t>Safes to be kept locked</w:t>
      </w:r>
      <w:bookmarkEnd w:id="173"/>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174" w:name="_Toc389746657"/>
      <w:r>
        <w:rPr>
          <w:rStyle w:val="CharSectno"/>
        </w:rPr>
        <w:t>56E</w:t>
      </w:r>
      <w:r>
        <w:rPr>
          <w:snapToGrid w:val="0"/>
        </w:rPr>
        <w:t>.</w:t>
      </w:r>
      <w:r>
        <w:rPr>
          <w:snapToGrid w:val="0"/>
        </w:rPr>
        <w:tab/>
        <w:t>Pharmacist present on premises</w:t>
      </w:r>
      <w:bookmarkEnd w:id="174"/>
      <w:r>
        <w:rPr>
          <w:snapToGrid w:val="0"/>
        </w:rPr>
        <w:t xml:space="preserve"> </w:t>
      </w:r>
    </w:p>
    <w:p>
      <w:pPr>
        <w:pStyle w:val="Subsection"/>
        <w:spacing w:before="150"/>
        <w:rPr>
          <w:snapToGrid w:val="0"/>
        </w:rPr>
      </w:pPr>
      <w:r>
        <w:rPr>
          <w:snapToGrid w:val="0"/>
        </w:rPr>
        <w:tab/>
      </w:r>
      <w:r>
        <w:rPr>
          <w:snapToGrid w:val="0"/>
        </w:rPr>
        <w:tab/>
        <w:t>A pharmaceutical chemist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 xml:space="preserve">[Regulation 56E inserted in Gazette 25 Jun 1993 p. 3083; amended in Gazette 19 Mar 1996 p. 1233.] </w:t>
      </w:r>
    </w:p>
    <w:p>
      <w:pPr>
        <w:pStyle w:val="Heading5"/>
        <w:rPr>
          <w:snapToGrid w:val="0"/>
        </w:rPr>
      </w:pPr>
      <w:bookmarkStart w:id="175" w:name="_Toc389746658"/>
      <w:r>
        <w:rPr>
          <w:rStyle w:val="CharSectno"/>
        </w:rPr>
        <w:t>56F</w:t>
      </w:r>
      <w:r>
        <w:rPr>
          <w:snapToGrid w:val="0"/>
        </w:rPr>
        <w:t>.</w:t>
      </w:r>
      <w:r>
        <w:rPr>
          <w:snapToGrid w:val="0"/>
        </w:rPr>
        <w:tab/>
        <w:t>Keys to, and locking of, poisons cupboards and lockable drawers</w:t>
      </w:r>
      <w:bookmarkEnd w:id="175"/>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76" w:name="_Toc389746659"/>
      <w:r>
        <w:rPr>
          <w:rStyle w:val="CharSectno"/>
        </w:rPr>
        <w:t>56G</w:t>
      </w:r>
      <w:r>
        <w:rPr>
          <w:snapToGrid w:val="0"/>
        </w:rPr>
        <w:t>.</w:t>
      </w:r>
      <w:r>
        <w:rPr>
          <w:snapToGrid w:val="0"/>
        </w:rPr>
        <w:tab/>
        <w:t>Poisons included in Schedule 8 in hospital ward</w:t>
      </w:r>
      <w:bookmarkEnd w:id="176"/>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77" w:name="_Toc389746660"/>
      <w:r>
        <w:rPr>
          <w:rStyle w:val="CharSectno"/>
        </w:rPr>
        <w:t>56H</w:t>
      </w:r>
      <w:r>
        <w:rPr>
          <w:snapToGrid w:val="0"/>
        </w:rPr>
        <w:t>.</w:t>
      </w:r>
      <w:r>
        <w:rPr>
          <w:snapToGrid w:val="0"/>
        </w:rPr>
        <w:tab/>
        <w:t>Keys to, and locking of, cupboards in hospital wards</w:t>
      </w:r>
      <w:bookmarkEnd w:id="177"/>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178" w:name="_Toc389746661"/>
      <w:r>
        <w:rPr>
          <w:rStyle w:val="CharDivNo"/>
        </w:rPr>
        <w:t>Division 5</w:t>
      </w:r>
      <w:r>
        <w:t xml:space="preserve"> — </w:t>
      </w:r>
      <w:r>
        <w:rPr>
          <w:rStyle w:val="CharDivText"/>
        </w:rPr>
        <w:t>Restrictions on supply</w:t>
      </w:r>
      <w:bookmarkEnd w:id="178"/>
    </w:p>
    <w:p>
      <w:pPr>
        <w:pStyle w:val="Footnoteheading"/>
        <w:rPr>
          <w:i w:val="0"/>
        </w:rPr>
      </w:pPr>
      <w:r>
        <w:tab/>
        <w:t>[Heading inserted in Gazette 12 Aug 2003 p. 3665.]</w:t>
      </w:r>
    </w:p>
    <w:p>
      <w:pPr>
        <w:pStyle w:val="Heading5"/>
        <w:rPr>
          <w:snapToGrid w:val="0"/>
        </w:rPr>
      </w:pPr>
      <w:bookmarkStart w:id="179" w:name="_Toc389746662"/>
      <w:r>
        <w:rPr>
          <w:rStyle w:val="CharSectno"/>
        </w:rPr>
        <w:t>57</w:t>
      </w:r>
      <w:r>
        <w:rPr>
          <w:snapToGrid w:val="0"/>
        </w:rPr>
        <w:t>.</w:t>
      </w:r>
      <w:r>
        <w:rPr>
          <w:snapToGrid w:val="0"/>
        </w:rPr>
        <w:tab/>
        <w:t>Labelling</w:t>
      </w:r>
      <w:bookmarkEnd w:id="179"/>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180" w:name="_Toc389746663"/>
      <w:r>
        <w:rPr>
          <w:rStyle w:val="CharSectno"/>
        </w:rPr>
        <w:t>58</w:t>
      </w:r>
      <w:r>
        <w:rPr>
          <w:snapToGrid w:val="0"/>
        </w:rPr>
        <w:t>.</w:t>
      </w:r>
      <w:r>
        <w:rPr>
          <w:snapToGrid w:val="0"/>
        </w:rPr>
        <w:tab/>
        <w:t>Improper prescribing or use of drugs of addiction</w:t>
      </w:r>
      <w:bookmarkEnd w:id="180"/>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181" w:name="_Toc389746664"/>
      <w:r>
        <w:rPr>
          <w:rStyle w:val="CharPartNo"/>
        </w:rPr>
        <w:t>Part 7</w:t>
      </w:r>
      <w:r>
        <w:rPr>
          <w:rStyle w:val="CharDivNo"/>
        </w:rPr>
        <w:t> </w:t>
      </w:r>
      <w:r>
        <w:t>—</w:t>
      </w:r>
      <w:r>
        <w:rPr>
          <w:rStyle w:val="CharDivText"/>
        </w:rPr>
        <w:t> </w:t>
      </w:r>
      <w:r>
        <w:rPr>
          <w:rStyle w:val="CharPartText"/>
        </w:rPr>
        <w:t>Miscellaneous provisions</w:t>
      </w:r>
      <w:bookmarkEnd w:id="181"/>
    </w:p>
    <w:p>
      <w:pPr>
        <w:pStyle w:val="Footnoteheading"/>
      </w:pPr>
      <w:r>
        <w:tab/>
        <w:t>[Heading inserted in Gazette 12 Aug 2003 p. 3665.]</w:t>
      </w:r>
    </w:p>
    <w:p>
      <w:pPr>
        <w:pStyle w:val="Heading5"/>
        <w:rPr>
          <w:snapToGrid w:val="0"/>
        </w:rPr>
      </w:pPr>
      <w:bookmarkStart w:id="182" w:name="_Toc389746665"/>
      <w:r>
        <w:rPr>
          <w:rStyle w:val="CharSectno"/>
        </w:rPr>
        <w:t>59</w:t>
      </w:r>
      <w:r>
        <w:rPr>
          <w:snapToGrid w:val="0"/>
        </w:rPr>
        <w:t>.</w:t>
      </w:r>
      <w:r>
        <w:rPr>
          <w:snapToGrid w:val="0"/>
        </w:rPr>
        <w:tab/>
        <w:t>Names of persons from whom licence or authority withdrawn to be published</w:t>
      </w:r>
      <w:bookmarkEnd w:id="182"/>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183" w:name="_Toc389746666"/>
      <w:r>
        <w:rPr>
          <w:rStyle w:val="CharSectno"/>
        </w:rPr>
        <w:t>64</w:t>
      </w:r>
      <w:r>
        <w:rPr>
          <w:snapToGrid w:val="0"/>
        </w:rPr>
        <w:t>.</w:t>
      </w:r>
      <w:r>
        <w:rPr>
          <w:snapToGrid w:val="0"/>
        </w:rPr>
        <w:tab/>
        <w:t>Substitution of one brand of a drug for another</w:t>
      </w:r>
      <w:bookmarkEnd w:id="18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184" w:name="_Toc389746667"/>
      <w:r>
        <w:rPr>
          <w:rStyle w:val="CharSectno"/>
        </w:rPr>
        <w:t>65</w:t>
      </w:r>
      <w:r>
        <w:rPr>
          <w:snapToGrid w:val="0"/>
        </w:rPr>
        <w:t>.</w:t>
      </w:r>
      <w:r>
        <w:rPr>
          <w:snapToGrid w:val="0"/>
        </w:rPr>
        <w:tab/>
        <w:t>Form of warrant (section 55A)</w:t>
      </w:r>
      <w:bookmarkEnd w:id="184"/>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185" w:name="_Toc389746668"/>
      <w:r>
        <w:rPr>
          <w:rStyle w:val="CharPartNo"/>
        </w:rPr>
        <w:t>Part 8</w:t>
      </w:r>
      <w:r>
        <w:rPr>
          <w:b w:val="0"/>
        </w:rPr>
        <w:t> </w:t>
      </w:r>
      <w:r>
        <w:t>—</w:t>
      </w:r>
      <w:r>
        <w:rPr>
          <w:b w:val="0"/>
        </w:rPr>
        <w:t> </w:t>
      </w:r>
      <w:r>
        <w:rPr>
          <w:rStyle w:val="CharPartText"/>
        </w:rPr>
        <w:t>Transitional provisions</w:t>
      </w:r>
      <w:bookmarkEnd w:id="185"/>
    </w:p>
    <w:p>
      <w:pPr>
        <w:pStyle w:val="Footnoteheading"/>
        <w:spacing w:before="100"/>
      </w:pPr>
      <w:r>
        <w:tab/>
        <w:t>[Heading inserted in Gazette 21 Apr 2009 p. 1366.]</w:t>
      </w:r>
    </w:p>
    <w:p>
      <w:pPr>
        <w:pStyle w:val="Heading3"/>
      </w:pPr>
      <w:bookmarkStart w:id="186" w:name="_Toc389746669"/>
      <w:r>
        <w:rPr>
          <w:rStyle w:val="CharDivNo"/>
        </w:rPr>
        <w:t>Division 1</w:t>
      </w:r>
      <w:r>
        <w:t> — </w:t>
      </w:r>
      <w:r>
        <w:rPr>
          <w:rStyle w:val="CharDivText"/>
        </w:rPr>
        <w:t xml:space="preserve">Transitional provisions relating to the </w:t>
      </w:r>
      <w:r>
        <w:rPr>
          <w:rStyle w:val="CharDivText"/>
          <w:i/>
          <w:iCs/>
        </w:rPr>
        <w:t>Poisons Amendment Regulations (No. 2) 2009</w:t>
      </w:r>
      <w:bookmarkEnd w:id="186"/>
    </w:p>
    <w:p>
      <w:pPr>
        <w:pStyle w:val="Footnoteheading"/>
        <w:spacing w:before="100"/>
      </w:pPr>
      <w:r>
        <w:tab/>
        <w:t>[Heading inserted in Gazette 21 Apr 2009 p. 1366.]</w:t>
      </w:r>
    </w:p>
    <w:p>
      <w:pPr>
        <w:pStyle w:val="Heading5"/>
        <w:spacing w:before="180"/>
      </w:pPr>
      <w:bookmarkStart w:id="187" w:name="_Toc389746670"/>
      <w:r>
        <w:rPr>
          <w:rStyle w:val="CharSectno"/>
        </w:rPr>
        <w:t>66</w:t>
      </w:r>
      <w:r>
        <w:t>.</w:t>
      </w:r>
      <w:r>
        <w:tab/>
        <w:t>Terms used</w:t>
      </w:r>
      <w:bookmarkEnd w:id="187"/>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188" w:name="_Toc389746671"/>
      <w:r>
        <w:rPr>
          <w:rStyle w:val="CharSectno"/>
        </w:rPr>
        <w:t>67</w:t>
      </w:r>
      <w:r>
        <w:t>.</w:t>
      </w:r>
      <w:r>
        <w:tab/>
        <w:t>Authorisation to prescribe drugs of addiction</w:t>
      </w:r>
      <w:bookmarkEnd w:id="188"/>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189" w:name="_Toc389746672"/>
      <w:r>
        <w:rPr>
          <w:rStyle w:val="CharSectno"/>
        </w:rPr>
        <w:t>68</w:t>
      </w:r>
      <w:r>
        <w:t>.</w:t>
      </w:r>
      <w:r>
        <w:tab/>
        <w:t>Authorisation to prescribe pharmacotherapies</w:t>
      </w:r>
      <w:bookmarkEnd w:id="189"/>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190" w:name="_Toc389746673"/>
      <w:r>
        <w:rPr>
          <w:rStyle w:val="CharSectno"/>
        </w:rPr>
        <w:t>69</w:t>
      </w:r>
      <w:r>
        <w:t>.</w:t>
      </w:r>
      <w:r>
        <w:tab/>
        <w:t>Prescriptions</w:t>
      </w:r>
      <w:bookmarkEnd w:id="190"/>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191" w:name="_Toc389746674"/>
      <w:r>
        <w:rPr>
          <w:rStyle w:val="CharSectno"/>
        </w:rPr>
        <w:t>70</w:t>
      </w:r>
      <w:r>
        <w:t>.</w:t>
      </w:r>
      <w:r>
        <w:tab/>
        <w:t>Dispensing drugs of addiction from a pharmacy</w:t>
      </w:r>
      <w:bookmarkEnd w:id="191"/>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192" w:name="_Toc389746675"/>
      <w:r>
        <w:rPr>
          <w:rStyle w:val="CharSchNo"/>
        </w:rPr>
        <w:t>Appendix A</w:t>
      </w:r>
      <w:bookmarkEnd w:id="192"/>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PHARMACEUTICAL CHEMIST’S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outlineLvl w:val="9"/>
      </w:pPr>
      <w:r>
        <w:t>[Appendix B deleted in Gazette 1 Oct 1993 p. 5361.]</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193" w:name="_Toc389746676"/>
      <w:r>
        <w:rPr>
          <w:rStyle w:val="CharSchNo"/>
        </w:rPr>
        <w:t>Appendix G</w:t>
      </w:r>
      <w:bookmarkEnd w:id="193"/>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r>
              <w:rPr>
                <w:sz w:val="18"/>
              </w:rPr>
              <w:t>3.</w:t>
            </w:r>
            <w:r>
              <w:rPr>
                <w:sz w:val="18"/>
              </w:rPr>
              <w:tab/>
              <w:t>Pharmaceutical chemist’s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outlineLvl w:val="0"/>
      </w:pPr>
      <w:bookmarkStart w:id="194" w:name="_Toc389746677"/>
      <w:r>
        <w:rPr>
          <w:rStyle w:val="CharSchNo"/>
        </w:rPr>
        <w:t>Appendix H</w:t>
      </w:r>
      <w:bookmarkEnd w:id="194"/>
    </w:p>
    <w:p>
      <w:pPr>
        <w:pStyle w:val="yHeading2"/>
        <w:outlineLvl w:val="9"/>
      </w:pPr>
      <w:bookmarkStart w:id="195" w:name="_Toc389746678"/>
      <w:r>
        <w:rPr>
          <w:rStyle w:val="CharSchText"/>
        </w:rPr>
        <w:t>Schedule 4 substances referred to in regulation 39(1)</w:t>
      </w:r>
      <w:bookmarkEnd w:id="195"/>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196" w:name="_Toc389746679"/>
      <w:r>
        <w:rPr>
          <w:rStyle w:val="CharSchNo"/>
        </w:rPr>
        <w:t>Appendix J</w:t>
      </w:r>
      <w:bookmarkEnd w:id="196"/>
    </w:p>
    <w:p>
      <w:pPr>
        <w:pStyle w:val="yShoulderClause"/>
        <w:rPr>
          <w:snapToGrid w:val="0"/>
        </w:rPr>
      </w:pPr>
      <w:r>
        <w:rPr>
          <w:snapToGrid w:val="0"/>
        </w:rPr>
        <w:t>(reg. 35A)</w:t>
      </w:r>
    </w:p>
    <w:p>
      <w:pPr>
        <w:pStyle w:val="yHeading2"/>
        <w:outlineLvl w:val="0"/>
      </w:pPr>
      <w:bookmarkStart w:id="197" w:name="_Toc389746680"/>
      <w:r>
        <w:rPr>
          <w:rStyle w:val="CharSchText"/>
        </w:rPr>
        <w:t>Schedule 3 poison sales to be recorded</w:t>
      </w:r>
      <w:bookmarkEnd w:id="197"/>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198" w:name="_Toc389746681"/>
      <w:r>
        <w:rPr>
          <w:rStyle w:val="CharSchNo"/>
        </w:rPr>
        <w:t>Appendix K</w:t>
      </w:r>
      <w:bookmarkEnd w:id="198"/>
    </w:p>
    <w:p>
      <w:pPr>
        <w:pStyle w:val="yShoulderClause"/>
      </w:pPr>
      <w:r>
        <w:t>[r. 32B]</w:t>
      </w:r>
    </w:p>
    <w:p>
      <w:pPr>
        <w:pStyle w:val="yHeading2"/>
        <w:outlineLvl w:val="0"/>
      </w:pPr>
      <w:bookmarkStart w:id="199" w:name="_Toc389746682"/>
      <w:r>
        <w:rPr>
          <w:rStyle w:val="CharSchText"/>
        </w:rPr>
        <w:t>Criteria for electronic prescribing systems</w:t>
      </w:r>
      <w:bookmarkEnd w:id="199"/>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00" w:name="_Toc389746683"/>
      <w:r>
        <w:rPr>
          <w:rStyle w:val="CharSchNo"/>
        </w:rPr>
        <w:t>Appendix L</w:t>
      </w:r>
      <w:bookmarkEnd w:id="200"/>
    </w:p>
    <w:p>
      <w:pPr>
        <w:pStyle w:val="yShoulderClause"/>
        <w:spacing w:before="0"/>
        <w:rPr>
          <w:snapToGrid w:val="0"/>
        </w:rPr>
      </w:pPr>
      <w:r>
        <w:rPr>
          <w:snapToGrid w:val="0"/>
        </w:rPr>
        <w:t>(Regulations 37 and 51)</w:t>
      </w:r>
    </w:p>
    <w:p>
      <w:pPr>
        <w:pStyle w:val="yHeading2"/>
        <w:outlineLvl w:val="9"/>
      </w:pPr>
      <w:bookmarkStart w:id="201" w:name="_Toc389746684"/>
      <w:r>
        <w:rPr>
          <w:rStyle w:val="CharSchText"/>
        </w:rPr>
        <w:t>Specified criteria for the generation of prescriptions by computer</w:t>
      </w:r>
      <w:bookmarkEnd w:id="201"/>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ageBreakBefore w:val="0"/>
        <w:outlineLvl w:val="0"/>
      </w:pPr>
      <w:bookmarkStart w:id="202" w:name="_Toc389746685"/>
      <w:r>
        <w:rPr>
          <w:rStyle w:val="CharSchNo"/>
        </w:rPr>
        <w:t>Appendix M</w:t>
      </w:r>
      <w:bookmarkEnd w:id="202"/>
    </w:p>
    <w:p>
      <w:pPr>
        <w:pStyle w:val="yShoulderClause"/>
        <w:spacing w:before="60"/>
        <w:rPr>
          <w:snapToGrid w:val="0"/>
        </w:rPr>
      </w:pPr>
      <w:r>
        <w:rPr>
          <w:snapToGrid w:val="0"/>
        </w:rPr>
        <w:t>[Regulations 56(1) and (2)]</w:t>
      </w:r>
    </w:p>
    <w:p>
      <w:pPr>
        <w:pStyle w:val="yHeading2"/>
        <w:spacing w:before="180"/>
        <w:outlineLvl w:val="0"/>
      </w:pPr>
      <w:bookmarkStart w:id="203" w:name="_Toc389746686"/>
      <w:r>
        <w:rPr>
          <w:rStyle w:val="CharSchText"/>
        </w:rPr>
        <w:t>Safes and additional security for storing drugs of addiction</w:t>
      </w:r>
      <w:bookmarkEnd w:id="203"/>
    </w:p>
    <w:p>
      <w:pPr>
        <w:pStyle w:val="yFootnoteheading"/>
        <w:spacing w:before="60"/>
      </w:pPr>
      <w:r>
        <w:tab/>
        <w:t>[Heading inserted in Gazette 25 Jun 1993 p. 3084.]</w:t>
      </w:r>
    </w:p>
    <w:p>
      <w:pPr>
        <w:pStyle w:val="yHeading5"/>
        <w:spacing w:before="180"/>
        <w:outlineLvl w:val="0"/>
        <w:rPr>
          <w:snapToGrid w:val="0"/>
        </w:rPr>
      </w:pPr>
      <w:bookmarkStart w:id="204" w:name="_Toc389746687"/>
      <w:r>
        <w:rPr>
          <w:rStyle w:val="CharSClsNo"/>
        </w:rPr>
        <w:t>1</w:t>
      </w:r>
      <w:r>
        <w:rPr>
          <w:snapToGrid w:val="0"/>
        </w:rPr>
        <w:t>.</w:t>
      </w:r>
      <w:r>
        <w:rPr>
          <w:snapToGrid w:val="0"/>
        </w:rPr>
        <w:tab/>
        <w:t>Safes</w:t>
      </w:r>
      <w:bookmarkEnd w:id="204"/>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05" w:name="_Toc389746688"/>
      <w:r>
        <w:rPr>
          <w:rStyle w:val="CharSClsNo"/>
        </w:rPr>
        <w:t>2</w:t>
      </w:r>
      <w:r>
        <w:rPr>
          <w:snapToGrid w:val="0"/>
        </w:rPr>
        <w:t>.</w:t>
      </w:r>
      <w:r>
        <w:rPr>
          <w:snapToGrid w:val="0"/>
        </w:rPr>
        <w:tab/>
        <w:t>Additional security requirements</w:t>
      </w:r>
      <w:bookmarkEnd w:id="205"/>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outlineLvl w:val="0"/>
      </w:pPr>
      <w:bookmarkStart w:id="206" w:name="_Toc389746689"/>
      <w:r>
        <w:t>Notes</w:t>
      </w:r>
      <w:bookmarkEnd w:id="206"/>
    </w:p>
    <w:p>
      <w:pPr>
        <w:pStyle w:val="nSubsection"/>
        <w:rPr>
          <w:snapToGrid w:val="0"/>
        </w:rPr>
      </w:pPr>
      <w:r>
        <w:rPr>
          <w:snapToGrid w:val="0"/>
          <w:vertAlign w:val="superscript"/>
        </w:rPr>
        <w:t>1</w:t>
      </w:r>
      <w:r>
        <w:rPr>
          <w:snapToGrid w:val="0"/>
        </w:rPr>
        <w:tab/>
        <w:t xml:space="preserve">This reprint is a compilation as at 13 November 2009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207" w:name="_Toc389746690"/>
      <w:r>
        <w:rPr>
          <w:snapToGrid w:val="0"/>
        </w:rPr>
        <w:t>Compilation table</w:t>
      </w:r>
      <w:bookmarkEnd w:id="2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Borders>
              <w:bottom w:val="single" w:sz="4" w:space="0" w:color="auto"/>
            </w:tcBorders>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bl>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Pr>
        <w:pStyle w:val="nHeading2"/>
        <w:rPr>
          <w:sz w:val="28"/>
        </w:rPr>
      </w:pPr>
      <w:bookmarkStart w:id="208" w:name="_Toc389746691"/>
      <w:r>
        <w:rPr>
          <w:sz w:val="28"/>
        </w:rPr>
        <w:t>Defined Terms</w:t>
      </w:r>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9" w:name="DefinedTerms"/>
      <w:bookmarkEnd w:id="209"/>
      <w:r>
        <w:t>access code</w:t>
      </w:r>
      <w:r>
        <w:tab/>
        <w:t>32A(1)</w:t>
      </w:r>
    </w:p>
    <w:p>
      <w:pPr>
        <w:pStyle w:val="DefinedTerms"/>
      </w:pPr>
      <w:r>
        <w:t>animal</w:t>
      </w:r>
      <w:r>
        <w:tab/>
        <w:t>2(1)</w:t>
      </w:r>
    </w:p>
    <w:p>
      <w:pPr>
        <w:pStyle w:val="DefinedTerms"/>
      </w:pPr>
      <w:r>
        <w:t>approved clinic</w:t>
      </w:r>
      <w:r>
        <w:tab/>
        <w:t>51FA</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w:t>
      </w:r>
    </w:p>
    <w:p>
      <w:pPr>
        <w:pStyle w:val="DefinedTerms"/>
      </w:pPr>
      <w:r>
        <w:t>gynaecologist</w:t>
      </w:r>
      <w:r>
        <w:tab/>
        <w:t>2(1)</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Medical Board</w:t>
      </w:r>
      <w:r>
        <w:tab/>
        <w:t>2(1)</w:t>
      </w:r>
    </w:p>
    <w:p>
      <w:pPr>
        <w:pStyle w:val="DefinedTerms"/>
      </w:pPr>
      <w:r>
        <w:t>metropolitan region</w:t>
      </w:r>
      <w:r>
        <w:tab/>
        <w:t>36AAB(1)</w:t>
      </w:r>
    </w:p>
    <w:p>
      <w:pPr>
        <w:pStyle w:val="DefinedTerms"/>
      </w:pPr>
      <w:r>
        <w:t>new manager</w:t>
      </w:r>
      <w:r>
        <w:tab/>
        <w:t>51FK</w:t>
      </w:r>
    </w:p>
    <w:p>
      <w:pPr>
        <w:pStyle w:val="DefinedTerms"/>
      </w:pPr>
      <w:r>
        <w:t>new provisions</w:t>
      </w:r>
      <w:r>
        <w:tab/>
        <w:t>69</w:t>
      </w:r>
    </w:p>
    <w:p>
      <w:pPr>
        <w:pStyle w:val="DefinedTerms"/>
      </w:pPr>
      <w:r>
        <w:t>nominated co-prescriber</w:t>
      </w:r>
      <w:r>
        <w:tab/>
        <w:t>51FA</w:t>
      </w:r>
    </w:p>
    <w:p>
      <w:pPr>
        <w:pStyle w:val="DefinedTerms"/>
      </w:pPr>
      <w:r>
        <w:t>obstetrician</w:t>
      </w:r>
      <w:r>
        <w:tab/>
        <w:t>2(1)</w:t>
      </w:r>
    </w:p>
    <w:p>
      <w:pPr>
        <w:pStyle w:val="DefinedTerms"/>
      </w:pPr>
      <w:r>
        <w:t>old authorisation</w:t>
      </w:r>
      <w:r>
        <w:tab/>
        <w:t>67(1)(b), 68(1)(b)</w:t>
      </w:r>
    </w:p>
    <w:p>
      <w:pPr>
        <w:pStyle w:val="DefinedTerms"/>
      </w:pPr>
      <w:r>
        <w:t>permit</w:t>
      </w:r>
      <w:r>
        <w:tab/>
        <w:t>2(1)</w:t>
      </w:r>
    </w:p>
    <w:p>
      <w:pPr>
        <w:pStyle w:val="DefinedTerms"/>
      </w:pPr>
      <w:r>
        <w:t>personal supervision</w:t>
      </w:r>
      <w:r>
        <w:tab/>
        <w:t>2(1)</w:t>
      </w:r>
    </w:p>
    <w:p>
      <w:pPr>
        <w:pStyle w:val="DefinedTerms"/>
      </w:pPr>
      <w:r>
        <w:t>pharmacotherapy</w:t>
      </w:r>
      <w:r>
        <w:tab/>
        <w:t>51A(1)</w:t>
      </w:r>
    </w:p>
    <w:p>
      <w:pPr>
        <w:pStyle w:val="DefinedTerms"/>
      </w:pPr>
      <w:r>
        <w:t>pharmacy</w:t>
      </w:r>
      <w:r>
        <w:tab/>
        <w:t>51A(1)</w:t>
      </w:r>
    </w:p>
    <w:p>
      <w:pPr>
        <w:pStyle w:val="DefinedTerms"/>
      </w:pPr>
      <w:r>
        <w:t>physician</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nurse</w:t>
      </w:r>
      <w:r>
        <w:tab/>
        <w:t>2(1)</w:t>
      </w:r>
    </w:p>
    <w:p>
      <w:pPr>
        <w:pStyle w:val="DefinedTerms"/>
      </w:pPr>
      <w:r>
        <w:t>remote area nursing post</w:t>
      </w:r>
      <w:r>
        <w:tab/>
        <w:t>2(1)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SUSDP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the Act</w:t>
      </w:r>
      <w:r>
        <w:tab/>
        <w:t>2(1)</w:t>
      </w:r>
    </w:p>
    <w:p>
      <w:pPr>
        <w:pStyle w:val="DefinedTerms"/>
      </w:pPr>
      <w:r>
        <w:t>the HDWA Authorisation No.</w:t>
      </w:r>
      <w:r>
        <w:tab/>
        <w:t>51GB(2)</w:t>
      </w:r>
    </w:p>
    <w:p>
      <w:pPr>
        <w:pStyle w:val="DefinedTerms"/>
      </w:pPr>
      <w:r>
        <w:t>to sell</w:t>
      </w:r>
      <w:r>
        <w:tab/>
        <w:t>2(1)</w:t>
      </w:r>
    </w:p>
    <w:p>
      <w:pPr>
        <w:pStyle w:val="DefinedTerms"/>
      </w:pPr>
    </w:p>
    <w:p/>
    <w:p/>
    <w:p/>
    <w:p/>
    <w:p/>
    <w:p/>
    <w:p/>
    <w:p/>
    <w:p/>
    <w:p/>
    <w:p/>
    <w:p/>
    <w:p/>
    <w:p/>
    <w:p/>
    <w:p/>
    <w:p/>
    <w:p/>
    <w:p/>
    <w:p/>
    <w:p>
      <w:pPr>
        <w:sectPr>
          <w:headerReference w:type="even"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Nov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513"/>
    <w:docVar w:name="WAFER_20140605151702" w:val="RemoveTocBookmarks,RemoveUnusedBookmarks,RemoveLanguageTags,UsedStyles,ResetPageSize"/>
    <w:docVar w:name="WAFER_20140605151702_GUID" w:val="6508b046-e3df-4907-b3b3-9dc4f59ac2c4"/>
    <w:docVar w:name="WAFER_20140605151717" w:val="RemoveTocBookmarks,RunningHeaders"/>
    <w:docVar w:name="WAFER_20140605151717_GUID" w:val="ea98ecd6-de03-4ff0-b003-5cede4e2ea2d"/>
    <w:docVar w:name="WAFER_20151208162513" w:val="RemoveTrackChanges"/>
    <w:docVar w:name="WAFER_20151208162513_GUID" w:val="c623b5fc-2e77-4fe1-ad16-4ec7ee9d30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44292</Words>
  <Characters>222791</Characters>
  <Application>Microsoft Office Word</Application>
  <DocSecurity>0</DocSecurity>
  <Lines>6365</Lines>
  <Paragraphs>3761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263322</CharactersWithSpaces>
  <SharedDoc>false</SharedDoc>
  <HLinks>
    <vt:vector size="18" baseType="variant">
      <vt:variant>
        <vt:i4>3014716</vt:i4>
      </vt:variant>
      <vt:variant>
        <vt:i4>16654</vt:i4>
      </vt:variant>
      <vt:variant>
        <vt:i4>1025</vt:i4>
      </vt:variant>
      <vt:variant>
        <vt:i4>1</vt:i4>
      </vt:variant>
      <vt:variant>
        <vt:lpwstr>C:\Program Files\PCO DLL\Support\Crest.wpg</vt:lpwstr>
      </vt:variant>
      <vt:variant>
        <vt:lpwstr/>
      </vt:variant>
      <vt:variant>
        <vt:i4>5439608</vt:i4>
      </vt:variant>
      <vt:variant>
        <vt:i4>252142</vt:i4>
      </vt:variant>
      <vt:variant>
        <vt:i4>1026</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1965 - 09-a0-03</dc:title>
  <dc:subject/>
  <dc:creator/>
  <cp:keywords/>
  <dc:description/>
  <cp:lastModifiedBy>svcMRProcess</cp:lastModifiedBy>
  <cp:revision>4</cp:revision>
  <cp:lastPrinted>2009-11-16T06:22:00Z</cp:lastPrinted>
  <dcterms:created xsi:type="dcterms:W3CDTF">2018-09-15T00:57:00Z</dcterms:created>
  <dcterms:modified xsi:type="dcterms:W3CDTF">2018-09-15T00:57:00Z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20091113</vt:lpwstr>
  </property>
  <property fmtid="{D5CDD505-2E9C-101B-9397-08002B2CF9AE}" pid="4" name="DocumentType">
    <vt:lpwstr>Reg</vt:lpwstr>
  </property>
  <property fmtid="{D5CDD505-2E9C-101B-9397-08002B2CF9AE}" pid="5" name="OwlsUID">
    <vt:i4>4701</vt:i4>
  </property>
  <property fmtid="{D5CDD505-2E9C-101B-9397-08002B2CF9AE}" pid="6" name="AsAtDate">
    <vt:lpwstr>13 Nov 2009</vt:lpwstr>
  </property>
  <property fmtid="{D5CDD505-2E9C-101B-9397-08002B2CF9AE}" pid="7" name="Suffix">
    <vt:lpwstr>09-a0-03</vt:lpwstr>
  </property>
  <property fmtid="{D5CDD505-2E9C-101B-9397-08002B2CF9AE}" pid="8" name="ReprintNo">
    <vt:lpwstr>9</vt:lpwstr>
  </property>
</Properties>
</file>