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85" w:rsidRDefault="00964C12">
      <w:pPr>
        <w:pStyle w:val="WA"/>
      </w:pPr>
      <w:bookmarkStart w:id="0" w:name="_GoBack"/>
      <w:bookmarkEnd w:id="0"/>
      <w:r>
        <w:t>Western Australia</w:t>
      </w:r>
    </w:p>
    <w:p w:rsidR="00BF4E85" w:rsidRDefault="00964C12">
      <w:pPr>
        <w:pStyle w:val="NameofActRegPage1"/>
        <w:spacing w:before="3760" w:after="4200"/>
      </w:pPr>
      <w:r>
        <w:fldChar w:fldCharType="begin"/>
      </w:r>
      <w:r>
        <w:instrText xml:space="preserve"> STYLEREF "Name Of Act/Reg"</w:instrText>
      </w:r>
      <w:r>
        <w:fldChar w:fldCharType="separate"/>
      </w:r>
      <w:r w:rsidR="005B1128">
        <w:rPr>
          <w:noProof/>
        </w:rPr>
        <w:t>Preston Road District Soldiers’ Memorial Act 1918</w:t>
      </w:r>
      <w:r>
        <w:fldChar w:fldCharType="end"/>
      </w:r>
    </w:p>
    <w:p w:rsidR="00BF4E85" w:rsidRDefault="00BF4E85">
      <w:pPr>
        <w:jc w:val="center"/>
        <w:rPr>
          <w:b/>
        </w:rPr>
        <w:sectPr w:rsidR="00BF4E8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BF4E85" w:rsidRDefault="00964C12">
      <w:pPr>
        <w:pStyle w:val="WA"/>
      </w:pPr>
      <w:r>
        <w:lastRenderedPageBreak/>
        <w:t>Western Australia</w:t>
      </w:r>
    </w:p>
    <w:p w:rsidR="00BF4E85" w:rsidRDefault="00964C12">
      <w:pPr>
        <w:pStyle w:val="NameofActRegPage1"/>
      </w:pPr>
      <w:r>
        <w:fldChar w:fldCharType="begin"/>
      </w:r>
      <w:r>
        <w:instrText xml:space="preserve"> STYLEREF "Name Of Act/Reg"</w:instrText>
      </w:r>
      <w:r>
        <w:fldChar w:fldCharType="separate"/>
      </w:r>
      <w:r w:rsidR="005B1128">
        <w:rPr>
          <w:noProof/>
        </w:rPr>
        <w:t>Preston Road District Soldiers’ Memorial Act 1918</w:t>
      </w:r>
      <w:r>
        <w:fldChar w:fldCharType="end"/>
      </w:r>
    </w:p>
    <w:p w:rsidR="00BF4E85" w:rsidRDefault="00964C12">
      <w:pPr>
        <w:pStyle w:val="Arrangement"/>
      </w:pPr>
      <w:r>
        <w:t>CONTENTS</w:t>
      </w:r>
    </w:p>
    <w:p w:rsidR="00BF4E85" w:rsidRDefault="00964C1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_Toc411735182 \h </w:instrText>
      </w:r>
      <w:r>
        <w:rPr>
          <w:noProof/>
        </w:rPr>
      </w:r>
      <w:r>
        <w:rPr>
          <w:noProof/>
        </w:rPr>
        <w:fldChar w:fldCharType="separate"/>
      </w:r>
      <w:r w:rsidR="005B1128">
        <w:rPr>
          <w:noProof/>
        </w:rPr>
        <w:t>1</w:t>
      </w:r>
      <w:r>
        <w:rPr>
          <w:noProof/>
        </w:rPr>
        <w:fldChar w:fldCharType="end"/>
      </w:r>
    </w:p>
    <w:p w:rsidR="00BF4E85" w:rsidRDefault="00964C12">
      <w:pPr>
        <w:pStyle w:val="TOC4"/>
        <w:tabs>
          <w:tab w:val="left" w:pos="1483"/>
        </w:tabs>
        <w:rPr>
          <w:noProof/>
        </w:rPr>
      </w:pPr>
      <w:r>
        <w:rPr>
          <w:noProof/>
        </w:rPr>
        <w:t>2</w:t>
      </w:r>
      <w:r>
        <w:rPr>
          <w:noProof/>
          <w:snapToGrid w:val="0"/>
        </w:rPr>
        <w:t>.</w:t>
      </w:r>
      <w:r>
        <w:rPr>
          <w:noProof/>
        </w:rPr>
        <w:tab/>
      </w:r>
      <w:r>
        <w:rPr>
          <w:noProof/>
          <w:snapToGrid w:val="0"/>
        </w:rPr>
        <w:t>Donnybrook Cottage Hospital funds vested in Preston District Soldiers’ Memorial trustees</w:t>
      </w:r>
      <w:r>
        <w:rPr>
          <w:noProof/>
        </w:rPr>
        <w:tab/>
      </w:r>
      <w:r>
        <w:rPr>
          <w:noProof/>
        </w:rPr>
        <w:fldChar w:fldCharType="begin"/>
      </w:r>
      <w:r>
        <w:rPr>
          <w:noProof/>
        </w:rPr>
        <w:instrText xml:space="preserve"> PAGEREF _Toc411735183 \h </w:instrText>
      </w:r>
      <w:r>
        <w:rPr>
          <w:noProof/>
        </w:rPr>
      </w:r>
      <w:r>
        <w:rPr>
          <w:noProof/>
        </w:rPr>
        <w:fldChar w:fldCharType="separate"/>
      </w:r>
      <w:r w:rsidR="005B1128">
        <w:rPr>
          <w:noProof/>
        </w:rPr>
        <w:t>2</w:t>
      </w:r>
      <w:r>
        <w:rPr>
          <w:noProof/>
        </w:rPr>
        <w:fldChar w:fldCharType="end"/>
      </w:r>
    </w:p>
    <w:p w:rsidR="00BF4E85" w:rsidRDefault="00964C12">
      <w:pPr>
        <w:pStyle w:val="TOC4"/>
        <w:tabs>
          <w:tab w:val="left" w:pos="1483"/>
        </w:tabs>
        <w:rPr>
          <w:noProof/>
        </w:rPr>
      </w:pPr>
      <w:r>
        <w:rPr>
          <w:noProof/>
        </w:rPr>
        <w:t>3</w:t>
      </w:r>
      <w:r>
        <w:rPr>
          <w:noProof/>
          <w:snapToGrid w:val="0"/>
        </w:rPr>
        <w:t>.</w:t>
      </w:r>
      <w:r>
        <w:rPr>
          <w:noProof/>
        </w:rPr>
        <w:tab/>
      </w:r>
      <w:r>
        <w:rPr>
          <w:noProof/>
          <w:snapToGrid w:val="0"/>
        </w:rPr>
        <w:t>Application of funds</w:t>
      </w:r>
      <w:r>
        <w:rPr>
          <w:noProof/>
        </w:rPr>
        <w:tab/>
      </w:r>
      <w:r>
        <w:rPr>
          <w:noProof/>
        </w:rPr>
        <w:fldChar w:fldCharType="begin"/>
      </w:r>
      <w:r>
        <w:rPr>
          <w:noProof/>
        </w:rPr>
        <w:instrText xml:space="preserve"> PAGEREF _Toc411735184 \h </w:instrText>
      </w:r>
      <w:r>
        <w:rPr>
          <w:noProof/>
        </w:rPr>
      </w:r>
      <w:r>
        <w:rPr>
          <w:noProof/>
        </w:rPr>
        <w:fldChar w:fldCharType="separate"/>
      </w:r>
      <w:r w:rsidR="005B1128">
        <w:rPr>
          <w:noProof/>
        </w:rPr>
        <w:t>2</w:t>
      </w:r>
      <w:r>
        <w:rPr>
          <w:noProof/>
        </w:rPr>
        <w:fldChar w:fldCharType="end"/>
      </w:r>
    </w:p>
    <w:p w:rsidR="00BF4E85" w:rsidRDefault="00964C12">
      <w:pPr>
        <w:pStyle w:val="TOC4"/>
        <w:tabs>
          <w:tab w:val="left" w:pos="1483"/>
        </w:tabs>
        <w:rPr>
          <w:noProof/>
        </w:rPr>
      </w:pPr>
      <w:r>
        <w:rPr>
          <w:noProof/>
        </w:rPr>
        <w:t>4</w:t>
      </w:r>
      <w:r>
        <w:rPr>
          <w:noProof/>
          <w:snapToGrid w:val="0"/>
        </w:rPr>
        <w:t>.</w:t>
      </w:r>
      <w:r>
        <w:rPr>
          <w:noProof/>
        </w:rPr>
        <w:tab/>
      </w:r>
      <w:r>
        <w:rPr>
          <w:noProof/>
          <w:snapToGrid w:val="0"/>
        </w:rPr>
        <w:t>Evidence of personnel of Trustees and Committee of Memorial</w:t>
      </w:r>
      <w:r>
        <w:rPr>
          <w:noProof/>
        </w:rPr>
        <w:tab/>
      </w:r>
      <w:r>
        <w:rPr>
          <w:noProof/>
        </w:rPr>
        <w:fldChar w:fldCharType="begin"/>
      </w:r>
      <w:r>
        <w:rPr>
          <w:noProof/>
        </w:rPr>
        <w:instrText xml:space="preserve"> PAGEREF _Toc411735185 \h </w:instrText>
      </w:r>
      <w:r>
        <w:rPr>
          <w:noProof/>
        </w:rPr>
      </w:r>
      <w:r>
        <w:rPr>
          <w:noProof/>
        </w:rPr>
        <w:fldChar w:fldCharType="separate"/>
      </w:r>
      <w:r w:rsidR="005B1128">
        <w:rPr>
          <w:noProof/>
        </w:rPr>
        <w:t>2</w:t>
      </w:r>
      <w:r>
        <w:rPr>
          <w:noProof/>
        </w:rPr>
        <w:fldChar w:fldCharType="end"/>
      </w:r>
    </w:p>
    <w:p w:rsidR="00BF4E85" w:rsidRDefault="00964C12">
      <w:pPr>
        <w:pStyle w:val="TOC2"/>
        <w:tabs>
          <w:tab w:val="right" w:pos="7086"/>
        </w:tabs>
        <w:rPr>
          <w:noProof/>
        </w:rPr>
      </w:pPr>
      <w:r>
        <w:rPr>
          <w:noProof/>
        </w:rPr>
        <w:t>NOTES</w:t>
      </w:r>
    </w:p>
    <w:p w:rsidR="00BF4E85" w:rsidRDefault="00964C12">
      <w:pPr>
        <w:pStyle w:val="TOC2"/>
      </w:pPr>
      <w:r>
        <w:fldChar w:fldCharType="end"/>
      </w:r>
    </w:p>
    <w:p w:rsidR="00BF4E85" w:rsidRDefault="00964C1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F4E85" w:rsidRDefault="00BF4E85">
      <w:pPr>
        <w:pStyle w:val="NoteHeading"/>
        <w:sectPr w:rsidR="00BF4E8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BF4E85" w:rsidRDefault="00964C12">
      <w:pPr>
        <w:pStyle w:val="WA"/>
      </w:pPr>
      <w:r>
        <w:lastRenderedPageBreak/>
        <w:t>Western Australia</w:t>
      </w:r>
    </w:p>
    <w:p w:rsidR="00BF4E85" w:rsidRDefault="00964C12">
      <w:pPr>
        <w:pStyle w:val="NameofActReg"/>
      </w:pPr>
      <w:r>
        <w:t xml:space="preserve">Preston Road District Soldiers’ Memorial Act 1918 </w:t>
      </w:r>
    </w:p>
    <w:p w:rsidR="00BF4E85" w:rsidRDefault="00964C12">
      <w:pPr>
        <w:pStyle w:val="LongTitle"/>
        <w:rPr>
          <w:snapToGrid w:val="0"/>
        </w:rPr>
      </w:pPr>
      <w:r>
        <w:rPr>
          <w:snapToGrid w:val="0"/>
        </w:rPr>
        <w:t xml:space="preserve">An Act to authorize the application of Money collected for the erection of a Cottage Hospital at Donnybrook to the provision of a Memorial to Soldiers coming from the Preston Road District. </w:t>
      </w:r>
    </w:p>
    <w:p w:rsidR="00BF4E85" w:rsidRDefault="00964C12">
      <w:pPr>
        <w:pStyle w:val="AssentNote"/>
      </w:pPr>
      <w:r>
        <w:t xml:space="preserve">[Assented to 11 November 1918.] </w:t>
      </w:r>
    </w:p>
    <w:p w:rsidR="00BF4E85" w:rsidRDefault="00964C12">
      <w:pPr>
        <w:pStyle w:val="Preamble"/>
        <w:rPr>
          <w:snapToGrid w:val="0"/>
        </w:rPr>
      </w:pPr>
      <w:r>
        <w:rPr>
          <w:snapToGrid w:val="0"/>
        </w:rPr>
        <w:t>Preamble</w:t>
      </w:r>
    </w:p>
    <w:p w:rsidR="00BF4E85" w:rsidRDefault="00964C12">
      <w:pPr>
        <w:pStyle w:val="Enactment"/>
        <w:rPr>
          <w:snapToGrid w:val="0"/>
        </w:rPr>
      </w:pPr>
      <w:r>
        <w:rPr>
          <w:snapToGrid w:val="0"/>
        </w:rPr>
        <w:t xml:space="preserve">Whereas certain funds have been raised by the subscription of various persons for the erection of a Cottage Hospital at Donnybrook, and it is desirable that such funds should be applied to or towards the provision of a suitable memorial to those soldiers coming from the Preston Road District who have lost or shall lose their lives in the present War, and this cannot be done without the authority of Parliament: Be it therefore enacted by the King’s Most Excellent Majesty, by and with the advice and consent of the Legislative Council and Legislative Assembly of Western Australia, in this present Parliament assembled, and by the authority of the same, as follows: —  </w:t>
      </w:r>
    </w:p>
    <w:p w:rsidR="00BF4E85" w:rsidRDefault="00964C12">
      <w:pPr>
        <w:pStyle w:val="Heading5"/>
        <w:rPr>
          <w:snapToGrid w:val="0"/>
        </w:rPr>
      </w:pPr>
      <w:bookmarkStart w:id="1" w:name="_Toc411735182"/>
      <w:r>
        <w:rPr>
          <w:rStyle w:val="CharSectno"/>
        </w:rPr>
        <w:t>1</w:t>
      </w:r>
      <w:r>
        <w:rPr>
          <w:snapToGrid w:val="0"/>
        </w:rPr>
        <w:t>.</w:t>
      </w:r>
      <w:r>
        <w:rPr>
          <w:snapToGrid w:val="0"/>
        </w:rPr>
        <w:tab/>
        <w:t>Short title</w:t>
      </w:r>
      <w:bookmarkEnd w:id="1"/>
      <w:r>
        <w:rPr>
          <w:snapToGrid w:val="0"/>
        </w:rPr>
        <w:t xml:space="preserve"> </w:t>
      </w:r>
    </w:p>
    <w:p w:rsidR="00BF4E85" w:rsidRDefault="00964C12">
      <w:pPr>
        <w:pStyle w:val="Subsection"/>
        <w:rPr>
          <w:snapToGrid w:val="0"/>
        </w:rPr>
      </w:pPr>
      <w:r>
        <w:rPr>
          <w:snapToGrid w:val="0"/>
        </w:rPr>
        <w:tab/>
      </w:r>
      <w:r>
        <w:rPr>
          <w:snapToGrid w:val="0"/>
        </w:rPr>
        <w:tab/>
        <w:t xml:space="preserve">This Act may be cited as the </w:t>
      </w:r>
      <w:r>
        <w:rPr>
          <w:i/>
          <w:snapToGrid w:val="0"/>
        </w:rPr>
        <w:t>Preston Road District Soldiers’ Memorial Act 1918</w:t>
      </w:r>
      <w:r>
        <w:rPr>
          <w:snapToGrid w:val="0"/>
        </w:rPr>
        <w:t>.</w:t>
      </w:r>
    </w:p>
    <w:p w:rsidR="00BF4E85" w:rsidRDefault="00964C12">
      <w:pPr>
        <w:pStyle w:val="Heading5"/>
        <w:rPr>
          <w:snapToGrid w:val="0"/>
        </w:rPr>
      </w:pPr>
      <w:bookmarkStart w:id="2" w:name="_Toc411735183"/>
      <w:r>
        <w:rPr>
          <w:rStyle w:val="CharSectno"/>
        </w:rPr>
        <w:lastRenderedPageBreak/>
        <w:t>2</w:t>
      </w:r>
      <w:r>
        <w:rPr>
          <w:snapToGrid w:val="0"/>
        </w:rPr>
        <w:t>.</w:t>
      </w:r>
      <w:r>
        <w:rPr>
          <w:snapToGrid w:val="0"/>
        </w:rPr>
        <w:tab/>
        <w:t>Donnybrook Cottage Hospital funds vested in Preston District Soldiers’ Memorial trustees</w:t>
      </w:r>
      <w:bookmarkEnd w:id="2"/>
      <w:r>
        <w:rPr>
          <w:snapToGrid w:val="0"/>
        </w:rPr>
        <w:t xml:space="preserve"> </w:t>
      </w:r>
    </w:p>
    <w:p w:rsidR="00BF4E85" w:rsidRDefault="00964C12">
      <w:pPr>
        <w:pStyle w:val="Subsection"/>
        <w:rPr>
          <w:snapToGrid w:val="0"/>
        </w:rPr>
      </w:pPr>
      <w:r>
        <w:rPr>
          <w:snapToGrid w:val="0"/>
        </w:rPr>
        <w:tab/>
      </w:r>
      <w:r>
        <w:rPr>
          <w:snapToGrid w:val="0"/>
        </w:rPr>
        <w:tab/>
        <w:t>The funds aforesaid shall by force of this Act be and become vested in the Trustees of the Preston Road District Soldiers’ Memorial, and any person having control of the said fund or any part thereof shall forthwith, after the passing of this Act, hand the same over to the said trustees, whose receipt shall be a sufficient discharge and release.</w:t>
      </w:r>
    </w:p>
    <w:p w:rsidR="00BF4E85" w:rsidRDefault="00964C12">
      <w:pPr>
        <w:pStyle w:val="Heading5"/>
        <w:rPr>
          <w:snapToGrid w:val="0"/>
        </w:rPr>
      </w:pPr>
      <w:bookmarkStart w:id="3" w:name="_Toc411735184"/>
      <w:r>
        <w:rPr>
          <w:rStyle w:val="CharSectno"/>
        </w:rPr>
        <w:t>3</w:t>
      </w:r>
      <w:r>
        <w:rPr>
          <w:snapToGrid w:val="0"/>
        </w:rPr>
        <w:t>.</w:t>
      </w:r>
      <w:r>
        <w:rPr>
          <w:snapToGrid w:val="0"/>
        </w:rPr>
        <w:tab/>
        <w:t>Application of funds</w:t>
      </w:r>
      <w:bookmarkEnd w:id="3"/>
      <w:r>
        <w:rPr>
          <w:snapToGrid w:val="0"/>
        </w:rPr>
        <w:t xml:space="preserve"> </w:t>
      </w:r>
    </w:p>
    <w:p w:rsidR="00BF4E85" w:rsidRDefault="00964C12">
      <w:pPr>
        <w:pStyle w:val="Subsection"/>
        <w:rPr>
          <w:snapToGrid w:val="0"/>
        </w:rPr>
      </w:pPr>
      <w:r>
        <w:rPr>
          <w:snapToGrid w:val="0"/>
        </w:rPr>
        <w:tab/>
      </w:r>
      <w:r>
        <w:rPr>
          <w:snapToGrid w:val="0"/>
        </w:rPr>
        <w:tab/>
        <w:t>The said funds shall be applied by the said trustees, subject to the directions of the Preston Road District Soldiers’ Memorial Committee, to or towards the provision of a suitable memorial to those soldiers coming from the Preston Road District who have lost or shall lose their lives in the present War.</w:t>
      </w:r>
    </w:p>
    <w:p w:rsidR="00BF4E85" w:rsidRDefault="00964C12">
      <w:pPr>
        <w:pStyle w:val="Heading5"/>
        <w:rPr>
          <w:snapToGrid w:val="0"/>
        </w:rPr>
      </w:pPr>
      <w:bookmarkStart w:id="4" w:name="_Toc411735185"/>
      <w:r>
        <w:rPr>
          <w:rStyle w:val="CharSectno"/>
        </w:rPr>
        <w:t>4</w:t>
      </w:r>
      <w:r>
        <w:rPr>
          <w:snapToGrid w:val="0"/>
        </w:rPr>
        <w:t>.</w:t>
      </w:r>
      <w:r>
        <w:rPr>
          <w:snapToGrid w:val="0"/>
        </w:rPr>
        <w:tab/>
        <w:t>Evidence of personnel of Trustees and Committee of Memorial</w:t>
      </w:r>
      <w:bookmarkEnd w:id="4"/>
      <w:r>
        <w:rPr>
          <w:snapToGrid w:val="0"/>
        </w:rPr>
        <w:t xml:space="preserve"> </w:t>
      </w:r>
    </w:p>
    <w:p w:rsidR="00BF4E85" w:rsidRDefault="00964C12">
      <w:pPr>
        <w:pStyle w:val="Subsection"/>
        <w:rPr>
          <w:snapToGrid w:val="0"/>
        </w:rPr>
      </w:pPr>
      <w:r>
        <w:rPr>
          <w:snapToGrid w:val="0"/>
        </w:rPr>
        <w:tab/>
      </w:r>
      <w:r>
        <w:rPr>
          <w:snapToGrid w:val="0"/>
        </w:rPr>
        <w:tab/>
        <w:t>A certificate of the Chief Secretary</w:t>
      </w:r>
      <w:r>
        <w:rPr>
          <w:snapToGrid w:val="0"/>
          <w:vertAlign w:val="superscript"/>
        </w:rPr>
        <w:t xml:space="preserve"> 2</w:t>
      </w:r>
      <w:r>
        <w:rPr>
          <w:snapToGrid w:val="0"/>
        </w:rPr>
        <w:t xml:space="preserve"> published in the </w:t>
      </w:r>
      <w:r>
        <w:rPr>
          <w:i/>
          <w:snapToGrid w:val="0"/>
        </w:rPr>
        <w:t>Gazette</w:t>
      </w:r>
      <w:r>
        <w:rPr>
          <w:snapToGrid w:val="0"/>
        </w:rPr>
        <w:t xml:space="preserve"> that any persons are or constitute the trustees or committee aforesaid shall be conclusive evidence of the fact for the purposes of this Act.</w:t>
      </w:r>
    </w:p>
    <w:p w:rsidR="00BF4E85" w:rsidRDefault="00964C12">
      <w:pPr>
        <w:pStyle w:val="Footnotesection"/>
      </w:pPr>
      <w:r>
        <w:tab/>
        <w:t>[Section 4 amended by No. 8 of 1925 s.2.]</w:t>
      </w:r>
    </w:p>
    <w:p w:rsidR="00BF4E85" w:rsidRDefault="00BF4E85">
      <w:pPr>
        <w:rPr>
          <w:rStyle w:val="CharDivText"/>
        </w:rPr>
        <w:sectPr w:rsidR="00BF4E8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BF4E85" w:rsidRDefault="00964C12">
      <w:pPr>
        <w:pStyle w:val="nHeading2"/>
      </w:pPr>
      <w:r>
        <w:lastRenderedPageBreak/>
        <w:t>Notes</w:t>
      </w:r>
    </w:p>
    <w:p w:rsidR="00BF4E85" w:rsidRDefault="00964C12">
      <w:pPr>
        <w:pStyle w:val="nSubsection"/>
        <w:rPr>
          <w:snapToGrid w:val="0"/>
        </w:rPr>
      </w:pPr>
      <w:r>
        <w:rPr>
          <w:snapToGrid w:val="0"/>
          <w:vertAlign w:val="superscript"/>
        </w:rPr>
        <w:t>1.</w:t>
      </w:r>
      <w:r>
        <w:rPr>
          <w:snapToGrid w:val="0"/>
        </w:rPr>
        <w:tab/>
        <w:t xml:space="preserve">This is a compilation of the </w:t>
      </w:r>
      <w:r>
        <w:rPr>
          <w:i/>
          <w:snapToGrid w:val="0"/>
        </w:rPr>
        <w:t>Preston Road District Soldiers’ Memorial Act 1918</w:t>
      </w:r>
      <w:r>
        <w:rPr>
          <w:snapToGrid w:val="0"/>
        </w:rPr>
        <w:t xml:space="preserve"> and includes all amendments effected by the other Acts referred to in the following Table.</w:t>
      </w:r>
    </w:p>
    <w:p w:rsidR="00BF4E85" w:rsidRDefault="00964C12">
      <w:pPr>
        <w:pStyle w:val="nHeading3"/>
        <w:rPr>
          <w:snapToGrid w:val="0"/>
        </w:rPr>
      </w:pPr>
      <w:r>
        <w:rPr>
          <w:snapToGrid w:val="0"/>
        </w:rPr>
        <w:t>Compilation table</w:t>
      </w:r>
    </w:p>
    <w:tbl>
      <w:tblPr>
        <w:tblW w:w="7087" w:type="dxa"/>
        <w:tblInd w:w="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F4E85">
        <w:trPr>
          <w:cantSplit/>
        </w:trPr>
        <w:tc>
          <w:tcPr>
            <w:tcW w:w="2268" w:type="dxa"/>
            <w:tcBorders>
              <w:top w:val="single" w:sz="8" w:space="0" w:color="auto"/>
              <w:bottom w:val="single" w:sz="8" w:space="0" w:color="auto"/>
            </w:tcBorders>
          </w:tcPr>
          <w:p w:rsidR="00BF4E85" w:rsidRDefault="00964C12">
            <w:pPr>
              <w:pStyle w:val="nTable"/>
              <w:spacing w:before="40" w:after="40"/>
              <w:rPr>
                <w:b/>
                <w:i/>
                <w:sz w:val="19"/>
              </w:rPr>
            </w:pPr>
            <w:r>
              <w:rPr>
                <w:b/>
                <w:i/>
                <w:sz w:val="19"/>
              </w:rPr>
              <w:t>Short title</w:t>
            </w:r>
          </w:p>
        </w:tc>
        <w:tc>
          <w:tcPr>
            <w:tcW w:w="1134" w:type="dxa"/>
            <w:tcBorders>
              <w:top w:val="single" w:sz="8" w:space="0" w:color="auto"/>
              <w:bottom w:val="single" w:sz="8" w:space="0" w:color="auto"/>
            </w:tcBorders>
          </w:tcPr>
          <w:p w:rsidR="00BF4E85" w:rsidRDefault="00964C12">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BF4E85" w:rsidRDefault="00964C12">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BF4E85" w:rsidRDefault="00964C12">
            <w:pPr>
              <w:pStyle w:val="nTable"/>
              <w:spacing w:before="40" w:after="40"/>
              <w:rPr>
                <w:b/>
                <w:sz w:val="19"/>
              </w:rPr>
            </w:pPr>
            <w:r>
              <w:rPr>
                <w:b/>
                <w:sz w:val="19"/>
              </w:rPr>
              <w:t>Commencement</w:t>
            </w:r>
          </w:p>
        </w:tc>
      </w:tr>
      <w:tr w:rsidR="00BF4E85">
        <w:trPr>
          <w:cantSplit/>
        </w:trPr>
        <w:tc>
          <w:tcPr>
            <w:tcW w:w="2268" w:type="dxa"/>
          </w:tcPr>
          <w:p w:rsidR="00BF4E85" w:rsidRDefault="00964C12">
            <w:pPr>
              <w:pStyle w:val="nTable"/>
              <w:spacing w:before="40" w:after="40"/>
              <w:rPr>
                <w:sz w:val="19"/>
              </w:rPr>
            </w:pPr>
            <w:r>
              <w:rPr>
                <w:i/>
                <w:sz w:val="19"/>
              </w:rPr>
              <w:t>Preston Road District Soldiers’ Memorial Act 1918</w:t>
            </w:r>
          </w:p>
        </w:tc>
        <w:tc>
          <w:tcPr>
            <w:tcW w:w="1134" w:type="dxa"/>
          </w:tcPr>
          <w:p w:rsidR="00BF4E85" w:rsidRDefault="00964C12">
            <w:pPr>
              <w:pStyle w:val="nTable"/>
              <w:spacing w:before="40" w:after="40"/>
              <w:rPr>
                <w:sz w:val="19"/>
              </w:rPr>
            </w:pPr>
            <w:r>
              <w:rPr>
                <w:sz w:val="19"/>
              </w:rPr>
              <w:t>28 of 1918</w:t>
            </w:r>
          </w:p>
        </w:tc>
        <w:tc>
          <w:tcPr>
            <w:tcW w:w="1134" w:type="dxa"/>
          </w:tcPr>
          <w:p w:rsidR="00BF4E85" w:rsidRDefault="00964C12">
            <w:pPr>
              <w:pStyle w:val="nTable"/>
              <w:spacing w:before="40" w:after="40"/>
              <w:rPr>
                <w:sz w:val="19"/>
              </w:rPr>
            </w:pPr>
            <w:r>
              <w:rPr>
                <w:sz w:val="19"/>
              </w:rPr>
              <w:t>11 Nov 1918</w:t>
            </w:r>
          </w:p>
        </w:tc>
        <w:tc>
          <w:tcPr>
            <w:tcW w:w="2551" w:type="dxa"/>
          </w:tcPr>
          <w:p w:rsidR="00BF4E85" w:rsidRDefault="00964C12">
            <w:pPr>
              <w:pStyle w:val="nTable"/>
              <w:spacing w:before="40" w:after="40"/>
              <w:rPr>
                <w:sz w:val="19"/>
              </w:rPr>
            </w:pPr>
            <w:r>
              <w:rPr>
                <w:sz w:val="19"/>
              </w:rPr>
              <w:t>11 Nov 1918</w:t>
            </w:r>
          </w:p>
        </w:tc>
      </w:tr>
      <w:tr w:rsidR="00BF4E85">
        <w:trPr>
          <w:cantSplit/>
        </w:trPr>
        <w:tc>
          <w:tcPr>
            <w:tcW w:w="2268" w:type="dxa"/>
            <w:tcBorders>
              <w:bottom w:val="single" w:sz="8" w:space="0" w:color="auto"/>
            </w:tcBorders>
          </w:tcPr>
          <w:p w:rsidR="00BF4E85" w:rsidRDefault="00964C12">
            <w:pPr>
              <w:pStyle w:val="nTable"/>
              <w:spacing w:before="40" w:after="40"/>
              <w:rPr>
                <w:sz w:val="19"/>
              </w:rPr>
            </w:pPr>
            <w:r>
              <w:rPr>
                <w:i/>
                <w:sz w:val="19"/>
              </w:rPr>
              <w:t>Ministers’ Titles Act 1925</w:t>
            </w:r>
            <w:r>
              <w:rPr>
                <w:sz w:val="19"/>
              </w:rPr>
              <w:t xml:space="preserve"> s. 2</w:t>
            </w:r>
          </w:p>
        </w:tc>
        <w:tc>
          <w:tcPr>
            <w:tcW w:w="1134" w:type="dxa"/>
            <w:tcBorders>
              <w:bottom w:val="single" w:sz="8" w:space="0" w:color="auto"/>
            </w:tcBorders>
          </w:tcPr>
          <w:p w:rsidR="00BF4E85" w:rsidRDefault="00964C12">
            <w:pPr>
              <w:pStyle w:val="nTable"/>
              <w:spacing w:before="40" w:after="40"/>
              <w:rPr>
                <w:sz w:val="19"/>
              </w:rPr>
            </w:pPr>
            <w:r>
              <w:rPr>
                <w:sz w:val="19"/>
              </w:rPr>
              <w:t>8 of 1925</w:t>
            </w:r>
          </w:p>
        </w:tc>
        <w:tc>
          <w:tcPr>
            <w:tcW w:w="1134" w:type="dxa"/>
            <w:tcBorders>
              <w:bottom w:val="single" w:sz="8" w:space="0" w:color="auto"/>
            </w:tcBorders>
          </w:tcPr>
          <w:p w:rsidR="00BF4E85" w:rsidRDefault="00964C12">
            <w:pPr>
              <w:pStyle w:val="nTable"/>
              <w:spacing w:before="40" w:after="40"/>
              <w:rPr>
                <w:sz w:val="19"/>
              </w:rPr>
            </w:pPr>
            <w:r>
              <w:rPr>
                <w:sz w:val="19"/>
              </w:rPr>
              <w:t>24 Sep 1925</w:t>
            </w:r>
          </w:p>
        </w:tc>
        <w:tc>
          <w:tcPr>
            <w:tcW w:w="2551" w:type="dxa"/>
            <w:tcBorders>
              <w:bottom w:val="single" w:sz="8" w:space="0" w:color="auto"/>
            </w:tcBorders>
          </w:tcPr>
          <w:p w:rsidR="00BF4E85" w:rsidRDefault="00964C12">
            <w:pPr>
              <w:pStyle w:val="nTable"/>
              <w:spacing w:before="40" w:after="40"/>
              <w:rPr>
                <w:sz w:val="19"/>
              </w:rPr>
            </w:pPr>
            <w:r>
              <w:rPr>
                <w:sz w:val="19"/>
              </w:rPr>
              <w:t>24 Sep 1925</w:t>
            </w:r>
          </w:p>
        </w:tc>
      </w:tr>
    </w:tbl>
    <w:p w:rsidR="00BF4E85" w:rsidRDefault="00964C12">
      <w:pPr>
        <w:pStyle w:val="nSubsection"/>
      </w:pPr>
      <w:r>
        <w:rPr>
          <w:vertAlign w:val="superscript"/>
        </w:rPr>
        <w:t>2</w:t>
      </w:r>
      <w:r>
        <w:tab/>
        <w:t>Now known as Office of Racing, Gaming and Liquor.</w:t>
      </w:r>
    </w:p>
    <w:p w:rsidR="00BF4E85" w:rsidRDefault="00BF4E85"/>
    <w:p w:rsidR="00BF4E85" w:rsidRDefault="00BF4E85">
      <w:pPr>
        <w:sectPr w:rsidR="00BF4E85">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BF4E85" w:rsidRDefault="00BF4E85">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BF4E85">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85" w:rsidRDefault="00964C12">
      <w:r>
        <w:separator/>
      </w:r>
    </w:p>
  </w:endnote>
  <w:endnote w:type="continuationSeparator" w:id="0">
    <w:p w:rsidR="00BF4E85" w:rsidRDefault="0096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Footer"/>
      <w:tabs>
        <w:tab w:val="clear" w:pos="4153"/>
        <w:tab w:val="right" w:pos="7088"/>
      </w:tabs>
      <w:rPr>
        <w:rStyle w:val="PageNumber"/>
      </w:rPr>
    </w:pPr>
  </w:p>
  <w:p w:rsidR="00BF4E85" w:rsidRDefault="00964C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112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1128">
      <w:rPr>
        <w:rFonts w:ascii="Arial" w:hAnsi="Arial" w:cs="Arial"/>
        <w:sz w:val="20"/>
        <w:lang w:val="en-US"/>
      </w:rPr>
      <w:t>22 Oct 2002</w:t>
    </w:r>
    <w:r>
      <w:rPr>
        <w:rFonts w:ascii="Arial" w:hAnsi="Arial" w:cs="Arial"/>
        <w:sz w:val="20"/>
        <w:lang w:val="en-US"/>
      </w:rPr>
      <w:fldChar w:fldCharType="end"/>
    </w:r>
  </w:p>
  <w:p w:rsidR="00BF4E85" w:rsidRDefault="00964C1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Footer"/>
      <w:tabs>
        <w:tab w:val="clear" w:pos="4153"/>
        <w:tab w:val="right" w:pos="7088"/>
      </w:tabs>
      <w:rPr>
        <w:rStyle w:val="PageNumber"/>
      </w:rPr>
    </w:pPr>
  </w:p>
  <w:p w:rsidR="00BF4E85" w:rsidRDefault="00964C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112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112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BF4E85" w:rsidRDefault="00964C1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Footer"/>
      <w:tabs>
        <w:tab w:val="clear" w:pos="4153"/>
        <w:tab w:val="right" w:pos="7088"/>
      </w:tabs>
      <w:rPr>
        <w:rStyle w:val="PageNumber"/>
      </w:rPr>
    </w:pPr>
  </w:p>
  <w:p w:rsidR="00BF4E85" w:rsidRDefault="00964C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112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112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BF4E85" w:rsidRDefault="00964C1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Footer"/>
      <w:tabs>
        <w:tab w:val="clear" w:pos="4153"/>
        <w:tab w:val="right" w:pos="7088"/>
      </w:tabs>
      <w:rPr>
        <w:rStyle w:val="PageNumber"/>
      </w:rPr>
    </w:pPr>
  </w:p>
  <w:p w:rsidR="00BF4E85" w:rsidRDefault="00964C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112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1128">
      <w:rPr>
        <w:rFonts w:ascii="Arial" w:hAnsi="Arial" w:cs="Arial"/>
        <w:sz w:val="20"/>
        <w:lang w:val="en-US"/>
      </w:rPr>
      <w:t>22 Oct 2002</w:t>
    </w:r>
    <w:r>
      <w:rPr>
        <w:rFonts w:ascii="Arial" w:hAnsi="Arial" w:cs="Arial"/>
        <w:sz w:val="20"/>
        <w:lang w:val="en-US"/>
      </w:rPr>
      <w:fldChar w:fldCharType="end"/>
    </w:r>
  </w:p>
  <w:p w:rsidR="00BF4E85" w:rsidRDefault="00964C1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Footer"/>
      <w:tabs>
        <w:tab w:val="clear" w:pos="4153"/>
        <w:tab w:val="right" w:pos="7088"/>
      </w:tabs>
      <w:rPr>
        <w:rStyle w:val="PageNumber"/>
      </w:rPr>
    </w:pPr>
  </w:p>
  <w:p w:rsidR="00BF4E85" w:rsidRDefault="00964C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112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112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F4E85" w:rsidRDefault="00964C1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Footer"/>
      <w:tabs>
        <w:tab w:val="clear" w:pos="4153"/>
        <w:tab w:val="right" w:pos="7088"/>
      </w:tabs>
      <w:rPr>
        <w:rStyle w:val="PageNumber"/>
      </w:rPr>
    </w:pPr>
  </w:p>
  <w:p w:rsidR="00BF4E85" w:rsidRDefault="00964C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112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112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1128">
      <w:rPr>
        <w:rStyle w:val="PageNumber"/>
        <w:rFonts w:ascii="Arial" w:hAnsi="Arial" w:cs="Arial"/>
        <w:noProof/>
      </w:rPr>
      <w:t>i</w:t>
    </w:r>
    <w:r>
      <w:rPr>
        <w:rStyle w:val="PageNumber"/>
        <w:rFonts w:ascii="Arial" w:hAnsi="Arial" w:cs="Arial"/>
      </w:rPr>
      <w:fldChar w:fldCharType="end"/>
    </w:r>
  </w:p>
  <w:p w:rsidR="00BF4E85" w:rsidRDefault="00964C1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Footer"/>
      <w:tabs>
        <w:tab w:val="clear" w:pos="4153"/>
        <w:tab w:val="right" w:pos="7088"/>
      </w:tabs>
      <w:rPr>
        <w:rStyle w:val="PageNumber"/>
      </w:rPr>
    </w:pPr>
  </w:p>
  <w:p w:rsidR="00BF4E85" w:rsidRDefault="00964C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1128">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112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112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 xml:space="preserve"> </w:t>
    </w:r>
  </w:p>
  <w:p w:rsidR="00BF4E85" w:rsidRDefault="00964C1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Footer"/>
      <w:tabs>
        <w:tab w:val="clear" w:pos="4153"/>
        <w:tab w:val="right" w:pos="7088"/>
      </w:tabs>
      <w:rPr>
        <w:rStyle w:val="PageNumber"/>
      </w:rPr>
    </w:pPr>
  </w:p>
  <w:p w:rsidR="00BF4E85" w:rsidRDefault="00964C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112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112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1128">
      <w:rPr>
        <w:rStyle w:val="CharPageNo"/>
        <w:rFonts w:ascii="Arial" w:hAnsi="Arial"/>
        <w:noProof/>
      </w:rPr>
      <w:t>3</w:t>
    </w:r>
    <w:r>
      <w:rPr>
        <w:rStyle w:val="CharPageNo"/>
        <w:rFonts w:ascii="Arial" w:hAnsi="Arial"/>
      </w:rPr>
      <w:fldChar w:fldCharType="end"/>
    </w:r>
  </w:p>
  <w:p w:rsidR="00BF4E85" w:rsidRDefault="00964C1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Footer"/>
      <w:tabs>
        <w:tab w:val="clear" w:pos="4153"/>
        <w:tab w:val="right" w:pos="7088"/>
      </w:tabs>
      <w:rPr>
        <w:rStyle w:val="PageNumber"/>
      </w:rPr>
    </w:pPr>
  </w:p>
  <w:p w:rsidR="00BF4E85" w:rsidRDefault="00964C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112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112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1128">
      <w:rPr>
        <w:rStyle w:val="CharPageNo"/>
        <w:rFonts w:ascii="Arial" w:hAnsi="Arial"/>
        <w:noProof/>
      </w:rPr>
      <w:t>1</w:t>
    </w:r>
    <w:r>
      <w:rPr>
        <w:rStyle w:val="CharPageNo"/>
        <w:rFonts w:ascii="Arial" w:hAnsi="Arial"/>
      </w:rPr>
      <w:fldChar w:fldCharType="end"/>
    </w:r>
  </w:p>
  <w:p w:rsidR="00BF4E85" w:rsidRDefault="00964C1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85" w:rsidRDefault="00964C12">
      <w:r>
        <w:separator/>
      </w:r>
    </w:p>
  </w:footnote>
  <w:footnote w:type="continuationSeparator" w:id="0">
    <w:p w:rsidR="00BF4E85" w:rsidRDefault="00964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964C12">
    <w:pPr>
      <w:pStyle w:val="headerpartodd"/>
      <w:ind w:left="0" w:firstLine="0"/>
      <w:rPr>
        <w:i/>
      </w:rPr>
    </w:pPr>
    <w:r>
      <w:rPr>
        <w:i/>
      </w:rPr>
      <w:fldChar w:fldCharType="begin"/>
    </w:r>
    <w:r>
      <w:rPr>
        <w:i/>
      </w:rPr>
      <w:instrText xml:space="preserve"> Styleref "Name of Act/Reg" </w:instrText>
    </w:r>
    <w:r>
      <w:rPr>
        <w:i/>
      </w:rPr>
      <w:fldChar w:fldCharType="separate"/>
    </w:r>
    <w:r w:rsidR="005B1128">
      <w:rPr>
        <w:i/>
        <w:noProof/>
      </w:rPr>
      <w:t>Preston Road District Soldiers’ Memorial Act 1918</w:t>
    </w:r>
    <w:r>
      <w:rPr>
        <w:i/>
      </w:rPr>
      <w:fldChar w:fldCharType="end"/>
    </w:r>
  </w:p>
  <w:p w:rsidR="00BF4E85" w:rsidRDefault="00964C1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F4E85" w:rsidRDefault="00964C1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F4E85" w:rsidRDefault="00BF4E85">
    <w:pPr>
      <w:pStyle w:val="headerpart"/>
      <w:rPr>
        <w:sz w:val="24"/>
      </w:rPr>
    </w:pPr>
  </w:p>
  <w:p w:rsidR="00BF4E85" w:rsidRDefault="00BF4E85">
    <w:pPr>
      <w:pBdr>
        <w:bottom w:val="single" w:sz="6" w:space="1" w:color="auto"/>
      </w:pBdr>
      <w:rPr>
        <w:b/>
      </w:rPr>
    </w:pPr>
  </w:p>
  <w:p w:rsidR="00BF4E85" w:rsidRDefault="00BF4E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F4E85">
      <w:trPr>
        <w:cantSplit/>
      </w:trPr>
      <w:tc>
        <w:tcPr>
          <w:tcW w:w="7312" w:type="dxa"/>
          <w:gridSpan w:val="2"/>
        </w:tcPr>
        <w:p w:rsidR="00BF4E85" w:rsidRDefault="00964C12">
          <w:pPr>
            <w:pStyle w:val="HeaderActNameLeft"/>
          </w:pPr>
          <w:fldSimple w:instr=" Styleref &quot;Name of Act/Reg&quot; ">
            <w:r w:rsidR="005B1128">
              <w:rPr>
                <w:noProof/>
              </w:rPr>
              <w:t>Preston Road District Soldiers’ Memorial Act 1918</w:t>
            </w:r>
          </w:fldSimple>
        </w:p>
      </w:tc>
    </w:tr>
    <w:tr w:rsidR="00BF4E85">
      <w:tc>
        <w:tcPr>
          <w:tcW w:w="1548" w:type="dxa"/>
        </w:tcPr>
        <w:p w:rsidR="00BF4E85" w:rsidRDefault="00BF4E85">
          <w:pPr>
            <w:pStyle w:val="HeaderNumberLeft"/>
          </w:pPr>
        </w:p>
      </w:tc>
      <w:tc>
        <w:tcPr>
          <w:tcW w:w="5764" w:type="dxa"/>
        </w:tcPr>
        <w:p w:rsidR="00BF4E85" w:rsidRDefault="00BF4E85">
          <w:pPr>
            <w:pStyle w:val="HeaderTextLeft"/>
          </w:pPr>
        </w:p>
      </w:tc>
    </w:tr>
    <w:tr w:rsidR="00BF4E85">
      <w:tc>
        <w:tcPr>
          <w:tcW w:w="1548" w:type="dxa"/>
        </w:tcPr>
        <w:p w:rsidR="00BF4E85" w:rsidRDefault="00BF4E85">
          <w:pPr>
            <w:pStyle w:val="HeaderNumberLeft"/>
          </w:pPr>
        </w:p>
      </w:tc>
      <w:tc>
        <w:tcPr>
          <w:tcW w:w="5764" w:type="dxa"/>
        </w:tcPr>
        <w:p w:rsidR="00BF4E85" w:rsidRDefault="00BF4E85">
          <w:pPr>
            <w:pStyle w:val="HeaderTextLeft"/>
          </w:pPr>
        </w:p>
      </w:tc>
    </w:tr>
    <w:tr w:rsidR="00BF4E85">
      <w:trPr>
        <w:cantSplit/>
      </w:trPr>
      <w:tc>
        <w:tcPr>
          <w:tcW w:w="7312" w:type="dxa"/>
          <w:gridSpan w:val="2"/>
        </w:tcPr>
        <w:p w:rsidR="00BF4E85" w:rsidRDefault="00BF4E85">
          <w:pPr>
            <w:pStyle w:val="HeaderSectionLeft"/>
          </w:pPr>
        </w:p>
      </w:tc>
    </w:tr>
  </w:tbl>
  <w:p w:rsidR="00BF4E85" w:rsidRDefault="00BF4E8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F4E85">
      <w:trPr>
        <w:cantSplit/>
      </w:trPr>
      <w:tc>
        <w:tcPr>
          <w:tcW w:w="7312" w:type="dxa"/>
          <w:gridSpan w:val="2"/>
        </w:tcPr>
        <w:p w:rsidR="00BF4E85" w:rsidRDefault="00964C12">
          <w:pPr>
            <w:pStyle w:val="HeaderActNameRight"/>
          </w:pPr>
          <w:fldSimple w:instr=" Styleref &quot;Name of Act/Reg&quot; ">
            <w:r w:rsidR="005B1128">
              <w:rPr>
                <w:noProof/>
              </w:rPr>
              <w:t>Preston Road District Soldiers’ Memorial Act 1918</w:t>
            </w:r>
          </w:fldSimple>
        </w:p>
      </w:tc>
    </w:tr>
    <w:tr w:rsidR="00BF4E85">
      <w:tc>
        <w:tcPr>
          <w:tcW w:w="5760" w:type="dxa"/>
        </w:tcPr>
        <w:p w:rsidR="00BF4E85" w:rsidRDefault="00BF4E85">
          <w:pPr>
            <w:pStyle w:val="HeaderTextRight"/>
          </w:pPr>
        </w:p>
      </w:tc>
      <w:tc>
        <w:tcPr>
          <w:tcW w:w="1552" w:type="dxa"/>
        </w:tcPr>
        <w:p w:rsidR="00BF4E85" w:rsidRDefault="00BF4E85">
          <w:pPr>
            <w:pStyle w:val="HeaderNumberRight"/>
          </w:pPr>
        </w:p>
      </w:tc>
    </w:tr>
    <w:tr w:rsidR="00BF4E85">
      <w:tc>
        <w:tcPr>
          <w:tcW w:w="5760" w:type="dxa"/>
        </w:tcPr>
        <w:p w:rsidR="00BF4E85" w:rsidRDefault="00BF4E85">
          <w:pPr>
            <w:pStyle w:val="HeaderTextRight"/>
          </w:pPr>
        </w:p>
      </w:tc>
      <w:tc>
        <w:tcPr>
          <w:tcW w:w="1552" w:type="dxa"/>
        </w:tcPr>
        <w:p w:rsidR="00BF4E85" w:rsidRDefault="00BF4E85">
          <w:pPr>
            <w:pStyle w:val="HeaderNumberRight"/>
          </w:pPr>
        </w:p>
      </w:tc>
    </w:tr>
    <w:tr w:rsidR="00BF4E85">
      <w:trPr>
        <w:cantSplit/>
      </w:trPr>
      <w:tc>
        <w:tcPr>
          <w:tcW w:w="7312" w:type="dxa"/>
          <w:gridSpan w:val="2"/>
        </w:tcPr>
        <w:p w:rsidR="00BF4E85" w:rsidRDefault="00BF4E85">
          <w:pPr>
            <w:pStyle w:val="HeaderSectionRight"/>
          </w:pPr>
        </w:p>
      </w:tc>
    </w:tr>
  </w:tbl>
  <w:p w:rsidR="00BF4E85" w:rsidRDefault="00BF4E8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964C12">
    <w:pPr>
      <w:pStyle w:val="headerpartodd"/>
      <w:ind w:left="0" w:firstLine="0"/>
      <w:rPr>
        <w:i/>
      </w:rPr>
    </w:pPr>
    <w:r>
      <w:rPr>
        <w:i/>
      </w:rPr>
      <w:fldChar w:fldCharType="begin"/>
    </w:r>
    <w:r>
      <w:rPr>
        <w:i/>
      </w:rPr>
      <w:instrText xml:space="preserve"> Styleref "Name of Act/Reg" </w:instrText>
    </w:r>
    <w:r>
      <w:rPr>
        <w:i/>
      </w:rPr>
      <w:fldChar w:fldCharType="separate"/>
    </w:r>
    <w:r w:rsidR="005B1128">
      <w:rPr>
        <w:i/>
        <w:noProof/>
      </w:rPr>
      <w:t>Preston Road District Soldiers’ Memorial Act 1918</w:t>
    </w:r>
    <w:r>
      <w:rPr>
        <w:i/>
      </w:rPr>
      <w:fldChar w:fldCharType="end"/>
    </w:r>
  </w:p>
  <w:p w:rsidR="00BF4E85" w:rsidRDefault="00BF4E85">
    <w:pPr>
      <w:pStyle w:val="headerpartodd"/>
      <w:ind w:left="0" w:firstLine="0"/>
      <w:rPr>
        <w:b w:val="0"/>
        <w:i/>
      </w:rPr>
    </w:pPr>
  </w:p>
  <w:p w:rsidR="00BF4E85" w:rsidRDefault="00BF4E85">
    <w:pPr>
      <w:pStyle w:val="headerpart"/>
    </w:pPr>
  </w:p>
  <w:p w:rsidR="00BF4E85" w:rsidRDefault="00BF4E85">
    <w:pPr>
      <w:pStyle w:val="headerpart"/>
    </w:pPr>
  </w:p>
  <w:p w:rsidR="00BF4E85" w:rsidRDefault="00BF4E85">
    <w:pPr>
      <w:pBdr>
        <w:bottom w:val="single" w:sz="6" w:space="1" w:color="auto"/>
      </w:pBdr>
      <w:rPr>
        <w:b/>
      </w:rPr>
    </w:pPr>
  </w:p>
  <w:p w:rsidR="00BF4E85" w:rsidRDefault="00BF4E8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964C12">
    <w:pPr>
      <w:pStyle w:val="headerpartodd"/>
      <w:ind w:left="0" w:firstLine="0"/>
      <w:jc w:val="right"/>
      <w:rPr>
        <w:i/>
      </w:rPr>
    </w:pPr>
    <w:r>
      <w:rPr>
        <w:i/>
      </w:rPr>
      <w:fldChar w:fldCharType="begin"/>
    </w:r>
    <w:r>
      <w:rPr>
        <w:i/>
      </w:rPr>
      <w:instrText xml:space="preserve"> Styleref "Name of Act/Reg" </w:instrText>
    </w:r>
    <w:r>
      <w:rPr>
        <w:i/>
      </w:rPr>
      <w:fldChar w:fldCharType="separate"/>
    </w:r>
    <w:r w:rsidR="005B1128">
      <w:rPr>
        <w:i/>
        <w:noProof/>
      </w:rPr>
      <w:t>Preston Road District Soldiers’ Memorial Act 1918</w:t>
    </w:r>
    <w:r>
      <w:rPr>
        <w:i/>
      </w:rPr>
      <w:fldChar w:fldCharType="end"/>
    </w:r>
  </w:p>
  <w:p w:rsidR="00BF4E85" w:rsidRDefault="00BF4E85">
    <w:pPr>
      <w:pStyle w:val="headerpartodd"/>
      <w:ind w:left="0" w:firstLine="0"/>
      <w:jc w:val="right"/>
      <w:rPr>
        <w:b w:val="0"/>
        <w:i/>
      </w:rPr>
    </w:pPr>
  </w:p>
  <w:p w:rsidR="00BF4E85" w:rsidRDefault="00BF4E85">
    <w:pPr>
      <w:pStyle w:val="headerpart"/>
      <w:jc w:val="right"/>
    </w:pPr>
  </w:p>
  <w:p w:rsidR="00BF4E85" w:rsidRDefault="00BF4E85">
    <w:pPr>
      <w:pStyle w:val="headerpart"/>
      <w:jc w:val="right"/>
      <w:rPr>
        <w:sz w:val="24"/>
      </w:rPr>
    </w:pPr>
  </w:p>
  <w:p w:rsidR="00BF4E85" w:rsidRDefault="00BF4E85">
    <w:pPr>
      <w:pBdr>
        <w:bottom w:val="single" w:sz="6" w:space="1" w:color="auto"/>
      </w:pBdr>
      <w:jc w:val="right"/>
      <w:rPr>
        <w:b/>
      </w:rPr>
    </w:pPr>
  </w:p>
  <w:p w:rsidR="00BF4E85" w:rsidRDefault="00BF4E8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28" w:rsidRDefault="005B1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28" w:rsidRDefault="005B11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F4E85">
      <w:trPr>
        <w:cantSplit/>
      </w:trPr>
      <w:tc>
        <w:tcPr>
          <w:tcW w:w="7312" w:type="dxa"/>
          <w:gridSpan w:val="2"/>
        </w:tcPr>
        <w:p w:rsidR="00BF4E85" w:rsidRDefault="00964C12">
          <w:pPr>
            <w:pStyle w:val="HeaderActNameLeft"/>
          </w:pPr>
          <w:r>
            <w:rPr>
              <w:i w:val="0"/>
            </w:rPr>
            <w:fldChar w:fldCharType="begin"/>
          </w:r>
          <w:r>
            <w:rPr>
              <w:i w:val="0"/>
            </w:rPr>
            <w:instrText xml:space="preserve"> Styleref "Name of Act/Reg" </w:instrText>
          </w:r>
          <w:r>
            <w:rPr>
              <w:i w:val="0"/>
            </w:rPr>
            <w:fldChar w:fldCharType="separate"/>
          </w:r>
          <w:r w:rsidR="005B1128">
            <w:rPr>
              <w:i w:val="0"/>
              <w:noProof/>
            </w:rPr>
            <w:t>Preston Road District Soldiers’ Memorial Act 1918</w:t>
          </w:r>
          <w:r>
            <w:rPr>
              <w:i w:val="0"/>
            </w:rPr>
            <w:fldChar w:fldCharType="end"/>
          </w:r>
        </w:p>
      </w:tc>
    </w:tr>
    <w:tr w:rsidR="00BF4E85">
      <w:tc>
        <w:tcPr>
          <w:tcW w:w="1548" w:type="dxa"/>
        </w:tcPr>
        <w:p w:rsidR="00BF4E85" w:rsidRDefault="00BF4E85">
          <w:pPr>
            <w:pStyle w:val="HeaderNumberLeft"/>
          </w:pPr>
        </w:p>
      </w:tc>
      <w:tc>
        <w:tcPr>
          <w:tcW w:w="5764" w:type="dxa"/>
        </w:tcPr>
        <w:p w:rsidR="00BF4E85" w:rsidRDefault="00BF4E85">
          <w:pPr>
            <w:pStyle w:val="HeaderTextLeft"/>
          </w:pPr>
        </w:p>
      </w:tc>
    </w:tr>
    <w:tr w:rsidR="00BF4E85">
      <w:tc>
        <w:tcPr>
          <w:tcW w:w="1548" w:type="dxa"/>
        </w:tcPr>
        <w:p w:rsidR="00BF4E85" w:rsidRDefault="00BF4E85">
          <w:pPr>
            <w:pStyle w:val="HeaderNumberLeft"/>
          </w:pPr>
        </w:p>
      </w:tc>
      <w:tc>
        <w:tcPr>
          <w:tcW w:w="5764" w:type="dxa"/>
        </w:tcPr>
        <w:p w:rsidR="00BF4E85" w:rsidRDefault="00BF4E85">
          <w:pPr>
            <w:pStyle w:val="HeaderTextLeft"/>
          </w:pPr>
        </w:p>
      </w:tc>
    </w:tr>
    <w:tr w:rsidR="00BF4E85">
      <w:trPr>
        <w:cantSplit/>
      </w:trPr>
      <w:tc>
        <w:tcPr>
          <w:tcW w:w="7312" w:type="dxa"/>
          <w:gridSpan w:val="2"/>
        </w:tcPr>
        <w:p w:rsidR="00BF4E85" w:rsidRDefault="00BF4E85">
          <w:pPr>
            <w:pStyle w:val="HeaderSectionLeft"/>
          </w:pPr>
        </w:p>
      </w:tc>
    </w:tr>
  </w:tbl>
  <w:p w:rsidR="00BF4E85" w:rsidRDefault="00BF4E8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F4E85">
      <w:trPr>
        <w:cantSplit/>
      </w:trPr>
      <w:tc>
        <w:tcPr>
          <w:tcW w:w="7312" w:type="dxa"/>
          <w:gridSpan w:val="2"/>
        </w:tcPr>
        <w:p w:rsidR="00BF4E85" w:rsidRDefault="00964C12">
          <w:pPr>
            <w:pStyle w:val="HeaderActNameRight"/>
          </w:pPr>
          <w:fldSimple w:instr=" Styleref &quot;Name of Act/Reg&quot; ">
            <w:r w:rsidR="005B1128">
              <w:rPr>
                <w:noProof/>
              </w:rPr>
              <w:t>Preston Road District Soldiers’ Memorial Act 1918</w:t>
            </w:r>
          </w:fldSimple>
        </w:p>
      </w:tc>
    </w:tr>
    <w:tr w:rsidR="00BF4E85">
      <w:tc>
        <w:tcPr>
          <w:tcW w:w="5760" w:type="dxa"/>
        </w:tcPr>
        <w:p w:rsidR="00BF4E85" w:rsidRDefault="00BF4E85">
          <w:pPr>
            <w:pStyle w:val="HeaderTextRight"/>
          </w:pPr>
        </w:p>
      </w:tc>
      <w:tc>
        <w:tcPr>
          <w:tcW w:w="1552" w:type="dxa"/>
        </w:tcPr>
        <w:p w:rsidR="00BF4E85" w:rsidRDefault="00BF4E85">
          <w:pPr>
            <w:pStyle w:val="HeaderNumberRight"/>
          </w:pPr>
        </w:p>
      </w:tc>
    </w:tr>
    <w:tr w:rsidR="00BF4E85">
      <w:tc>
        <w:tcPr>
          <w:tcW w:w="5760" w:type="dxa"/>
        </w:tcPr>
        <w:p w:rsidR="00BF4E85" w:rsidRDefault="00BF4E85">
          <w:pPr>
            <w:pStyle w:val="HeaderTextRight"/>
          </w:pPr>
        </w:p>
      </w:tc>
      <w:tc>
        <w:tcPr>
          <w:tcW w:w="1552" w:type="dxa"/>
        </w:tcPr>
        <w:p w:rsidR="00BF4E85" w:rsidRDefault="00BF4E85">
          <w:pPr>
            <w:pStyle w:val="HeaderNumberRight"/>
          </w:pPr>
        </w:p>
      </w:tc>
    </w:tr>
    <w:tr w:rsidR="00BF4E85">
      <w:trPr>
        <w:cantSplit/>
      </w:trPr>
      <w:tc>
        <w:tcPr>
          <w:tcW w:w="7312" w:type="dxa"/>
          <w:gridSpan w:val="2"/>
        </w:tcPr>
        <w:p w:rsidR="00BF4E85" w:rsidRDefault="00BF4E85">
          <w:pPr>
            <w:pStyle w:val="HeaderSectionRight"/>
          </w:pPr>
        </w:p>
      </w:tc>
    </w:tr>
  </w:tbl>
  <w:p w:rsidR="00BF4E85" w:rsidRDefault="00BF4E8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F4E85">
      <w:trPr>
        <w:cantSplit/>
      </w:trPr>
      <w:tc>
        <w:tcPr>
          <w:tcW w:w="7312" w:type="dxa"/>
          <w:gridSpan w:val="2"/>
        </w:tcPr>
        <w:p w:rsidR="00BF4E85" w:rsidRDefault="00964C12">
          <w:pPr>
            <w:pStyle w:val="HeaderActNameLeft"/>
          </w:pPr>
          <w:fldSimple w:instr=" Styleref &quot;Name of Act/Reg&quot; ">
            <w:r w:rsidR="005B1128">
              <w:rPr>
                <w:noProof/>
              </w:rPr>
              <w:t>Preston Road District Soldiers’ Memorial Act 1918</w:t>
            </w:r>
          </w:fldSimple>
        </w:p>
      </w:tc>
    </w:tr>
    <w:tr w:rsidR="00BF4E85">
      <w:tc>
        <w:tcPr>
          <w:tcW w:w="1305" w:type="dxa"/>
        </w:tcPr>
        <w:p w:rsidR="00BF4E85" w:rsidRDefault="00964C12">
          <w:pPr>
            <w:pStyle w:val="HeaderNumberLeft"/>
          </w:pPr>
          <w:r>
            <w:fldChar w:fldCharType="begin"/>
          </w:r>
          <w:r>
            <w:instrText xml:space="preserve"> styleref CharPartNo </w:instrText>
          </w:r>
          <w:r>
            <w:fldChar w:fldCharType="end"/>
          </w:r>
        </w:p>
      </w:tc>
      <w:tc>
        <w:tcPr>
          <w:tcW w:w="6007" w:type="dxa"/>
        </w:tcPr>
        <w:p w:rsidR="00BF4E85" w:rsidRDefault="00964C12">
          <w:pPr>
            <w:pStyle w:val="HeaderTextLeft"/>
          </w:pPr>
          <w:r>
            <w:fldChar w:fldCharType="begin"/>
          </w:r>
          <w:r>
            <w:instrText xml:space="preserve"> styleref CharPartText </w:instrText>
          </w:r>
          <w:r>
            <w:fldChar w:fldCharType="end"/>
          </w:r>
        </w:p>
      </w:tc>
    </w:tr>
    <w:tr w:rsidR="00BF4E85">
      <w:tc>
        <w:tcPr>
          <w:tcW w:w="1305" w:type="dxa"/>
        </w:tcPr>
        <w:p w:rsidR="00BF4E85" w:rsidRDefault="00964C12">
          <w:pPr>
            <w:pStyle w:val="HeaderNumberLeft"/>
          </w:pPr>
          <w:r>
            <w:fldChar w:fldCharType="begin"/>
          </w:r>
          <w:r>
            <w:instrText xml:space="preserve"> styleref CharDivNo </w:instrText>
          </w:r>
          <w:r>
            <w:fldChar w:fldCharType="end"/>
          </w:r>
        </w:p>
      </w:tc>
      <w:tc>
        <w:tcPr>
          <w:tcW w:w="6007" w:type="dxa"/>
        </w:tcPr>
        <w:p w:rsidR="00BF4E85" w:rsidRDefault="00964C12">
          <w:pPr>
            <w:pStyle w:val="HeaderTextLeft"/>
          </w:pPr>
          <w:r>
            <w:fldChar w:fldCharType="begin"/>
          </w:r>
          <w:r>
            <w:instrText xml:space="preserve"> styleref CharDivText </w:instrText>
          </w:r>
          <w:r>
            <w:fldChar w:fldCharType="end"/>
          </w:r>
        </w:p>
      </w:tc>
    </w:tr>
    <w:tr w:rsidR="00BF4E85">
      <w:trPr>
        <w:cantSplit/>
      </w:trPr>
      <w:tc>
        <w:tcPr>
          <w:tcW w:w="7312" w:type="dxa"/>
          <w:gridSpan w:val="2"/>
        </w:tcPr>
        <w:p w:rsidR="00BF4E85" w:rsidRDefault="00964C12">
          <w:pPr>
            <w:pStyle w:val="HeaderSectionLeft"/>
          </w:pPr>
          <w:r>
            <w:t xml:space="preserve">s. </w:t>
          </w:r>
          <w:fldSimple w:instr=" styleref CharSectno ">
            <w:r w:rsidR="005B1128">
              <w:rPr>
                <w:noProof/>
              </w:rPr>
              <w:t>1</w:t>
            </w:r>
          </w:fldSimple>
        </w:p>
      </w:tc>
    </w:tr>
  </w:tbl>
  <w:p w:rsidR="00BF4E85" w:rsidRDefault="00BF4E8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F4E85">
      <w:trPr>
        <w:cantSplit/>
      </w:trPr>
      <w:tc>
        <w:tcPr>
          <w:tcW w:w="7312" w:type="dxa"/>
          <w:gridSpan w:val="2"/>
        </w:tcPr>
        <w:p w:rsidR="00BF4E85" w:rsidRDefault="00964C12">
          <w:pPr>
            <w:pStyle w:val="HeaderActNameRight"/>
          </w:pPr>
          <w:fldSimple w:instr=" Styleref &quot;Name of Act/Reg&quot; ">
            <w:r w:rsidR="005B1128">
              <w:rPr>
                <w:noProof/>
              </w:rPr>
              <w:t>Preston Road District Soldiers’ Memorial Act 1918</w:t>
            </w:r>
          </w:fldSimple>
        </w:p>
      </w:tc>
    </w:tr>
    <w:tr w:rsidR="00BF4E85">
      <w:tc>
        <w:tcPr>
          <w:tcW w:w="5985" w:type="dxa"/>
        </w:tcPr>
        <w:p w:rsidR="00BF4E85" w:rsidRDefault="00964C12">
          <w:pPr>
            <w:pStyle w:val="HeaderTextRight"/>
          </w:pPr>
          <w:r>
            <w:fldChar w:fldCharType="begin"/>
          </w:r>
          <w:r>
            <w:instrText xml:space="preserve"> styleref CharPartText </w:instrText>
          </w:r>
          <w:r>
            <w:fldChar w:fldCharType="end"/>
          </w:r>
        </w:p>
      </w:tc>
      <w:tc>
        <w:tcPr>
          <w:tcW w:w="1327" w:type="dxa"/>
        </w:tcPr>
        <w:p w:rsidR="00BF4E85" w:rsidRDefault="00964C12">
          <w:pPr>
            <w:pStyle w:val="HeaderNumberRight"/>
          </w:pPr>
          <w:r>
            <w:fldChar w:fldCharType="begin"/>
          </w:r>
          <w:r>
            <w:instrText xml:space="preserve"> styleref CharPartNo </w:instrText>
          </w:r>
          <w:r>
            <w:fldChar w:fldCharType="end"/>
          </w:r>
        </w:p>
      </w:tc>
    </w:tr>
    <w:tr w:rsidR="00BF4E85">
      <w:tc>
        <w:tcPr>
          <w:tcW w:w="5985" w:type="dxa"/>
        </w:tcPr>
        <w:p w:rsidR="00BF4E85" w:rsidRDefault="00964C12">
          <w:pPr>
            <w:pStyle w:val="HeaderTextRight"/>
          </w:pPr>
          <w:r>
            <w:fldChar w:fldCharType="begin"/>
          </w:r>
          <w:r>
            <w:instrText xml:space="preserve"> styleref CharDivText </w:instrText>
          </w:r>
          <w:r>
            <w:fldChar w:fldCharType="end"/>
          </w:r>
        </w:p>
      </w:tc>
      <w:tc>
        <w:tcPr>
          <w:tcW w:w="1327" w:type="dxa"/>
        </w:tcPr>
        <w:p w:rsidR="00BF4E85" w:rsidRDefault="00964C12">
          <w:pPr>
            <w:pStyle w:val="HeaderNumberRight"/>
          </w:pPr>
          <w:r>
            <w:fldChar w:fldCharType="begin"/>
          </w:r>
          <w:r>
            <w:instrText xml:space="preserve"> styleref CharDivNo </w:instrText>
          </w:r>
          <w:r>
            <w:fldChar w:fldCharType="end"/>
          </w:r>
        </w:p>
      </w:tc>
    </w:tr>
    <w:tr w:rsidR="00BF4E85">
      <w:trPr>
        <w:cantSplit/>
      </w:trPr>
      <w:tc>
        <w:tcPr>
          <w:tcW w:w="7312" w:type="dxa"/>
          <w:gridSpan w:val="2"/>
        </w:tcPr>
        <w:p w:rsidR="00BF4E85" w:rsidRDefault="00964C12">
          <w:pPr>
            <w:pStyle w:val="HeaderSectionRight"/>
          </w:pPr>
          <w:r>
            <w:t xml:space="preserve">s. </w:t>
          </w:r>
          <w:fldSimple w:instr=" styleref CharSectno ">
            <w:r w:rsidR="005B1128">
              <w:rPr>
                <w:noProof/>
              </w:rPr>
              <w:t>1</w:t>
            </w:r>
          </w:fldSimple>
        </w:p>
      </w:tc>
    </w:tr>
  </w:tbl>
  <w:p w:rsidR="00BF4E85" w:rsidRDefault="00BF4E8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85" w:rsidRDefault="00BF4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12"/>
    <w:rsid w:val="002755A4"/>
    <w:rsid w:val="005B1128"/>
    <w:rsid w:val="00964C12"/>
    <w:rsid w:val="00BF4E85"/>
    <w:rsid w:val="00E27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535</Words>
  <Characters>2667</Characters>
  <Application>Microsoft Office Word</Application>
  <DocSecurity>0</DocSecurity>
  <Lines>95</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Preston Road District Soldiers' Memorial Act 1918 - 00-a0-04</dc:title>
  <dc:subject/>
  <dc:creator>Dave Harrold</dc:creator>
  <cp:keywords/>
  <cp:lastModifiedBy>svcMRProcess</cp:lastModifiedBy>
  <cp:revision>4</cp:revision>
  <cp:lastPrinted>1997-12-31T05:35:00Z</cp:lastPrinted>
  <dcterms:created xsi:type="dcterms:W3CDTF">2013-02-20T02:54:00Z</dcterms:created>
  <dcterms:modified xsi:type="dcterms:W3CDTF">2013-02-20T02:54:00Z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1918</vt:lpwstr>
  </property>
  <property fmtid="{D5CDD505-2E9C-101B-9397-08002B2CF9AE}" pid="3" name="CommencementDate">
    <vt:lpwstr>20021022</vt:lpwstr>
  </property>
  <property fmtid="{D5CDD505-2E9C-101B-9397-08002B2CF9AE}" pid="4" name="DocumentType">
    <vt:lpwstr>Act</vt:lpwstr>
  </property>
  <property fmtid="{D5CDD505-2E9C-101B-9397-08002B2CF9AE}" pid="5" name="AsAtDate">
    <vt:lpwstr>22 Oct 2002</vt:lpwstr>
  </property>
  <property fmtid="{D5CDD505-2E9C-101B-9397-08002B2CF9AE}" pid="6" name="Suffix">
    <vt:lpwstr>00-a0-04</vt:lpwstr>
  </property>
</Properties>
</file>