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1A" w:rsidRDefault="00493831">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8471A" w:rsidRDefault="00493831">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sidR="00C319B6">
        <w:rPr>
          <w:noProof/>
          <w:sz w:val="48"/>
        </w:rPr>
        <w:t>Railway (Bunbury to Boyanup) Discontinuance, Revestment and Construction Act 1973</w:t>
      </w:r>
      <w:r>
        <w:rPr>
          <w:sz w:val="48"/>
        </w:rPr>
        <w:fldChar w:fldCharType="end"/>
      </w:r>
    </w:p>
    <w:p w:rsidR="0008471A" w:rsidRDefault="0008471A">
      <w:pPr>
        <w:jc w:val="center"/>
        <w:rPr>
          <w:b/>
        </w:rPr>
        <w:sectPr w:rsidR="0008471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8471A">
        <w:trPr>
          <w:cantSplit/>
        </w:trPr>
        <w:tc>
          <w:tcPr>
            <w:tcW w:w="2434" w:type="dxa"/>
            <w:vMerge w:val="restart"/>
          </w:tcPr>
          <w:p w:rsidR="0008471A" w:rsidRDefault="0008471A"/>
        </w:tc>
        <w:tc>
          <w:tcPr>
            <w:tcW w:w="2434" w:type="dxa"/>
            <w:vMerge w:val="restart"/>
          </w:tcPr>
          <w:p w:rsidR="0008471A" w:rsidRDefault="0008471A">
            <w:pPr>
              <w:jc w:val="center"/>
            </w:pPr>
          </w:p>
        </w:tc>
        <w:tc>
          <w:tcPr>
            <w:tcW w:w="2434" w:type="dxa"/>
          </w:tcPr>
          <w:p w:rsidR="0008471A" w:rsidRDefault="0008471A"/>
        </w:tc>
      </w:tr>
      <w:tr w:rsidR="0008471A">
        <w:trPr>
          <w:cantSplit/>
        </w:trPr>
        <w:tc>
          <w:tcPr>
            <w:tcW w:w="2434" w:type="dxa"/>
            <w:vMerge/>
          </w:tcPr>
          <w:p w:rsidR="0008471A" w:rsidRDefault="0008471A"/>
        </w:tc>
        <w:tc>
          <w:tcPr>
            <w:tcW w:w="2434" w:type="dxa"/>
            <w:vMerge/>
          </w:tcPr>
          <w:p w:rsidR="0008471A" w:rsidRDefault="0008471A">
            <w:pPr>
              <w:jc w:val="center"/>
            </w:pPr>
          </w:p>
        </w:tc>
        <w:tc>
          <w:tcPr>
            <w:tcW w:w="2434" w:type="dxa"/>
          </w:tcPr>
          <w:p w:rsidR="0008471A" w:rsidRDefault="00493831">
            <w:pPr>
              <w:keepNext/>
              <w:rPr>
                <w:b/>
                <w:sz w:val="22"/>
              </w:rPr>
            </w:pPr>
            <w:r>
              <w:rPr>
                <w:b/>
                <w:sz w:val="22"/>
              </w:rPr>
              <w:t xml:space="preserve">Reprinted under the </w:t>
            </w:r>
            <w:r>
              <w:rPr>
                <w:b/>
                <w:i/>
                <w:sz w:val="22"/>
              </w:rPr>
              <w:t>Reprints Act 1984</w:t>
            </w:r>
            <w:r>
              <w:rPr>
                <w:b/>
                <w:sz w:val="22"/>
              </w:rPr>
              <w:t xml:space="preserve"> as at 8 April 2005</w:t>
            </w:r>
          </w:p>
        </w:tc>
      </w:tr>
    </w:tbl>
    <w:p w:rsidR="0008471A" w:rsidRDefault="00493831">
      <w:pPr>
        <w:pStyle w:val="WA"/>
        <w:spacing w:before="120"/>
      </w:pPr>
      <w:r>
        <w:t>Western Australia</w:t>
      </w:r>
    </w:p>
    <w:p w:rsidR="0008471A" w:rsidRDefault="00493831">
      <w:pPr>
        <w:pStyle w:val="NameofActRegPage1"/>
      </w:pPr>
      <w:r>
        <w:fldChar w:fldCharType="begin"/>
      </w:r>
      <w:r>
        <w:instrText xml:space="preserve"> STYLEREF "Name Of Act/Reg"</w:instrText>
      </w:r>
      <w:r>
        <w:fldChar w:fldCharType="separate"/>
      </w:r>
      <w:r w:rsidR="00C319B6">
        <w:rPr>
          <w:noProof/>
        </w:rPr>
        <w:t>Railway (Bunbury to Boyanup) Discontinuance, Revestment and Construction Act 1973</w:t>
      </w:r>
      <w:r>
        <w:fldChar w:fldCharType="end"/>
      </w:r>
    </w:p>
    <w:p w:rsidR="0008471A" w:rsidRDefault="00493831">
      <w:pPr>
        <w:pStyle w:val="Arrangement"/>
      </w:pPr>
      <w:r>
        <w:t>CONTENTS</w:t>
      </w:r>
    </w:p>
    <w:p w:rsidR="0008471A" w:rsidRDefault="00493831">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_Toc219542483 \h </w:instrText>
      </w:r>
      <w:r>
        <w:fldChar w:fldCharType="separate"/>
      </w:r>
      <w:r w:rsidR="00C319B6">
        <w:t>1</w:t>
      </w:r>
      <w:r>
        <w:fldChar w:fldCharType="end"/>
      </w:r>
    </w:p>
    <w:p w:rsidR="0008471A" w:rsidRDefault="0049383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_Toc219542484 \h </w:instrText>
      </w:r>
      <w:r>
        <w:fldChar w:fldCharType="separate"/>
      </w:r>
      <w:r w:rsidR="00C319B6">
        <w:t>1</w:t>
      </w:r>
      <w:r>
        <w:fldChar w:fldCharType="end"/>
      </w:r>
    </w:p>
    <w:p w:rsidR="0008471A" w:rsidRDefault="00493831">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_Toc219542485 \h </w:instrText>
      </w:r>
      <w:r>
        <w:fldChar w:fldCharType="separate"/>
      </w:r>
      <w:r w:rsidR="00C319B6">
        <w:t>1</w:t>
      </w:r>
      <w:r>
        <w:fldChar w:fldCharType="end"/>
      </w:r>
    </w:p>
    <w:p w:rsidR="0008471A" w:rsidRDefault="00493831">
      <w:pPr>
        <w:pStyle w:val="TOC8"/>
        <w:rPr>
          <w:sz w:val="24"/>
          <w:szCs w:val="24"/>
        </w:rPr>
      </w:pPr>
      <w:r>
        <w:rPr>
          <w:szCs w:val="24"/>
        </w:rPr>
        <w:t>4</w:t>
      </w:r>
      <w:r>
        <w:rPr>
          <w:snapToGrid w:val="0"/>
          <w:szCs w:val="24"/>
        </w:rPr>
        <w:t>.</w:t>
      </w:r>
      <w:r>
        <w:rPr>
          <w:snapToGrid w:val="0"/>
          <w:szCs w:val="24"/>
        </w:rPr>
        <w:tab/>
        <w:t>Discontinuance of scheduled railway and matters incidental thereto</w:t>
      </w:r>
      <w:r>
        <w:tab/>
      </w:r>
      <w:r>
        <w:fldChar w:fldCharType="begin"/>
      </w:r>
      <w:r>
        <w:instrText xml:space="preserve"> PAGEREF _Toc219542486 \h </w:instrText>
      </w:r>
      <w:r>
        <w:fldChar w:fldCharType="separate"/>
      </w:r>
      <w:r w:rsidR="00C319B6">
        <w:t>2</w:t>
      </w:r>
      <w:r>
        <w:fldChar w:fldCharType="end"/>
      </w:r>
    </w:p>
    <w:p w:rsidR="0008471A" w:rsidRDefault="00493831">
      <w:pPr>
        <w:pStyle w:val="TOC8"/>
        <w:rPr>
          <w:sz w:val="24"/>
          <w:szCs w:val="24"/>
        </w:rPr>
      </w:pPr>
      <w:r>
        <w:rPr>
          <w:szCs w:val="24"/>
        </w:rPr>
        <w:t>5</w:t>
      </w:r>
      <w:r>
        <w:rPr>
          <w:snapToGrid w:val="0"/>
          <w:szCs w:val="24"/>
        </w:rPr>
        <w:t>.</w:t>
      </w:r>
      <w:r>
        <w:rPr>
          <w:snapToGrid w:val="0"/>
          <w:szCs w:val="24"/>
        </w:rPr>
        <w:tab/>
        <w:t>Revestment</w:t>
      </w:r>
      <w:r>
        <w:tab/>
      </w:r>
      <w:r>
        <w:fldChar w:fldCharType="begin"/>
      </w:r>
      <w:r>
        <w:instrText xml:space="preserve"> PAGEREF _Toc219542487 \h </w:instrText>
      </w:r>
      <w:r>
        <w:fldChar w:fldCharType="separate"/>
      </w:r>
      <w:r w:rsidR="00C319B6">
        <w:t>2</w:t>
      </w:r>
      <w:r>
        <w:fldChar w:fldCharType="end"/>
      </w:r>
    </w:p>
    <w:p w:rsidR="0008471A" w:rsidRDefault="00493831">
      <w:pPr>
        <w:pStyle w:val="TOC8"/>
        <w:rPr>
          <w:sz w:val="24"/>
          <w:szCs w:val="24"/>
        </w:rPr>
      </w:pPr>
      <w:r>
        <w:rPr>
          <w:szCs w:val="24"/>
        </w:rPr>
        <w:t>6</w:t>
      </w:r>
      <w:r>
        <w:rPr>
          <w:snapToGrid w:val="0"/>
          <w:szCs w:val="24"/>
        </w:rPr>
        <w:t>.</w:t>
      </w:r>
      <w:r>
        <w:rPr>
          <w:snapToGrid w:val="0"/>
          <w:szCs w:val="24"/>
        </w:rPr>
        <w:tab/>
        <w:t>Authority to construct railway lines</w:t>
      </w:r>
      <w:r>
        <w:tab/>
      </w:r>
      <w:r>
        <w:fldChar w:fldCharType="begin"/>
      </w:r>
      <w:r>
        <w:instrText xml:space="preserve"> PAGEREF _Toc219542488 \h </w:instrText>
      </w:r>
      <w:r>
        <w:fldChar w:fldCharType="separate"/>
      </w:r>
      <w:r w:rsidR="00C319B6">
        <w:t>2</w:t>
      </w:r>
      <w:r>
        <w:fldChar w:fldCharType="end"/>
      </w:r>
    </w:p>
    <w:p w:rsidR="0008471A" w:rsidRDefault="00493831">
      <w:pPr>
        <w:pStyle w:val="TOC2"/>
        <w:tabs>
          <w:tab w:val="right" w:leader="dot" w:pos="7086"/>
        </w:tabs>
        <w:rPr>
          <w:b w:val="0"/>
          <w:sz w:val="24"/>
          <w:szCs w:val="24"/>
        </w:rPr>
      </w:pPr>
      <w:r>
        <w:rPr>
          <w:szCs w:val="28"/>
        </w:rPr>
        <w:t>First Schedule</w:t>
      </w:r>
    </w:p>
    <w:p w:rsidR="0008471A" w:rsidRDefault="00493831">
      <w:pPr>
        <w:pStyle w:val="TOC2"/>
        <w:tabs>
          <w:tab w:val="right" w:leader="dot" w:pos="7086"/>
        </w:tabs>
        <w:rPr>
          <w:b w:val="0"/>
          <w:sz w:val="24"/>
          <w:szCs w:val="24"/>
        </w:rPr>
      </w:pPr>
      <w:r>
        <w:rPr>
          <w:szCs w:val="28"/>
        </w:rPr>
        <w:t>Second Schedule</w:t>
      </w:r>
    </w:p>
    <w:p w:rsidR="0008471A" w:rsidRDefault="00493831">
      <w:pPr>
        <w:pStyle w:val="TOC2"/>
        <w:tabs>
          <w:tab w:val="right" w:leader="dot" w:pos="7086"/>
        </w:tabs>
        <w:rPr>
          <w:b w:val="0"/>
          <w:sz w:val="24"/>
          <w:szCs w:val="24"/>
        </w:rPr>
      </w:pPr>
      <w:r>
        <w:rPr>
          <w:szCs w:val="28"/>
        </w:rPr>
        <w:t>Third Schedule</w:t>
      </w:r>
    </w:p>
    <w:p w:rsidR="0008471A" w:rsidRDefault="00493831">
      <w:pPr>
        <w:pStyle w:val="TOC2"/>
        <w:tabs>
          <w:tab w:val="right" w:leader="dot" w:pos="7086"/>
        </w:tabs>
        <w:rPr>
          <w:b w:val="0"/>
          <w:sz w:val="24"/>
          <w:szCs w:val="24"/>
        </w:rPr>
      </w:pPr>
      <w:r>
        <w:rPr>
          <w:szCs w:val="26"/>
        </w:rPr>
        <w:t>Notes</w:t>
      </w:r>
    </w:p>
    <w:p w:rsidR="0008471A" w:rsidRDefault="00493831">
      <w:pPr>
        <w:pStyle w:val="TOC8"/>
        <w:rPr>
          <w:sz w:val="24"/>
          <w:szCs w:val="24"/>
        </w:rPr>
      </w:pPr>
      <w:r>
        <w:rPr>
          <w:snapToGrid w:val="0"/>
          <w:szCs w:val="24"/>
        </w:rPr>
        <w:tab/>
        <w:t>Compilation table</w:t>
      </w:r>
      <w:r>
        <w:tab/>
      </w:r>
      <w:r>
        <w:fldChar w:fldCharType="begin"/>
      </w:r>
      <w:r>
        <w:instrText xml:space="preserve"> PAGEREF _Toc219542493 \h </w:instrText>
      </w:r>
      <w:r>
        <w:fldChar w:fldCharType="separate"/>
      </w:r>
      <w:r w:rsidR="00C319B6">
        <w:t>6</w:t>
      </w:r>
      <w:r>
        <w:fldChar w:fldCharType="end"/>
      </w:r>
    </w:p>
    <w:p w:rsidR="0008471A" w:rsidRDefault="00493831">
      <w:r>
        <w:fldChar w:fldCharType="end"/>
      </w:r>
    </w:p>
    <w:p w:rsidR="0008471A" w:rsidRDefault="0049383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8471A" w:rsidRDefault="0008471A">
      <w:pPr>
        <w:pStyle w:val="NoteHeading"/>
        <w:sectPr w:rsidR="0008471A">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8471A">
        <w:trPr>
          <w:cantSplit/>
        </w:trPr>
        <w:tc>
          <w:tcPr>
            <w:tcW w:w="2434" w:type="dxa"/>
            <w:vMerge w:val="restart"/>
          </w:tcPr>
          <w:p w:rsidR="0008471A" w:rsidRDefault="0008471A"/>
        </w:tc>
        <w:tc>
          <w:tcPr>
            <w:tcW w:w="2434" w:type="dxa"/>
            <w:vMerge w:val="restart"/>
          </w:tcPr>
          <w:p w:rsidR="0008471A" w:rsidRDefault="00493831">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08471A" w:rsidRDefault="0008471A"/>
        </w:tc>
      </w:tr>
      <w:tr w:rsidR="0008471A">
        <w:trPr>
          <w:cantSplit/>
        </w:trPr>
        <w:tc>
          <w:tcPr>
            <w:tcW w:w="2434" w:type="dxa"/>
            <w:vMerge/>
          </w:tcPr>
          <w:p w:rsidR="0008471A" w:rsidRDefault="0008471A"/>
        </w:tc>
        <w:tc>
          <w:tcPr>
            <w:tcW w:w="2434" w:type="dxa"/>
            <w:vMerge/>
          </w:tcPr>
          <w:p w:rsidR="0008471A" w:rsidRDefault="0008471A">
            <w:pPr>
              <w:jc w:val="center"/>
            </w:pPr>
          </w:p>
        </w:tc>
        <w:tc>
          <w:tcPr>
            <w:tcW w:w="2434" w:type="dxa"/>
          </w:tcPr>
          <w:p w:rsidR="0008471A" w:rsidRDefault="00493831">
            <w:pPr>
              <w:keepNext/>
              <w:rPr>
                <w:b/>
                <w:sz w:val="22"/>
              </w:rPr>
            </w:pPr>
            <w:r>
              <w:rPr>
                <w:b/>
                <w:sz w:val="22"/>
              </w:rPr>
              <w:t xml:space="preserve">Reprinted under the </w:t>
            </w:r>
            <w:r>
              <w:rPr>
                <w:b/>
                <w:i/>
                <w:sz w:val="22"/>
              </w:rPr>
              <w:t>Reprints Act 1984</w:t>
            </w:r>
            <w:r>
              <w:rPr>
                <w:b/>
                <w:sz w:val="22"/>
              </w:rPr>
              <w:t xml:space="preserve"> as at 8</w:t>
            </w:r>
            <w:r>
              <w:rPr>
                <w:b/>
                <w:snapToGrid w:val="0"/>
                <w:sz w:val="22"/>
              </w:rPr>
              <w:t xml:space="preserve"> April 2005</w:t>
            </w:r>
          </w:p>
        </w:tc>
      </w:tr>
    </w:tbl>
    <w:p w:rsidR="0008471A" w:rsidRDefault="00493831">
      <w:pPr>
        <w:pStyle w:val="WA"/>
        <w:spacing w:before="120"/>
      </w:pPr>
      <w:r>
        <w:t>Western Australia</w:t>
      </w:r>
    </w:p>
    <w:p w:rsidR="0008471A" w:rsidRDefault="00493831">
      <w:pPr>
        <w:pStyle w:val="NameofActReg"/>
      </w:pPr>
      <w:r>
        <w:t xml:space="preserve">Railway (Bunbury to Boyanup) Discontinuance, Revestment and Construction Act 1973 </w:t>
      </w:r>
    </w:p>
    <w:p w:rsidR="0008471A" w:rsidRDefault="00493831">
      <w:pPr>
        <w:pStyle w:val="LongTitle"/>
        <w:rPr>
          <w:snapToGrid w:val="0"/>
        </w:rPr>
      </w:pPr>
      <w:r>
        <w:rPr>
          <w:snapToGrid w:val="0"/>
        </w:rPr>
        <w:t xml:space="preserve">An Act to authorise the discontinuance of portion of the railway from Bunbury to Boyanup and to revest in Her Majesty certain land comprised therein, to authorise the construction of a portion of railway between Bunbury and Boyanup and for incidental purposes. </w:t>
      </w:r>
    </w:p>
    <w:p w:rsidR="0008471A" w:rsidRDefault="00493831">
      <w:pPr>
        <w:pStyle w:val="Heading5"/>
        <w:rPr>
          <w:snapToGrid w:val="0"/>
        </w:rPr>
      </w:pPr>
      <w:bookmarkStart w:id="1" w:name="_Toc99252224"/>
      <w:bookmarkStart w:id="2" w:name="_Toc219542483"/>
      <w:r>
        <w:rPr>
          <w:rStyle w:val="CharSectno"/>
        </w:rPr>
        <w:t>1</w:t>
      </w:r>
      <w:r>
        <w:rPr>
          <w:snapToGrid w:val="0"/>
        </w:rPr>
        <w:t>.</w:t>
      </w:r>
      <w:r>
        <w:rPr>
          <w:snapToGrid w:val="0"/>
        </w:rPr>
        <w:tab/>
        <w:t>Short title</w:t>
      </w:r>
      <w:bookmarkEnd w:id="1"/>
      <w:bookmarkEnd w:id="2"/>
      <w:r>
        <w:rPr>
          <w:snapToGrid w:val="0"/>
        </w:rPr>
        <w:t xml:space="preserve"> </w:t>
      </w:r>
    </w:p>
    <w:p w:rsidR="0008471A" w:rsidRDefault="00493831">
      <w:pPr>
        <w:pStyle w:val="Subsection"/>
        <w:rPr>
          <w:snapToGrid w:val="0"/>
        </w:rPr>
      </w:pPr>
      <w:r>
        <w:rPr>
          <w:snapToGrid w:val="0"/>
        </w:rPr>
        <w:tab/>
      </w:r>
      <w:r>
        <w:rPr>
          <w:snapToGrid w:val="0"/>
        </w:rPr>
        <w:tab/>
        <w:t xml:space="preserve">This Act may be cited as the </w:t>
      </w:r>
      <w:r>
        <w:rPr>
          <w:i/>
          <w:snapToGrid w:val="0"/>
        </w:rPr>
        <w:t>Railway (Bunbury to Boyanup) Discontinuance, Revestment and Construction Act 1973</w:t>
      </w:r>
      <w:r>
        <w:rPr>
          <w:snapToGrid w:val="0"/>
          <w:vertAlign w:val="superscript"/>
        </w:rPr>
        <w:t> 1</w:t>
      </w:r>
      <w:r>
        <w:rPr>
          <w:snapToGrid w:val="0"/>
        </w:rPr>
        <w:t>.</w:t>
      </w:r>
    </w:p>
    <w:p w:rsidR="0008471A" w:rsidRDefault="00493831">
      <w:pPr>
        <w:pStyle w:val="Heading5"/>
        <w:rPr>
          <w:snapToGrid w:val="0"/>
        </w:rPr>
      </w:pPr>
      <w:bookmarkStart w:id="3" w:name="_Toc99252225"/>
      <w:bookmarkStart w:id="4" w:name="_Toc219542484"/>
      <w:r>
        <w:rPr>
          <w:rStyle w:val="CharSectno"/>
        </w:rPr>
        <w:t>2</w:t>
      </w:r>
      <w:r>
        <w:rPr>
          <w:snapToGrid w:val="0"/>
        </w:rPr>
        <w:t>.</w:t>
      </w:r>
      <w:r>
        <w:rPr>
          <w:snapToGrid w:val="0"/>
        </w:rPr>
        <w:tab/>
        <w:t>Commencement</w:t>
      </w:r>
      <w:bookmarkEnd w:id="3"/>
      <w:bookmarkEnd w:id="4"/>
      <w:r>
        <w:rPr>
          <w:snapToGrid w:val="0"/>
        </w:rPr>
        <w:t xml:space="preserve"> </w:t>
      </w:r>
    </w:p>
    <w:p w:rsidR="0008471A" w:rsidRDefault="00493831">
      <w:pPr>
        <w:pStyle w:val="Subsection"/>
        <w:rPr>
          <w:snapToGrid w:val="0"/>
        </w:rPr>
      </w:pPr>
      <w:r>
        <w:rPr>
          <w:snapToGrid w:val="0"/>
        </w:rPr>
        <w:tab/>
      </w:r>
      <w:r>
        <w:rPr>
          <w:snapToGrid w:val="0"/>
        </w:rPr>
        <w:tab/>
        <w:t>Sections 4 and 5 shall come into operation on a day to be fixed by proclamation</w:t>
      </w:r>
      <w:r>
        <w:rPr>
          <w:snapToGrid w:val="0"/>
          <w:vertAlign w:val="superscript"/>
        </w:rPr>
        <w:t> 1</w:t>
      </w:r>
      <w:r>
        <w:rPr>
          <w:snapToGrid w:val="0"/>
        </w:rPr>
        <w:t>.</w:t>
      </w:r>
    </w:p>
    <w:p w:rsidR="0008471A" w:rsidRDefault="00493831">
      <w:pPr>
        <w:pStyle w:val="Heading5"/>
        <w:rPr>
          <w:snapToGrid w:val="0"/>
        </w:rPr>
      </w:pPr>
      <w:bookmarkStart w:id="5" w:name="_Toc99252226"/>
      <w:bookmarkStart w:id="6" w:name="_Toc219542485"/>
      <w:r>
        <w:rPr>
          <w:rStyle w:val="CharSectno"/>
        </w:rPr>
        <w:t>3</w:t>
      </w:r>
      <w:r>
        <w:rPr>
          <w:snapToGrid w:val="0"/>
        </w:rPr>
        <w:t>.</w:t>
      </w:r>
      <w:r>
        <w:rPr>
          <w:snapToGrid w:val="0"/>
        </w:rPr>
        <w:tab/>
        <w:t>Interpretation</w:t>
      </w:r>
      <w:bookmarkEnd w:id="5"/>
      <w:bookmarkEnd w:id="6"/>
      <w:r>
        <w:rPr>
          <w:snapToGrid w:val="0"/>
        </w:rPr>
        <w:t xml:space="preserve"> </w:t>
      </w:r>
    </w:p>
    <w:p w:rsidR="0008471A" w:rsidRDefault="00493831">
      <w:pPr>
        <w:pStyle w:val="Subsection"/>
        <w:rPr>
          <w:snapToGrid w:val="0"/>
        </w:rPr>
      </w:pPr>
      <w:r>
        <w:rPr>
          <w:snapToGrid w:val="0"/>
        </w:rPr>
        <w:tab/>
      </w:r>
      <w:r>
        <w:rPr>
          <w:snapToGrid w:val="0"/>
        </w:rPr>
        <w:tab/>
        <w:t>In this Act, unless the contrary intention appears — </w:t>
      </w:r>
    </w:p>
    <w:p w:rsidR="0008471A" w:rsidRDefault="00493831">
      <w:pPr>
        <w:pStyle w:val="Defstart"/>
      </w:pPr>
      <w:r>
        <w:rPr>
          <w:b/>
        </w:rPr>
        <w:tab/>
      </w:r>
      <w:r>
        <w:rPr>
          <w:rStyle w:val="CharDefText"/>
        </w:rPr>
        <w:t>railway land</w:t>
      </w:r>
      <w:r>
        <w:t xml:space="preserve"> means the land described in the Second Schedule;</w:t>
      </w:r>
    </w:p>
    <w:p w:rsidR="0008471A" w:rsidRDefault="00493831">
      <w:pPr>
        <w:pStyle w:val="Defstart"/>
      </w:pPr>
      <w:r>
        <w:rPr>
          <w:b/>
        </w:rPr>
        <w:tab/>
      </w:r>
      <w:r>
        <w:rPr>
          <w:rStyle w:val="CharDefText"/>
        </w:rPr>
        <w:t>scheduled railway</w:t>
      </w:r>
      <w:r>
        <w:t xml:space="preserve"> means the portion of the railway from Bunbury to Boyanup described in the First Schedule.</w:t>
      </w:r>
    </w:p>
    <w:p w:rsidR="0008471A" w:rsidRDefault="00493831">
      <w:pPr>
        <w:pStyle w:val="Heading5"/>
        <w:rPr>
          <w:snapToGrid w:val="0"/>
        </w:rPr>
      </w:pPr>
      <w:bookmarkStart w:id="7" w:name="_Toc99252227"/>
      <w:bookmarkStart w:id="8" w:name="_Toc219542486"/>
      <w:r>
        <w:rPr>
          <w:rStyle w:val="CharSectno"/>
        </w:rPr>
        <w:lastRenderedPageBreak/>
        <w:t>4</w:t>
      </w:r>
      <w:r>
        <w:rPr>
          <w:snapToGrid w:val="0"/>
        </w:rPr>
        <w:t>.</w:t>
      </w:r>
      <w:r>
        <w:rPr>
          <w:snapToGrid w:val="0"/>
        </w:rPr>
        <w:tab/>
        <w:t>Discontinuance of scheduled railway and matters incidental thereto</w:t>
      </w:r>
      <w:bookmarkEnd w:id="7"/>
      <w:bookmarkEnd w:id="8"/>
      <w:r>
        <w:rPr>
          <w:snapToGrid w:val="0"/>
        </w:rPr>
        <w:t xml:space="preserve"> </w:t>
      </w:r>
    </w:p>
    <w:p w:rsidR="0008471A" w:rsidRDefault="00493831">
      <w:pPr>
        <w:pStyle w:val="Subsection"/>
        <w:rPr>
          <w:snapToGrid w:val="0"/>
        </w:rPr>
      </w:pPr>
      <w:r>
        <w:rPr>
          <w:snapToGrid w:val="0"/>
        </w:rPr>
        <w:tab/>
      </w:r>
      <w:r>
        <w:rPr>
          <w:snapToGrid w:val="0"/>
        </w:rPr>
        <w:tab/>
        <w:t xml:space="preserve">On the coming into operation of this section, the scheduled railway shall cease to be operated, and on and from that date — </w:t>
      </w:r>
    </w:p>
    <w:p w:rsidR="0008471A" w:rsidRDefault="00493831">
      <w:pPr>
        <w:pStyle w:val="Indenta"/>
        <w:rPr>
          <w:snapToGrid w:val="0"/>
        </w:rPr>
      </w:pPr>
      <w:r>
        <w:rPr>
          <w:snapToGrid w:val="0"/>
        </w:rPr>
        <w:tab/>
        <w:t>(a)</w:t>
      </w:r>
      <w:r>
        <w:rPr>
          <w:snapToGrid w:val="0"/>
        </w:rPr>
        <w:tab/>
        <w:t xml:space="preserve">the material comprising the scheduled railway or any portion of that material may be — </w:t>
      </w:r>
    </w:p>
    <w:p w:rsidR="0008471A" w:rsidRDefault="00493831">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rsidR="0008471A" w:rsidRDefault="00493831">
      <w:pPr>
        <w:pStyle w:val="Indenti"/>
        <w:rPr>
          <w:snapToGrid w:val="0"/>
        </w:rPr>
      </w:pPr>
      <w:r>
        <w:rPr>
          <w:snapToGrid w:val="0"/>
        </w:rPr>
        <w:tab/>
        <w:t>(ii)</w:t>
      </w:r>
      <w:r>
        <w:rPr>
          <w:snapToGrid w:val="0"/>
        </w:rPr>
        <w:tab/>
        <w:t>used in the construction of any railway authorised to be constructed under any other Act, whether before or after the coming into operation of this Act; or</w:t>
      </w:r>
    </w:p>
    <w:p w:rsidR="0008471A" w:rsidRDefault="00493831">
      <w:pPr>
        <w:pStyle w:val="Indenti"/>
        <w:rPr>
          <w:snapToGrid w:val="0"/>
        </w:rPr>
      </w:pPr>
      <w:r>
        <w:rPr>
          <w:snapToGrid w:val="0"/>
        </w:rPr>
        <w:tab/>
        <w:t>(iii)</w:t>
      </w:r>
      <w:r>
        <w:rPr>
          <w:snapToGrid w:val="0"/>
        </w:rPr>
        <w:tab/>
        <w:t>sold, disposed of, or otherwise dealt with;</w:t>
      </w:r>
    </w:p>
    <w:p w:rsidR="0008471A" w:rsidRDefault="00493831">
      <w:pPr>
        <w:pStyle w:val="Indenta"/>
        <w:rPr>
          <w:snapToGrid w:val="0"/>
        </w:rPr>
      </w:pPr>
      <w:r>
        <w:rPr>
          <w:snapToGrid w:val="0"/>
        </w:rPr>
        <w:tab/>
      </w:r>
      <w:r>
        <w:rPr>
          <w:snapToGrid w:val="0"/>
        </w:rPr>
        <w:tab/>
        <w:t>and</w:t>
      </w:r>
    </w:p>
    <w:p w:rsidR="0008471A" w:rsidRDefault="00493831">
      <w:pPr>
        <w:pStyle w:val="Indenta"/>
        <w:rPr>
          <w:snapToGrid w:val="0"/>
        </w:rPr>
      </w:pPr>
      <w:r>
        <w:rPr>
          <w:snapToGrid w:val="0"/>
        </w:rPr>
        <w:tab/>
        <w:t>(b)</w:t>
      </w:r>
      <w:r>
        <w:rPr>
          <w:snapToGrid w:val="0"/>
        </w:rPr>
        <w:tab/>
        <w:t xml:space="preserve">the costs of the scheduled railway as charged to the Government Railways Capital Account may be omitted from the accounts prepared under Part IV of the </w:t>
      </w:r>
      <w:r>
        <w:rPr>
          <w:i/>
          <w:snapToGrid w:val="0"/>
        </w:rPr>
        <w:t>Government Railways Act 1904</w:t>
      </w:r>
      <w:r>
        <w:rPr>
          <w:snapToGrid w:val="0"/>
        </w:rPr>
        <w:t>.</w:t>
      </w:r>
    </w:p>
    <w:p w:rsidR="0008471A" w:rsidRDefault="00493831">
      <w:pPr>
        <w:pStyle w:val="Heading5"/>
        <w:rPr>
          <w:snapToGrid w:val="0"/>
        </w:rPr>
      </w:pPr>
      <w:bookmarkStart w:id="9" w:name="_Toc99252228"/>
      <w:bookmarkStart w:id="10" w:name="_Toc219542487"/>
      <w:r>
        <w:rPr>
          <w:rStyle w:val="CharSectno"/>
        </w:rPr>
        <w:t>5</w:t>
      </w:r>
      <w:r>
        <w:rPr>
          <w:snapToGrid w:val="0"/>
        </w:rPr>
        <w:t>.</w:t>
      </w:r>
      <w:r>
        <w:rPr>
          <w:snapToGrid w:val="0"/>
        </w:rPr>
        <w:tab/>
        <w:t>Revestment</w:t>
      </w:r>
      <w:bookmarkEnd w:id="9"/>
      <w:bookmarkEnd w:id="10"/>
      <w:r>
        <w:rPr>
          <w:snapToGrid w:val="0"/>
        </w:rPr>
        <w:t xml:space="preserve"> </w:t>
      </w:r>
    </w:p>
    <w:p w:rsidR="0008471A" w:rsidRDefault="00493831">
      <w:pPr>
        <w:pStyle w:val="Subsection"/>
        <w:rPr>
          <w:snapToGrid w:val="0"/>
        </w:rPr>
      </w:pPr>
      <w:r>
        <w:rPr>
          <w:snapToGrid w:val="0"/>
        </w:rPr>
        <w:tab/>
      </w:r>
      <w:r>
        <w:rPr>
          <w:snapToGrid w:val="0"/>
        </w:rPr>
        <w:tab/>
        <w:t xml:space="preserve">On the coming into operation of this section, the railway land is revested in Her Majesty as of Her former estate and is removed from the operation of the </w:t>
      </w:r>
      <w:r>
        <w:rPr>
          <w:i/>
          <w:snapToGrid w:val="0"/>
        </w:rPr>
        <w:t>Transfer of Land Act 1893</w:t>
      </w:r>
      <w:r>
        <w:rPr>
          <w:snapToGrid w:val="0"/>
        </w:rPr>
        <w:t>.</w:t>
      </w:r>
    </w:p>
    <w:p w:rsidR="0008471A" w:rsidRDefault="00493831">
      <w:pPr>
        <w:pStyle w:val="Heading5"/>
        <w:rPr>
          <w:snapToGrid w:val="0"/>
        </w:rPr>
      </w:pPr>
      <w:bookmarkStart w:id="11" w:name="_Toc99252229"/>
      <w:bookmarkStart w:id="12" w:name="_Toc219542488"/>
      <w:r>
        <w:rPr>
          <w:rStyle w:val="CharSectno"/>
        </w:rPr>
        <w:t>6</w:t>
      </w:r>
      <w:r>
        <w:rPr>
          <w:snapToGrid w:val="0"/>
        </w:rPr>
        <w:t>.</w:t>
      </w:r>
      <w:r>
        <w:rPr>
          <w:snapToGrid w:val="0"/>
        </w:rPr>
        <w:tab/>
        <w:t>Authority to construct railway lines</w:t>
      </w:r>
      <w:bookmarkEnd w:id="11"/>
      <w:bookmarkEnd w:id="12"/>
      <w:r>
        <w:rPr>
          <w:snapToGrid w:val="0"/>
        </w:rPr>
        <w:t xml:space="preserve"> </w:t>
      </w:r>
    </w:p>
    <w:p w:rsidR="0008471A" w:rsidRDefault="00493831">
      <w:pPr>
        <w:pStyle w:val="Subsection"/>
        <w:rPr>
          <w:snapToGrid w:val="0"/>
        </w:rPr>
      </w:pPr>
      <w:r>
        <w:rPr>
          <w:snapToGrid w:val="0"/>
        </w:rPr>
        <w:tab/>
      </w:r>
      <w:r>
        <w:rPr>
          <w:snapToGrid w:val="0"/>
        </w:rPr>
        <w:tab/>
        <w:t>It shall be lawful to construct and maintain the railway described in the Third Schedule, with all the necessary, proper and usual works in connection therewith along the lines described in that Schedule.</w:t>
      </w:r>
    </w:p>
    <w:p w:rsidR="0008471A" w:rsidRDefault="0008471A">
      <w:pPr>
        <w:rPr>
          <w:rStyle w:val="CharDivText"/>
        </w:rPr>
        <w:sectPr w:rsidR="0008471A">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08471A" w:rsidRDefault="00493831">
      <w:pPr>
        <w:pStyle w:val="yScheduleHeading"/>
      </w:pPr>
      <w:bookmarkStart w:id="13" w:name="_Toc99252230"/>
      <w:bookmarkStart w:id="14" w:name="_Toc219542292"/>
      <w:bookmarkStart w:id="15" w:name="_Toc219542489"/>
      <w:r>
        <w:rPr>
          <w:rStyle w:val="CharSchNo"/>
        </w:rPr>
        <w:lastRenderedPageBreak/>
        <w:t>First Schedule</w:t>
      </w:r>
      <w:bookmarkEnd w:id="13"/>
      <w:bookmarkEnd w:id="14"/>
      <w:bookmarkEnd w:id="15"/>
      <w:r>
        <w:rPr>
          <w:rStyle w:val="CharSchText"/>
        </w:rPr>
        <w:t xml:space="preserve"> </w:t>
      </w:r>
    </w:p>
    <w:p w:rsidR="0008471A" w:rsidRDefault="00493831">
      <w:pPr>
        <w:pStyle w:val="yMiscellaneousBody"/>
        <w:rPr>
          <w:snapToGrid w:val="0"/>
        </w:rPr>
      </w:pPr>
      <w:r>
        <w:rPr>
          <w:snapToGrid w:val="0"/>
        </w:rPr>
        <w:t>Commencing at a point 179.118 km or thereabouts from Perth on the Bunbury</w:t>
      </w:r>
      <w:r>
        <w:rPr>
          <w:snapToGrid w:val="0"/>
        </w:rPr>
        <w:noBreakHyphen/>
        <w:t>Boyanup Railway and thence proceeding in a south east by east direction for a distance of 1592.647 m or thereabouts, thence in an east south east direction for a distance of 1090.099 m or thereabouts, thence in a south east by east direction for a distance of 147.858 m or thereabouts terminating at a point 181.948 km or thereabouts on the Bunbury</w:t>
      </w:r>
      <w:r>
        <w:rPr>
          <w:snapToGrid w:val="0"/>
        </w:rPr>
        <w:noBreakHyphen/>
        <w:t>Boyanup Railway and being a total length of 2.83 km or thereabouts.</w:t>
      </w:r>
    </w:p>
    <w:p w:rsidR="0008471A" w:rsidRDefault="00493831">
      <w:pPr>
        <w:pStyle w:val="yScheduleHeading"/>
      </w:pPr>
      <w:bookmarkStart w:id="16" w:name="_Toc99252231"/>
      <w:bookmarkStart w:id="17" w:name="_Toc219542293"/>
      <w:bookmarkStart w:id="18" w:name="_Toc219542490"/>
      <w:r>
        <w:rPr>
          <w:rStyle w:val="CharSchNo"/>
        </w:rPr>
        <w:lastRenderedPageBreak/>
        <w:t>Second Schedule</w:t>
      </w:r>
      <w:bookmarkEnd w:id="16"/>
      <w:bookmarkEnd w:id="17"/>
      <w:bookmarkEnd w:id="18"/>
      <w:r>
        <w:rPr>
          <w:rStyle w:val="CharSchText"/>
        </w:rPr>
        <w:t xml:space="preserve"> </w:t>
      </w:r>
    </w:p>
    <w:p w:rsidR="0008471A" w:rsidRDefault="00493831">
      <w:pPr>
        <w:pStyle w:val="yMiscellaneousBody"/>
        <w:rPr>
          <w:snapToGrid w:val="0"/>
        </w:rPr>
      </w:pPr>
      <w:r>
        <w:rPr>
          <w:snapToGrid w:val="0"/>
        </w:rPr>
        <w:t>That portion of land commencing at a point 179.118 km from Perth and terminating at a point 181.841 km from Perth and being more particularly delineated and coloured yellow on CE. Plan 66142.</w:t>
      </w:r>
    </w:p>
    <w:p w:rsidR="0008471A" w:rsidRDefault="00493831">
      <w:pPr>
        <w:pStyle w:val="yScheduleHeading"/>
      </w:pPr>
      <w:bookmarkStart w:id="19" w:name="_Toc99252232"/>
      <w:bookmarkStart w:id="20" w:name="_Toc219542294"/>
      <w:bookmarkStart w:id="21" w:name="_Toc219542491"/>
      <w:r>
        <w:rPr>
          <w:rStyle w:val="CharSchNo"/>
        </w:rPr>
        <w:lastRenderedPageBreak/>
        <w:t>Third Schedule</w:t>
      </w:r>
      <w:bookmarkEnd w:id="19"/>
      <w:bookmarkEnd w:id="20"/>
      <w:bookmarkEnd w:id="21"/>
      <w:r>
        <w:rPr>
          <w:rStyle w:val="CharSchText"/>
        </w:rPr>
        <w:t xml:space="preserve"> </w:t>
      </w:r>
    </w:p>
    <w:p w:rsidR="0008471A" w:rsidRDefault="00493831">
      <w:pPr>
        <w:pStyle w:val="yMiscellaneousBody"/>
        <w:tabs>
          <w:tab w:val="left" w:pos="600"/>
        </w:tabs>
        <w:ind w:left="600" w:hanging="600"/>
        <w:rPr>
          <w:snapToGrid w:val="0"/>
        </w:rPr>
      </w:pPr>
      <w:r>
        <w:rPr>
          <w:snapToGrid w:val="0"/>
        </w:rPr>
        <w:t>(a)</w:t>
      </w:r>
      <w:r>
        <w:rPr>
          <w:snapToGrid w:val="0"/>
        </w:rPr>
        <w:tab/>
        <w:t>Commencing at a point being 176.988 km or thereabouts from Perth on the East Perth</w:t>
      </w:r>
      <w:r>
        <w:rPr>
          <w:snapToGrid w:val="0"/>
        </w:rPr>
        <w:noBreakHyphen/>
        <w:t>Bunbury Railway and proceeding thence in a west south westerly direction for a distance of 83.485 m or thereabouts, thence in a south south westerly direction for a distance of 166.969 m or thereabouts, thence in a south south easterly direction for a distance of 272.583 m or thereabouts, thence in an east south easterly direction for a distance of 317.845 m or thereabouts, thence in an east by north direction for a distance of 473.751 m or thereabouts, thence in an east south easterly direction for a distance of 327.904 m or thereabouts, thence in a south south easterly direction for 959.571 m or thereabouts, thence in a south easterly direction for 520.019 m or thereabouts terminating at a point 181.948 km or thereabouts from Perth on the Bunbury</w:t>
      </w:r>
      <w:r>
        <w:rPr>
          <w:snapToGrid w:val="0"/>
        </w:rPr>
        <w:noBreakHyphen/>
        <w:t>Boyanup Railway and being a total length of 3.122 km or thereabouts.</w:t>
      </w:r>
    </w:p>
    <w:p w:rsidR="0008471A" w:rsidRDefault="00493831">
      <w:pPr>
        <w:pStyle w:val="yMiscellaneousBody"/>
        <w:tabs>
          <w:tab w:val="left" w:pos="600"/>
        </w:tabs>
        <w:ind w:left="600" w:hanging="600"/>
        <w:rPr>
          <w:snapToGrid w:val="0"/>
        </w:rPr>
      </w:pPr>
      <w:r>
        <w:rPr>
          <w:snapToGrid w:val="0"/>
        </w:rPr>
        <w:t>(b)</w:t>
      </w:r>
      <w:r>
        <w:rPr>
          <w:snapToGrid w:val="0"/>
        </w:rPr>
        <w:tab/>
        <w:t>Commencing at a point being 1.943 km or thereabouts on the Railway as described above and thence proceeding in a north westerly direction for a distance of 136.794 m or thereabouts, thence in a north north easterly direction for a distance of 337.962 m or thereabouts, thence in a north east by easterly direction for a distance of 1017.91 m or thereabouts, thence in a north east by northerly direction for a distance of 249.448 m or thereabouts, thence in a north west by northerly direction for a distance of 213.238 m or thereabouts, thence in a west north westerly direction for a distance of 177.028 m or thereabouts thence in a west by south direction for a distance of 221.285 m or thereabouts terminating at a point 175.298 km from Perth on the East Perth</w:t>
      </w:r>
      <w:r>
        <w:rPr>
          <w:snapToGrid w:val="0"/>
        </w:rPr>
        <w:noBreakHyphen/>
        <w:t>Bunbury Railway and being a total distance of 2.354 km or thereabouts.</w:t>
      </w:r>
    </w:p>
    <w:p w:rsidR="0008471A" w:rsidRDefault="0008471A">
      <w:pPr>
        <w:sectPr w:rsidR="0008471A">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08471A" w:rsidRDefault="00493831">
      <w:pPr>
        <w:pStyle w:val="nHeading2"/>
      </w:pPr>
      <w:bookmarkStart w:id="22" w:name="_Toc94953342"/>
      <w:bookmarkStart w:id="23" w:name="_Toc95531367"/>
      <w:bookmarkStart w:id="24" w:name="_Toc95531569"/>
      <w:bookmarkStart w:id="25" w:name="_Toc99251904"/>
      <w:bookmarkStart w:id="26" w:name="_Toc99252233"/>
      <w:bookmarkStart w:id="27" w:name="_Toc219542295"/>
      <w:bookmarkStart w:id="28" w:name="_Toc219542492"/>
      <w:r>
        <w:lastRenderedPageBreak/>
        <w:t>Notes</w:t>
      </w:r>
      <w:bookmarkEnd w:id="22"/>
      <w:bookmarkEnd w:id="23"/>
      <w:bookmarkEnd w:id="24"/>
      <w:bookmarkEnd w:id="25"/>
      <w:bookmarkEnd w:id="26"/>
      <w:bookmarkEnd w:id="27"/>
      <w:bookmarkEnd w:id="28"/>
    </w:p>
    <w:p w:rsidR="0008471A" w:rsidRDefault="00493831">
      <w:pPr>
        <w:pStyle w:val="nSubsection"/>
        <w:rPr>
          <w:snapToGrid w:val="0"/>
        </w:rPr>
      </w:pPr>
      <w:r>
        <w:rPr>
          <w:snapToGrid w:val="0"/>
          <w:vertAlign w:val="superscript"/>
        </w:rPr>
        <w:t>1</w:t>
      </w:r>
      <w:r>
        <w:rPr>
          <w:snapToGrid w:val="0"/>
        </w:rPr>
        <w:tab/>
        <w:t xml:space="preserve">This is a reprint as at 8 April 2005 of the </w:t>
      </w:r>
      <w:r>
        <w:rPr>
          <w:i/>
          <w:noProof/>
          <w:snapToGrid w:val="0"/>
        </w:rPr>
        <w:t>Railway (Bunbury to Boyanup) Discontinuance, Revestment and Construction Act 1973</w:t>
      </w:r>
      <w:r>
        <w:rPr>
          <w:snapToGrid w:val="0"/>
        </w:rPr>
        <w:t xml:space="preserve">.  The following table contains information about that Act and any reprint. </w:t>
      </w:r>
    </w:p>
    <w:p w:rsidR="0008471A" w:rsidRDefault="00493831">
      <w:pPr>
        <w:pStyle w:val="nHeading3"/>
        <w:rPr>
          <w:snapToGrid w:val="0"/>
        </w:rPr>
      </w:pPr>
      <w:bookmarkStart w:id="29" w:name="_Toc99252234"/>
      <w:bookmarkStart w:id="30" w:name="_Toc219542493"/>
      <w:r>
        <w:rPr>
          <w:snapToGrid w:val="0"/>
        </w:rPr>
        <w:t>Compilation table</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08471A">
        <w:trPr>
          <w:tblHeader/>
        </w:trPr>
        <w:tc>
          <w:tcPr>
            <w:tcW w:w="2268" w:type="dxa"/>
            <w:tcBorders>
              <w:top w:val="single" w:sz="8" w:space="0" w:color="auto"/>
              <w:bottom w:val="single" w:sz="8" w:space="0" w:color="auto"/>
            </w:tcBorders>
          </w:tcPr>
          <w:p w:rsidR="0008471A" w:rsidRDefault="00493831">
            <w:pPr>
              <w:pStyle w:val="nTable"/>
              <w:spacing w:after="40"/>
              <w:rPr>
                <w:b/>
                <w:sz w:val="19"/>
              </w:rPr>
            </w:pPr>
            <w:r>
              <w:rPr>
                <w:b/>
                <w:sz w:val="19"/>
              </w:rPr>
              <w:t>Short title</w:t>
            </w:r>
          </w:p>
        </w:tc>
        <w:tc>
          <w:tcPr>
            <w:tcW w:w="1134" w:type="dxa"/>
            <w:tcBorders>
              <w:top w:val="single" w:sz="8" w:space="0" w:color="auto"/>
              <w:bottom w:val="single" w:sz="8" w:space="0" w:color="auto"/>
            </w:tcBorders>
          </w:tcPr>
          <w:p w:rsidR="0008471A" w:rsidRDefault="0049383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8471A" w:rsidRDefault="00493831">
            <w:pPr>
              <w:pStyle w:val="nTable"/>
              <w:spacing w:after="40"/>
              <w:rPr>
                <w:b/>
                <w:sz w:val="19"/>
              </w:rPr>
            </w:pPr>
            <w:r>
              <w:rPr>
                <w:b/>
                <w:sz w:val="19"/>
              </w:rPr>
              <w:t>Assent</w:t>
            </w:r>
          </w:p>
        </w:tc>
        <w:tc>
          <w:tcPr>
            <w:tcW w:w="2551" w:type="dxa"/>
            <w:tcBorders>
              <w:top w:val="single" w:sz="8" w:space="0" w:color="auto"/>
              <w:bottom w:val="single" w:sz="8" w:space="0" w:color="auto"/>
            </w:tcBorders>
          </w:tcPr>
          <w:p w:rsidR="0008471A" w:rsidRDefault="00493831">
            <w:pPr>
              <w:pStyle w:val="nTable"/>
              <w:spacing w:after="40"/>
              <w:rPr>
                <w:b/>
                <w:sz w:val="19"/>
              </w:rPr>
            </w:pPr>
            <w:r>
              <w:rPr>
                <w:b/>
                <w:sz w:val="19"/>
              </w:rPr>
              <w:t>Commencement</w:t>
            </w:r>
          </w:p>
        </w:tc>
      </w:tr>
      <w:tr w:rsidR="0008471A">
        <w:tc>
          <w:tcPr>
            <w:tcW w:w="2268" w:type="dxa"/>
            <w:tcBorders>
              <w:top w:val="single" w:sz="8" w:space="0" w:color="auto"/>
            </w:tcBorders>
          </w:tcPr>
          <w:p w:rsidR="0008471A" w:rsidRDefault="00493831">
            <w:pPr>
              <w:pStyle w:val="nTable"/>
              <w:spacing w:after="40"/>
              <w:rPr>
                <w:sz w:val="19"/>
              </w:rPr>
            </w:pPr>
            <w:r>
              <w:rPr>
                <w:i/>
                <w:sz w:val="19"/>
              </w:rPr>
              <w:t>Railway (Bunbury to Boyanup) Discontinuance, Revestment and Construction Act 1973</w:t>
            </w:r>
          </w:p>
        </w:tc>
        <w:tc>
          <w:tcPr>
            <w:tcW w:w="1134" w:type="dxa"/>
            <w:tcBorders>
              <w:top w:val="single" w:sz="8" w:space="0" w:color="auto"/>
            </w:tcBorders>
          </w:tcPr>
          <w:p w:rsidR="0008471A" w:rsidRDefault="00493831">
            <w:pPr>
              <w:pStyle w:val="nTable"/>
              <w:spacing w:after="40"/>
              <w:rPr>
                <w:sz w:val="19"/>
              </w:rPr>
            </w:pPr>
            <w:r>
              <w:rPr>
                <w:sz w:val="19"/>
              </w:rPr>
              <w:t>71 of 1973</w:t>
            </w:r>
          </w:p>
        </w:tc>
        <w:tc>
          <w:tcPr>
            <w:tcW w:w="1134" w:type="dxa"/>
            <w:tcBorders>
              <w:top w:val="single" w:sz="8" w:space="0" w:color="auto"/>
            </w:tcBorders>
          </w:tcPr>
          <w:p w:rsidR="0008471A" w:rsidRDefault="00493831">
            <w:pPr>
              <w:pStyle w:val="nTable"/>
              <w:spacing w:after="40"/>
              <w:rPr>
                <w:sz w:val="19"/>
              </w:rPr>
            </w:pPr>
            <w:r>
              <w:rPr>
                <w:sz w:val="19"/>
              </w:rPr>
              <w:t>6 Dec 1973</w:t>
            </w:r>
          </w:p>
        </w:tc>
        <w:tc>
          <w:tcPr>
            <w:tcW w:w="2551" w:type="dxa"/>
            <w:tcBorders>
              <w:top w:val="single" w:sz="8" w:space="0" w:color="auto"/>
            </w:tcBorders>
          </w:tcPr>
          <w:p w:rsidR="0008471A" w:rsidRDefault="00493831">
            <w:pPr>
              <w:pStyle w:val="nTable"/>
              <w:spacing w:after="40"/>
              <w:rPr>
                <w:sz w:val="19"/>
              </w:rPr>
            </w:pPr>
            <w:r>
              <w:rPr>
                <w:sz w:val="19"/>
              </w:rPr>
              <w:t>Act other than s. 4 and 5: 6 Dec 1973 (see s. 2);</w:t>
            </w:r>
            <w:r>
              <w:rPr>
                <w:sz w:val="19"/>
              </w:rPr>
              <w:br/>
              <w:t>s. 4 and 5: 29 Mar 2000 (see s. 2 and </w:t>
            </w:r>
            <w:r>
              <w:rPr>
                <w:i/>
                <w:sz w:val="19"/>
              </w:rPr>
              <w:t>Gazette</w:t>
            </w:r>
            <w:r>
              <w:rPr>
                <w:sz w:val="19"/>
              </w:rPr>
              <w:t xml:space="preserve"> 28 Mar 2000 p. 1687) </w:t>
            </w:r>
          </w:p>
        </w:tc>
      </w:tr>
      <w:tr w:rsidR="0008471A">
        <w:trPr>
          <w:cantSplit/>
        </w:trPr>
        <w:tc>
          <w:tcPr>
            <w:tcW w:w="7087" w:type="dxa"/>
            <w:gridSpan w:val="4"/>
            <w:tcBorders>
              <w:bottom w:val="single" w:sz="8" w:space="0" w:color="auto"/>
            </w:tcBorders>
          </w:tcPr>
          <w:p w:rsidR="0008471A" w:rsidRDefault="00493831">
            <w:pPr>
              <w:pStyle w:val="nTable"/>
              <w:spacing w:after="40"/>
              <w:rPr>
                <w:b/>
                <w:sz w:val="19"/>
              </w:rPr>
            </w:pPr>
            <w:r>
              <w:rPr>
                <w:b/>
                <w:sz w:val="19"/>
              </w:rPr>
              <w:t xml:space="preserve">Reprint 1: The </w:t>
            </w:r>
            <w:r>
              <w:rPr>
                <w:b/>
                <w:i/>
                <w:sz w:val="19"/>
              </w:rPr>
              <w:t xml:space="preserve">Railway (Bunbury to Boyanup) Discontinuance, Revestment and Construction Act 1973 </w:t>
            </w:r>
            <w:r>
              <w:rPr>
                <w:b/>
                <w:sz w:val="19"/>
              </w:rPr>
              <w:t>as at 8 Apr 2005</w:t>
            </w:r>
          </w:p>
        </w:tc>
      </w:tr>
    </w:tbl>
    <w:p w:rsidR="0008471A" w:rsidRDefault="0008471A"/>
    <w:p w:rsidR="0008471A" w:rsidRDefault="0008471A">
      <w:pPr>
        <w:sectPr w:rsidR="0008471A">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08471A" w:rsidRDefault="0008471A">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08471A">
      <w:headerReference w:type="even" r:id="rId34"/>
      <w:headerReference w:type="default" r:id="rId35"/>
      <w:headerReference w:type="firs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71A" w:rsidRDefault="00493831">
      <w:r>
        <w:separator/>
      </w:r>
    </w:p>
  </w:endnote>
  <w:endnote w:type="continuationSeparator" w:id="0">
    <w:p w:rsidR="0008471A" w:rsidRDefault="0049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1A" w:rsidRDefault="0008471A">
    <w:pPr>
      <w:pStyle w:val="Footer"/>
      <w:tabs>
        <w:tab w:val="clear" w:pos="4153"/>
        <w:tab w:val="right" w:pos="7088"/>
      </w:tabs>
      <w:rPr>
        <w:rStyle w:val="PageNumber"/>
      </w:rPr>
    </w:pPr>
  </w:p>
  <w:p w:rsidR="0008471A" w:rsidRDefault="004938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19B6">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19B6">
      <w:rPr>
        <w:rFonts w:ascii="Arial" w:hAnsi="Arial" w:cs="Arial"/>
        <w:sz w:val="20"/>
        <w:lang w:val="en-US"/>
      </w:rPr>
      <w:t>08 Apr 2005</w:t>
    </w:r>
    <w:r>
      <w:rPr>
        <w:rFonts w:ascii="Arial" w:hAnsi="Arial" w:cs="Arial"/>
        <w:sz w:val="20"/>
        <w:lang w:val="en-US"/>
      </w:rPr>
      <w:fldChar w:fldCharType="end"/>
    </w:r>
  </w:p>
  <w:p w:rsidR="0008471A" w:rsidRDefault="0049383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1A" w:rsidRDefault="0008471A">
    <w:pPr>
      <w:pStyle w:val="Footer"/>
      <w:tabs>
        <w:tab w:val="clear" w:pos="4153"/>
        <w:tab w:val="right" w:pos="7088"/>
      </w:tabs>
      <w:rPr>
        <w:rStyle w:val="PageNumber"/>
      </w:rPr>
    </w:pPr>
  </w:p>
  <w:p w:rsidR="0008471A" w:rsidRDefault="004938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19B6">
      <w:rPr>
        <w:rFonts w:ascii="Arial" w:hAnsi="Arial" w:cs="Arial"/>
        <w:sz w:val="20"/>
        <w:lang w:val="en-US"/>
      </w:rPr>
      <w:t>08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19B6">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rsidR="0008471A" w:rsidRDefault="0049383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1A" w:rsidRDefault="0008471A">
    <w:pPr>
      <w:pStyle w:val="Footer"/>
      <w:tabs>
        <w:tab w:val="clear" w:pos="4153"/>
        <w:tab w:val="right" w:pos="7088"/>
      </w:tabs>
      <w:rPr>
        <w:rStyle w:val="PageNumber"/>
      </w:rPr>
    </w:pPr>
  </w:p>
  <w:p w:rsidR="0008471A" w:rsidRDefault="004938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19B6">
      <w:rPr>
        <w:rFonts w:ascii="Arial" w:hAnsi="Arial" w:cs="Arial"/>
        <w:sz w:val="20"/>
        <w:lang w:val="en-US"/>
      </w:rPr>
      <w:t>08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19B6">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rsidR="0008471A" w:rsidRDefault="0049383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1A" w:rsidRDefault="0008471A">
    <w:pPr>
      <w:pStyle w:val="Footer"/>
      <w:tabs>
        <w:tab w:val="clear" w:pos="4153"/>
        <w:tab w:val="right" w:pos="7088"/>
      </w:tabs>
      <w:rPr>
        <w:rStyle w:val="PageNumber"/>
      </w:rPr>
    </w:pPr>
  </w:p>
  <w:p w:rsidR="0008471A" w:rsidRDefault="004938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19B6">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19B6">
      <w:rPr>
        <w:rFonts w:ascii="Arial" w:hAnsi="Arial" w:cs="Arial"/>
        <w:sz w:val="20"/>
        <w:lang w:val="en-US"/>
      </w:rPr>
      <w:t>08 Apr 2005</w:t>
    </w:r>
    <w:r>
      <w:rPr>
        <w:rFonts w:ascii="Arial" w:hAnsi="Arial" w:cs="Arial"/>
        <w:sz w:val="20"/>
        <w:lang w:val="en-US"/>
      </w:rPr>
      <w:fldChar w:fldCharType="end"/>
    </w:r>
  </w:p>
  <w:p w:rsidR="0008471A" w:rsidRDefault="0049383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1A" w:rsidRDefault="0008471A">
    <w:pPr>
      <w:pStyle w:val="Footer"/>
      <w:tabs>
        <w:tab w:val="clear" w:pos="4153"/>
        <w:tab w:val="right" w:pos="7088"/>
      </w:tabs>
      <w:rPr>
        <w:rStyle w:val="PageNumber"/>
      </w:rPr>
    </w:pPr>
  </w:p>
  <w:p w:rsidR="0008471A" w:rsidRDefault="004938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19B6">
      <w:rPr>
        <w:rFonts w:ascii="Arial" w:hAnsi="Arial" w:cs="Arial"/>
        <w:sz w:val="20"/>
        <w:lang w:val="en-US"/>
      </w:rPr>
      <w:t>08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19B6">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8471A" w:rsidRDefault="0049383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1A" w:rsidRDefault="0008471A">
    <w:pPr>
      <w:pStyle w:val="Footer"/>
      <w:tabs>
        <w:tab w:val="clear" w:pos="4153"/>
        <w:tab w:val="right" w:pos="7088"/>
      </w:tabs>
      <w:rPr>
        <w:rStyle w:val="PageNumber"/>
      </w:rPr>
    </w:pPr>
  </w:p>
  <w:p w:rsidR="0008471A" w:rsidRDefault="004938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19B6">
      <w:rPr>
        <w:rFonts w:ascii="Arial" w:hAnsi="Arial" w:cs="Arial"/>
        <w:sz w:val="20"/>
        <w:lang w:val="en-US"/>
      </w:rPr>
      <w:t>08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19B6">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319B6">
      <w:rPr>
        <w:rStyle w:val="PageNumber"/>
        <w:rFonts w:ascii="Arial" w:hAnsi="Arial" w:cs="Arial"/>
        <w:noProof/>
      </w:rPr>
      <w:t>i</w:t>
    </w:r>
    <w:r>
      <w:rPr>
        <w:rStyle w:val="PageNumber"/>
        <w:rFonts w:ascii="Arial" w:hAnsi="Arial" w:cs="Arial"/>
      </w:rPr>
      <w:fldChar w:fldCharType="end"/>
    </w:r>
  </w:p>
  <w:p w:rsidR="0008471A" w:rsidRDefault="0049383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1A" w:rsidRDefault="0008471A">
    <w:pPr>
      <w:pStyle w:val="Footer"/>
      <w:tabs>
        <w:tab w:val="clear" w:pos="4153"/>
        <w:tab w:val="right" w:pos="7088"/>
      </w:tabs>
      <w:rPr>
        <w:rStyle w:val="PageNumber"/>
      </w:rPr>
    </w:pPr>
  </w:p>
  <w:p w:rsidR="0008471A" w:rsidRDefault="004938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319B6">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19B6">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19B6">
      <w:rPr>
        <w:rFonts w:ascii="Arial" w:hAnsi="Arial" w:cs="Arial"/>
        <w:sz w:val="20"/>
        <w:lang w:val="en-US"/>
      </w:rPr>
      <w:t>08 Apr 2005</w:t>
    </w:r>
    <w:r>
      <w:rPr>
        <w:rFonts w:ascii="Arial" w:hAnsi="Arial" w:cs="Arial"/>
        <w:sz w:val="20"/>
        <w:lang w:val="en-US"/>
      </w:rPr>
      <w:fldChar w:fldCharType="end"/>
    </w:r>
    <w:r>
      <w:rPr>
        <w:rFonts w:ascii="Arial" w:hAnsi="Arial" w:cs="Arial"/>
        <w:sz w:val="20"/>
        <w:lang w:val="en-US"/>
      </w:rPr>
      <w:t xml:space="preserve"> </w:t>
    </w:r>
  </w:p>
  <w:p w:rsidR="0008471A" w:rsidRDefault="0049383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1A" w:rsidRDefault="0008471A">
    <w:pPr>
      <w:pStyle w:val="Footer"/>
      <w:tabs>
        <w:tab w:val="clear" w:pos="4153"/>
        <w:tab w:val="right" w:pos="7088"/>
      </w:tabs>
      <w:rPr>
        <w:rStyle w:val="PageNumber"/>
      </w:rPr>
    </w:pPr>
  </w:p>
  <w:p w:rsidR="0008471A" w:rsidRDefault="004938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19B6">
      <w:rPr>
        <w:rFonts w:ascii="Arial" w:hAnsi="Arial" w:cs="Arial"/>
        <w:sz w:val="20"/>
        <w:lang w:val="en-US"/>
      </w:rPr>
      <w:t>08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19B6">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319B6">
      <w:rPr>
        <w:rStyle w:val="CharPageNo"/>
        <w:rFonts w:ascii="Arial" w:hAnsi="Arial"/>
        <w:noProof/>
      </w:rPr>
      <w:t>5</w:t>
    </w:r>
    <w:r>
      <w:rPr>
        <w:rStyle w:val="CharPageNo"/>
        <w:rFonts w:ascii="Arial" w:hAnsi="Arial"/>
      </w:rPr>
      <w:fldChar w:fldCharType="end"/>
    </w:r>
  </w:p>
  <w:p w:rsidR="0008471A" w:rsidRDefault="0049383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1A" w:rsidRDefault="0008471A">
    <w:pPr>
      <w:pStyle w:val="Footer"/>
      <w:tabs>
        <w:tab w:val="clear" w:pos="4153"/>
        <w:tab w:val="right" w:pos="7088"/>
      </w:tabs>
      <w:rPr>
        <w:rStyle w:val="PageNumber"/>
      </w:rPr>
    </w:pPr>
  </w:p>
  <w:p w:rsidR="0008471A" w:rsidRDefault="004938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19B6">
      <w:rPr>
        <w:rFonts w:ascii="Arial" w:hAnsi="Arial" w:cs="Arial"/>
        <w:sz w:val="20"/>
        <w:lang w:val="en-US"/>
      </w:rPr>
      <w:t>08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19B6">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319B6">
      <w:rPr>
        <w:rStyle w:val="CharPageNo"/>
        <w:rFonts w:ascii="Arial" w:hAnsi="Arial"/>
        <w:noProof/>
      </w:rPr>
      <w:t>1</w:t>
    </w:r>
    <w:r>
      <w:rPr>
        <w:rStyle w:val="CharPageNo"/>
        <w:rFonts w:ascii="Arial" w:hAnsi="Arial"/>
      </w:rPr>
      <w:fldChar w:fldCharType="end"/>
    </w:r>
  </w:p>
  <w:p w:rsidR="0008471A" w:rsidRDefault="0049383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71A" w:rsidRDefault="00493831">
      <w:r>
        <w:separator/>
      </w:r>
    </w:p>
  </w:footnote>
  <w:footnote w:type="continuationSeparator" w:id="0">
    <w:p w:rsidR="0008471A" w:rsidRDefault="00493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1A" w:rsidRDefault="000847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rsidR="0008471A">
      <w:trPr>
        <w:cantSplit/>
      </w:trPr>
      <w:tc>
        <w:tcPr>
          <w:tcW w:w="7263" w:type="dxa"/>
          <w:gridSpan w:val="2"/>
        </w:tcPr>
        <w:p w:rsidR="0008471A" w:rsidRDefault="00493831">
          <w:pPr>
            <w:pStyle w:val="HeaderActNameLeft"/>
          </w:pPr>
          <w:fldSimple w:instr=" STYLEREF &quot;Name of Act/Reg&quot; \* MERGEFORMAT ">
            <w:r w:rsidR="00C319B6">
              <w:rPr>
                <w:noProof/>
              </w:rPr>
              <w:t>Railway (Bunbury to Boyanup) Discontinuance, Revestment and Construction Act 1973</w:t>
            </w:r>
          </w:fldSimple>
        </w:p>
      </w:tc>
    </w:tr>
    <w:tr w:rsidR="0008471A">
      <w:tc>
        <w:tcPr>
          <w:tcW w:w="1992" w:type="dxa"/>
        </w:tcPr>
        <w:p w:rsidR="0008471A" w:rsidRDefault="00493831">
          <w:pPr>
            <w:pStyle w:val="HeaderNumberLeft"/>
            <w:rPr>
              <w:b w:val="0"/>
            </w:rPr>
          </w:pPr>
          <w:r>
            <w:fldChar w:fldCharType="begin"/>
          </w:r>
          <w:r>
            <w:instrText xml:space="preserve"> styleref CharSchno </w:instrText>
          </w:r>
          <w:r>
            <w:fldChar w:fldCharType="end"/>
          </w:r>
        </w:p>
      </w:tc>
      <w:tc>
        <w:tcPr>
          <w:tcW w:w="5271" w:type="dxa"/>
        </w:tcPr>
        <w:p w:rsidR="0008471A" w:rsidRDefault="00493831">
          <w:pPr>
            <w:pStyle w:val="HeaderTextLeft"/>
          </w:pPr>
          <w:r>
            <w:fldChar w:fldCharType="begin"/>
          </w:r>
          <w:r>
            <w:instrText xml:space="preserve"> styleref CharSchText </w:instrText>
          </w:r>
          <w:r>
            <w:fldChar w:fldCharType="end"/>
          </w:r>
        </w:p>
      </w:tc>
    </w:tr>
    <w:tr w:rsidR="0008471A">
      <w:tc>
        <w:tcPr>
          <w:tcW w:w="1992" w:type="dxa"/>
        </w:tcPr>
        <w:p w:rsidR="0008471A" w:rsidRDefault="0008471A">
          <w:pPr>
            <w:pStyle w:val="HeaderNumberLeft"/>
            <w:rPr>
              <w:b w:val="0"/>
            </w:rPr>
          </w:pPr>
        </w:p>
      </w:tc>
      <w:tc>
        <w:tcPr>
          <w:tcW w:w="5271" w:type="dxa"/>
        </w:tcPr>
        <w:p w:rsidR="0008471A" w:rsidRDefault="0008471A">
          <w:pPr>
            <w:pStyle w:val="HeaderTextLeft"/>
          </w:pPr>
        </w:p>
      </w:tc>
    </w:tr>
    <w:tr w:rsidR="0008471A">
      <w:tc>
        <w:tcPr>
          <w:tcW w:w="1992" w:type="dxa"/>
        </w:tcPr>
        <w:p w:rsidR="0008471A" w:rsidRDefault="0008471A">
          <w:pPr>
            <w:pStyle w:val="HeaderNumberLeft"/>
          </w:pPr>
        </w:p>
      </w:tc>
      <w:tc>
        <w:tcPr>
          <w:tcW w:w="5271" w:type="dxa"/>
        </w:tcPr>
        <w:p w:rsidR="0008471A" w:rsidRDefault="0008471A">
          <w:pPr>
            <w:pStyle w:val="HeaderTextLeft"/>
          </w:pPr>
        </w:p>
      </w:tc>
    </w:tr>
  </w:tbl>
  <w:p w:rsidR="0008471A" w:rsidRDefault="0008471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rsidR="0008471A">
      <w:trPr>
        <w:cantSplit/>
      </w:trPr>
      <w:tc>
        <w:tcPr>
          <w:tcW w:w="7263" w:type="dxa"/>
          <w:gridSpan w:val="2"/>
        </w:tcPr>
        <w:p w:rsidR="0008471A" w:rsidRDefault="00493831">
          <w:pPr>
            <w:pStyle w:val="HeaderActNameRight"/>
            <w:ind w:right="17"/>
          </w:pPr>
          <w:fldSimple w:instr=" Styleref &quot;Name of Act/Reg&quot; ">
            <w:r w:rsidR="00C319B6">
              <w:rPr>
                <w:noProof/>
              </w:rPr>
              <w:t>Railway (Bunbury to Boyanup) Discontinuance, Revestment and Construction Act 1973</w:t>
            </w:r>
          </w:fldSimple>
        </w:p>
      </w:tc>
    </w:tr>
    <w:tr w:rsidR="0008471A">
      <w:tc>
        <w:tcPr>
          <w:tcW w:w="5352" w:type="dxa"/>
          <w:vAlign w:val="bottom"/>
        </w:tcPr>
        <w:p w:rsidR="0008471A" w:rsidRDefault="00493831">
          <w:pPr>
            <w:pStyle w:val="HeaderTextRight"/>
          </w:pPr>
          <w:r>
            <w:fldChar w:fldCharType="begin"/>
          </w:r>
          <w:r>
            <w:instrText xml:space="preserve"> styleref CharSchText </w:instrText>
          </w:r>
          <w:r>
            <w:fldChar w:fldCharType="end"/>
          </w:r>
        </w:p>
      </w:tc>
      <w:tc>
        <w:tcPr>
          <w:tcW w:w="1911" w:type="dxa"/>
        </w:tcPr>
        <w:p w:rsidR="0008471A" w:rsidRDefault="00493831">
          <w:pPr>
            <w:pStyle w:val="HeaderNumberRight"/>
            <w:ind w:right="17"/>
          </w:pPr>
          <w:r>
            <w:fldChar w:fldCharType="begin"/>
          </w:r>
          <w:r>
            <w:instrText xml:space="preserve"> styleref CharSchno </w:instrText>
          </w:r>
          <w:r>
            <w:fldChar w:fldCharType="end"/>
          </w:r>
        </w:p>
      </w:tc>
    </w:tr>
    <w:tr w:rsidR="0008471A">
      <w:tc>
        <w:tcPr>
          <w:tcW w:w="5352" w:type="dxa"/>
        </w:tcPr>
        <w:p w:rsidR="0008471A" w:rsidRDefault="0008471A">
          <w:pPr>
            <w:pStyle w:val="HeaderTextRight"/>
          </w:pPr>
        </w:p>
      </w:tc>
      <w:tc>
        <w:tcPr>
          <w:tcW w:w="1911" w:type="dxa"/>
        </w:tcPr>
        <w:p w:rsidR="0008471A" w:rsidRDefault="0008471A">
          <w:pPr>
            <w:pStyle w:val="HeaderNumberRight"/>
            <w:ind w:right="17"/>
          </w:pPr>
        </w:p>
      </w:tc>
    </w:tr>
    <w:tr w:rsidR="0008471A">
      <w:tc>
        <w:tcPr>
          <w:tcW w:w="5352" w:type="dxa"/>
        </w:tcPr>
        <w:p w:rsidR="0008471A" w:rsidRDefault="0008471A">
          <w:pPr>
            <w:pStyle w:val="HeaderTextRight"/>
          </w:pPr>
        </w:p>
      </w:tc>
      <w:tc>
        <w:tcPr>
          <w:tcW w:w="1911" w:type="dxa"/>
        </w:tcPr>
        <w:p w:rsidR="0008471A" w:rsidRDefault="0008471A">
          <w:pPr>
            <w:pStyle w:val="HeaderNumberRight"/>
            <w:ind w:right="17"/>
            <w:rPr>
              <w:bCs/>
            </w:rPr>
          </w:pPr>
        </w:p>
      </w:tc>
    </w:tr>
  </w:tbl>
  <w:p w:rsidR="0008471A" w:rsidRDefault="0008471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1A" w:rsidRDefault="0008471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8471A">
      <w:trPr>
        <w:cantSplit/>
      </w:trPr>
      <w:tc>
        <w:tcPr>
          <w:tcW w:w="7312" w:type="dxa"/>
          <w:gridSpan w:val="2"/>
        </w:tcPr>
        <w:p w:rsidR="0008471A" w:rsidRDefault="00493831">
          <w:pPr>
            <w:pStyle w:val="HeaderActNameLeft"/>
          </w:pPr>
          <w:fldSimple w:instr=" Styleref &quot;Name of Act/Reg&quot; ">
            <w:r w:rsidR="00C319B6">
              <w:rPr>
                <w:noProof/>
              </w:rPr>
              <w:t>Railway (Bunbury to Boyanup) Discontinuance, Revestment and Construction Act 1973</w:t>
            </w:r>
          </w:fldSimple>
        </w:p>
      </w:tc>
    </w:tr>
    <w:tr w:rsidR="0008471A">
      <w:tc>
        <w:tcPr>
          <w:tcW w:w="1548" w:type="dxa"/>
        </w:tcPr>
        <w:p w:rsidR="0008471A" w:rsidRDefault="0008471A">
          <w:pPr>
            <w:pStyle w:val="HeaderNumberLeft"/>
          </w:pPr>
        </w:p>
      </w:tc>
      <w:tc>
        <w:tcPr>
          <w:tcW w:w="5764" w:type="dxa"/>
        </w:tcPr>
        <w:p w:rsidR="0008471A" w:rsidRDefault="0008471A">
          <w:pPr>
            <w:pStyle w:val="HeaderTextLeft"/>
          </w:pPr>
        </w:p>
      </w:tc>
    </w:tr>
    <w:tr w:rsidR="0008471A">
      <w:tc>
        <w:tcPr>
          <w:tcW w:w="1548" w:type="dxa"/>
        </w:tcPr>
        <w:p w:rsidR="0008471A" w:rsidRDefault="0008471A">
          <w:pPr>
            <w:pStyle w:val="HeaderNumberLeft"/>
          </w:pPr>
        </w:p>
      </w:tc>
      <w:tc>
        <w:tcPr>
          <w:tcW w:w="5764" w:type="dxa"/>
        </w:tcPr>
        <w:p w:rsidR="0008471A" w:rsidRDefault="0008471A">
          <w:pPr>
            <w:pStyle w:val="HeaderTextLeft"/>
          </w:pPr>
        </w:p>
      </w:tc>
    </w:tr>
    <w:tr w:rsidR="0008471A">
      <w:trPr>
        <w:cantSplit/>
      </w:trPr>
      <w:tc>
        <w:tcPr>
          <w:tcW w:w="7312" w:type="dxa"/>
          <w:gridSpan w:val="2"/>
        </w:tcPr>
        <w:p w:rsidR="0008471A" w:rsidRDefault="0008471A">
          <w:pPr>
            <w:pStyle w:val="HeaderSectionLeft"/>
          </w:pPr>
        </w:p>
      </w:tc>
    </w:tr>
  </w:tbl>
  <w:p w:rsidR="0008471A" w:rsidRDefault="0008471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8471A">
      <w:trPr>
        <w:cantSplit/>
      </w:trPr>
      <w:tc>
        <w:tcPr>
          <w:tcW w:w="7312" w:type="dxa"/>
          <w:gridSpan w:val="2"/>
        </w:tcPr>
        <w:p w:rsidR="0008471A" w:rsidRDefault="00493831">
          <w:pPr>
            <w:pStyle w:val="HeaderActNameRight"/>
          </w:pPr>
          <w:fldSimple w:instr=" Styleref &quot;Name of Act/Reg&quot; ">
            <w:r w:rsidR="00C319B6">
              <w:rPr>
                <w:noProof/>
              </w:rPr>
              <w:t>Railway (Bunbury to Boyanup) Discontinuance, Revestment and Construction Act 1973</w:t>
            </w:r>
          </w:fldSimple>
        </w:p>
      </w:tc>
    </w:tr>
    <w:tr w:rsidR="0008471A">
      <w:tc>
        <w:tcPr>
          <w:tcW w:w="5760" w:type="dxa"/>
        </w:tcPr>
        <w:p w:rsidR="0008471A" w:rsidRDefault="0008471A">
          <w:pPr>
            <w:pStyle w:val="HeaderTextRight"/>
          </w:pPr>
        </w:p>
      </w:tc>
      <w:tc>
        <w:tcPr>
          <w:tcW w:w="1552" w:type="dxa"/>
        </w:tcPr>
        <w:p w:rsidR="0008471A" w:rsidRDefault="0008471A">
          <w:pPr>
            <w:pStyle w:val="HeaderNumberRight"/>
          </w:pPr>
        </w:p>
      </w:tc>
    </w:tr>
    <w:tr w:rsidR="0008471A">
      <w:tc>
        <w:tcPr>
          <w:tcW w:w="5760" w:type="dxa"/>
        </w:tcPr>
        <w:p w:rsidR="0008471A" w:rsidRDefault="0008471A">
          <w:pPr>
            <w:pStyle w:val="HeaderTextRight"/>
          </w:pPr>
        </w:p>
      </w:tc>
      <w:tc>
        <w:tcPr>
          <w:tcW w:w="1552" w:type="dxa"/>
        </w:tcPr>
        <w:p w:rsidR="0008471A" w:rsidRDefault="0008471A">
          <w:pPr>
            <w:pStyle w:val="HeaderNumberRight"/>
          </w:pPr>
        </w:p>
      </w:tc>
    </w:tr>
    <w:tr w:rsidR="0008471A">
      <w:trPr>
        <w:cantSplit/>
      </w:trPr>
      <w:tc>
        <w:tcPr>
          <w:tcW w:w="7312" w:type="dxa"/>
          <w:gridSpan w:val="2"/>
        </w:tcPr>
        <w:p w:rsidR="0008471A" w:rsidRDefault="0008471A">
          <w:pPr>
            <w:pStyle w:val="HeaderSectionRight"/>
          </w:pPr>
        </w:p>
      </w:tc>
    </w:tr>
  </w:tbl>
  <w:p w:rsidR="0008471A" w:rsidRDefault="0008471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1A" w:rsidRDefault="0008471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1A" w:rsidRDefault="00493831">
    <w:pPr>
      <w:pStyle w:val="headerpartodd"/>
      <w:ind w:left="0" w:firstLine="0"/>
      <w:rPr>
        <w:i/>
      </w:rPr>
    </w:pPr>
    <w:r>
      <w:rPr>
        <w:i/>
      </w:rPr>
      <w:fldChar w:fldCharType="begin"/>
    </w:r>
    <w:r>
      <w:rPr>
        <w:i/>
      </w:rPr>
      <w:instrText xml:space="preserve"> Styleref "Name of Act/Reg" </w:instrText>
    </w:r>
    <w:r>
      <w:rPr>
        <w:i/>
      </w:rPr>
      <w:fldChar w:fldCharType="separate"/>
    </w:r>
    <w:r w:rsidR="00C319B6">
      <w:rPr>
        <w:i/>
        <w:noProof/>
      </w:rPr>
      <w:t>Railway (Bunbury to Boyanup) Discontinuance, Revestment and Construction Act 1973</w:t>
    </w:r>
    <w:r>
      <w:rPr>
        <w:i/>
      </w:rPr>
      <w:fldChar w:fldCharType="end"/>
    </w:r>
  </w:p>
  <w:p w:rsidR="0008471A" w:rsidRDefault="0008471A">
    <w:pPr>
      <w:pStyle w:val="headerpartodd"/>
      <w:ind w:left="0" w:firstLine="0"/>
      <w:rPr>
        <w:b w:val="0"/>
        <w:i/>
      </w:rPr>
    </w:pPr>
  </w:p>
  <w:p w:rsidR="0008471A" w:rsidRDefault="0008471A">
    <w:pPr>
      <w:pStyle w:val="headerpart"/>
    </w:pPr>
  </w:p>
  <w:p w:rsidR="0008471A" w:rsidRDefault="0008471A">
    <w:pPr>
      <w:pStyle w:val="headerpart"/>
    </w:pPr>
  </w:p>
  <w:p w:rsidR="0008471A" w:rsidRDefault="0008471A">
    <w:pPr>
      <w:pBdr>
        <w:bottom w:val="single" w:sz="6" w:space="1" w:color="auto"/>
      </w:pBdr>
      <w:rPr>
        <w:b/>
      </w:rPr>
    </w:pPr>
  </w:p>
  <w:p w:rsidR="0008471A" w:rsidRDefault="0008471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1A" w:rsidRDefault="00493831">
    <w:pPr>
      <w:pStyle w:val="headerpartodd"/>
      <w:ind w:left="0" w:firstLine="0"/>
      <w:jc w:val="right"/>
      <w:rPr>
        <w:i/>
      </w:rPr>
    </w:pPr>
    <w:r>
      <w:rPr>
        <w:i/>
      </w:rPr>
      <w:fldChar w:fldCharType="begin"/>
    </w:r>
    <w:r>
      <w:rPr>
        <w:i/>
      </w:rPr>
      <w:instrText xml:space="preserve"> Styleref "Name of Act/Reg" </w:instrText>
    </w:r>
    <w:r>
      <w:rPr>
        <w:i/>
      </w:rPr>
      <w:fldChar w:fldCharType="separate"/>
    </w:r>
    <w:r w:rsidR="00C319B6">
      <w:rPr>
        <w:i/>
        <w:noProof/>
      </w:rPr>
      <w:t>Railway (Bunbury to Boyanup) Discontinuance, Revestment and Construction Act 1973</w:t>
    </w:r>
    <w:r>
      <w:rPr>
        <w:i/>
      </w:rPr>
      <w:fldChar w:fldCharType="end"/>
    </w:r>
  </w:p>
  <w:p w:rsidR="0008471A" w:rsidRDefault="0008471A">
    <w:pPr>
      <w:pStyle w:val="headerpartodd"/>
      <w:ind w:left="0" w:firstLine="0"/>
      <w:jc w:val="right"/>
      <w:rPr>
        <w:b w:val="0"/>
        <w:i/>
      </w:rPr>
    </w:pPr>
  </w:p>
  <w:p w:rsidR="0008471A" w:rsidRDefault="0008471A">
    <w:pPr>
      <w:pStyle w:val="headerpart"/>
      <w:jc w:val="right"/>
    </w:pPr>
  </w:p>
  <w:p w:rsidR="0008471A" w:rsidRDefault="0008471A">
    <w:pPr>
      <w:pStyle w:val="headerpart"/>
      <w:jc w:val="right"/>
    </w:pPr>
  </w:p>
  <w:p w:rsidR="0008471A" w:rsidRDefault="0008471A">
    <w:pPr>
      <w:pBdr>
        <w:bottom w:val="single" w:sz="6" w:space="1" w:color="auto"/>
      </w:pBdr>
      <w:jc w:val="right"/>
      <w:rPr>
        <w:b/>
      </w:rPr>
    </w:pPr>
  </w:p>
  <w:p w:rsidR="0008471A" w:rsidRDefault="0008471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1A" w:rsidRDefault="00084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1A" w:rsidRDefault="000847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1A" w:rsidRDefault="000847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8471A">
      <w:trPr>
        <w:cantSplit/>
      </w:trPr>
      <w:tc>
        <w:tcPr>
          <w:tcW w:w="7312" w:type="dxa"/>
          <w:gridSpan w:val="2"/>
        </w:tcPr>
        <w:p w:rsidR="0008471A" w:rsidRDefault="00493831">
          <w:pPr>
            <w:pStyle w:val="HeaderActNameLeft"/>
          </w:pPr>
          <w:r>
            <w:rPr>
              <w:i w:val="0"/>
            </w:rPr>
            <w:fldChar w:fldCharType="begin"/>
          </w:r>
          <w:r>
            <w:rPr>
              <w:i w:val="0"/>
            </w:rPr>
            <w:instrText xml:space="preserve"> Styleref "Name of Act/Reg" </w:instrText>
          </w:r>
          <w:r>
            <w:rPr>
              <w:i w:val="0"/>
            </w:rPr>
            <w:fldChar w:fldCharType="separate"/>
          </w:r>
          <w:r w:rsidR="00C319B6">
            <w:rPr>
              <w:i w:val="0"/>
              <w:noProof/>
            </w:rPr>
            <w:t>Railway (Bunbury to Boyanup) Discontinuance, Revestment and Construction Act 1973</w:t>
          </w:r>
          <w:r>
            <w:rPr>
              <w:i w:val="0"/>
            </w:rPr>
            <w:fldChar w:fldCharType="end"/>
          </w:r>
        </w:p>
      </w:tc>
    </w:tr>
    <w:tr w:rsidR="0008471A">
      <w:tc>
        <w:tcPr>
          <w:tcW w:w="1548" w:type="dxa"/>
        </w:tcPr>
        <w:p w:rsidR="0008471A" w:rsidRDefault="0008471A">
          <w:pPr>
            <w:pStyle w:val="HeaderNumberLeft"/>
          </w:pPr>
        </w:p>
      </w:tc>
      <w:tc>
        <w:tcPr>
          <w:tcW w:w="5764" w:type="dxa"/>
        </w:tcPr>
        <w:p w:rsidR="0008471A" w:rsidRDefault="0008471A">
          <w:pPr>
            <w:pStyle w:val="HeaderTextLeft"/>
          </w:pPr>
        </w:p>
      </w:tc>
    </w:tr>
    <w:tr w:rsidR="0008471A">
      <w:tc>
        <w:tcPr>
          <w:tcW w:w="1548" w:type="dxa"/>
        </w:tcPr>
        <w:p w:rsidR="0008471A" w:rsidRDefault="0008471A">
          <w:pPr>
            <w:pStyle w:val="HeaderNumberLeft"/>
          </w:pPr>
        </w:p>
      </w:tc>
      <w:tc>
        <w:tcPr>
          <w:tcW w:w="5764" w:type="dxa"/>
        </w:tcPr>
        <w:p w:rsidR="0008471A" w:rsidRDefault="0008471A">
          <w:pPr>
            <w:pStyle w:val="HeaderTextLeft"/>
          </w:pPr>
        </w:p>
      </w:tc>
    </w:tr>
    <w:tr w:rsidR="0008471A">
      <w:trPr>
        <w:cantSplit/>
      </w:trPr>
      <w:tc>
        <w:tcPr>
          <w:tcW w:w="7312" w:type="dxa"/>
          <w:gridSpan w:val="2"/>
        </w:tcPr>
        <w:p w:rsidR="0008471A" w:rsidRDefault="0008471A">
          <w:pPr>
            <w:pStyle w:val="HeaderSectionLeft"/>
          </w:pPr>
        </w:p>
      </w:tc>
    </w:tr>
  </w:tbl>
  <w:p w:rsidR="0008471A" w:rsidRDefault="0008471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8471A">
      <w:trPr>
        <w:cantSplit/>
      </w:trPr>
      <w:tc>
        <w:tcPr>
          <w:tcW w:w="7312" w:type="dxa"/>
          <w:gridSpan w:val="2"/>
        </w:tcPr>
        <w:p w:rsidR="0008471A" w:rsidRDefault="00493831">
          <w:pPr>
            <w:pStyle w:val="HeaderActNameRight"/>
          </w:pPr>
          <w:fldSimple w:instr=" Styleref &quot;Name of Act/Reg&quot; ">
            <w:r w:rsidR="00C319B6">
              <w:rPr>
                <w:noProof/>
              </w:rPr>
              <w:t>Railway (Bunbury to Boyanup) Discontinuance, Revestment and Construction Act 1973</w:t>
            </w:r>
          </w:fldSimple>
        </w:p>
      </w:tc>
    </w:tr>
    <w:tr w:rsidR="0008471A">
      <w:tc>
        <w:tcPr>
          <w:tcW w:w="5760" w:type="dxa"/>
        </w:tcPr>
        <w:p w:rsidR="0008471A" w:rsidRDefault="0008471A">
          <w:pPr>
            <w:pStyle w:val="HeaderTextRight"/>
          </w:pPr>
        </w:p>
      </w:tc>
      <w:tc>
        <w:tcPr>
          <w:tcW w:w="1552" w:type="dxa"/>
        </w:tcPr>
        <w:p w:rsidR="0008471A" w:rsidRDefault="0008471A">
          <w:pPr>
            <w:pStyle w:val="HeaderNumberRight"/>
          </w:pPr>
        </w:p>
      </w:tc>
    </w:tr>
    <w:tr w:rsidR="0008471A">
      <w:tc>
        <w:tcPr>
          <w:tcW w:w="5760" w:type="dxa"/>
        </w:tcPr>
        <w:p w:rsidR="0008471A" w:rsidRDefault="0008471A">
          <w:pPr>
            <w:pStyle w:val="HeaderTextRight"/>
          </w:pPr>
        </w:p>
      </w:tc>
      <w:tc>
        <w:tcPr>
          <w:tcW w:w="1552" w:type="dxa"/>
        </w:tcPr>
        <w:p w:rsidR="0008471A" w:rsidRDefault="0008471A">
          <w:pPr>
            <w:pStyle w:val="HeaderNumberRight"/>
          </w:pPr>
        </w:p>
      </w:tc>
    </w:tr>
    <w:tr w:rsidR="0008471A">
      <w:trPr>
        <w:cantSplit/>
      </w:trPr>
      <w:tc>
        <w:tcPr>
          <w:tcW w:w="7312" w:type="dxa"/>
          <w:gridSpan w:val="2"/>
        </w:tcPr>
        <w:p w:rsidR="0008471A" w:rsidRDefault="0008471A">
          <w:pPr>
            <w:pStyle w:val="HeaderSectionRight"/>
          </w:pPr>
        </w:p>
      </w:tc>
    </w:tr>
  </w:tbl>
  <w:p w:rsidR="0008471A" w:rsidRDefault="0008471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1A" w:rsidRDefault="000847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471A">
      <w:trPr>
        <w:cantSplit/>
      </w:trPr>
      <w:tc>
        <w:tcPr>
          <w:tcW w:w="7258" w:type="dxa"/>
          <w:gridSpan w:val="2"/>
        </w:tcPr>
        <w:p w:rsidR="0008471A" w:rsidRDefault="00493831">
          <w:pPr>
            <w:pStyle w:val="HeaderActNameLeft"/>
          </w:pPr>
          <w:fldSimple w:instr=" STYLEREF &quot;Name of Act/Reg&quot; \* MERGEFORMAT ">
            <w:r w:rsidR="00C319B6">
              <w:rPr>
                <w:noProof/>
              </w:rPr>
              <w:t>Railway (Bunbury to Boyanup) Discontinuance, Revestment and Construction Act 1973</w:t>
            </w:r>
          </w:fldSimple>
        </w:p>
      </w:tc>
    </w:tr>
    <w:tr w:rsidR="0008471A">
      <w:tc>
        <w:tcPr>
          <w:tcW w:w="1548" w:type="dxa"/>
        </w:tcPr>
        <w:p w:rsidR="0008471A" w:rsidRDefault="00493831">
          <w:pPr>
            <w:pStyle w:val="HeaderNumberLeft"/>
            <w:rPr>
              <w:b w:val="0"/>
            </w:rPr>
          </w:pPr>
          <w:r>
            <w:fldChar w:fldCharType="begin"/>
          </w:r>
          <w:r>
            <w:instrText xml:space="preserve"> styleref CharSchno </w:instrText>
          </w:r>
          <w:r>
            <w:fldChar w:fldCharType="end"/>
          </w:r>
        </w:p>
      </w:tc>
      <w:tc>
        <w:tcPr>
          <w:tcW w:w="5715" w:type="dxa"/>
        </w:tcPr>
        <w:p w:rsidR="0008471A" w:rsidRDefault="00493831">
          <w:pPr>
            <w:pStyle w:val="HeaderTextLeft"/>
          </w:pPr>
          <w:r>
            <w:fldChar w:fldCharType="begin"/>
          </w:r>
          <w:r>
            <w:instrText xml:space="preserve"> styleref CharSchText </w:instrText>
          </w:r>
          <w:r>
            <w:fldChar w:fldCharType="end"/>
          </w:r>
        </w:p>
      </w:tc>
    </w:tr>
    <w:tr w:rsidR="0008471A">
      <w:tc>
        <w:tcPr>
          <w:tcW w:w="1548" w:type="dxa"/>
        </w:tcPr>
        <w:p w:rsidR="0008471A" w:rsidRDefault="0008471A">
          <w:pPr>
            <w:pStyle w:val="HeaderNumberLeft"/>
            <w:rPr>
              <w:b w:val="0"/>
            </w:rPr>
          </w:pPr>
        </w:p>
      </w:tc>
      <w:tc>
        <w:tcPr>
          <w:tcW w:w="5715" w:type="dxa"/>
        </w:tcPr>
        <w:p w:rsidR="0008471A" w:rsidRDefault="0008471A">
          <w:pPr>
            <w:pStyle w:val="HeaderTextLeft"/>
          </w:pPr>
        </w:p>
      </w:tc>
    </w:tr>
    <w:tr w:rsidR="0008471A">
      <w:tc>
        <w:tcPr>
          <w:tcW w:w="1548" w:type="dxa"/>
        </w:tcPr>
        <w:p w:rsidR="0008471A" w:rsidRDefault="0008471A">
          <w:pPr>
            <w:pStyle w:val="HeaderNumberLeft"/>
          </w:pPr>
        </w:p>
      </w:tc>
      <w:tc>
        <w:tcPr>
          <w:tcW w:w="5715" w:type="dxa"/>
        </w:tcPr>
        <w:p w:rsidR="0008471A" w:rsidRDefault="0008471A">
          <w:pPr>
            <w:pStyle w:val="HeaderTextLeft"/>
          </w:pPr>
        </w:p>
      </w:tc>
    </w:tr>
  </w:tbl>
  <w:p w:rsidR="0008471A" w:rsidRDefault="0008471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8471A">
      <w:trPr>
        <w:cantSplit/>
      </w:trPr>
      <w:tc>
        <w:tcPr>
          <w:tcW w:w="7312" w:type="dxa"/>
          <w:gridSpan w:val="2"/>
        </w:tcPr>
        <w:p w:rsidR="0008471A" w:rsidRDefault="00493831">
          <w:pPr>
            <w:pStyle w:val="HeaderActNameRight"/>
          </w:pPr>
          <w:fldSimple w:instr=" Styleref &quot;Name of Act/Reg&quot; ">
            <w:r w:rsidR="00C319B6">
              <w:rPr>
                <w:noProof/>
              </w:rPr>
              <w:t>Railway (Bunbury to Boyanup) Discontinuance, Revestment and Construction Act 1973</w:t>
            </w:r>
          </w:fldSimple>
        </w:p>
      </w:tc>
    </w:tr>
    <w:tr w:rsidR="0008471A">
      <w:tc>
        <w:tcPr>
          <w:tcW w:w="5985" w:type="dxa"/>
        </w:tcPr>
        <w:p w:rsidR="0008471A" w:rsidRDefault="00493831">
          <w:pPr>
            <w:pStyle w:val="HeaderTextRight"/>
          </w:pPr>
          <w:r>
            <w:fldChar w:fldCharType="begin"/>
          </w:r>
          <w:r>
            <w:instrText xml:space="preserve"> styleref CharPartText </w:instrText>
          </w:r>
          <w:r>
            <w:fldChar w:fldCharType="end"/>
          </w:r>
        </w:p>
      </w:tc>
      <w:tc>
        <w:tcPr>
          <w:tcW w:w="1327" w:type="dxa"/>
        </w:tcPr>
        <w:p w:rsidR="0008471A" w:rsidRDefault="00493831">
          <w:pPr>
            <w:pStyle w:val="HeaderNumberRight"/>
          </w:pPr>
          <w:r>
            <w:fldChar w:fldCharType="begin"/>
          </w:r>
          <w:r>
            <w:instrText xml:space="preserve"> styleref CharPartNo </w:instrText>
          </w:r>
          <w:r>
            <w:fldChar w:fldCharType="end"/>
          </w:r>
        </w:p>
      </w:tc>
    </w:tr>
    <w:tr w:rsidR="0008471A">
      <w:tc>
        <w:tcPr>
          <w:tcW w:w="5985" w:type="dxa"/>
        </w:tcPr>
        <w:p w:rsidR="0008471A" w:rsidRDefault="00493831">
          <w:pPr>
            <w:pStyle w:val="HeaderTextRight"/>
          </w:pPr>
          <w:r>
            <w:fldChar w:fldCharType="begin"/>
          </w:r>
          <w:r>
            <w:instrText xml:space="preserve"> styleref CharDivText </w:instrText>
          </w:r>
          <w:r>
            <w:fldChar w:fldCharType="end"/>
          </w:r>
        </w:p>
      </w:tc>
      <w:tc>
        <w:tcPr>
          <w:tcW w:w="1327" w:type="dxa"/>
        </w:tcPr>
        <w:p w:rsidR="0008471A" w:rsidRDefault="00493831">
          <w:pPr>
            <w:pStyle w:val="HeaderNumberRight"/>
          </w:pPr>
          <w:r>
            <w:fldChar w:fldCharType="begin"/>
          </w:r>
          <w:r>
            <w:instrText xml:space="preserve"> styleref CharDivNo </w:instrText>
          </w:r>
          <w:r>
            <w:fldChar w:fldCharType="end"/>
          </w:r>
        </w:p>
      </w:tc>
    </w:tr>
    <w:tr w:rsidR="0008471A">
      <w:trPr>
        <w:cantSplit/>
      </w:trPr>
      <w:tc>
        <w:tcPr>
          <w:tcW w:w="7312" w:type="dxa"/>
          <w:gridSpan w:val="2"/>
        </w:tcPr>
        <w:p w:rsidR="0008471A" w:rsidRDefault="00493831">
          <w:pPr>
            <w:pStyle w:val="HeaderSectionRight"/>
          </w:pPr>
          <w:r>
            <w:t xml:space="preserve">s. </w:t>
          </w:r>
          <w:fldSimple w:instr=" styleref CharSectno ">
            <w:r w:rsidR="00C319B6">
              <w:rPr>
                <w:noProof/>
              </w:rPr>
              <w:t>1</w:t>
            </w:r>
          </w:fldSimple>
        </w:p>
      </w:tc>
    </w:tr>
  </w:tbl>
  <w:p w:rsidR="0008471A" w:rsidRDefault="0008471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1A" w:rsidRDefault="00084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2C04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9646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FCC5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8EABA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0AE8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C463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0E3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90B0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68DAD0"/>
    <w:lvl w:ilvl="0">
      <w:start w:val="1"/>
      <w:numFmt w:val="decimal"/>
      <w:pStyle w:val="ListNumber"/>
      <w:lvlText w:val="%1."/>
      <w:lvlJc w:val="left"/>
      <w:pPr>
        <w:tabs>
          <w:tab w:val="num" w:pos="360"/>
        </w:tabs>
        <w:ind w:left="360" w:hanging="360"/>
      </w:pPr>
    </w:lvl>
  </w:abstractNum>
  <w:abstractNum w:abstractNumId="9">
    <w:nsid w:val="FFFFFF89"/>
    <w:multiLevelType w:val="singleLevel"/>
    <w:tmpl w:val="0358A3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562CB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0DAC2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31"/>
    <w:rsid w:val="00007BCF"/>
    <w:rsid w:val="0008471A"/>
    <w:rsid w:val="001D41AA"/>
    <w:rsid w:val="00493831"/>
    <w:rsid w:val="00C31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1075</Words>
  <Characters>5346</Characters>
  <Application>Microsoft Office Word</Application>
  <DocSecurity>0</DocSecurity>
  <Lines>172</Lines>
  <Paragraphs>80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6341</CharactersWithSpaces>
  <SharedDoc>false</SharedDoc>
  <HLinks>
    <vt:vector size="12" baseType="variant">
      <vt:variant>
        <vt:i4>65542</vt:i4>
      </vt:variant>
      <vt:variant>
        <vt:i4>2154</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(Bunbury to Boyanup) Discontinuance, Revestment and Construction Act 1973 - 01-a0-09</dc:title>
  <dc:subject/>
  <dc:creator>Dave Harrold</dc:creator>
  <cp:keywords/>
  <cp:lastModifiedBy>svcMRProcess</cp:lastModifiedBy>
  <cp:revision>4</cp:revision>
  <cp:lastPrinted>2005-04-12T03:04:00Z</cp:lastPrinted>
  <dcterms:created xsi:type="dcterms:W3CDTF">2013-02-20T06:11:00Z</dcterms:created>
  <dcterms:modified xsi:type="dcterms:W3CDTF">2013-02-20T06:11:00Z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1973</vt:lpwstr>
  </property>
  <property fmtid="{D5CDD505-2E9C-101B-9397-08002B2CF9AE}" pid="3" name="CommencementDate">
    <vt:lpwstr>20050408</vt:lpwstr>
  </property>
  <property fmtid="{D5CDD505-2E9C-101B-9397-08002B2CF9AE}" pid="4" name="ReprintNo">
    <vt:lpwstr>1</vt:lpwstr>
  </property>
  <property fmtid="{D5CDD505-2E9C-101B-9397-08002B2CF9AE}" pid="5" name="DocumentType">
    <vt:lpwstr>Act</vt:lpwstr>
  </property>
  <property fmtid="{D5CDD505-2E9C-101B-9397-08002B2CF9AE}" pid="6" name="AsAtDate">
    <vt:lpwstr>08 Apr 2005</vt:lpwstr>
  </property>
  <property fmtid="{D5CDD505-2E9C-101B-9397-08002B2CF9AE}" pid="7" name="Suffix">
    <vt:lpwstr>01-a0-09</vt:lpwstr>
  </property>
</Properties>
</file>