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8F" w:rsidRDefault="00314D3C">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0A8F" w:rsidRDefault="00314D3C">
      <w:pPr>
        <w:pStyle w:val="NameofActReg"/>
        <w:spacing w:before="3760" w:after="4200"/>
      </w:pPr>
      <w:r>
        <w:rPr>
          <w:noProof/>
        </w:rPr>
        <w:t>Builders’ Registration Act 1939</w:t>
      </w:r>
    </w:p>
    <w:p w:rsidR="00770A8F" w:rsidRDefault="00770A8F">
      <w:pPr>
        <w:jc w:val="center"/>
        <w:rPr>
          <w:b/>
        </w:rPr>
        <w:sectPr w:rsidR="00770A8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0A8F">
        <w:trPr>
          <w:cantSplit/>
        </w:trPr>
        <w:tc>
          <w:tcPr>
            <w:tcW w:w="2434" w:type="dxa"/>
            <w:vMerge w:val="restart"/>
          </w:tcPr>
          <w:p w:rsidR="00770A8F" w:rsidRDefault="00770A8F"/>
        </w:tc>
        <w:tc>
          <w:tcPr>
            <w:tcW w:w="2434" w:type="dxa"/>
            <w:vMerge w:val="restart"/>
          </w:tcPr>
          <w:p w:rsidR="00770A8F" w:rsidRDefault="00770A8F">
            <w:pPr>
              <w:jc w:val="center"/>
            </w:pPr>
          </w:p>
        </w:tc>
        <w:tc>
          <w:tcPr>
            <w:tcW w:w="2434" w:type="dxa"/>
          </w:tcPr>
          <w:p w:rsidR="00770A8F" w:rsidRDefault="00770A8F"/>
        </w:tc>
      </w:tr>
      <w:tr w:rsidR="00770A8F">
        <w:trPr>
          <w:cantSplit/>
        </w:trPr>
        <w:tc>
          <w:tcPr>
            <w:tcW w:w="2434" w:type="dxa"/>
            <w:vMerge/>
          </w:tcPr>
          <w:p w:rsidR="00770A8F" w:rsidRDefault="00770A8F"/>
        </w:tc>
        <w:tc>
          <w:tcPr>
            <w:tcW w:w="2434" w:type="dxa"/>
            <w:vMerge/>
          </w:tcPr>
          <w:p w:rsidR="00770A8F" w:rsidRDefault="00770A8F">
            <w:pPr>
              <w:jc w:val="center"/>
            </w:pPr>
          </w:p>
        </w:tc>
        <w:tc>
          <w:tcPr>
            <w:tcW w:w="2434" w:type="dxa"/>
          </w:tcPr>
          <w:p w:rsidR="00770A8F" w:rsidRDefault="00314D3C">
            <w:pPr>
              <w:keepNext/>
              <w:rPr>
                <w:b/>
                <w:sz w:val="22"/>
              </w:rPr>
            </w:pPr>
            <w:r>
              <w:rPr>
                <w:b/>
                <w:sz w:val="22"/>
              </w:rPr>
              <w:t xml:space="preserve">Reprinted under the </w:t>
            </w:r>
            <w:r>
              <w:rPr>
                <w:b/>
                <w:i/>
                <w:sz w:val="22"/>
              </w:rPr>
              <w:t>Reprints Act 1984</w:t>
            </w:r>
            <w:r>
              <w:rPr>
                <w:b/>
                <w:sz w:val="22"/>
              </w:rPr>
              <w:t xml:space="preserve"> as at 2 September 2005</w:t>
            </w:r>
          </w:p>
        </w:tc>
      </w:tr>
    </w:tbl>
    <w:p w:rsidR="00770A8F" w:rsidRDefault="00314D3C">
      <w:pPr>
        <w:pStyle w:val="WA"/>
      </w:pPr>
      <w:r>
        <w:t>Western Australia</w:t>
      </w:r>
    </w:p>
    <w:p w:rsidR="00770A8F" w:rsidRDefault="00314D3C">
      <w:pPr>
        <w:pStyle w:val="NameofActRegPage1"/>
      </w:pPr>
      <w:r>
        <w:fldChar w:fldCharType="begin"/>
      </w:r>
      <w:r>
        <w:instrText xml:space="preserve"> STYLEREF "Name Of Act/Reg"</w:instrText>
      </w:r>
      <w:r>
        <w:fldChar w:fldCharType="separate"/>
      </w:r>
      <w:r w:rsidR="00092742">
        <w:rPr>
          <w:noProof/>
        </w:rPr>
        <w:t>Builders’ Registration Act 1939</w:t>
      </w:r>
      <w:r>
        <w:fldChar w:fldCharType="end"/>
      </w:r>
    </w:p>
    <w:p w:rsidR="00770A8F" w:rsidRDefault="00314D3C">
      <w:pPr>
        <w:pStyle w:val="Arrangement"/>
      </w:pPr>
      <w:r>
        <w:t>CONTENTS</w:t>
      </w:r>
    </w:p>
    <w:p w:rsidR="00770A8F" w:rsidRDefault="00314D3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_Toc113761012 \h </w:instrText>
      </w:r>
      <w:r>
        <w:fldChar w:fldCharType="separate"/>
      </w:r>
      <w:r w:rsidR="00092742">
        <w:t>1</w:t>
      </w:r>
      <w:r>
        <w:fldChar w:fldCharType="end"/>
      </w:r>
    </w:p>
    <w:p w:rsidR="00770A8F" w:rsidRDefault="00314D3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_Toc113761013 \h </w:instrText>
      </w:r>
      <w:r>
        <w:fldChar w:fldCharType="separate"/>
      </w:r>
      <w:r w:rsidR="00092742">
        <w:t>1</w:t>
      </w:r>
      <w:r>
        <w:fldChar w:fldCharType="end"/>
      </w:r>
    </w:p>
    <w:p w:rsidR="00770A8F" w:rsidRDefault="00314D3C">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_Toc113761014 \h </w:instrText>
      </w:r>
      <w:r>
        <w:fldChar w:fldCharType="separate"/>
      </w:r>
      <w:r w:rsidR="00092742">
        <w:t>3</w:t>
      </w:r>
      <w:r>
        <w:fldChar w:fldCharType="end"/>
      </w:r>
    </w:p>
    <w:p w:rsidR="00770A8F" w:rsidRDefault="00314D3C">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_Toc113761015 \h </w:instrText>
      </w:r>
      <w:r>
        <w:fldChar w:fldCharType="separate"/>
      </w:r>
      <w:r w:rsidR="00092742">
        <w:t>4</w:t>
      </w:r>
      <w:r>
        <w:fldChar w:fldCharType="end"/>
      </w:r>
    </w:p>
    <w:p w:rsidR="00770A8F" w:rsidRDefault="00314D3C">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_Toc113761016 \h </w:instrText>
      </w:r>
      <w:r>
        <w:fldChar w:fldCharType="separate"/>
      </w:r>
      <w:r w:rsidR="00092742">
        <w:t>7</w:t>
      </w:r>
      <w:r>
        <w:fldChar w:fldCharType="end"/>
      </w:r>
    </w:p>
    <w:p w:rsidR="00770A8F" w:rsidRDefault="00314D3C">
      <w:pPr>
        <w:pStyle w:val="TOC8"/>
        <w:rPr>
          <w:sz w:val="24"/>
          <w:szCs w:val="24"/>
        </w:rPr>
      </w:pPr>
      <w:r>
        <w:rPr>
          <w:szCs w:val="24"/>
        </w:rPr>
        <w:t>4B.</w:t>
      </w:r>
      <w:r>
        <w:rPr>
          <w:szCs w:val="24"/>
        </w:rPr>
        <w:tab/>
        <w:t>Building licence fee</w:t>
      </w:r>
      <w:r>
        <w:tab/>
      </w:r>
      <w:r>
        <w:fldChar w:fldCharType="begin"/>
      </w:r>
      <w:r>
        <w:instrText xml:space="preserve"> PAGEREF _Toc113761017 \h </w:instrText>
      </w:r>
      <w:r>
        <w:fldChar w:fldCharType="separate"/>
      </w:r>
      <w:r w:rsidR="00092742">
        <w:t>10</w:t>
      </w:r>
      <w:r>
        <w:fldChar w:fldCharType="end"/>
      </w:r>
    </w:p>
    <w:p w:rsidR="00770A8F" w:rsidRDefault="00314D3C">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_Toc113761018 \h </w:instrText>
      </w:r>
      <w:r>
        <w:fldChar w:fldCharType="separate"/>
      </w:r>
      <w:r w:rsidR="00092742">
        <w:t>10</w:t>
      </w:r>
      <w:r>
        <w:fldChar w:fldCharType="end"/>
      </w:r>
    </w:p>
    <w:p w:rsidR="00770A8F" w:rsidRDefault="00314D3C">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_Toc113761019 \h </w:instrText>
      </w:r>
      <w:r>
        <w:fldChar w:fldCharType="separate"/>
      </w:r>
      <w:r w:rsidR="00092742">
        <w:t>10</w:t>
      </w:r>
      <w:r>
        <w:fldChar w:fldCharType="end"/>
      </w:r>
    </w:p>
    <w:p w:rsidR="00770A8F" w:rsidRDefault="00314D3C">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_Toc113761020 \h </w:instrText>
      </w:r>
      <w:r>
        <w:fldChar w:fldCharType="separate"/>
      </w:r>
      <w:r w:rsidR="00092742">
        <w:t>12</w:t>
      </w:r>
      <w:r>
        <w:fldChar w:fldCharType="end"/>
      </w:r>
    </w:p>
    <w:p w:rsidR="00770A8F" w:rsidRDefault="00314D3C">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_Toc113761021 \h </w:instrText>
      </w:r>
      <w:r>
        <w:fldChar w:fldCharType="separate"/>
      </w:r>
      <w:r w:rsidR="00092742">
        <w:t>12</w:t>
      </w:r>
      <w:r>
        <w:fldChar w:fldCharType="end"/>
      </w:r>
    </w:p>
    <w:p w:rsidR="00770A8F" w:rsidRDefault="00314D3C">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_Toc113761022 \h </w:instrText>
      </w:r>
      <w:r>
        <w:fldChar w:fldCharType="separate"/>
      </w:r>
      <w:r w:rsidR="00092742">
        <w:t>13</w:t>
      </w:r>
      <w:r>
        <w:fldChar w:fldCharType="end"/>
      </w:r>
    </w:p>
    <w:p w:rsidR="00770A8F" w:rsidRDefault="00314D3C">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_Toc113761023 \h </w:instrText>
      </w:r>
      <w:r>
        <w:fldChar w:fldCharType="separate"/>
      </w:r>
      <w:r w:rsidR="00092742">
        <w:t>14</w:t>
      </w:r>
      <w:r>
        <w:fldChar w:fldCharType="end"/>
      </w:r>
    </w:p>
    <w:p w:rsidR="00770A8F" w:rsidRDefault="00314D3C">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_Toc113761024 \h </w:instrText>
      </w:r>
      <w:r>
        <w:fldChar w:fldCharType="separate"/>
      </w:r>
      <w:r w:rsidR="00092742">
        <w:t>15</w:t>
      </w:r>
      <w:r>
        <w:fldChar w:fldCharType="end"/>
      </w:r>
    </w:p>
    <w:p w:rsidR="00770A8F" w:rsidRDefault="00314D3C">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_Toc113761025 \h </w:instrText>
      </w:r>
      <w:r>
        <w:fldChar w:fldCharType="separate"/>
      </w:r>
      <w:r w:rsidR="00092742">
        <w:t>15</w:t>
      </w:r>
      <w:r>
        <w:fldChar w:fldCharType="end"/>
      </w:r>
    </w:p>
    <w:p w:rsidR="00770A8F" w:rsidRDefault="00314D3C">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_Toc113761026 \h </w:instrText>
      </w:r>
      <w:r>
        <w:fldChar w:fldCharType="separate"/>
      </w:r>
      <w:r w:rsidR="00092742">
        <w:t>16</w:t>
      </w:r>
      <w:r>
        <w:fldChar w:fldCharType="end"/>
      </w:r>
    </w:p>
    <w:p w:rsidR="00770A8F" w:rsidRDefault="00314D3C">
      <w:pPr>
        <w:pStyle w:val="TOC8"/>
        <w:rPr>
          <w:sz w:val="24"/>
          <w:szCs w:val="24"/>
        </w:rPr>
      </w:pPr>
      <w:r>
        <w:rPr>
          <w:szCs w:val="24"/>
        </w:rPr>
        <w:t>8B.</w:t>
      </w:r>
      <w:r>
        <w:rPr>
          <w:szCs w:val="24"/>
        </w:rPr>
        <w:tab/>
        <w:t>Corporate plan</w:t>
      </w:r>
      <w:r>
        <w:tab/>
      </w:r>
      <w:r>
        <w:fldChar w:fldCharType="begin"/>
      </w:r>
      <w:r>
        <w:instrText xml:space="preserve"> PAGEREF _Toc113761027 \h </w:instrText>
      </w:r>
      <w:r>
        <w:fldChar w:fldCharType="separate"/>
      </w:r>
      <w:r w:rsidR="00092742">
        <w:t>16</w:t>
      </w:r>
      <w:r>
        <w:fldChar w:fldCharType="end"/>
      </w:r>
    </w:p>
    <w:p w:rsidR="00770A8F" w:rsidRDefault="00314D3C">
      <w:pPr>
        <w:pStyle w:val="TOC8"/>
        <w:rPr>
          <w:sz w:val="24"/>
          <w:szCs w:val="24"/>
        </w:rPr>
      </w:pPr>
      <w:r>
        <w:rPr>
          <w:szCs w:val="24"/>
        </w:rPr>
        <w:t>8C.</w:t>
      </w:r>
      <w:r>
        <w:rPr>
          <w:szCs w:val="24"/>
        </w:rPr>
        <w:tab/>
        <w:t>Board to comply with corporate plan</w:t>
      </w:r>
      <w:r>
        <w:tab/>
      </w:r>
      <w:r>
        <w:fldChar w:fldCharType="begin"/>
      </w:r>
      <w:r>
        <w:instrText xml:space="preserve"> PAGEREF _Toc113761028 \h </w:instrText>
      </w:r>
      <w:r>
        <w:fldChar w:fldCharType="separate"/>
      </w:r>
      <w:r w:rsidR="00092742">
        <w:t>17</w:t>
      </w:r>
      <w:r>
        <w:fldChar w:fldCharType="end"/>
      </w:r>
    </w:p>
    <w:p w:rsidR="00770A8F" w:rsidRDefault="00314D3C">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_Toc113761029 \h </w:instrText>
      </w:r>
      <w:r>
        <w:fldChar w:fldCharType="separate"/>
      </w:r>
      <w:r w:rsidR="00092742">
        <w:t>18</w:t>
      </w:r>
      <w:r>
        <w:fldChar w:fldCharType="end"/>
      </w:r>
    </w:p>
    <w:p w:rsidR="00770A8F" w:rsidRDefault="00314D3C">
      <w:pPr>
        <w:pStyle w:val="TOC8"/>
        <w:rPr>
          <w:sz w:val="24"/>
          <w:szCs w:val="24"/>
        </w:rPr>
      </w:pPr>
      <w:r>
        <w:rPr>
          <w:szCs w:val="24"/>
        </w:rPr>
        <w:t>9AA.</w:t>
      </w:r>
      <w:r>
        <w:rPr>
          <w:szCs w:val="24"/>
        </w:rPr>
        <w:tab/>
        <w:t>Notification of change of address</w:t>
      </w:r>
      <w:r>
        <w:tab/>
      </w:r>
      <w:r>
        <w:fldChar w:fldCharType="begin"/>
      </w:r>
      <w:r>
        <w:instrText xml:space="preserve"> PAGEREF _Toc113761030 \h </w:instrText>
      </w:r>
      <w:r>
        <w:fldChar w:fldCharType="separate"/>
      </w:r>
      <w:r w:rsidR="00092742">
        <w:t>18</w:t>
      </w:r>
      <w:r>
        <w:fldChar w:fldCharType="end"/>
      </w:r>
    </w:p>
    <w:p w:rsidR="00770A8F" w:rsidRDefault="00314D3C">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_Toc113761031 \h </w:instrText>
      </w:r>
      <w:r>
        <w:fldChar w:fldCharType="separate"/>
      </w:r>
      <w:r w:rsidR="00092742">
        <w:t>19</w:t>
      </w:r>
      <w:r>
        <w:fldChar w:fldCharType="end"/>
      </w:r>
    </w:p>
    <w:p w:rsidR="00770A8F" w:rsidRDefault="00314D3C">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_Toc113761032 \h </w:instrText>
      </w:r>
      <w:r>
        <w:fldChar w:fldCharType="separate"/>
      </w:r>
      <w:r w:rsidR="00092742">
        <w:t>20</w:t>
      </w:r>
      <w:r>
        <w:fldChar w:fldCharType="end"/>
      </w:r>
    </w:p>
    <w:p w:rsidR="00770A8F" w:rsidRDefault="00314D3C">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_Toc113761033 \h </w:instrText>
      </w:r>
      <w:r>
        <w:fldChar w:fldCharType="separate"/>
      </w:r>
      <w:r w:rsidR="00092742">
        <w:t>24</w:t>
      </w:r>
      <w:r>
        <w:fldChar w:fldCharType="end"/>
      </w:r>
    </w:p>
    <w:p w:rsidR="00770A8F" w:rsidRDefault="00314D3C">
      <w:pPr>
        <w:pStyle w:val="TOC8"/>
        <w:rPr>
          <w:sz w:val="24"/>
          <w:szCs w:val="24"/>
        </w:rPr>
      </w:pPr>
      <w:r>
        <w:rPr>
          <w:szCs w:val="24"/>
        </w:rPr>
        <w:t>10AA.</w:t>
      </w:r>
      <w:r>
        <w:rPr>
          <w:szCs w:val="24"/>
        </w:rPr>
        <w:tab/>
        <w:t>Management and supervision of building work</w:t>
      </w:r>
      <w:r>
        <w:tab/>
      </w:r>
      <w:r>
        <w:fldChar w:fldCharType="begin"/>
      </w:r>
      <w:r>
        <w:instrText xml:space="preserve"> PAGEREF _Toc113761034 \h </w:instrText>
      </w:r>
      <w:r>
        <w:fldChar w:fldCharType="separate"/>
      </w:r>
      <w:r w:rsidR="00092742">
        <w:t>26</w:t>
      </w:r>
      <w:r>
        <w:fldChar w:fldCharType="end"/>
      </w:r>
    </w:p>
    <w:p w:rsidR="00770A8F" w:rsidRDefault="00314D3C">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_Toc113761035 \h </w:instrText>
      </w:r>
      <w:r>
        <w:fldChar w:fldCharType="separate"/>
      </w:r>
      <w:r w:rsidR="00092742">
        <w:t>26</w:t>
      </w:r>
      <w:r>
        <w:fldChar w:fldCharType="end"/>
      </w:r>
    </w:p>
    <w:p w:rsidR="00770A8F" w:rsidRDefault="00314D3C">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_Toc113761036 \h </w:instrText>
      </w:r>
      <w:r>
        <w:fldChar w:fldCharType="separate"/>
      </w:r>
      <w:r w:rsidR="00092742">
        <w:t>27</w:t>
      </w:r>
      <w:r>
        <w:fldChar w:fldCharType="end"/>
      </w:r>
    </w:p>
    <w:p w:rsidR="00770A8F" w:rsidRDefault="00314D3C">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_Toc113761037 \h </w:instrText>
      </w:r>
      <w:r>
        <w:fldChar w:fldCharType="separate"/>
      </w:r>
      <w:r w:rsidR="00092742">
        <w:t>27</w:t>
      </w:r>
      <w:r>
        <w:fldChar w:fldCharType="end"/>
      </w:r>
    </w:p>
    <w:p w:rsidR="00770A8F" w:rsidRDefault="00314D3C">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_Toc113761038 \h </w:instrText>
      </w:r>
      <w:r>
        <w:fldChar w:fldCharType="separate"/>
      </w:r>
      <w:r w:rsidR="00092742">
        <w:t>28</w:t>
      </w:r>
      <w:r>
        <w:fldChar w:fldCharType="end"/>
      </w:r>
    </w:p>
    <w:p w:rsidR="00770A8F" w:rsidRDefault="00314D3C">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_Toc113761039 \h </w:instrText>
      </w:r>
      <w:r>
        <w:fldChar w:fldCharType="separate"/>
      </w:r>
      <w:r w:rsidR="00092742">
        <w:t>28</w:t>
      </w:r>
      <w:r>
        <w:fldChar w:fldCharType="end"/>
      </w:r>
    </w:p>
    <w:p w:rsidR="00770A8F" w:rsidRDefault="00314D3C">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_Toc113761040 \h </w:instrText>
      </w:r>
      <w:r>
        <w:fldChar w:fldCharType="separate"/>
      </w:r>
      <w:r w:rsidR="00092742">
        <w:t>28</w:t>
      </w:r>
      <w:r>
        <w:fldChar w:fldCharType="end"/>
      </w:r>
    </w:p>
    <w:p w:rsidR="00770A8F" w:rsidRDefault="00314D3C">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_Toc113761041 \h </w:instrText>
      </w:r>
      <w:r>
        <w:fldChar w:fldCharType="separate"/>
      </w:r>
      <w:r w:rsidR="00092742">
        <w:t>32</w:t>
      </w:r>
      <w:r>
        <w:fldChar w:fldCharType="end"/>
      </w:r>
    </w:p>
    <w:p w:rsidR="00770A8F" w:rsidRDefault="00314D3C">
      <w:pPr>
        <w:pStyle w:val="TOC8"/>
        <w:rPr>
          <w:sz w:val="24"/>
          <w:szCs w:val="24"/>
        </w:rPr>
      </w:pPr>
      <w:r>
        <w:rPr>
          <w:szCs w:val="24"/>
        </w:rPr>
        <w:t>12C.</w:t>
      </w:r>
      <w:r>
        <w:rPr>
          <w:szCs w:val="24"/>
        </w:rPr>
        <w:tab/>
        <w:t>Orders for payment while case pending</w:t>
      </w:r>
      <w:r>
        <w:tab/>
      </w:r>
      <w:r>
        <w:fldChar w:fldCharType="begin"/>
      </w:r>
      <w:r>
        <w:instrText xml:space="preserve"> PAGEREF _Toc113761042 \h </w:instrText>
      </w:r>
      <w:r>
        <w:fldChar w:fldCharType="separate"/>
      </w:r>
      <w:r w:rsidR="00092742">
        <w:t>32</w:t>
      </w:r>
      <w:r>
        <w:fldChar w:fldCharType="end"/>
      </w:r>
    </w:p>
    <w:p w:rsidR="00770A8F" w:rsidRDefault="00314D3C">
      <w:pPr>
        <w:pStyle w:val="TOC8"/>
        <w:rPr>
          <w:sz w:val="24"/>
          <w:szCs w:val="24"/>
        </w:rPr>
      </w:pPr>
      <w:r>
        <w:rPr>
          <w:szCs w:val="24"/>
        </w:rPr>
        <w:t>12D.</w:t>
      </w:r>
      <w:r>
        <w:rPr>
          <w:szCs w:val="24"/>
        </w:rPr>
        <w:tab/>
        <w:t>Allegation of cause for disciplinary action</w:t>
      </w:r>
      <w:r>
        <w:tab/>
      </w:r>
      <w:r>
        <w:fldChar w:fldCharType="begin"/>
      </w:r>
      <w:r>
        <w:instrText xml:space="preserve"> PAGEREF _Toc113761043 \h </w:instrText>
      </w:r>
      <w:r>
        <w:fldChar w:fldCharType="separate"/>
      </w:r>
      <w:r w:rsidR="00092742">
        <w:t>33</w:t>
      </w:r>
      <w:r>
        <w:fldChar w:fldCharType="end"/>
      </w:r>
    </w:p>
    <w:p w:rsidR="00770A8F" w:rsidRDefault="00314D3C">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_Toc113761044 \h </w:instrText>
      </w:r>
      <w:r>
        <w:fldChar w:fldCharType="separate"/>
      </w:r>
      <w:r w:rsidR="00092742">
        <w:t>33</w:t>
      </w:r>
      <w:r>
        <w:fldChar w:fldCharType="end"/>
      </w:r>
    </w:p>
    <w:p w:rsidR="00770A8F" w:rsidRDefault="00314D3C">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_Toc113761045 \h </w:instrText>
      </w:r>
      <w:r>
        <w:fldChar w:fldCharType="separate"/>
      </w:r>
      <w:r w:rsidR="00092742">
        <w:t>36</w:t>
      </w:r>
      <w:r>
        <w:fldChar w:fldCharType="end"/>
      </w:r>
    </w:p>
    <w:p w:rsidR="00770A8F" w:rsidRDefault="00314D3C">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_Toc113761046 \h </w:instrText>
      </w:r>
      <w:r>
        <w:fldChar w:fldCharType="separate"/>
      </w:r>
      <w:r w:rsidR="00092742">
        <w:t>37</w:t>
      </w:r>
      <w:r>
        <w:fldChar w:fldCharType="end"/>
      </w:r>
    </w:p>
    <w:p w:rsidR="00770A8F" w:rsidRDefault="00314D3C">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_Toc113761047 \h </w:instrText>
      </w:r>
      <w:r>
        <w:fldChar w:fldCharType="separate"/>
      </w:r>
      <w:r w:rsidR="00092742">
        <w:t>38</w:t>
      </w:r>
      <w:r>
        <w:fldChar w:fldCharType="end"/>
      </w:r>
    </w:p>
    <w:p w:rsidR="00770A8F" w:rsidRDefault="00314D3C">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_Toc113761048 \h </w:instrText>
      </w:r>
      <w:r>
        <w:fldChar w:fldCharType="separate"/>
      </w:r>
      <w:r w:rsidR="00092742">
        <w:t>38</w:t>
      </w:r>
      <w:r>
        <w:fldChar w:fldCharType="end"/>
      </w:r>
    </w:p>
    <w:p w:rsidR="00770A8F" w:rsidRDefault="00314D3C">
      <w:pPr>
        <w:pStyle w:val="TOC8"/>
        <w:rPr>
          <w:sz w:val="24"/>
          <w:szCs w:val="24"/>
        </w:rPr>
      </w:pPr>
      <w:r>
        <w:rPr>
          <w:szCs w:val="24"/>
        </w:rPr>
        <w:t>17.</w:t>
      </w:r>
      <w:r>
        <w:rPr>
          <w:szCs w:val="24"/>
        </w:rPr>
        <w:tab/>
        <w:t>Powers on investigation or inquiry</w:t>
      </w:r>
      <w:r>
        <w:tab/>
      </w:r>
      <w:r>
        <w:fldChar w:fldCharType="begin"/>
      </w:r>
      <w:r>
        <w:instrText xml:space="preserve"> PAGEREF _Toc113761049 \h </w:instrText>
      </w:r>
      <w:r>
        <w:fldChar w:fldCharType="separate"/>
      </w:r>
      <w:r w:rsidR="00092742">
        <w:t>39</w:t>
      </w:r>
      <w:r>
        <w:fldChar w:fldCharType="end"/>
      </w:r>
    </w:p>
    <w:p w:rsidR="00770A8F" w:rsidRDefault="00314D3C">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_Toc113761050 \h </w:instrText>
      </w:r>
      <w:r>
        <w:fldChar w:fldCharType="separate"/>
      </w:r>
      <w:r w:rsidR="00092742">
        <w:t>39</w:t>
      </w:r>
      <w:r>
        <w:fldChar w:fldCharType="end"/>
      </w:r>
    </w:p>
    <w:p w:rsidR="00770A8F" w:rsidRDefault="00314D3C">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_Toc113761051 \h </w:instrText>
      </w:r>
      <w:r>
        <w:fldChar w:fldCharType="separate"/>
      </w:r>
      <w:r w:rsidR="00092742">
        <w:t>40</w:t>
      </w:r>
      <w:r>
        <w:fldChar w:fldCharType="end"/>
      </w:r>
    </w:p>
    <w:p w:rsidR="00770A8F" w:rsidRDefault="00314D3C">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_Toc113761052 \h </w:instrText>
      </w:r>
      <w:r>
        <w:fldChar w:fldCharType="separate"/>
      </w:r>
      <w:r w:rsidR="00092742">
        <w:t>40</w:t>
      </w:r>
      <w:r>
        <w:fldChar w:fldCharType="end"/>
      </w:r>
    </w:p>
    <w:p w:rsidR="00770A8F" w:rsidRDefault="00314D3C">
      <w:pPr>
        <w:pStyle w:val="TOC8"/>
        <w:rPr>
          <w:sz w:val="24"/>
          <w:szCs w:val="24"/>
        </w:rPr>
      </w:pPr>
      <w:r>
        <w:rPr>
          <w:szCs w:val="24"/>
        </w:rPr>
        <w:t>19A.</w:t>
      </w:r>
      <w:r>
        <w:rPr>
          <w:szCs w:val="24"/>
        </w:rPr>
        <w:tab/>
        <w:t>Surrender of registration or certificate</w:t>
      </w:r>
      <w:r>
        <w:tab/>
      </w:r>
      <w:r>
        <w:fldChar w:fldCharType="begin"/>
      </w:r>
      <w:r>
        <w:instrText xml:space="preserve"> PAGEREF _Toc113761053 \h </w:instrText>
      </w:r>
      <w:r>
        <w:fldChar w:fldCharType="separate"/>
      </w:r>
      <w:r w:rsidR="00092742">
        <w:t>41</w:t>
      </w:r>
      <w:r>
        <w:fldChar w:fldCharType="end"/>
      </w:r>
    </w:p>
    <w:p w:rsidR="00770A8F" w:rsidRDefault="00314D3C">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_Toc113761054 \h </w:instrText>
      </w:r>
      <w:r>
        <w:fldChar w:fldCharType="separate"/>
      </w:r>
      <w:r w:rsidR="00092742">
        <w:t>41</w:t>
      </w:r>
      <w:r>
        <w:fldChar w:fldCharType="end"/>
      </w:r>
    </w:p>
    <w:p w:rsidR="00770A8F" w:rsidRDefault="00314D3C">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_Toc113761055 \h </w:instrText>
      </w:r>
      <w:r>
        <w:fldChar w:fldCharType="separate"/>
      </w:r>
      <w:r w:rsidR="00092742">
        <w:t>41</w:t>
      </w:r>
      <w:r>
        <w:fldChar w:fldCharType="end"/>
      </w:r>
    </w:p>
    <w:p w:rsidR="00770A8F" w:rsidRDefault="00314D3C">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_Toc113761056 \h </w:instrText>
      </w:r>
      <w:r>
        <w:fldChar w:fldCharType="separate"/>
      </w:r>
      <w:r w:rsidR="00092742">
        <w:t>41</w:t>
      </w:r>
      <w:r>
        <w:fldChar w:fldCharType="end"/>
      </w:r>
    </w:p>
    <w:p w:rsidR="00770A8F" w:rsidRDefault="00314D3C">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_Toc113761057 \h </w:instrText>
      </w:r>
      <w:r>
        <w:fldChar w:fldCharType="separate"/>
      </w:r>
      <w:r w:rsidR="00092742">
        <w:t>43</w:t>
      </w:r>
      <w:r>
        <w:fldChar w:fldCharType="end"/>
      </w:r>
    </w:p>
    <w:p w:rsidR="00770A8F" w:rsidRDefault="00314D3C">
      <w:pPr>
        <w:pStyle w:val="TOC8"/>
        <w:rPr>
          <w:sz w:val="24"/>
          <w:szCs w:val="24"/>
        </w:rPr>
      </w:pPr>
      <w:r>
        <w:rPr>
          <w:szCs w:val="24"/>
        </w:rPr>
        <w:t>21A.</w:t>
      </w:r>
      <w:r>
        <w:rPr>
          <w:szCs w:val="24"/>
        </w:rPr>
        <w:tab/>
        <w:t>Limitation period for prosecutions</w:t>
      </w:r>
      <w:r>
        <w:tab/>
      </w:r>
      <w:r>
        <w:fldChar w:fldCharType="begin"/>
      </w:r>
      <w:r>
        <w:instrText xml:space="preserve"> PAGEREF _Toc113761058 \h </w:instrText>
      </w:r>
      <w:r>
        <w:fldChar w:fldCharType="separate"/>
      </w:r>
      <w:r w:rsidR="00092742">
        <w:t>45</w:t>
      </w:r>
      <w:r>
        <w:fldChar w:fldCharType="end"/>
      </w:r>
    </w:p>
    <w:p w:rsidR="00770A8F" w:rsidRDefault="00314D3C">
      <w:pPr>
        <w:pStyle w:val="TOC8"/>
        <w:rPr>
          <w:sz w:val="24"/>
          <w:szCs w:val="24"/>
        </w:rPr>
      </w:pPr>
      <w:r>
        <w:rPr>
          <w:szCs w:val="24"/>
        </w:rPr>
        <w:t>21B.</w:t>
      </w:r>
      <w:r>
        <w:rPr>
          <w:szCs w:val="24"/>
        </w:rPr>
        <w:tab/>
        <w:t>Liability of directors etc.</w:t>
      </w:r>
      <w:r>
        <w:tab/>
      </w:r>
      <w:r>
        <w:fldChar w:fldCharType="begin"/>
      </w:r>
      <w:r>
        <w:instrText xml:space="preserve"> PAGEREF _Toc113761059 \h </w:instrText>
      </w:r>
      <w:r>
        <w:fldChar w:fldCharType="separate"/>
      </w:r>
      <w:r w:rsidR="00092742">
        <w:t>45</w:t>
      </w:r>
      <w:r>
        <w:fldChar w:fldCharType="end"/>
      </w:r>
    </w:p>
    <w:p w:rsidR="00770A8F" w:rsidRDefault="00314D3C">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_Toc113761060 \h </w:instrText>
      </w:r>
      <w:r>
        <w:fldChar w:fldCharType="separate"/>
      </w:r>
      <w:r w:rsidR="00092742">
        <w:t>45</w:t>
      </w:r>
      <w:r>
        <w:fldChar w:fldCharType="end"/>
      </w:r>
    </w:p>
    <w:p w:rsidR="00770A8F" w:rsidRDefault="00314D3C">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_Toc113761061 \h </w:instrText>
      </w:r>
      <w:r>
        <w:fldChar w:fldCharType="separate"/>
      </w:r>
      <w:r w:rsidR="00092742">
        <w:t>46</w:t>
      </w:r>
      <w:r>
        <w:fldChar w:fldCharType="end"/>
      </w:r>
    </w:p>
    <w:p w:rsidR="00770A8F" w:rsidRDefault="00314D3C">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_Toc113761062 \h </w:instrText>
      </w:r>
      <w:r>
        <w:fldChar w:fldCharType="separate"/>
      </w:r>
      <w:r w:rsidR="00092742">
        <w:t>47</w:t>
      </w:r>
      <w:r>
        <w:fldChar w:fldCharType="end"/>
      </w:r>
    </w:p>
    <w:p w:rsidR="00770A8F" w:rsidRDefault="00314D3C">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_Toc113761063 \h </w:instrText>
      </w:r>
      <w:r>
        <w:fldChar w:fldCharType="separate"/>
      </w:r>
      <w:r w:rsidR="00092742">
        <w:t>47</w:t>
      </w:r>
      <w:r>
        <w:fldChar w:fldCharType="end"/>
      </w:r>
    </w:p>
    <w:p w:rsidR="00770A8F" w:rsidRDefault="00314D3C">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_Toc113761064 \h </w:instrText>
      </w:r>
      <w:r>
        <w:fldChar w:fldCharType="separate"/>
      </w:r>
      <w:r w:rsidR="00092742">
        <w:t>48</w:t>
      </w:r>
      <w:r>
        <w:fldChar w:fldCharType="end"/>
      </w:r>
    </w:p>
    <w:p w:rsidR="00770A8F" w:rsidRDefault="00314D3C">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_Toc113761065 \h </w:instrText>
      </w:r>
      <w:r>
        <w:fldChar w:fldCharType="separate"/>
      </w:r>
      <w:r w:rsidR="00092742">
        <w:t>48</w:t>
      </w:r>
      <w:r>
        <w:fldChar w:fldCharType="end"/>
      </w:r>
    </w:p>
    <w:p w:rsidR="00770A8F" w:rsidRDefault="00314D3C">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_Toc113761066 \h </w:instrText>
      </w:r>
      <w:r>
        <w:fldChar w:fldCharType="separate"/>
      </w:r>
      <w:r w:rsidR="00092742">
        <w:t>49</w:t>
      </w:r>
      <w:r>
        <w:fldChar w:fldCharType="end"/>
      </w:r>
    </w:p>
    <w:p w:rsidR="00770A8F" w:rsidRDefault="00314D3C">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_Toc113761067 \h </w:instrText>
      </w:r>
      <w:r>
        <w:fldChar w:fldCharType="separate"/>
      </w:r>
      <w:r w:rsidR="00092742">
        <w:t>50</w:t>
      </w:r>
      <w:r>
        <w:fldChar w:fldCharType="end"/>
      </w:r>
    </w:p>
    <w:p w:rsidR="00770A8F" w:rsidRDefault="00314D3C">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_Toc113761068 \h </w:instrText>
      </w:r>
      <w:r>
        <w:fldChar w:fldCharType="separate"/>
      </w:r>
      <w:r w:rsidR="00092742">
        <w:t>51</w:t>
      </w:r>
      <w:r>
        <w:fldChar w:fldCharType="end"/>
      </w:r>
    </w:p>
    <w:p w:rsidR="00770A8F" w:rsidRDefault="00314D3C">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_Toc113761069 \h </w:instrText>
      </w:r>
      <w:r>
        <w:fldChar w:fldCharType="separate"/>
      </w:r>
      <w:r w:rsidR="00092742">
        <w:t>51</w:t>
      </w:r>
      <w:r>
        <w:fldChar w:fldCharType="end"/>
      </w:r>
    </w:p>
    <w:p w:rsidR="00770A8F" w:rsidRDefault="00314D3C">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_Toc113761070 \h </w:instrText>
      </w:r>
      <w:r>
        <w:fldChar w:fldCharType="separate"/>
      </w:r>
      <w:r w:rsidR="00092742">
        <w:t>51</w:t>
      </w:r>
      <w:r>
        <w:fldChar w:fldCharType="end"/>
      </w:r>
    </w:p>
    <w:p w:rsidR="00770A8F" w:rsidRDefault="00314D3C">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_Toc113761071 \h </w:instrText>
      </w:r>
      <w:r>
        <w:fldChar w:fldCharType="separate"/>
      </w:r>
      <w:r w:rsidR="00092742">
        <w:t>52</w:t>
      </w:r>
      <w:r>
        <w:fldChar w:fldCharType="end"/>
      </w:r>
    </w:p>
    <w:p w:rsidR="00770A8F" w:rsidRDefault="00314D3C">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_Toc113761072 \h </w:instrText>
      </w:r>
      <w:r>
        <w:fldChar w:fldCharType="separate"/>
      </w:r>
      <w:r w:rsidR="00092742">
        <w:t>52</w:t>
      </w:r>
      <w:r>
        <w:fldChar w:fldCharType="end"/>
      </w:r>
    </w:p>
    <w:p w:rsidR="00770A8F" w:rsidRDefault="00314D3C">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_Toc113761073 \h </w:instrText>
      </w:r>
      <w:r>
        <w:fldChar w:fldCharType="separate"/>
      </w:r>
      <w:r w:rsidR="00092742">
        <w:t>53</w:t>
      </w:r>
      <w:r>
        <w:fldChar w:fldCharType="end"/>
      </w:r>
    </w:p>
    <w:p w:rsidR="00770A8F" w:rsidRDefault="00314D3C">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_Toc113761074 \h </w:instrText>
      </w:r>
      <w:r>
        <w:fldChar w:fldCharType="separate"/>
      </w:r>
      <w:r w:rsidR="00092742">
        <w:t>53</w:t>
      </w:r>
      <w:r>
        <w:fldChar w:fldCharType="end"/>
      </w:r>
    </w:p>
    <w:p w:rsidR="00770A8F" w:rsidRDefault="00314D3C">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_Toc113761075 \h </w:instrText>
      </w:r>
      <w:r>
        <w:fldChar w:fldCharType="separate"/>
      </w:r>
      <w:r w:rsidR="00092742">
        <w:t>53</w:t>
      </w:r>
      <w:r>
        <w:fldChar w:fldCharType="end"/>
      </w:r>
    </w:p>
    <w:p w:rsidR="00770A8F" w:rsidRDefault="00314D3C">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_Toc113761076 \h </w:instrText>
      </w:r>
      <w:r>
        <w:fldChar w:fldCharType="separate"/>
      </w:r>
      <w:r w:rsidR="00092742">
        <w:t>53</w:t>
      </w:r>
      <w:r>
        <w:fldChar w:fldCharType="end"/>
      </w:r>
    </w:p>
    <w:p w:rsidR="00770A8F" w:rsidRDefault="00314D3C">
      <w:pPr>
        <w:pStyle w:val="TOC8"/>
        <w:rPr>
          <w:sz w:val="24"/>
          <w:szCs w:val="24"/>
        </w:rPr>
      </w:pPr>
      <w:r>
        <w:rPr>
          <w:szCs w:val="24"/>
        </w:rPr>
        <w:t>34.</w:t>
      </w:r>
      <w:r>
        <w:rPr>
          <w:szCs w:val="24"/>
        </w:rPr>
        <w:tab/>
        <w:t>Administration and expenses of Disputes Tribunal</w:t>
      </w:r>
      <w:r>
        <w:tab/>
      </w:r>
      <w:r>
        <w:fldChar w:fldCharType="begin"/>
      </w:r>
      <w:r>
        <w:instrText xml:space="preserve"> PAGEREF _Toc113761077 \h </w:instrText>
      </w:r>
      <w:r>
        <w:fldChar w:fldCharType="separate"/>
      </w:r>
      <w:r w:rsidR="00092742">
        <w:t>54</w:t>
      </w:r>
      <w:r>
        <w:fldChar w:fldCharType="end"/>
      </w:r>
    </w:p>
    <w:p w:rsidR="00770A8F" w:rsidRDefault="00314D3C">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_Toc113761078 \h </w:instrText>
      </w:r>
      <w:r>
        <w:fldChar w:fldCharType="separate"/>
      </w:r>
      <w:r w:rsidR="00092742">
        <w:t>55</w:t>
      </w:r>
      <w:r>
        <w:fldChar w:fldCharType="end"/>
      </w:r>
    </w:p>
    <w:p w:rsidR="00770A8F" w:rsidRDefault="00314D3C">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_Toc113761079 \h </w:instrText>
      </w:r>
      <w:r>
        <w:fldChar w:fldCharType="separate"/>
      </w:r>
      <w:r w:rsidR="00092742">
        <w:t>55</w:t>
      </w:r>
      <w:r>
        <w:fldChar w:fldCharType="end"/>
      </w:r>
    </w:p>
    <w:p w:rsidR="00770A8F" w:rsidRDefault="00314D3C">
      <w:pPr>
        <w:pStyle w:val="TOC8"/>
        <w:rPr>
          <w:sz w:val="24"/>
          <w:szCs w:val="24"/>
        </w:rPr>
      </w:pPr>
      <w:r>
        <w:rPr>
          <w:szCs w:val="24"/>
        </w:rPr>
        <w:t>34C.</w:t>
      </w:r>
      <w:r>
        <w:rPr>
          <w:szCs w:val="24"/>
        </w:rPr>
        <w:tab/>
        <w:t>Settlement or failure to settle</w:t>
      </w:r>
      <w:r>
        <w:tab/>
      </w:r>
      <w:r>
        <w:fldChar w:fldCharType="begin"/>
      </w:r>
      <w:r>
        <w:instrText xml:space="preserve"> PAGEREF _Toc113761080 \h </w:instrText>
      </w:r>
      <w:r>
        <w:fldChar w:fldCharType="separate"/>
      </w:r>
      <w:r w:rsidR="00092742">
        <w:t>56</w:t>
      </w:r>
      <w:r>
        <w:fldChar w:fldCharType="end"/>
      </w:r>
    </w:p>
    <w:p w:rsidR="00770A8F" w:rsidRDefault="00314D3C">
      <w:pPr>
        <w:pStyle w:val="TOC8"/>
        <w:rPr>
          <w:sz w:val="24"/>
          <w:szCs w:val="24"/>
        </w:rPr>
      </w:pPr>
      <w:r>
        <w:rPr>
          <w:szCs w:val="24"/>
        </w:rPr>
        <w:t>34D.</w:t>
      </w:r>
      <w:r>
        <w:rPr>
          <w:szCs w:val="24"/>
        </w:rPr>
        <w:tab/>
        <w:t>Qualifications and remuneration of mediators</w:t>
      </w:r>
      <w:r>
        <w:tab/>
      </w:r>
      <w:r>
        <w:fldChar w:fldCharType="begin"/>
      </w:r>
      <w:r>
        <w:instrText xml:space="preserve"> PAGEREF _Toc113761081 \h </w:instrText>
      </w:r>
      <w:r>
        <w:fldChar w:fldCharType="separate"/>
      </w:r>
      <w:r w:rsidR="00092742">
        <w:t>56</w:t>
      </w:r>
      <w:r>
        <w:fldChar w:fldCharType="end"/>
      </w:r>
    </w:p>
    <w:p w:rsidR="00770A8F" w:rsidRDefault="00314D3C">
      <w:pPr>
        <w:pStyle w:val="TOC8"/>
        <w:rPr>
          <w:sz w:val="24"/>
          <w:szCs w:val="24"/>
        </w:rPr>
      </w:pPr>
      <w:r>
        <w:rPr>
          <w:szCs w:val="24"/>
        </w:rPr>
        <w:t>34E.</w:t>
      </w:r>
      <w:r>
        <w:rPr>
          <w:szCs w:val="24"/>
        </w:rPr>
        <w:tab/>
        <w:t>Immunity of mediators</w:t>
      </w:r>
      <w:r>
        <w:tab/>
      </w:r>
      <w:r>
        <w:fldChar w:fldCharType="begin"/>
      </w:r>
      <w:r>
        <w:instrText xml:space="preserve"> PAGEREF _Toc113761082 \h </w:instrText>
      </w:r>
      <w:r>
        <w:fldChar w:fldCharType="separate"/>
      </w:r>
      <w:r w:rsidR="00092742">
        <w:t>56</w:t>
      </w:r>
      <w:r>
        <w:fldChar w:fldCharType="end"/>
      </w:r>
    </w:p>
    <w:p w:rsidR="00770A8F" w:rsidRDefault="00314D3C">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_Toc113761083 \h </w:instrText>
      </w:r>
      <w:r>
        <w:fldChar w:fldCharType="separate"/>
      </w:r>
      <w:r w:rsidR="00092742">
        <w:t>57</w:t>
      </w:r>
      <w:r>
        <w:fldChar w:fldCharType="end"/>
      </w:r>
    </w:p>
    <w:p w:rsidR="00770A8F" w:rsidRDefault="00314D3C">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_Toc113761084 \h </w:instrText>
      </w:r>
      <w:r>
        <w:fldChar w:fldCharType="separate"/>
      </w:r>
      <w:r w:rsidR="00092742">
        <w:t>58</w:t>
      </w:r>
      <w:r>
        <w:fldChar w:fldCharType="end"/>
      </w:r>
    </w:p>
    <w:p w:rsidR="00770A8F" w:rsidRDefault="00314D3C">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_Toc113761085 \h </w:instrText>
      </w:r>
      <w:r>
        <w:fldChar w:fldCharType="separate"/>
      </w:r>
      <w:r w:rsidR="00092742">
        <w:t>58</w:t>
      </w:r>
      <w:r>
        <w:fldChar w:fldCharType="end"/>
      </w:r>
    </w:p>
    <w:p w:rsidR="00770A8F" w:rsidRDefault="00314D3C">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_Toc113761086 \h </w:instrText>
      </w:r>
      <w:r>
        <w:fldChar w:fldCharType="separate"/>
      </w:r>
      <w:r w:rsidR="00092742">
        <w:t>59</w:t>
      </w:r>
      <w:r>
        <w:fldChar w:fldCharType="end"/>
      </w:r>
    </w:p>
    <w:p w:rsidR="00770A8F" w:rsidRDefault="00314D3C">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_Toc113761087 \h </w:instrText>
      </w:r>
      <w:r>
        <w:fldChar w:fldCharType="separate"/>
      </w:r>
      <w:r w:rsidR="00092742">
        <w:t>61</w:t>
      </w:r>
      <w:r>
        <w:fldChar w:fldCharType="end"/>
      </w:r>
    </w:p>
    <w:p w:rsidR="00770A8F" w:rsidRDefault="00314D3C">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_Toc113761088 \h </w:instrText>
      </w:r>
      <w:r>
        <w:fldChar w:fldCharType="separate"/>
      </w:r>
      <w:r w:rsidR="00092742">
        <w:t>62</w:t>
      </w:r>
      <w:r>
        <w:fldChar w:fldCharType="end"/>
      </w:r>
    </w:p>
    <w:p w:rsidR="00770A8F" w:rsidRDefault="00314D3C">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_Toc113761089 \h </w:instrText>
      </w:r>
      <w:r>
        <w:fldChar w:fldCharType="separate"/>
      </w:r>
      <w:r w:rsidR="00092742">
        <w:t>62</w:t>
      </w:r>
      <w:r>
        <w:fldChar w:fldCharType="end"/>
      </w:r>
    </w:p>
    <w:p w:rsidR="00770A8F" w:rsidRDefault="00314D3C">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_Toc113761090 \h </w:instrText>
      </w:r>
      <w:r>
        <w:fldChar w:fldCharType="separate"/>
      </w:r>
      <w:r w:rsidR="00092742">
        <w:t>63</w:t>
      </w:r>
      <w:r>
        <w:fldChar w:fldCharType="end"/>
      </w:r>
    </w:p>
    <w:p w:rsidR="00770A8F" w:rsidRDefault="00314D3C">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_Toc113761091 \h </w:instrText>
      </w:r>
      <w:r>
        <w:fldChar w:fldCharType="separate"/>
      </w:r>
      <w:r w:rsidR="00092742">
        <w:t>64</w:t>
      </w:r>
      <w:r>
        <w:fldChar w:fldCharType="end"/>
      </w:r>
    </w:p>
    <w:p w:rsidR="00770A8F" w:rsidRDefault="00314D3C">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_Toc113761092 \h </w:instrText>
      </w:r>
      <w:r>
        <w:fldChar w:fldCharType="separate"/>
      </w:r>
      <w:r w:rsidR="00092742">
        <w:t>64</w:t>
      </w:r>
      <w:r>
        <w:fldChar w:fldCharType="end"/>
      </w:r>
    </w:p>
    <w:p w:rsidR="00770A8F" w:rsidRDefault="00314D3C">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_Toc113761093 \h </w:instrText>
      </w:r>
      <w:r>
        <w:fldChar w:fldCharType="separate"/>
      </w:r>
      <w:r w:rsidR="00092742">
        <w:t>64</w:t>
      </w:r>
      <w:r>
        <w:fldChar w:fldCharType="end"/>
      </w:r>
    </w:p>
    <w:p w:rsidR="00770A8F" w:rsidRDefault="00314D3C">
      <w:pPr>
        <w:pStyle w:val="TOC8"/>
        <w:rPr>
          <w:sz w:val="24"/>
          <w:szCs w:val="24"/>
        </w:rPr>
      </w:pPr>
      <w:r>
        <w:rPr>
          <w:szCs w:val="24"/>
        </w:rPr>
        <w:t>45A.</w:t>
      </w:r>
      <w:r>
        <w:rPr>
          <w:szCs w:val="24"/>
        </w:rPr>
        <w:tab/>
        <w:t>Presentation of cases before Disputes Tribunal</w:t>
      </w:r>
      <w:r>
        <w:tab/>
      </w:r>
      <w:r>
        <w:fldChar w:fldCharType="begin"/>
      </w:r>
      <w:r>
        <w:instrText xml:space="preserve"> PAGEREF _Toc113761094 \h </w:instrText>
      </w:r>
      <w:r>
        <w:fldChar w:fldCharType="separate"/>
      </w:r>
      <w:r w:rsidR="00092742">
        <w:t>65</w:t>
      </w:r>
      <w:r>
        <w:fldChar w:fldCharType="end"/>
      </w:r>
    </w:p>
    <w:p w:rsidR="00770A8F" w:rsidRDefault="00314D3C">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_Toc113761095 \h </w:instrText>
      </w:r>
      <w:r>
        <w:fldChar w:fldCharType="separate"/>
      </w:r>
      <w:r w:rsidR="00092742">
        <w:t>66</w:t>
      </w:r>
      <w:r>
        <w:fldChar w:fldCharType="end"/>
      </w:r>
    </w:p>
    <w:p w:rsidR="00770A8F" w:rsidRDefault="00314D3C">
      <w:pPr>
        <w:pStyle w:val="TOC2"/>
        <w:tabs>
          <w:tab w:val="right" w:leader="dot" w:pos="7086"/>
        </w:tabs>
      </w:pPr>
      <w:r>
        <w:t>Schedule — Areas within which this Act applies</w:t>
      </w:r>
    </w:p>
    <w:p w:rsidR="00770A8F" w:rsidRDefault="00314D3C">
      <w:pPr>
        <w:pStyle w:val="TOC2"/>
        <w:tabs>
          <w:tab w:val="right" w:leader="dot" w:pos="7086"/>
        </w:tabs>
        <w:rPr>
          <w:b w:val="0"/>
          <w:sz w:val="24"/>
          <w:szCs w:val="24"/>
        </w:rPr>
      </w:pPr>
      <w:r>
        <w:rPr>
          <w:szCs w:val="26"/>
        </w:rPr>
        <w:t>Notes</w:t>
      </w:r>
    </w:p>
    <w:p w:rsidR="00770A8F" w:rsidRDefault="00314D3C">
      <w:pPr>
        <w:pStyle w:val="TOC8"/>
        <w:rPr>
          <w:sz w:val="24"/>
          <w:szCs w:val="24"/>
        </w:rPr>
      </w:pPr>
      <w:r>
        <w:rPr>
          <w:snapToGrid w:val="0"/>
          <w:szCs w:val="24"/>
        </w:rPr>
        <w:tab/>
        <w:t>Compilation table</w:t>
      </w:r>
      <w:r>
        <w:tab/>
      </w:r>
      <w:r>
        <w:fldChar w:fldCharType="begin"/>
      </w:r>
      <w:r>
        <w:instrText xml:space="preserve"> PAGEREF _Toc113761098 \h </w:instrText>
      </w:r>
      <w:r>
        <w:fldChar w:fldCharType="separate"/>
      </w:r>
      <w:r w:rsidR="00092742">
        <w:t>73</w:t>
      </w:r>
      <w:r>
        <w:fldChar w:fldCharType="end"/>
      </w:r>
    </w:p>
    <w:p w:rsidR="00770A8F" w:rsidRDefault="00314D3C">
      <w:pPr>
        <w:pStyle w:val="TOC8"/>
        <w:rPr>
          <w:sz w:val="24"/>
        </w:rPr>
      </w:pPr>
      <w:r>
        <w:rPr>
          <w:snapToGrid w:val="0"/>
        </w:rPr>
        <w:tab/>
        <w:t>Provisions that have not come into operation</w:t>
      </w:r>
      <w:r>
        <w:tab/>
      </w:r>
      <w:r>
        <w:fldChar w:fldCharType="begin"/>
      </w:r>
      <w:r>
        <w:instrText xml:space="preserve"> PAGEREF _Toc113761099 \h </w:instrText>
      </w:r>
      <w:r>
        <w:fldChar w:fldCharType="separate"/>
      </w:r>
      <w:r w:rsidR="00092742">
        <w:t>77</w:t>
      </w:r>
      <w:r>
        <w:fldChar w:fldCharType="end"/>
      </w:r>
    </w:p>
    <w:p w:rsidR="00770A8F" w:rsidRDefault="00314D3C">
      <w:pPr>
        <w:pStyle w:val="TOC2"/>
        <w:tabs>
          <w:tab w:val="right" w:leader="dot" w:pos="7086"/>
        </w:tabs>
      </w:pPr>
      <w:r>
        <w:t>Defined Terms</w:t>
      </w:r>
      <w:r>
        <w:fldChar w:fldCharType="end"/>
      </w:r>
    </w:p>
    <w:p w:rsidR="00770A8F" w:rsidRDefault="00314D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70A8F" w:rsidRDefault="00770A8F">
      <w:pPr>
        <w:pStyle w:val="NoteHeading"/>
        <w:sectPr w:rsidR="00770A8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0A8F">
        <w:trPr>
          <w:cantSplit/>
        </w:trPr>
        <w:tc>
          <w:tcPr>
            <w:tcW w:w="2434" w:type="dxa"/>
            <w:vMerge w:val="restart"/>
          </w:tcPr>
          <w:p w:rsidR="00770A8F" w:rsidRDefault="00770A8F"/>
        </w:tc>
        <w:tc>
          <w:tcPr>
            <w:tcW w:w="2434" w:type="dxa"/>
            <w:vMerge w:val="restart"/>
          </w:tcPr>
          <w:p w:rsidR="00770A8F" w:rsidRDefault="00314D3C">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70A8F" w:rsidRDefault="00770A8F"/>
        </w:tc>
      </w:tr>
      <w:tr w:rsidR="00770A8F">
        <w:trPr>
          <w:cantSplit/>
        </w:trPr>
        <w:tc>
          <w:tcPr>
            <w:tcW w:w="2434" w:type="dxa"/>
            <w:vMerge/>
          </w:tcPr>
          <w:p w:rsidR="00770A8F" w:rsidRDefault="00770A8F"/>
        </w:tc>
        <w:tc>
          <w:tcPr>
            <w:tcW w:w="2434" w:type="dxa"/>
            <w:vMerge/>
          </w:tcPr>
          <w:p w:rsidR="00770A8F" w:rsidRDefault="00770A8F">
            <w:pPr>
              <w:jc w:val="center"/>
            </w:pPr>
          </w:p>
        </w:tc>
        <w:tc>
          <w:tcPr>
            <w:tcW w:w="2434" w:type="dxa"/>
          </w:tcPr>
          <w:p w:rsidR="00770A8F" w:rsidRDefault="00314D3C">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September 2005</w:t>
            </w:r>
          </w:p>
        </w:tc>
      </w:tr>
    </w:tbl>
    <w:p w:rsidR="00770A8F" w:rsidRDefault="00314D3C">
      <w:pPr>
        <w:pStyle w:val="WA"/>
      </w:pPr>
      <w:r>
        <w:t>Western Australia</w:t>
      </w:r>
    </w:p>
    <w:p w:rsidR="00770A8F" w:rsidRDefault="00314D3C">
      <w:pPr>
        <w:pStyle w:val="NameofActReg"/>
      </w:pPr>
      <w:r>
        <w:t>Builders’ Registration Act 1939</w:t>
      </w:r>
    </w:p>
    <w:p w:rsidR="00770A8F" w:rsidRDefault="00314D3C">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rsidR="00770A8F" w:rsidRDefault="00314D3C">
      <w:pPr>
        <w:pStyle w:val="Footnotelongtitle"/>
      </w:pPr>
      <w:r>
        <w:tab/>
        <w:t>[Long title amended by No. 60 of 1991 s. 4; No. 76 of 2000 s. 4.]</w:t>
      </w:r>
    </w:p>
    <w:p w:rsidR="00770A8F" w:rsidRDefault="00314D3C">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13761012"/>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rsidR="00770A8F" w:rsidRDefault="00314D3C">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rsidR="00770A8F" w:rsidRDefault="00314D3C">
      <w:pPr>
        <w:pStyle w:val="Heading5"/>
        <w:rPr>
          <w:snapToGrid w:val="0"/>
        </w:rPr>
      </w:pPr>
      <w:bookmarkStart w:id="7" w:name="_Toc517593856"/>
      <w:bookmarkStart w:id="8" w:name="_Toc521486383"/>
      <w:bookmarkStart w:id="9" w:name="_Toc532633006"/>
      <w:bookmarkStart w:id="10" w:name="_Toc535287212"/>
      <w:bookmarkStart w:id="11" w:name="_Toc113421163"/>
      <w:bookmarkStart w:id="12" w:name="_Toc113761013"/>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rsidR="00770A8F" w:rsidRDefault="00314D3C">
      <w:pPr>
        <w:pStyle w:val="Subsection"/>
        <w:rPr>
          <w:snapToGrid w:val="0"/>
        </w:rPr>
      </w:pPr>
      <w:r>
        <w:rPr>
          <w:snapToGrid w:val="0"/>
        </w:rPr>
        <w:tab/>
      </w:r>
      <w:r>
        <w:rPr>
          <w:snapToGrid w:val="0"/>
        </w:rPr>
        <w:tab/>
        <w:t>In this Act, unless inconsistent with the context of subject matter — </w:t>
      </w:r>
    </w:p>
    <w:p w:rsidR="00770A8F" w:rsidRDefault="00314D3C">
      <w:pPr>
        <w:pStyle w:val="Defstart"/>
        <w:spacing w:before="120"/>
      </w:pPr>
      <w:r>
        <w:rPr>
          <w:b/>
        </w:rPr>
        <w:tab/>
        <w:t>“</w:t>
      </w:r>
      <w:r>
        <w:rPr>
          <w:rStyle w:val="CharDefText"/>
        </w:rPr>
        <w:t>Board</w:t>
      </w:r>
      <w:r>
        <w:rPr>
          <w:b/>
        </w:rPr>
        <w:t>”</w:t>
      </w:r>
      <w:r>
        <w:t xml:space="preserve"> means the Builders’ Registration Board of Western Australia constituted under this Act;</w:t>
      </w:r>
    </w:p>
    <w:p w:rsidR="00770A8F" w:rsidRDefault="00314D3C">
      <w:pPr>
        <w:pStyle w:val="Defstart"/>
        <w:spacing w:before="120"/>
      </w:pPr>
      <w:r>
        <w:rPr>
          <w:b/>
        </w:rPr>
        <w:tab/>
        <w:t>“</w:t>
      </w:r>
      <w:r>
        <w:rPr>
          <w:rStyle w:val="CharDefText"/>
        </w:rPr>
        <w:t>builder</w:t>
      </w:r>
      <w:r>
        <w:rPr>
          <w:b/>
        </w:rPr>
        <w:t>”</w:t>
      </w:r>
      <w:r>
        <w:t xml:space="preserve"> means a person trading as a builder;</w:t>
      </w:r>
    </w:p>
    <w:p w:rsidR="00770A8F" w:rsidRDefault="00314D3C">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rsidR="00770A8F" w:rsidRDefault="00314D3C">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rsidR="00770A8F" w:rsidRDefault="00314D3C">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rsidR="00770A8F" w:rsidRDefault="00314D3C">
      <w:pPr>
        <w:pStyle w:val="Defstart"/>
        <w:spacing w:before="120"/>
      </w:pPr>
      <w:r>
        <w:tab/>
      </w:r>
      <w:r>
        <w:rPr>
          <w:b/>
        </w:rPr>
        <w:t>“</w:t>
      </w:r>
      <w:r>
        <w:rPr>
          <w:rStyle w:val="CharDefText"/>
        </w:rPr>
        <w:t>Disputes Tribunal</w:t>
      </w:r>
      <w:r>
        <w:rPr>
          <w:b/>
        </w:rPr>
        <w:t>”</w:t>
      </w:r>
      <w:r>
        <w:t xml:space="preserve"> means the Building Disputes Tribunal established by section 26;</w:t>
      </w:r>
    </w:p>
    <w:p w:rsidR="00770A8F" w:rsidRDefault="00314D3C">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rsidR="00770A8F" w:rsidRDefault="00314D3C">
      <w:pPr>
        <w:pStyle w:val="Defpara"/>
      </w:pPr>
      <w:r>
        <w:tab/>
        <w:t>(a)</w:t>
      </w:r>
      <w:r>
        <w:tab/>
        <w:t>constructed or to be constructed, on land used primarily for agricultural purposes; and</w:t>
      </w:r>
    </w:p>
    <w:p w:rsidR="00770A8F" w:rsidRDefault="00314D3C">
      <w:pPr>
        <w:pStyle w:val="Defpara"/>
      </w:pPr>
      <w:r>
        <w:tab/>
        <w:t>(b)</w:t>
      </w:r>
      <w:r>
        <w:tab/>
        <w:t>itself used or intended to be used for agricultural purposes;</w:t>
      </w:r>
    </w:p>
    <w:p w:rsidR="00770A8F" w:rsidRDefault="00314D3C">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rsidR="00770A8F" w:rsidRDefault="00314D3C">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rsidR="00770A8F" w:rsidRDefault="00314D3C">
      <w:pPr>
        <w:pStyle w:val="Defstart"/>
        <w:spacing w:before="120"/>
      </w:pPr>
      <w:r>
        <w:rPr>
          <w:b/>
        </w:rPr>
        <w:tab/>
        <w:t>“</w:t>
      </w:r>
      <w:r>
        <w:rPr>
          <w:rStyle w:val="CharDefText"/>
        </w:rPr>
        <w:t>Minister</w:t>
      </w:r>
      <w:r>
        <w:rPr>
          <w:b/>
        </w:rPr>
        <w:t>”</w:t>
      </w:r>
      <w:r>
        <w:t xml:space="preserve"> means the Minister for the time being charged with the administration of this Act;</w:t>
      </w:r>
    </w:p>
    <w:p w:rsidR="00770A8F" w:rsidRDefault="00314D3C">
      <w:pPr>
        <w:pStyle w:val="Defstart"/>
        <w:spacing w:before="120"/>
      </w:pPr>
      <w:r>
        <w:rPr>
          <w:b/>
        </w:rPr>
        <w:tab/>
        <w:t>“</w:t>
      </w:r>
      <w:r>
        <w:rPr>
          <w:rStyle w:val="CharDefText"/>
        </w:rPr>
        <w:t>register</w:t>
      </w:r>
      <w:r>
        <w:rPr>
          <w:b/>
        </w:rPr>
        <w:t>”</w:t>
      </w:r>
      <w:r>
        <w:t xml:space="preserve"> means the register of builders under this Act;</w:t>
      </w:r>
    </w:p>
    <w:p w:rsidR="00770A8F" w:rsidRDefault="00314D3C">
      <w:pPr>
        <w:pStyle w:val="Defstart"/>
        <w:spacing w:before="120"/>
      </w:pPr>
      <w:r>
        <w:rPr>
          <w:b/>
        </w:rPr>
        <w:tab/>
        <w:t>“</w:t>
      </w:r>
      <w:r>
        <w:rPr>
          <w:rStyle w:val="CharDefText"/>
        </w:rPr>
        <w:t>registrar</w:t>
      </w:r>
      <w:r>
        <w:rPr>
          <w:b/>
        </w:rPr>
        <w:t>”</w:t>
      </w:r>
      <w:r>
        <w:t xml:space="preserve"> means registrar appointed under this Act;</w:t>
      </w:r>
    </w:p>
    <w:p w:rsidR="00770A8F" w:rsidRDefault="00314D3C">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rsidR="00770A8F" w:rsidRDefault="00314D3C">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rsidR="00770A8F" w:rsidRDefault="00314D3C">
      <w:pPr>
        <w:pStyle w:val="Heading5"/>
        <w:rPr>
          <w:snapToGrid w:val="0"/>
        </w:rPr>
      </w:pPr>
      <w:bookmarkStart w:id="13" w:name="_Toc517593857"/>
      <w:bookmarkStart w:id="14" w:name="_Toc521486384"/>
      <w:bookmarkStart w:id="15" w:name="_Toc532633007"/>
      <w:bookmarkStart w:id="16" w:name="_Toc535287213"/>
      <w:bookmarkStart w:id="17" w:name="_Toc113421164"/>
      <w:bookmarkStart w:id="18" w:name="_Toc113761014"/>
      <w:r>
        <w:rPr>
          <w:rStyle w:val="CharSectno"/>
        </w:rPr>
        <w:t>3</w:t>
      </w:r>
      <w:r>
        <w:rPr>
          <w:snapToGrid w:val="0"/>
        </w:rPr>
        <w:t>.</w:t>
      </w:r>
      <w:r>
        <w:rPr>
          <w:snapToGrid w:val="0"/>
        </w:rPr>
        <w:tab/>
        <w:t>Area within which this Act applies</w:t>
      </w:r>
      <w:bookmarkEnd w:id="13"/>
      <w:bookmarkEnd w:id="14"/>
      <w:bookmarkEnd w:id="15"/>
      <w:bookmarkEnd w:id="16"/>
      <w:bookmarkEnd w:id="17"/>
      <w:bookmarkEnd w:id="18"/>
      <w:r>
        <w:rPr>
          <w:snapToGrid w:val="0"/>
        </w:rPr>
        <w:t xml:space="preserve"> </w:t>
      </w:r>
    </w:p>
    <w:p w:rsidR="00770A8F" w:rsidRDefault="00314D3C">
      <w:pPr>
        <w:pStyle w:val="Subsection"/>
        <w:rPr>
          <w:snapToGrid w:val="0"/>
        </w:rPr>
      </w:pPr>
      <w:r>
        <w:rPr>
          <w:snapToGrid w:val="0"/>
        </w:rPr>
        <w:tab/>
        <w:t>(1)</w:t>
      </w:r>
      <w:r>
        <w:rPr>
          <w:snapToGrid w:val="0"/>
        </w:rPr>
        <w:tab/>
      </w:r>
      <w:r>
        <w:rPr>
          <w:snapToGrid w:val="0"/>
          <w:spacing w:val="-4"/>
        </w:rPr>
        <w:t>Sections 4 to 24 apply within any area described in the Schedule.</w:t>
      </w:r>
    </w:p>
    <w:p w:rsidR="00770A8F" w:rsidRDefault="00314D3C">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rsidR="00770A8F" w:rsidRDefault="00314D3C">
      <w:pPr>
        <w:pStyle w:val="Subsection"/>
        <w:rPr>
          <w:snapToGrid w:val="0"/>
        </w:rPr>
      </w:pPr>
      <w:r>
        <w:rPr>
          <w:snapToGrid w:val="0"/>
        </w:rPr>
        <w:tab/>
        <w:t>(2)</w:t>
      </w:r>
      <w:r>
        <w:rPr>
          <w:snapToGrid w:val="0"/>
        </w:rPr>
        <w:tab/>
        <w:t>The Governor may make regulations amending the Schedule or deleting the Schedule and substituting a new Schedule.</w:t>
      </w:r>
    </w:p>
    <w:p w:rsidR="00770A8F" w:rsidRDefault="00314D3C">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rsidR="00770A8F" w:rsidRDefault="00314D3C">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770A8F" w:rsidRDefault="00314D3C">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rsidR="00770A8F" w:rsidRDefault="00314D3C">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rsidR="00770A8F" w:rsidRDefault="00314D3C">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rsidR="00770A8F" w:rsidRDefault="00314D3C">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rsidR="00770A8F" w:rsidRDefault="00314D3C">
      <w:pPr>
        <w:pStyle w:val="Footnotesection"/>
        <w:spacing w:before="80"/>
        <w:ind w:left="890" w:hanging="890"/>
      </w:pPr>
      <w:r>
        <w:tab/>
        <w:t xml:space="preserve">[Section 3 inserted by No. 91 of 1979 s. 4; amended by No. 39 of 1983 s. 3; No. 60 of 1991 s. 6(1).] </w:t>
      </w:r>
    </w:p>
    <w:p w:rsidR="00770A8F" w:rsidRDefault="00314D3C">
      <w:pPr>
        <w:pStyle w:val="Heading5"/>
        <w:rPr>
          <w:snapToGrid w:val="0"/>
        </w:rPr>
      </w:pPr>
      <w:bookmarkStart w:id="19" w:name="_Toc517593858"/>
      <w:bookmarkStart w:id="20" w:name="_Toc521486385"/>
      <w:bookmarkStart w:id="21" w:name="_Toc532633008"/>
      <w:bookmarkStart w:id="22" w:name="_Toc535287214"/>
      <w:bookmarkStart w:id="23" w:name="_Toc113421165"/>
      <w:bookmarkStart w:id="24" w:name="_Toc113761015"/>
      <w:r>
        <w:rPr>
          <w:rStyle w:val="CharSectno"/>
        </w:rPr>
        <w:t>4</w:t>
      </w:r>
      <w:r>
        <w:rPr>
          <w:snapToGrid w:val="0"/>
        </w:rPr>
        <w:t>.</w:t>
      </w:r>
      <w:r>
        <w:rPr>
          <w:snapToGrid w:val="0"/>
        </w:rPr>
        <w:tab/>
      </w:r>
      <w:r>
        <w:rPr>
          <w:snapToGrid w:val="0"/>
          <w:spacing w:val="-4"/>
        </w:rPr>
        <w:t>Prohibition against unregistered builders carrying on business</w:t>
      </w:r>
      <w:bookmarkEnd w:id="19"/>
      <w:bookmarkEnd w:id="20"/>
      <w:bookmarkEnd w:id="21"/>
      <w:bookmarkEnd w:id="22"/>
      <w:bookmarkEnd w:id="23"/>
      <w:bookmarkEnd w:id="24"/>
      <w:r>
        <w:rPr>
          <w:snapToGrid w:val="0"/>
        </w:rPr>
        <w:t xml:space="preserve"> </w:t>
      </w:r>
    </w:p>
    <w:p w:rsidR="00770A8F" w:rsidRDefault="00314D3C">
      <w:pPr>
        <w:pStyle w:val="Subsection"/>
        <w:keepNext/>
        <w:rPr>
          <w:snapToGrid w:val="0"/>
        </w:rPr>
      </w:pPr>
      <w:r>
        <w:rPr>
          <w:snapToGrid w:val="0"/>
        </w:rPr>
        <w:tab/>
        <w:t>(1)</w:t>
      </w:r>
      <w:r>
        <w:rPr>
          <w:snapToGrid w:val="0"/>
        </w:rPr>
        <w:tab/>
        <w:t>Subject to this section, a person who is not registered under this Act shall not — </w:t>
      </w:r>
    </w:p>
    <w:p w:rsidR="00770A8F" w:rsidRDefault="00314D3C">
      <w:pPr>
        <w:pStyle w:val="Indenta"/>
        <w:rPr>
          <w:snapToGrid w:val="0"/>
        </w:rPr>
      </w:pPr>
      <w:r>
        <w:rPr>
          <w:snapToGrid w:val="0"/>
        </w:rPr>
        <w:tab/>
        <w:t>(A)(a)</w:t>
      </w:r>
      <w:r>
        <w:rPr>
          <w:snapToGrid w:val="0"/>
        </w:rPr>
        <w:tab/>
        <w:t>construct either for himself or any other person, any building for the purpose of the immediate sale thereof;</w:t>
      </w:r>
    </w:p>
    <w:p w:rsidR="00770A8F" w:rsidRDefault="00314D3C">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rsidR="00770A8F" w:rsidRDefault="00314D3C">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rsidR="00770A8F" w:rsidRDefault="00314D3C">
      <w:pPr>
        <w:pStyle w:val="Indenta"/>
        <w:rPr>
          <w:snapToGrid w:val="0"/>
        </w:rPr>
      </w:pPr>
      <w:r>
        <w:rPr>
          <w:snapToGrid w:val="0"/>
        </w:rPr>
        <w:tab/>
        <w:t>(c)</w:t>
      </w:r>
      <w:r>
        <w:rPr>
          <w:snapToGrid w:val="0"/>
        </w:rPr>
        <w:tab/>
        <w:t>be entitled to recover in any court any fee or charge under any such contract or engagement;</w:t>
      </w:r>
    </w:p>
    <w:p w:rsidR="00770A8F" w:rsidRDefault="00314D3C">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rsidR="00770A8F" w:rsidRDefault="00314D3C">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rsidR="00770A8F" w:rsidRDefault="00314D3C">
      <w:pPr>
        <w:pStyle w:val="Indenti"/>
        <w:rPr>
          <w:snapToGrid w:val="0"/>
        </w:rPr>
      </w:pPr>
      <w:r>
        <w:rPr>
          <w:snapToGrid w:val="0"/>
        </w:rPr>
        <w:tab/>
        <w:t>(ii)</w:t>
      </w:r>
      <w:r>
        <w:rPr>
          <w:snapToGrid w:val="0"/>
        </w:rPr>
        <w:tab/>
        <w:t>under subsection (2) he is a person exempted from the necessity of obtaining registration;</w:t>
      </w:r>
    </w:p>
    <w:p w:rsidR="00770A8F" w:rsidRDefault="00314D3C">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rsidR="00770A8F" w:rsidRDefault="00314D3C">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rsidR="00770A8F" w:rsidRDefault="00314D3C">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rsidR="00770A8F" w:rsidRDefault="00314D3C">
      <w:pPr>
        <w:pStyle w:val="Indenta"/>
        <w:spacing w:before="60"/>
        <w:rPr>
          <w:snapToGrid w:val="0"/>
        </w:rPr>
      </w:pPr>
      <w:r>
        <w:rPr>
          <w:snapToGrid w:val="0"/>
        </w:rPr>
        <w:tab/>
        <w:t>(a)</w:t>
      </w:r>
      <w:r>
        <w:rPr>
          <w:snapToGrid w:val="0"/>
        </w:rPr>
        <w:tab/>
        <w:t>which is specified in that authority; and</w:t>
      </w:r>
    </w:p>
    <w:p w:rsidR="00770A8F" w:rsidRDefault="00314D3C">
      <w:pPr>
        <w:pStyle w:val="Indenta"/>
        <w:rPr>
          <w:snapToGrid w:val="0"/>
        </w:rPr>
      </w:pPr>
      <w:r>
        <w:rPr>
          <w:snapToGrid w:val="0"/>
        </w:rPr>
        <w:tab/>
        <w:t>(b)</w:t>
      </w:r>
      <w:r>
        <w:rPr>
          <w:snapToGrid w:val="0"/>
        </w:rPr>
        <w:tab/>
        <w:t>which is not a dwelling house or a building referred to in subsection (1)(A)(aa).</w:t>
      </w:r>
    </w:p>
    <w:p w:rsidR="00770A8F" w:rsidRDefault="00314D3C">
      <w:pPr>
        <w:pStyle w:val="Subsection"/>
        <w:keepNext/>
        <w:rPr>
          <w:snapToGrid w:val="0"/>
        </w:rPr>
      </w:pPr>
      <w:r>
        <w:rPr>
          <w:snapToGrid w:val="0"/>
        </w:rPr>
        <w:tab/>
        <w:t>(1b)</w:t>
      </w:r>
      <w:r>
        <w:rPr>
          <w:snapToGrid w:val="0"/>
        </w:rPr>
        <w:tab/>
        <w:t>In subsections (1) and (1a) — </w:t>
      </w:r>
    </w:p>
    <w:p w:rsidR="00770A8F" w:rsidRDefault="00314D3C">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rsidR="00770A8F" w:rsidRDefault="00314D3C">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rsidR="00770A8F" w:rsidRDefault="00314D3C">
      <w:pPr>
        <w:pStyle w:val="Indenta"/>
        <w:rPr>
          <w:snapToGrid w:val="0"/>
        </w:rPr>
      </w:pPr>
      <w:r>
        <w:rPr>
          <w:snapToGrid w:val="0"/>
        </w:rPr>
        <w:tab/>
        <w:t>(a)</w:t>
      </w:r>
      <w:r>
        <w:rPr>
          <w:snapToGrid w:val="0"/>
        </w:rPr>
        <w:tab/>
        <w:t>any person who is — </w:t>
      </w:r>
    </w:p>
    <w:p w:rsidR="00770A8F" w:rsidRDefault="00314D3C">
      <w:pPr>
        <w:pStyle w:val="Ednotesubpara"/>
        <w:rPr>
          <w:snapToGrid w:val="0"/>
        </w:rPr>
      </w:pPr>
      <w:r>
        <w:rPr>
          <w:i w:val="0"/>
          <w:snapToGrid w:val="0"/>
        </w:rPr>
        <w:tab/>
      </w:r>
      <w:r>
        <w:rPr>
          <w:snapToGrid w:val="0"/>
        </w:rPr>
        <w:t>[(i) and (ii)</w:t>
      </w:r>
      <w:r>
        <w:rPr>
          <w:snapToGrid w:val="0"/>
        </w:rPr>
        <w:tab/>
        <w:t>deleted]</w:t>
      </w:r>
    </w:p>
    <w:p w:rsidR="00770A8F" w:rsidRDefault="00314D3C">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rsidR="00770A8F" w:rsidRDefault="00314D3C">
      <w:pPr>
        <w:pStyle w:val="Ednotepara"/>
        <w:rPr>
          <w:snapToGrid w:val="0"/>
        </w:rPr>
      </w:pPr>
      <w:r>
        <w:rPr>
          <w:snapToGrid w:val="0"/>
        </w:rPr>
        <w:tab/>
        <w:t>[(b)</w:t>
      </w:r>
      <w:r>
        <w:rPr>
          <w:snapToGrid w:val="0"/>
        </w:rPr>
        <w:tab/>
        <w:t xml:space="preserve">deleted] </w:t>
      </w:r>
    </w:p>
    <w:p w:rsidR="00770A8F" w:rsidRDefault="00314D3C">
      <w:pPr>
        <w:pStyle w:val="Indenta"/>
        <w:rPr>
          <w:snapToGrid w:val="0"/>
        </w:rPr>
      </w:pPr>
      <w:r>
        <w:rPr>
          <w:snapToGrid w:val="0"/>
        </w:rPr>
        <w:tab/>
        <w:t>(c)</w:t>
      </w:r>
      <w:r>
        <w:rPr>
          <w:snapToGrid w:val="0"/>
        </w:rPr>
        <w:tab/>
        <w:t>any local government.</w:t>
      </w:r>
    </w:p>
    <w:p w:rsidR="00770A8F" w:rsidRDefault="00314D3C">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rsidR="00770A8F" w:rsidRDefault="00314D3C">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rsidR="00770A8F" w:rsidRDefault="00314D3C">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rsidR="00770A8F" w:rsidRDefault="00314D3C">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rsidR="00770A8F" w:rsidRDefault="00314D3C">
      <w:pPr>
        <w:pStyle w:val="Heading5"/>
        <w:rPr>
          <w:snapToGrid w:val="0"/>
        </w:rPr>
      </w:pPr>
      <w:bookmarkStart w:id="25" w:name="_Toc517593859"/>
      <w:bookmarkStart w:id="26" w:name="_Toc521486386"/>
      <w:bookmarkStart w:id="27" w:name="_Toc532633009"/>
      <w:bookmarkStart w:id="28" w:name="_Toc535287215"/>
      <w:bookmarkStart w:id="29" w:name="_Toc113421166"/>
      <w:bookmarkStart w:id="30" w:name="_Toc113761016"/>
      <w:r>
        <w:rPr>
          <w:rStyle w:val="CharSectno"/>
        </w:rPr>
        <w:t>4A</w:t>
      </w:r>
      <w:r>
        <w:rPr>
          <w:snapToGrid w:val="0"/>
        </w:rPr>
        <w:t>.</w:t>
      </w:r>
      <w:r>
        <w:rPr>
          <w:snapToGrid w:val="0"/>
        </w:rPr>
        <w:tab/>
        <w:t>Local governments not to issue building permits to unregistered persons</w:t>
      </w:r>
      <w:bookmarkEnd w:id="25"/>
      <w:bookmarkEnd w:id="26"/>
      <w:bookmarkEnd w:id="27"/>
      <w:bookmarkEnd w:id="28"/>
      <w:bookmarkEnd w:id="29"/>
      <w:bookmarkEnd w:id="30"/>
      <w:r>
        <w:rPr>
          <w:snapToGrid w:val="0"/>
        </w:rPr>
        <w:t xml:space="preserve"> </w:t>
      </w:r>
    </w:p>
    <w:p w:rsidR="00770A8F" w:rsidRDefault="00314D3C">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rsidR="00770A8F" w:rsidRDefault="00314D3C">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rsidR="00770A8F" w:rsidRDefault="00314D3C">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rsidR="00770A8F" w:rsidRDefault="00314D3C">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rsidR="00770A8F" w:rsidRDefault="00314D3C">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rsidR="00770A8F" w:rsidRDefault="00314D3C">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rsidR="00770A8F" w:rsidRDefault="00314D3C">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rsidR="00770A8F" w:rsidRDefault="00314D3C">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rsidR="00770A8F" w:rsidRDefault="00314D3C">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rsidR="00770A8F" w:rsidRDefault="00314D3C">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rsidR="00770A8F" w:rsidRDefault="00314D3C">
      <w:pPr>
        <w:pStyle w:val="Indenta"/>
        <w:spacing w:before="120"/>
        <w:rPr>
          <w:snapToGrid w:val="0"/>
        </w:rPr>
      </w:pPr>
      <w:r>
        <w:rPr>
          <w:snapToGrid w:val="0"/>
        </w:rPr>
        <w:tab/>
        <w:t>(a)</w:t>
      </w:r>
      <w:r>
        <w:rPr>
          <w:snapToGrid w:val="0"/>
        </w:rPr>
        <w:tab/>
        <w:t>the value of a building to be erected under the building licence;</w:t>
      </w:r>
    </w:p>
    <w:p w:rsidR="00770A8F" w:rsidRDefault="00314D3C">
      <w:pPr>
        <w:pStyle w:val="Indenta"/>
        <w:spacing w:before="120"/>
        <w:rPr>
          <w:snapToGrid w:val="0"/>
        </w:rPr>
      </w:pPr>
      <w:r>
        <w:rPr>
          <w:snapToGrid w:val="0"/>
        </w:rPr>
        <w:tab/>
        <w:t>(b)</w:t>
      </w:r>
      <w:r>
        <w:rPr>
          <w:snapToGrid w:val="0"/>
        </w:rPr>
        <w:tab/>
        <w:t>the fee or charge payable in respect of the carrying out of the building work;</w:t>
      </w:r>
    </w:p>
    <w:p w:rsidR="00770A8F" w:rsidRDefault="00314D3C">
      <w:pPr>
        <w:pStyle w:val="Indenta"/>
        <w:spacing w:before="120"/>
        <w:rPr>
          <w:snapToGrid w:val="0"/>
        </w:rPr>
      </w:pPr>
      <w:r>
        <w:rPr>
          <w:snapToGrid w:val="0"/>
        </w:rPr>
        <w:tab/>
        <w:t>(c)</w:t>
      </w:r>
      <w:r>
        <w:rPr>
          <w:snapToGrid w:val="0"/>
        </w:rPr>
        <w:tab/>
        <w:t>any registration or qualifications held under this Act; or</w:t>
      </w:r>
    </w:p>
    <w:p w:rsidR="00770A8F" w:rsidRDefault="00314D3C">
      <w:pPr>
        <w:pStyle w:val="Indenta"/>
        <w:spacing w:before="120"/>
        <w:rPr>
          <w:snapToGrid w:val="0"/>
        </w:rPr>
      </w:pPr>
      <w:r>
        <w:rPr>
          <w:snapToGrid w:val="0"/>
        </w:rPr>
        <w:tab/>
        <w:t>(d)</w:t>
      </w:r>
      <w:r>
        <w:rPr>
          <w:snapToGrid w:val="0"/>
        </w:rPr>
        <w:tab/>
        <w:t>any exemption from the provisions of this Act,</w:t>
      </w:r>
    </w:p>
    <w:p w:rsidR="00770A8F" w:rsidRDefault="00314D3C">
      <w:pPr>
        <w:pStyle w:val="Subsection"/>
        <w:rPr>
          <w:snapToGrid w:val="0"/>
        </w:rPr>
      </w:pPr>
      <w:r>
        <w:rPr>
          <w:snapToGrid w:val="0"/>
        </w:rPr>
        <w:tab/>
      </w:r>
      <w:r>
        <w:rPr>
          <w:snapToGrid w:val="0"/>
        </w:rPr>
        <w:tab/>
        <w:t>commits an offence.</w:t>
      </w:r>
    </w:p>
    <w:p w:rsidR="00770A8F" w:rsidRDefault="00314D3C">
      <w:pPr>
        <w:pStyle w:val="Penstart"/>
        <w:spacing w:before="120"/>
        <w:rPr>
          <w:snapToGrid w:val="0"/>
        </w:rPr>
      </w:pPr>
      <w:r>
        <w:rPr>
          <w:snapToGrid w:val="0"/>
        </w:rPr>
        <w:tab/>
        <w:t>Penalty: $10 000.</w:t>
      </w:r>
    </w:p>
    <w:p w:rsidR="00770A8F" w:rsidRDefault="00314D3C">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rsidR="00770A8F" w:rsidRDefault="00314D3C">
      <w:pPr>
        <w:pStyle w:val="Indenta"/>
        <w:spacing w:before="120"/>
        <w:rPr>
          <w:snapToGrid w:val="0"/>
        </w:rPr>
      </w:pPr>
      <w:r>
        <w:rPr>
          <w:snapToGrid w:val="0"/>
        </w:rPr>
        <w:tab/>
        <w:t>(a)</w:t>
      </w:r>
      <w:r>
        <w:rPr>
          <w:snapToGrid w:val="0"/>
        </w:rPr>
        <w:tab/>
        <w:t>his name; and</w:t>
      </w:r>
    </w:p>
    <w:p w:rsidR="00770A8F" w:rsidRDefault="00314D3C">
      <w:pPr>
        <w:pStyle w:val="Indenta"/>
        <w:spacing w:before="120"/>
        <w:rPr>
          <w:snapToGrid w:val="0"/>
        </w:rPr>
      </w:pPr>
      <w:r>
        <w:rPr>
          <w:snapToGrid w:val="0"/>
        </w:rPr>
        <w:tab/>
        <w:t>(b)</w:t>
      </w:r>
      <w:r>
        <w:rPr>
          <w:snapToGrid w:val="0"/>
        </w:rPr>
        <w:tab/>
        <w:t>the number of the building licence.</w:t>
      </w:r>
    </w:p>
    <w:p w:rsidR="00770A8F" w:rsidRDefault="00314D3C">
      <w:pPr>
        <w:pStyle w:val="Penstart"/>
        <w:spacing w:before="120"/>
        <w:rPr>
          <w:snapToGrid w:val="0"/>
        </w:rPr>
      </w:pPr>
      <w:r>
        <w:rPr>
          <w:snapToGrid w:val="0"/>
        </w:rPr>
        <w:tab/>
        <w:t>Penalty: $100.</w:t>
      </w:r>
    </w:p>
    <w:p w:rsidR="00770A8F" w:rsidRDefault="00314D3C">
      <w:pPr>
        <w:pStyle w:val="Subsection"/>
        <w:rPr>
          <w:snapToGrid w:val="0"/>
        </w:rPr>
      </w:pPr>
      <w:r>
        <w:rPr>
          <w:snapToGrid w:val="0"/>
        </w:rPr>
        <w:tab/>
        <w:t>(3)</w:t>
      </w:r>
      <w:r>
        <w:rPr>
          <w:snapToGrid w:val="0"/>
        </w:rPr>
        <w:tab/>
        <w:t>Without affecting the provisions of section 4, a person who — </w:t>
      </w:r>
    </w:p>
    <w:p w:rsidR="00770A8F" w:rsidRDefault="00314D3C">
      <w:pPr>
        <w:pStyle w:val="Indenta"/>
        <w:spacing w:before="120"/>
        <w:rPr>
          <w:snapToGrid w:val="0"/>
        </w:rPr>
      </w:pPr>
      <w:r>
        <w:rPr>
          <w:snapToGrid w:val="0"/>
        </w:rPr>
        <w:tab/>
        <w:t>(a)</w:t>
      </w:r>
      <w:r>
        <w:rPr>
          <w:snapToGrid w:val="0"/>
        </w:rPr>
        <w:tab/>
        <w:t>is not registered as a builder under this Act; and</w:t>
      </w:r>
    </w:p>
    <w:p w:rsidR="00770A8F" w:rsidRDefault="00314D3C">
      <w:pPr>
        <w:pStyle w:val="Indenta"/>
        <w:spacing w:before="120"/>
        <w:rPr>
          <w:snapToGrid w:val="0"/>
        </w:rPr>
      </w:pPr>
      <w:r>
        <w:rPr>
          <w:snapToGrid w:val="0"/>
        </w:rPr>
        <w:tab/>
        <w:t>(b)</w:t>
      </w:r>
      <w:r>
        <w:rPr>
          <w:snapToGrid w:val="0"/>
        </w:rPr>
        <w:tab/>
        <w:t>has constructed a building pursuant to a building licence lawfully issued to him under subsection (1)(c),</w:t>
      </w:r>
    </w:p>
    <w:p w:rsidR="00770A8F" w:rsidRDefault="00314D3C">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rsidR="00770A8F" w:rsidRDefault="00314D3C">
      <w:pPr>
        <w:pStyle w:val="Penstart"/>
        <w:spacing w:before="120"/>
        <w:rPr>
          <w:snapToGrid w:val="0"/>
        </w:rPr>
      </w:pPr>
      <w:r>
        <w:rPr>
          <w:snapToGrid w:val="0"/>
        </w:rPr>
        <w:tab/>
        <w:t>Penalty: $10 000.</w:t>
      </w:r>
    </w:p>
    <w:p w:rsidR="00770A8F" w:rsidRDefault="00314D3C">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rsidR="00770A8F" w:rsidRDefault="00314D3C">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rsidR="00770A8F" w:rsidRDefault="00314D3C">
      <w:pPr>
        <w:pStyle w:val="Indenta"/>
        <w:spacing w:before="120"/>
        <w:rPr>
          <w:snapToGrid w:val="0"/>
        </w:rPr>
      </w:pPr>
      <w:r>
        <w:rPr>
          <w:snapToGrid w:val="0"/>
        </w:rPr>
        <w:tab/>
        <w:t>(b)</w:t>
      </w:r>
      <w:r>
        <w:rPr>
          <w:snapToGrid w:val="0"/>
        </w:rPr>
        <w:tab/>
        <w:t>the applicant would suffer hardship if the application were refused.</w:t>
      </w:r>
    </w:p>
    <w:p w:rsidR="00770A8F" w:rsidRDefault="00314D3C">
      <w:pPr>
        <w:pStyle w:val="Subsection"/>
        <w:rPr>
          <w:snapToGrid w:val="0"/>
        </w:rPr>
      </w:pPr>
      <w:r>
        <w:rPr>
          <w:snapToGrid w:val="0"/>
        </w:rPr>
        <w:tab/>
        <w:t>(5)</w:t>
      </w:r>
      <w:r>
        <w:rPr>
          <w:snapToGrid w:val="0"/>
        </w:rPr>
        <w:tab/>
        <w:t xml:space="preserve">The Minister may by writing signed by him delegate to the Commissioner for Fair Trading appointed under section 15 of the </w:t>
      </w:r>
      <w:r>
        <w:rPr>
          <w:i/>
          <w:snapToGrid w:val="0"/>
        </w:rPr>
        <w:t>Consumer Affairs Act 1971</w:t>
      </w:r>
      <w:r>
        <w:rPr>
          <w:snapToGrid w:val="0"/>
        </w:rPr>
        <w:t xml:space="preserve"> the functions conferred on the Minister by subsections (1a), (3) and (4).</w:t>
      </w:r>
    </w:p>
    <w:p w:rsidR="00770A8F" w:rsidRDefault="00314D3C">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w:t>
      </w:r>
    </w:p>
    <w:p w:rsidR="00770A8F" w:rsidRDefault="00314D3C">
      <w:pPr>
        <w:pStyle w:val="Heading5"/>
      </w:pPr>
      <w:bookmarkStart w:id="31" w:name="_Toc521486387"/>
      <w:bookmarkStart w:id="32" w:name="_Toc532633010"/>
      <w:bookmarkStart w:id="33" w:name="_Toc535287216"/>
      <w:bookmarkStart w:id="34" w:name="_Toc113421167"/>
      <w:bookmarkStart w:id="35" w:name="_Toc113761017"/>
      <w:bookmarkStart w:id="36" w:name="_Toc517593860"/>
      <w:r>
        <w:rPr>
          <w:rStyle w:val="CharSectno"/>
        </w:rPr>
        <w:t>4B</w:t>
      </w:r>
      <w:r>
        <w:t>.</w:t>
      </w:r>
      <w:r>
        <w:tab/>
        <w:t>Building licence fee</w:t>
      </w:r>
      <w:bookmarkEnd w:id="31"/>
      <w:bookmarkEnd w:id="32"/>
      <w:bookmarkEnd w:id="33"/>
      <w:bookmarkEnd w:id="34"/>
      <w:bookmarkEnd w:id="35"/>
    </w:p>
    <w:p w:rsidR="00770A8F" w:rsidRDefault="00314D3C">
      <w:pPr>
        <w:pStyle w:val="Subsection"/>
      </w:pPr>
      <w:r>
        <w:tab/>
        <w:t>(1)</w:t>
      </w:r>
      <w:r>
        <w:tab/>
        <w:t>A person to whom a building licence is issued is to pay to the local government by which the licence is issued at the time of issue such fee as is determined by the Minister.</w:t>
      </w:r>
    </w:p>
    <w:p w:rsidR="00770A8F" w:rsidRDefault="00314D3C">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rsidR="00770A8F" w:rsidRDefault="00314D3C">
      <w:pPr>
        <w:pStyle w:val="Indenta"/>
        <w:rPr>
          <w:snapToGrid w:val="0"/>
        </w:rPr>
      </w:pPr>
      <w:r>
        <w:rPr>
          <w:snapToGrid w:val="0"/>
        </w:rPr>
        <w:tab/>
        <w:t>(a)</w:t>
      </w:r>
      <w:r>
        <w:rPr>
          <w:snapToGrid w:val="0"/>
        </w:rPr>
        <w:tab/>
        <w:t>furnish to the Board the prescribed particulars in relation to that licence; and</w:t>
      </w:r>
    </w:p>
    <w:p w:rsidR="00770A8F" w:rsidRDefault="00314D3C">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rsidR="00770A8F" w:rsidRDefault="00314D3C">
      <w:pPr>
        <w:pStyle w:val="Footnotesection"/>
        <w:ind w:left="890" w:hanging="890"/>
      </w:pPr>
      <w:r>
        <w:tab/>
        <w:t>[Section 4B inserted by No. 76 of 2000 s. 8.]</w:t>
      </w:r>
    </w:p>
    <w:p w:rsidR="00770A8F" w:rsidRDefault="00314D3C">
      <w:pPr>
        <w:pStyle w:val="Heading5"/>
        <w:rPr>
          <w:snapToGrid w:val="0"/>
        </w:rPr>
      </w:pPr>
      <w:bookmarkStart w:id="37" w:name="_Toc521486388"/>
      <w:bookmarkStart w:id="38" w:name="_Toc532633011"/>
      <w:bookmarkStart w:id="39" w:name="_Toc535287217"/>
      <w:bookmarkStart w:id="40" w:name="_Toc113421168"/>
      <w:bookmarkStart w:id="41" w:name="_Toc113761018"/>
      <w:r>
        <w:rPr>
          <w:rStyle w:val="CharSectno"/>
        </w:rPr>
        <w:t>5</w:t>
      </w:r>
      <w:r>
        <w:rPr>
          <w:snapToGrid w:val="0"/>
        </w:rPr>
        <w:t>.</w:t>
      </w:r>
      <w:r>
        <w:rPr>
          <w:snapToGrid w:val="0"/>
        </w:rPr>
        <w:tab/>
        <w:t>Constitution of Builders’ Registration Board of Western Australia</w:t>
      </w:r>
      <w:bookmarkEnd w:id="36"/>
      <w:bookmarkEnd w:id="37"/>
      <w:bookmarkEnd w:id="38"/>
      <w:bookmarkEnd w:id="39"/>
      <w:bookmarkEnd w:id="40"/>
      <w:bookmarkEnd w:id="41"/>
      <w:r>
        <w:rPr>
          <w:snapToGrid w:val="0"/>
        </w:rPr>
        <w:t xml:space="preserve"> </w:t>
      </w:r>
    </w:p>
    <w:p w:rsidR="00770A8F" w:rsidRDefault="00314D3C">
      <w:pPr>
        <w:pStyle w:val="Subsection"/>
        <w:rPr>
          <w:snapToGrid w:val="0"/>
        </w:rPr>
      </w:pPr>
      <w:r>
        <w:rPr>
          <w:snapToGrid w:val="0"/>
        </w:rPr>
        <w:tab/>
        <w:t>(1)</w:t>
      </w:r>
      <w:r>
        <w:rPr>
          <w:snapToGrid w:val="0"/>
        </w:rPr>
        <w:tab/>
        <w:t>A body corporate is hereby constituted under the name of the Builders’ Registration Board of Western Australia.</w:t>
      </w:r>
    </w:p>
    <w:p w:rsidR="00770A8F" w:rsidRDefault="00314D3C">
      <w:pPr>
        <w:pStyle w:val="Subsection"/>
        <w:rPr>
          <w:snapToGrid w:val="0"/>
        </w:rPr>
      </w:pPr>
      <w:r>
        <w:rPr>
          <w:snapToGrid w:val="0"/>
        </w:rPr>
        <w:tab/>
        <w:t>(2)</w:t>
      </w:r>
      <w:r>
        <w:rPr>
          <w:snapToGrid w:val="0"/>
        </w:rPr>
        <w:tab/>
        <w:t>The Board shall have perpetual succession and a common seal, and shall be capable of suing and being sued.</w:t>
      </w:r>
    </w:p>
    <w:p w:rsidR="00770A8F" w:rsidRDefault="00314D3C">
      <w:pPr>
        <w:pStyle w:val="Footnotesection"/>
        <w:ind w:left="890" w:hanging="890"/>
      </w:pPr>
      <w:r>
        <w:tab/>
        <w:t xml:space="preserve">[Section 5 amended by No. 15 of 1944 s. 2; No. 44 of 1953 s. 4; No. 61 of 1959 s. 4; No. 54 of 1961 s. 6; No. 41 of 1968 s. 5; No. 39 of 1983 s. 5.] </w:t>
      </w:r>
    </w:p>
    <w:p w:rsidR="00770A8F" w:rsidRDefault="00314D3C">
      <w:pPr>
        <w:pStyle w:val="Heading5"/>
        <w:rPr>
          <w:snapToGrid w:val="0"/>
        </w:rPr>
      </w:pPr>
      <w:bookmarkStart w:id="42" w:name="_Toc517593861"/>
      <w:bookmarkStart w:id="43" w:name="_Toc521486389"/>
      <w:bookmarkStart w:id="44" w:name="_Toc532633012"/>
      <w:bookmarkStart w:id="45" w:name="_Toc535287218"/>
      <w:bookmarkStart w:id="46" w:name="_Toc113421169"/>
      <w:bookmarkStart w:id="47" w:name="_Toc113761019"/>
      <w:r>
        <w:rPr>
          <w:rStyle w:val="CharSectno"/>
        </w:rPr>
        <w:t>5A</w:t>
      </w:r>
      <w:r>
        <w:rPr>
          <w:snapToGrid w:val="0"/>
        </w:rPr>
        <w:t>.</w:t>
      </w:r>
      <w:r>
        <w:rPr>
          <w:snapToGrid w:val="0"/>
        </w:rPr>
        <w:tab/>
        <w:t>Appointment of Board members</w:t>
      </w:r>
      <w:bookmarkEnd w:id="42"/>
      <w:bookmarkEnd w:id="43"/>
      <w:bookmarkEnd w:id="44"/>
      <w:bookmarkEnd w:id="45"/>
      <w:bookmarkEnd w:id="46"/>
      <w:bookmarkEnd w:id="47"/>
      <w:r>
        <w:rPr>
          <w:snapToGrid w:val="0"/>
        </w:rPr>
        <w:t xml:space="preserve"> </w:t>
      </w:r>
    </w:p>
    <w:p w:rsidR="00770A8F" w:rsidRDefault="00314D3C">
      <w:pPr>
        <w:pStyle w:val="Subsection"/>
        <w:rPr>
          <w:snapToGrid w:val="0"/>
        </w:rPr>
      </w:pPr>
      <w:r>
        <w:rPr>
          <w:snapToGrid w:val="0"/>
        </w:rPr>
        <w:tab/>
        <w:t>(1)</w:t>
      </w:r>
      <w:r>
        <w:rPr>
          <w:snapToGrid w:val="0"/>
        </w:rPr>
        <w:tab/>
        <w:t>The Board shall consist of a chairperson and 6 other members, appointed by the Governor in accordance with this section.</w:t>
      </w:r>
    </w:p>
    <w:p w:rsidR="00770A8F" w:rsidRDefault="00314D3C">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rsidR="00770A8F" w:rsidRDefault="00314D3C">
      <w:pPr>
        <w:pStyle w:val="Subsection"/>
        <w:keepNext/>
        <w:rPr>
          <w:snapToGrid w:val="0"/>
        </w:rPr>
      </w:pPr>
      <w:r>
        <w:rPr>
          <w:snapToGrid w:val="0"/>
        </w:rPr>
        <w:tab/>
        <w:t>(3)</w:t>
      </w:r>
      <w:r>
        <w:rPr>
          <w:snapToGrid w:val="0"/>
        </w:rPr>
        <w:tab/>
        <w:t>As to the other 6 members — </w:t>
      </w:r>
    </w:p>
    <w:p w:rsidR="00770A8F" w:rsidRDefault="00314D3C">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rsidR="00770A8F" w:rsidRDefault="00314D3C">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rsidR="00770A8F" w:rsidRDefault="00314D3C">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rsidR="00770A8F" w:rsidRDefault="00314D3C">
      <w:pPr>
        <w:pStyle w:val="Indenti"/>
        <w:rPr>
          <w:snapToGrid w:val="0"/>
        </w:rPr>
      </w:pPr>
      <w:r>
        <w:rPr>
          <w:snapToGrid w:val="0"/>
        </w:rPr>
        <w:tab/>
        <w:t>(i)</w:t>
      </w:r>
      <w:r>
        <w:rPr>
          <w:snapToGrid w:val="0"/>
        </w:rPr>
        <w:tab/>
        <w:t>The Royal Australian Institute of Architects (W.A. Chapter);</w:t>
      </w:r>
    </w:p>
    <w:p w:rsidR="00770A8F" w:rsidRDefault="00314D3C">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rsidR="00770A8F" w:rsidRDefault="00314D3C">
      <w:pPr>
        <w:pStyle w:val="Indenti"/>
        <w:rPr>
          <w:snapToGrid w:val="0"/>
        </w:rPr>
      </w:pPr>
      <w:r>
        <w:rPr>
          <w:snapToGrid w:val="0"/>
        </w:rPr>
        <w:tab/>
        <w:t>(iii)</w:t>
      </w:r>
      <w:r>
        <w:rPr>
          <w:snapToGrid w:val="0"/>
        </w:rPr>
        <w:tab/>
        <w:t>The Building Trades Association of Unions of Western Australia (Association of Workers); and</w:t>
      </w:r>
    </w:p>
    <w:p w:rsidR="00770A8F" w:rsidRDefault="00314D3C">
      <w:pPr>
        <w:pStyle w:val="Indenti"/>
        <w:rPr>
          <w:snapToGrid w:val="0"/>
        </w:rPr>
      </w:pPr>
      <w:r>
        <w:rPr>
          <w:snapToGrid w:val="0"/>
        </w:rPr>
        <w:tab/>
        <w:t>(iv)</w:t>
      </w:r>
      <w:r>
        <w:rPr>
          <w:snapToGrid w:val="0"/>
        </w:rPr>
        <w:tab/>
        <w:t>the Housing Industry Association Western Australian Division.</w:t>
      </w:r>
    </w:p>
    <w:p w:rsidR="00770A8F" w:rsidRDefault="00314D3C">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rsidR="00770A8F" w:rsidRDefault="00314D3C">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rsidR="00770A8F" w:rsidRDefault="00314D3C">
      <w:pPr>
        <w:pStyle w:val="Indenta"/>
        <w:rPr>
          <w:snapToGrid w:val="0"/>
        </w:rPr>
      </w:pPr>
      <w:r>
        <w:rPr>
          <w:snapToGrid w:val="0"/>
        </w:rPr>
        <w:tab/>
        <w:t>(b)</w:t>
      </w:r>
      <w:r>
        <w:rPr>
          <w:snapToGrid w:val="0"/>
        </w:rPr>
        <w:tab/>
        <w:t>in any other case, such person as he thinks fit,</w:t>
      </w:r>
    </w:p>
    <w:p w:rsidR="00770A8F" w:rsidRDefault="00314D3C">
      <w:pPr>
        <w:pStyle w:val="Subsection"/>
        <w:spacing w:before="120"/>
        <w:rPr>
          <w:snapToGrid w:val="0"/>
        </w:rPr>
      </w:pPr>
      <w:r>
        <w:rPr>
          <w:snapToGrid w:val="0"/>
        </w:rPr>
        <w:tab/>
      </w:r>
      <w:r>
        <w:rPr>
          <w:snapToGrid w:val="0"/>
        </w:rPr>
        <w:tab/>
        <w:t>for the purposes of this section or of section 5B(2) or 5C(3) as the case may be.</w:t>
      </w:r>
    </w:p>
    <w:p w:rsidR="00770A8F" w:rsidRDefault="00314D3C">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rsidR="00770A8F" w:rsidRDefault="00314D3C">
      <w:pPr>
        <w:pStyle w:val="Footnotesection"/>
        <w:spacing w:before="80"/>
        <w:ind w:left="890" w:hanging="890"/>
      </w:pPr>
      <w:r>
        <w:tab/>
        <w:t xml:space="preserve">[Section 5A inserted by No. 39 of 1983 s. 6; amended by No. 8 of 1986 s. 5; No. 60 of 1991 s. 7 and 8; No. 65 of 2003 s. 15(3).] </w:t>
      </w:r>
    </w:p>
    <w:p w:rsidR="00770A8F" w:rsidRDefault="00314D3C">
      <w:pPr>
        <w:pStyle w:val="Heading5"/>
        <w:spacing w:before="180"/>
        <w:rPr>
          <w:snapToGrid w:val="0"/>
        </w:rPr>
      </w:pPr>
      <w:bookmarkStart w:id="48" w:name="_Toc517593862"/>
      <w:bookmarkStart w:id="49" w:name="_Toc521486390"/>
      <w:bookmarkStart w:id="50" w:name="_Toc532633013"/>
      <w:bookmarkStart w:id="51" w:name="_Toc535287219"/>
      <w:bookmarkStart w:id="52" w:name="_Toc113421170"/>
      <w:bookmarkStart w:id="53" w:name="_Toc113761020"/>
      <w:r>
        <w:rPr>
          <w:rStyle w:val="CharSectno"/>
        </w:rPr>
        <w:t>5AA</w:t>
      </w:r>
      <w:r>
        <w:rPr>
          <w:snapToGrid w:val="0"/>
        </w:rPr>
        <w:t>.</w:t>
      </w:r>
      <w:r>
        <w:rPr>
          <w:snapToGrid w:val="0"/>
        </w:rPr>
        <w:tab/>
        <w:t>Further provisions as to chairperson</w:t>
      </w:r>
      <w:bookmarkEnd w:id="48"/>
      <w:bookmarkEnd w:id="49"/>
      <w:bookmarkEnd w:id="50"/>
      <w:bookmarkEnd w:id="51"/>
      <w:bookmarkEnd w:id="52"/>
      <w:bookmarkEnd w:id="53"/>
      <w:r>
        <w:rPr>
          <w:snapToGrid w:val="0"/>
        </w:rPr>
        <w:t xml:space="preserve"> </w:t>
      </w:r>
    </w:p>
    <w:p w:rsidR="00770A8F" w:rsidRDefault="00314D3C">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rsidR="00770A8F" w:rsidRDefault="00314D3C">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rsidR="00770A8F" w:rsidRDefault="00314D3C">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rsidR="00770A8F" w:rsidRDefault="00314D3C">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rsidR="00770A8F" w:rsidRDefault="00314D3C">
      <w:pPr>
        <w:pStyle w:val="Footnotesection"/>
      </w:pPr>
      <w:r>
        <w:tab/>
        <w:t xml:space="preserve">[Section 5AA inserted by No. 60 of 1991 s. 9; amended by No. 32 of 1994 s. 3(2); No. 42 of 1997 s. 8; No. 43 of 2000 s. 33(1).] </w:t>
      </w:r>
    </w:p>
    <w:p w:rsidR="00770A8F" w:rsidRDefault="00314D3C">
      <w:pPr>
        <w:pStyle w:val="Heading5"/>
        <w:spacing w:before="180"/>
        <w:rPr>
          <w:snapToGrid w:val="0"/>
        </w:rPr>
      </w:pPr>
      <w:bookmarkStart w:id="54" w:name="_Toc517593863"/>
      <w:bookmarkStart w:id="55" w:name="_Toc521486391"/>
      <w:bookmarkStart w:id="56" w:name="_Toc532633014"/>
      <w:bookmarkStart w:id="57" w:name="_Toc535287220"/>
      <w:bookmarkStart w:id="58" w:name="_Toc113421171"/>
      <w:bookmarkStart w:id="59" w:name="_Toc113761021"/>
      <w:r>
        <w:rPr>
          <w:rStyle w:val="CharSectno"/>
        </w:rPr>
        <w:t>5B</w:t>
      </w:r>
      <w:r>
        <w:rPr>
          <w:snapToGrid w:val="0"/>
        </w:rPr>
        <w:t>.</w:t>
      </w:r>
      <w:r>
        <w:rPr>
          <w:snapToGrid w:val="0"/>
        </w:rPr>
        <w:tab/>
        <w:t>Vacancies</w:t>
      </w:r>
      <w:bookmarkEnd w:id="54"/>
      <w:bookmarkEnd w:id="55"/>
      <w:bookmarkEnd w:id="56"/>
      <w:bookmarkEnd w:id="57"/>
      <w:bookmarkEnd w:id="58"/>
      <w:bookmarkEnd w:id="59"/>
      <w:r>
        <w:rPr>
          <w:snapToGrid w:val="0"/>
        </w:rPr>
        <w:t xml:space="preserve"> </w:t>
      </w:r>
    </w:p>
    <w:p w:rsidR="00770A8F" w:rsidRDefault="00314D3C">
      <w:pPr>
        <w:pStyle w:val="Subsection"/>
        <w:keepNext/>
        <w:rPr>
          <w:snapToGrid w:val="0"/>
        </w:rPr>
      </w:pPr>
      <w:r>
        <w:rPr>
          <w:snapToGrid w:val="0"/>
        </w:rPr>
        <w:tab/>
        <w:t>(1)</w:t>
      </w:r>
      <w:r>
        <w:rPr>
          <w:snapToGrid w:val="0"/>
        </w:rPr>
        <w:tab/>
        <w:t>The office of a member of the Board shall become vacant if the member — </w:t>
      </w:r>
    </w:p>
    <w:p w:rsidR="00770A8F" w:rsidRDefault="00314D3C">
      <w:pPr>
        <w:pStyle w:val="Indenta"/>
        <w:spacing w:before="120"/>
        <w:rPr>
          <w:snapToGrid w:val="0"/>
        </w:rPr>
      </w:pPr>
      <w:r>
        <w:rPr>
          <w:snapToGrid w:val="0"/>
        </w:rPr>
        <w:tab/>
        <w:t>(a)</w:t>
      </w:r>
      <w:r>
        <w:rPr>
          <w:snapToGrid w:val="0"/>
        </w:rPr>
        <w:tab/>
        <w:t>dies;</w:t>
      </w:r>
    </w:p>
    <w:p w:rsidR="00770A8F" w:rsidRDefault="00314D3C">
      <w:pPr>
        <w:pStyle w:val="Indenta"/>
        <w:spacing w:before="120"/>
        <w:rPr>
          <w:snapToGrid w:val="0"/>
        </w:rPr>
      </w:pPr>
      <w:r>
        <w:rPr>
          <w:snapToGrid w:val="0"/>
        </w:rPr>
        <w:tab/>
        <w:t>(b)</w:t>
      </w:r>
      <w:r>
        <w:rPr>
          <w:snapToGrid w:val="0"/>
        </w:rPr>
        <w:tab/>
        <w:t>resigns his office by writing under his hand addressed to the Minister;</w:t>
      </w:r>
    </w:p>
    <w:p w:rsidR="00770A8F" w:rsidRDefault="00314D3C">
      <w:pPr>
        <w:pStyle w:val="Indenta"/>
        <w:rPr>
          <w:snapToGrid w:val="0"/>
        </w:rPr>
      </w:pPr>
      <w:r>
        <w:rPr>
          <w:snapToGrid w:val="0"/>
        </w:rPr>
        <w:tab/>
        <w:t>(c)</w:t>
      </w:r>
      <w:r>
        <w:rPr>
          <w:snapToGrid w:val="0"/>
        </w:rPr>
        <w:tab/>
        <w:t>becomes an undischarged bankrupt or has his affairs under liquidation by arrangement with his creditors;</w:t>
      </w:r>
    </w:p>
    <w:p w:rsidR="00770A8F" w:rsidRDefault="00314D3C">
      <w:pPr>
        <w:pStyle w:val="Indenta"/>
        <w:rPr>
          <w:snapToGrid w:val="0"/>
        </w:rPr>
      </w:pPr>
      <w:r>
        <w:rPr>
          <w:snapToGrid w:val="0"/>
        </w:rPr>
        <w:tab/>
        <w:t>(d)</w:t>
      </w:r>
      <w:r>
        <w:rPr>
          <w:snapToGrid w:val="0"/>
        </w:rPr>
        <w:tab/>
        <w:t>is convicted of an indictable offence;</w:t>
      </w:r>
    </w:p>
    <w:p w:rsidR="00770A8F" w:rsidRDefault="00314D3C">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770A8F" w:rsidRDefault="00314D3C">
      <w:pPr>
        <w:pStyle w:val="Indenta"/>
        <w:rPr>
          <w:snapToGrid w:val="0"/>
        </w:rPr>
      </w:pPr>
      <w:r>
        <w:rPr>
          <w:snapToGrid w:val="0"/>
        </w:rPr>
        <w:tab/>
        <w:t>(f)</w:t>
      </w:r>
      <w:r>
        <w:rPr>
          <w:snapToGrid w:val="0"/>
        </w:rPr>
        <w:tab/>
        <w:t>is absent without leave of the Board from 3 consecutive meetings of the Board,</w:t>
      </w:r>
    </w:p>
    <w:p w:rsidR="00770A8F" w:rsidRDefault="00314D3C">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rsidR="00770A8F" w:rsidRDefault="00314D3C">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rsidR="00770A8F" w:rsidRDefault="00314D3C">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rsidR="00770A8F" w:rsidRDefault="00314D3C">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rsidR="00770A8F" w:rsidRDefault="00314D3C">
      <w:pPr>
        <w:pStyle w:val="Heading5"/>
        <w:spacing w:before="180"/>
        <w:rPr>
          <w:snapToGrid w:val="0"/>
        </w:rPr>
      </w:pPr>
      <w:bookmarkStart w:id="60" w:name="_Toc517593864"/>
      <w:bookmarkStart w:id="61" w:name="_Toc521486392"/>
      <w:bookmarkStart w:id="62" w:name="_Toc532633015"/>
      <w:bookmarkStart w:id="63" w:name="_Toc535287221"/>
      <w:bookmarkStart w:id="64" w:name="_Toc113421172"/>
      <w:bookmarkStart w:id="65" w:name="_Toc113761022"/>
      <w:r>
        <w:rPr>
          <w:rStyle w:val="CharSectno"/>
        </w:rPr>
        <w:t>5C</w:t>
      </w:r>
      <w:r>
        <w:rPr>
          <w:snapToGrid w:val="0"/>
        </w:rPr>
        <w:t>.</w:t>
      </w:r>
      <w:r>
        <w:rPr>
          <w:snapToGrid w:val="0"/>
        </w:rPr>
        <w:tab/>
        <w:t>Deputy of chairperson and members</w:t>
      </w:r>
      <w:bookmarkEnd w:id="60"/>
      <w:bookmarkEnd w:id="61"/>
      <w:bookmarkEnd w:id="62"/>
      <w:bookmarkEnd w:id="63"/>
      <w:bookmarkEnd w:id="64"/>
      <w:bookmarkEnd w:id="65"/>
      <w:r>
        <w:rPr>
          <w:snapToGrid w:val="0"/>
        </w:rPr>
        <w:t xml:space="preserve"> </w:t>
      </w:r>
    </w:p>
    <w:p w:rsidR="00770A8F" w:rsidRDefault="00314D3C">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rsidR="00770A8F" w:rsidRDefault="00314D3C">
      <w:pPr>
        <w:pStyle w:val="Subsection"/>
        <w:rPr>
          <w:snapToGrid w:val="0"/>
        </w:rPr>
      </w:pPr>
      <w:r>
        <w:rPr>
          <w:snapToGrid w:val="0"/>
        </w:rPr>
        <w:tab/>
        <w:t>(1a)</w:t>
      </w:r>
      <w:r>
        <w:rPr>
          <w:snapToGrid w:val="0"/>
        </w:rPr>
        <w:tab/>
        <w:t>The deputy chairperson of the Board — </w:t>
      </w:r>
    </w:p>
    <w:p w:rsidR="00770A8F" w:rsidRDefault="00314D3C">
      <w:pPr>
        <w:pStyle w:val="Indenta"/>
        <w:spacing w:before="120"/>
        <w:rPr>
          <w:snapToGrid w:val="0"/>
        </w:rPr>
      </w:pPr>
      <w:r>
        <w:rPr>
          <w:snapToGrid w:val="0"/>
        </w:rPr>
        <w:tab/>
        <w:t>(a)</w:t>
      </w:r>
      <w:r>
        <w:rPr>
          <w:snapToGrid w:val="0"/>
        </w:rPr>
        <w:tab/>
        <w:t>need not be a</w:t>
      </w:r>
      <w:r>
        <w:t xml:space="preserve"> legal practitioner</w:t>
      </w:r>
      <w:r>
        <w:rPr>
          <w:snapToGrid w:val="0"/>
        </w:rPr>
        <w:t>; and</w:t>
      </w:r>
    </w:p>
    <w:p w:rsidR="00770A8F" w:rsidRDefault="00314D3C">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rsidR="00770A8F" w:rsidRDefault="00314D3C">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rsidR="00770A8F" w:rsidRDefault="00314D3C">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rsidR="00770A8F" w:rsidRDefault="00314D3C">
      <w:pPr>
        <w:pStyle w:val="Footnotesection"/>
        <w:spacing w:before="80"/>
        <w:ind w:left="890" w:hanging="890"/>
      </w:pPr>
      <w:r>
        <w:tab/>
        <w:t xml:space="preserve">[Section 5C inserted by No. 39 of 1983 s. 8; amended by No. 8 of 1986 s. 7; No. 60 of 1991 s. 7 and 11; No. 65 of 2003 s. 15(5).] </w:t>
      </w:r>
    </w:p>
    <w:p w:rsidR="00770A8F" w:rsidRDefault="00314D3C">
      <w:pPr>
        <w:pStyle w:val="Heading5"/>
        <w:keepLines w:val="0"/>
        <w:rPr>
          <w:snapToGrid w:val="0"/>
        </w:rPr>
      </w:pPr>
      <w:bookmarkStart w:id="66" w:name="_Toc517593865"/>
      <w:bookmarkStart w:id="67" w:name="_Toc521486393"/>
      <w:bookmarkStart w:id="68" w:name="_Toc532633016"/>
      <w:bookmarkStart w:id="69" w:name="_Toc535287222"/>
      <w:bookmarkStart w:id="70" w:name="_Toc113421173"/>
      <w:bookmarkStart w:id="71" w:name="_Toc113761023"/>
      <w:r>
        <w:rPr>
          <w:rStyle w:val="CharSectno"/>
        </w:rPr>
        <w:t>6</w:t>
      </w:r>
      <w:r>
        <w:rPr>
          <w:snapToGrid w:val="0"/>
        </w:rPr>
        <w:t>.</w:t>
      </w:r>
      <w:r>
        <w:rPr>
          <w:snapToGrid w:val="0"/>
        </w:rPr>
        <w:tab/>
        <w:t>Board proceedings</w:t>
      </w:r>
      <w:bookmarkEnd w:id="66"/>
      <w:bookmarkEnd w:id="67"/>
      <w:bookmarkEnd w:id="68"/>
      <w:bookmarkEnd w:id="69"/>
      <w:bookmarkEnd w:id="70"/>
      <w:bookmarkEnd w:id="71"/>
      <w:r>
        <w:rPr>
          <w:snapToGrid w:val="0"/>
        </w:rPr>
        <w:t xml:space="preserve"> </w:t>
      </w:r>
    </w:p>
    <w:p w:rsidR="00770A8F" w:rsidRDefault="00314D3C">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rsidR="00770A8F" w:rsidRDefault="00314D3C">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rsidR="00770A8F" w:rsidRDefault="00314D3C">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rsidR="00770A8F" w:rsidRDefault="00314D3C">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rsidR="00770A8F" w:rsidRDefault="00314D3C">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rsidR="00770A8F" w:rsidRDefault="00314D3C">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rsidR="00770A8F" w:rsidRDefault="00314D3C">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rsidR="00770A8F" w:rsidRDefault="00314D3C">
      <w:pPr>
        <w:pStyle w:val="Heading5"/>
        <w:rPr>
          <w:snapToGrid w:val="0"/>
        </w:rPr>
      </w:pPr>
      <w:bookmarkStart w:id="72" w:name="_Toc517593866"/>
      <w:bookmarkStart w:id="73" w:name="_Toc521486394"/>
      <w:bookmarkStart w:id="74" w:name="_Toc532633017"/>
      <w:bookmarkStart w:id="75" w:name="_Toc535287223"/>
      <w:bookmarkStart w:id="76" w:name="_Toc113421174"/>
      <w:bookmarkStart w:id="77" w:name="_Toc113761024"/>
      <w:r>
        <w:rPr>
          <w:rStyle w:val="CharSectno"/>
        </w:rPr>
        <w:t>7</w:t>
      </w:r>
      <w:r>
        <w:rPr>
          <w:snapToGrid w:val="0"/>
        </w:rPr>
        <w:t>.</w:t>
      </w:r>
      <w:r>
        <w:rPr>
          <w:snapToGrid w:val="0"/>
        </w:rPr>
        <w:tab/>
        <w:t>Appointment of officers</w:t>
      </w:r>
      <w:bookmarkEnd w:id="72"/>
      <w:bookmarkEnd w:id="73"/>
      <w:bookmarkEnd w:id="74"/>
      <w:bookmarkEnd w:id="75"/>
      <w:bookmarkEnd w:id="76"/>
      <w:bookmarkEnd w:id="77"/>
      <w:r>
        <w:rPr>
          <w:snapToGrid w:val="0"/>
        </w:rPr>
        <w:t xml:space="preserve"> </w:t>
      </w:r>
    </w:p>
    <w:p w:rsidR="00770A8F" w:rsidRDefault="00314D3C">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rsidR="00770A8F" w:rsidRDefault="00314D3C">
      <w:pPr>
        <w:pStyle w:val="Subsection"/>
        <w:keepNext/>
        <w:rPr>
          <w:snapToGrid w:val="0"/>
        </w:rPr>
      </w:pPr>
      <w:r>
        <w:rPr>
          <w:snapToGrid w:val="0"/>
        </w:rPr>
        <w:tab/>
        <w:t>(2)</w:t>
      </w:r>
      <w:r>
        <w:rPr>
          <w:snapToGrid w:val="0"/>
        </w:rPr>
        <w:tab/>
        <w:t>The registrar shall be charged with the custody of the register.</w:t>
      </w:r>
    </w:p>
    <w:p w:rsidR="00770A8F" w:rsidRDefault="00314D3C">
      <w:pPr>
        <w:pStyle w:val="Footnotesection"/>
      </w:pPr>
      <w:r>
        <w:tab/>
        <w:t xml:space="preserve">[Section 7 amended by No. 60 of 1991 s. 12; No. 76 of 2000 s. 42.] </w:t>
      </w:r>
    </w:p>
    <w:p w:rsidR="00770A8F" w:rsidRDefault="00314D3C">
      <w:pPr>
        <w:pStyle w:val="Heading5"/>
        <w:rPr>
          <w:snapToGrid w:val="0"/>
        </w:rPr>
      </w:pPr>
      <w:bookmarkStart w:id="78" w:name="_Toc517593867"/>
      <w:bookmarkStart w:id="79" w:name="_Toc521486395"/>
      <w:bookmarkStart w:id="80" w:name="_Toc532633018"/>
      <w:bookmarkStart w:id="81" w:name="_Toc535287224"/>
      <w:bookmarkStart w:id="82" w:name="_Toc113421175"/>
      <w:bookmarkStart w:id="83" w:name="_Toc113761025"/>
      <w:r>
        <w:rPr>
          <w:rStyle w:val="CharSectno"/>
        </w:rPr>
        <w:t>8</w:t>
      </w:r>
      <w:r>
        <w:rPr>
          <w:snapToGrid w:val="0"/>
        </w:rPr>
        <w:t>.</w:t>
      </w:r>
      <w:r>
        <w:rPr>
          <w:snapToGrid w:val="0"/>
        </w:rPr>
        <w:tab/>
        <w:t>Duties and powers of Board</w:t>
      </w:r>
      <w:bookmarkEnd w:id="78"/>
      <w:bookmarkEnd w:id="79"/>
      <w:bookmarkEnd w:id="80"/>
      <w:bookmarkEnd w:id="81"/>
      <w:bookmarkEnd w:id="82"/>
      <w:bookmarkEnd w:id="83"/>
      <w:r>
        <w:rPr>
          <w:snapToGrid w:val="0"/>
        </w:rPr>
        <w:t xml:space="preserve"> </w:t>
      </w:r>
    </w:p>
    <w:p w:rsidR="00770A8F" w:rsidRDefault="00314D3C">
      <w:pPr>
        <w:pStyle w:val="Subsection"/>
        <w:keepNext/>
        <w:rPr>
          <w:snapToGrid w:val="0"/>
        </w:rPr>
      </w:pPr>
      <w:r>
        <w:rPr>
          <w:snapToGrid w:val="0"/>
        </w:rPr>
        <w:tab/>
        <w:t>(1)</w:t>
      </w:r>
      <w:r>
        <w:rPr>
          <w:snapToGrid w:val="0"/>
        </w:rPr>
        <w:tab/>
        <w:t>The functions of the Board shall be — </w:t>
      </w:r>
    </w:p>
    <w:p w:rsidR="00770A8F" w:rsidRDefault="00314D3C">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rsidR="00770A8F" w:rsidRDefault="00314D3C">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rsidR="00770A8F" w:rsidRDefault="00314D3C">
      <w:pPr>
        <w:pStyle w:val="Indenta"/>
        <w:spacing w:before="120"/>
        <w:rPr>
          <w:snapToGrid w:val="0"/>
        </w:rPr>
      </w:pPr>
      <w:r>
        <w:rPr>
          <w:snapToGrid w:val="0"/>
        </w:rPr>
        <w:tab/>
        <w:t>(c)</w:t>
      </w:r>
      <w:r>
        <w:rPr>
          <w:snapToGrid w:val="0"/>
        </w:rPr>
        <w:tab/>
        <w:t>to issue certificates of registration;</w:t>
      </w:r>
    </w:p>
    <w:p w:rsidR="00770A8F" w:rsidRDefault="00314D3C">
      <w:pPr>
        <w:pStyle w:val="Ednotepara"/>
        <w:rPr>
          <w:snapToGrid w:val="0"/>
        </w:rPr>
      </w:pPr>
      <w:r>
        <w:rPr>
          <w:snapToGrid w:val="0"/>
        </w:rPr>
        <w:tab/>
        <w:t>[(d), (e)</w:t>
      </w:r>
      <w:r>
        <w:rPr>
          <w:snapToGrid w:val="0"/>
        </w:rPr>
        <w:tab/>
        <w:t>deleted]</w:t>
      </w:r>
    </w:p>
    <w:p w:rsidR="00770A8F" w:rsidRDefault="00314D3C">
      <w:pPr>
        <w:pStyle w:val="Indenta"/>
        <w:spacing w:before="120"/>
        <w:rPr>
          <w:snapToGrid w:val="0"/>
        </w:rPr>
      </w:pPr>
      <w:r>
        <w:rPr>
          <w:snapToGrid w:val="0"/>
        </w:rPr>
        <w:tab/>
        <w:t>(f)</w:t>
      </w:r>
      <w:r>
        <w:rPr>
          <w:snapToGrid w:val="0"/>
        </w:rPr>
        <w:tab/>
        <w:t>to take proceedings for offences against this Act;</w:t>
      </w:r>
    </w:p>
    <w:p w:rsidR="00770A8F" w:rsidRDefault="00314D3C">
      <w:pPr>
        <w:pStyle w:val="Indenta"/>
        <w:spacing w:before="120"/>
      </w:pPr>
      <w:r>
        <w:tab/>
        <w:t>(fa)</w:t>
      </w:r>
      <w:r>
        <w:tab/>
        <w:t>to carry out building information and educational activities; and</w:t>
      </w:r>
    </w:p>
    <w:p w:rsidR="00770A8F" w:rsidRDefault="00314D3C">
      <w:pPr>
        <w:pStyle w:val="Indenta"/>
        <w:spacing w:before="120"/>
        <w:rPr>
          <w:snapToGrid w:val="0"/>
        </w:rPr>
      </w:pPr>
      <w:r>
        <w:rPr>
          <w:snapToGrid w:val="0"/>
        </w:rPr>
        <w:tab/>
        <w:t>(g)</w:t>
      </w:r>
      <w:r>
        <w:rPr>
          <w:snapToGrid w:val="0"/>
        </w:rPr>
        <w:tab/>
        <w:t>generally, to carry out the provisions of this Act.</w:t>
      </w:r>
    </w:p>
    <w:p w:rsidR="00770A8F" w:rsidRDefault="00314D3C">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rsidR="00770A8F" w:rsidRDefault="00314D3C">
      <w:pPr>
        <w:pStyle w:val="Indenta"/>
        <w:spacing w:before="120"/>
        <w:rPr>
          <w:snapToGrid w:val="0"/>
        </w:rPr>
      </w:pPr>
      <w:r>
        <w:rPr>
          <w:snapToGrid w:val="0"/>
        </w:rPr>
        <w:tab/>
        <w:t>(a)</w:t>
      </w:r>
      <w:r>
        <w:rPr>
          <w:snapToGrid w:val="0"/>
        </w:rPr>
        <w:tab/>
        <w:t>acquire, improve, and dispose of real and personal property; and</w:t>
      </w:r>
    </w:p>
    <w:p w:rsidR="00770A8F" w:rsidRDefault="00314D3C">
      <w:pPr>
        <w:pStyle w:val="Indenta"/>
        <w:spacing w:before="120"/>
        <w:rPr>
          <w:snapToGrid w:val="0"/>
        </w:rPr>
      </w:pPr>
      <w:r>
        <w:rPr>
          <w:snapToGrid w:val="0"/>
        </w:rPr>
        <w:tab/>
        <w:t>(b)</w:t>
      </w:r>
      <w:r>
        <w:rPr>
          <w:snapToGrid w:val="0"/>
        </w:rPr>
        <w:tab/>
        <w:t>borrow money and charge all or any part of its property as security therefor.</w:t>
      </w:r>
    </w:p>
    <w:p w:rsidR="00770A8F" w:rsidRDefault="00314D3C">
      <w:pPr>
        <w:pStyle w:val="Footnotesection"/>
        <w:ind w:left="890" w:hanging="890"/>
        <w:rPr>
          <w:spacing w:val="-4"/>
        </w:rPr>
      </w:pPr>
      <w:r>
        <w:rPr>
          <w:spacing w:val="-4"/>
        </w:rPr>
        <w:tab/>
        <w:t xml:space="preserve">[Section 8 amended by No. 44 of 1953 s. 6; No. 39 of 1983 s. 10; No. 76 of 2000 s. 11; No. 55 of 2004 s. 75.] </w:t>
      </w:r>
    </w:p>
    <w:p w:rsidR="00770A8F" w:rsidRDefault="00314D3C">
      <w:pPr>
        <w:pStyle w:val="Heading5"/>
        <w:keepLines w:val="0"/>
        <w:rPr>
          <w:snapToGrid w:val="0"/>
        </w:rPr>
      </w:pPr>
      <w:bookmarkStart w:id="84" w:name="_Toc517593868"/>
      <w:bookmarkStart w:id="85" w:name="_Toc521486396"/>
      <w:bookmarkStart w:id="86" w:name="_Toc532633019"/>
      <w:bookmarkStart w:id="87" w:name="_Toc535287225"/>
      <w:bookmarkStart w:id="88" w:name="_Toc113421176"/>
      <w:bookmarkStart w:id="89" w:name="_Toc113761026"/>
      <w:r>
        <w:rPr>
          <w:rStyle w:val="CharSectno"/>
        </w:rPr>
        <w:t>8A</w:t>
      </w:r>
      <w:r>
        <w:rPr>
          <w:snapToGrid w:val="0"/>
        </w:rPr>
        <w:t>.</w:t>
      </w:r>
      <w:r>
        <w:rPr>
          <w:snapToGrid w:val="0"/>
        </w:rPr>
        <w:tab/>
        <w:t>Indemnity against liability</w:t>
      </w:r>
      <w:bookmarkEnd w:id="84"/>
      <w:bookmarkEnd w:id="85"/>
      <w:bookmarkEnd w:id="86"/>
      <w:bookmarkEnd w:id="87"/>
      <w:bookmarkEnd w:id="88"/>
      <w:bookmarkEnd w:id="89"/>
      <w:r>
        <w:rPr>
          <w:snapToGrid w:val="0"/>
        </w:rPr>
        <w:t xml:space="preserve"> </w:t>
      </w:r>
    </w:p>
    <w:p w:rsidR="00770A8F" w:rsidRDefault="00314D3C">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rsidR="00770A8F" w:rsidRDefault="00314D3C">
      <w:pPr>
        <w:pStyle w:val="Footnotesection"/>
        <w:spacing w:before="80"/>
        <w:ind w:left="890" w:hanging="890"/>
      </w:pPr>
      <w:r>
        <w:tab/>
        <w:t xml:space="preserve">[Section 8A inserted by No. 93 of 1990 s. 6.] </w:t>
      </w:r>
    </w:p>
    <w:p w:rsidR="00770A8F" w:rsidRDefault="00314D3C">
      <w:pPr>
        <w:pStyle w:val="Heading5"/>
      </w:pPr>
      <w:bookmarkStart w:id="90" w:name="_Toc521486397"/>
      <w:bookmarkStart w:id="91" w:name="_Toc532633020"/>
      <w:bookmarkStart w:id="92" w:name="_Toc535287226"/>
      <w:bookmarkStart w:id="93" w:name="_Toc113421177"/>
      <w:bookmarkStart w:id="94" w:name="_Toc113761027"/>
      <w:bookmarkStart w:id="95" w:name="_Toc517593869"/>
      <w:r>
        <w:rPr>
          <w:rStyle w:val="CharSectno"/>
        </w:rPr>
        <w:t>8B</w:t>
      </w:r>
      <w:r>
        <w:t>.</w:t>
      </w:r>
      <w:r>
        <w:tab/>
        <w:t>Corporate plan</w:t>
      </w:r>
      <w:bookmarkEnd w:id="90"/>
      <w:bookmarkEnd w:id="91"/>
      <w:bookmarkEnd w:id="92"/>
      <w:bookmarkEnd w:id="93"/>
      <w:bookmarkEnd w:id="94"/>
    </w:p>
    <w:p w:rsidR="00770A8F" w:rsidRDefault="00314D3C">
      <w:pPr>
        <w:pStyle w:val="Subsection"/>
      </w:pPr>
      <w:r>
        <w:tab/>
        <w:t>(1)</w:t>
      </w:r>
      <w:r>
        <w:tab/>
        <w:t>The Board must in each financial year prepare, and submit to the Minister for approval, a corporate plan for that financial year.</w:t>
      </w:r>
    </w:p>
    <w:p w:rsidR="00770A8F" w:rsidRDefault="00314D3C">
      <w:pPr>
        <w:pStyle w:val="Subsection"/>
      </w:pPr>
      <w:r>
        <w:tab/>
        <w:t>(2)</w:t>
      </w:r>
      <w:r>
        <w:tab/>
        <w:t>Each corporate plan is to be submitted for approval not later than 2 months before the start of the next financial year, commencing with the 2001/2002 financial year.</w:t>
      </w:r>
    </w:p>
    <w:p w:rsidR="00770A8F" w:rsidRDefault="00314D3C">
      <w:pPr>
        <w:pStyle w:val="Subsection"/>
      </w:pPr>
      <w:r>
        <w:tab/>
        <w:t>(3)</w:t>
      </w:r>
      <w:r>
        <w:tab/>
        <w:t>A corporate plan is to include —</w:t>
      </w:r>
    </w:p>
    <w:p w:rsidR="00770A8F" w:rsidRDefault="00314D3C">
      <w:pPr>
        <w:pStyle w:val="Indenta"/>
        <w:spacing w:before="120"/>
      </w:pPr>
      <w:r>
        <w:tab/>
        <w:t>(a)</w:t>
      </w:r>
      <w:r>
        <w:tab/>
        <w:t>a statement of the objectives of the Board;</w:t>
      </w:r>
    </w:p>
    <w:p w:rsidR="00770A8F" w:rsidRDefault="00314D3C">
      <w:pPr>
        <w:pStyle w:val="Indenta"/>
        <w:spacing w:before="120"/>
      </w:pPr>
      <w:r>
        <w:tab/>
        <w:t>(b)</w:t>
      </w:r>
      <w:r>
        <w:tab/>
        <w:t>a statement of the policies and strategies that the Board intends to adopt in order to achieve the Board’s objectives;</w:t>
      </w:r>
    </w:p>
    <w:p w:rsidR="00770A8F" w:rsidRDefault="00314D3C">
      <w:pPr>
        <w:pStyle w:val="Indenta"/>
        <w:spacing w:before="120"/>
      </w:pPr>
      <w:r>
        <w:tab/>
        <w:t>(c)</w:t>
      </w:r>
      <w:r>
        <w:tab/>
        <w:t>an estimate of the Board’s income and expenditure for the relevant financial year;</w:t>
      </w:r>
    </w:p>
    <w:p w:rsidR="00770A8F" w:rsidRDefault="00314D3C">
      <w:pPr>
        <w:pStyle w:val="Indenta"/>
        <w:spacing w:before="120"/>
      </w:pPr>
      <w:r>
        <w:tab/>
        <w:t>(d)</w:t>
      </w:r>
      <w:r>
        <w:tab/>
        <w:t>the activities and improvements that the Board proposes to carry out; and</w:t>
      </w:r>
    </w:p>
    <w:p w:rsidR="00770A8F" w:rsidRDefault="00314D3C">
      <w:pPr>
        <w:pStyle w:val="Indenta"/>
        <w:spacing w:before="120"/>
      </w:pPr>
      <w:r>
        <w:tab/>
        <w:t>(e)</w:t>
      </w:r>
      <w:r>
        <w:tab/>
        <w:t>the resources that the Board proposes to allocate to those activities and improvements.</w:t>
      </w:r>
    </w:p>
    <w:p w:rsidR="00770A8F" w:rsidRDefault="00314D3C">
      <w:pPr>
        <w:pStyle w:val="Subsection"/>
      </w:pPr>
      <w:r>
        <w:tab/>
        <w:t>(4)</w:t>
      </w:r>
      <w:r>
        <w:tab/>
        <w:t>The corporate plan is to set out separate statements, estimates and details under subsection (3) for —</w:t>
      </w:r>
    </w:p>
    <w:p w:rsidR="00770A8F" w:rsidRDefault="00314D3C">
      <w:pPr>
        <w:pStyle w:val="Indenta"/>
        <w:spacing w:before="120"/>
      </w:pPr>
      <w:r>
        <w:tab/>
        <w:t>(a)</w:t>
      </w:r>
      <w:r>
        <w:tab/>
        <w:t>the administrative functions of the Board; and</w:t>
      </w:r>
    </w:p>
    <w:p w:rsidR="00770A8F" w:rsidRDefault="00314D3C">
      <w:pPr>
        <w:pStyle w:val="Indenta"/>
        <w:spacing w:before="120"/>
      </w:pPr>
      <w:r>
        <w:tab/>
        <w:t>(b)</w:t>
      </w:r>
      <w:r>
        <w:tab/>
        <w:t>the management by the Board of the disputes resolution procedures under this Act.</w:t>
      </w:r>
    </w:p>
    <w:p w:rsidR="00770A8F" w:rsidRDefault="00314D3C">
      <w:pPr>
        <w:pStyle w:val="Subsection"/>
        <w:keepNext/>
      </w:pPr>
      <w:r>
        <w:tab/>
        <w:t>(5)</w:t>
      </w:r>
      <w:r>
        <w:tab/>
        <w:t>The Board may, with the approval of the Minister, revise a corporate plan at any time.</w:t>
      </w:r>
    </w:p>
    <w:p w:rsidR="00770A8F" w:rsidRDefault="00314D3C">
      <w:pPr>
        <w:pStyle w:val="Footnotesection"/>
      </w:pPr>
      <w:r>
        <w:tab/>
        <w:t>[Section 8B inserted by No. 76 of 2000 s. 12.]</w:t>
      </w:r>
    </w:p>
    <w:p w:rsidR="00770A8F" w:rsidRDefault="00314D3C">
      <w:pPr>
        <w:pStyle w:val="Heading5"/>
      </w:pPr>
      <w:bookmarkStart w:id="96" w:name="_Toc521486398"/>
      <w:bookmarkStart w:id="97" w:name="_Toc532633021"/>
      <w:bookmarkStart w:id="98" w:name="_Toc535287227"/>
      <w:bookmarkStart w:id="99" w:name="_Toc113421178"/>
      <w:bookmarkStart w:id="100" w:name="_Toc113761028"/>
      <w:r>
        <w:rPr>
          <w:rStyle w:val="CharSectno"/>
        </w:rPr>
        <w:t>8C</w:t>
      </w:r>
      <w:r>
        <w:t>.</w:t>
      </w:r>
      <w:r>
        <w:tab/>
        <w:t>Board to comply with corporate plan</w:t>
      </w:r>
      <w:bookmarkEnd w:id="96"/>
      <w:bookmarkEnd w:id="97"/>
      <w:bookmarkEnd w:id="98"/>
      <w:bookmarkEnd w:id="99"/>
      <w:bookmarkEnd w:id="100"/>
    </w:p>
    <w:p w:rsidR="00770A8F" w:rsidRDefault="00314D3C">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rsidR="00770A8F" w:rsidRDefault="00314D3C">
      <w:pPr>
        <w:pStyle w:val="Footnotesection"/>
      </w:pPr>
      <w:r>
        <w:tab/>
        <w:t>[Section 8C inserted by No. 76 of 2000 s. 12.]</w:t>
      </w:r>
    </w:p>
    <w:p w:rsidR="00770A8F" w:rsidRDefault="00314D3C">
      <w:pPr>
        <w:pStyle w:val="Heading5"/>
        <w:rPr>
          <w:snapToGrid w:val="0"/>
        </w:rPr>
      </w:pPr>
      <w:bookmarkStart w:id="101" w:name="_Toc521486399"/>
      <w:bookmarkStart w:id="102" w:name="_Toc532633022"/>
      <w:bookmarkStart w:id="103" w:name="_Toc535287228"/>
      <w:bookmarkStart w:id="104" w:name="_Toc113421179"/>
      <w:bookmarkStart w:id="105" w:name="_Toc113761029"/>
      <w:r>
        <w:rPr>
          <w:rStyle w:val="CharSectno"/>
        </w:rPr>
        <w:t>9</w:t>
      </w:r>
      <w:r>
        <w:rPr>
          <w:snapToGrid w:val="0"/>
        </w:rPr>
        <w:t>.</w:t>
      </w:r>
      <w:r>
        <w:rPr>
          <w:snapToGrid w:val="0"/>
        </w:rPr>
        <w:tab/>
        <w:t>Register of builders</w:t>
      </w:r>
      <w:bookmarkEnd w:id="95"/>
      <w:bookmarkEnd w:id="101"/>
      <w:bookmarkEnd w:id="102"/>
      <w:bookmarkEnd w:id="103"/>
      <w:bookmarkEnd w:id="104"/>
      <w:bookmarkEnd w:id="105"/>
      <w:r>
        <w:rPr>
          <w:snapToGrid w:val="0"/>
        </w:rPr>
        <w:t xml:space="preserve"> </w:t>
      </w:r>
    </w:p>
    <w:p w:rsidR="00770A8F" w:rsidRDefault="00314D3C">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rsidR="00770A8F" w:rsidRDefault="00314D3C">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rsidR="00770A8F" w:rsidRDefault="00314D3C">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rsidR="00770A8F" w:rsidRDefault="00314D3C">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rsidR="00770A8F" w:rsidRDefault="00314D3C">
      <w:pPr>
        <w:pStyle w:val="Subsection"/>
        <w:rPr>
          <w:snapToGrid w:val="0"/>
        </w:rPr>
      </w:pPr>
      <w:r>
        <w:rPr>
          <w:snapToGrid w:val="0"/>
        </w:rPr>
        <w:tab/>
        <w:t>(5)</w:t>
      </w:r>
      <w:r>
        <w:rPr>
          <w:snapToGrid w:val="0"/>
        </w:rPr>
        <w:tab/>
        <w:t>The register is to be open for inspection by any person without fee during the ordinary hours of business of the Board.</w:t>
      </w:r>
    </w:p>
    <w:p w:rsidR="00770A8F" w:rsidRDefault="00314D3C">
      <w:pPr>
        <w:pStyle w:val="Subsection"/>
        <w:rPr>
          <w:snapToGrid w:val="0"/>
        </w:rPr>
      </w:pPr>
      <w:r>
        <w:rPr>
          <w:snapToGrid w:val="0"/>
        </w:rPr>
        <w:tab/>
        <w:t>(6)</w:t>
      </w:r>
      <w:r>
        <w:rPr>
          <w:snapToGrid w:val="0"/>
        </w:rPr>
        <w:tab/>
        <w:t>A person may, on payment of the prescribed fee, if any, obtain from the registrar — </w:t>
      </w:r>
    </w:p>
    <w:p w:rsidR="00770A8F" w:rsidRDefault="00314D3C">
      <w:pPr>
        <w:pStyle w:val="Indenta"/>
        <w:spacing w:before="120"/>
        <w:rPr>
          <w:snapToGrid w:val="0"/>
        </w:rPr>
      </w:pPr>
      <w:r>
        <w:rPr>
          <w:snapToGrid w:val="0"/>
        </w:rPr>
        <w:tab/>
        <w:t>(a)</w:t>
      </w:r>
      <w:r>
        <w:rPr>
          <w:snapToGrid w:val="0"/>
        </w:rPr>
        <w:tab/>
        <w:t>a list of the names and addresses of all persons registered in the register;</w:t>
      </w:r>
    </w:p>
    <w:p w:rsidR="00770A8F" w:rsidRDefault="00314D3C">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rsidR="00770A8F" w:rsidRDefault="00314D3C">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rsidR="00770A8F" w:rsidRDefault="00314D3C">
      <w:pPr>
        <w:pStyle w:val="Footnotesection"/>
        <w:keepLines w:val="0"/>
        <w:ind w:left="890" w:hanging="890"/>
      </w:pPr>
      <w:r>
        <w:tab/>
        <w:t xml:space="preserve">[Section 9 inserted by No. 93 of 1990 s. 7.] </w:t>
      </w:r>
    </w:p>
    <w:p w:rsidR="00770A8F" w:rsidRDefault="00314D3C">
      <w:pPr>
        <w:pStyle w:val="Heading5"/>
      </w:pPr>
      <w:bookmarkStart w:id="106" w:name="_Toc521486400"/>
      <w:bookmarkStart w:id="107" w:name="_Toc532633023"/>
      <w:bookmarkStart w:id="108" w:name="_Toc535287229"/>
      <w:bookmarkStart w:id="109" w:name="_Toc113421180"/>
      <w:bookmarkStart w:id="110" w:name="_Toc113761030"/>
      <w:bookmarkStart w:id="111" w:name="_Toc517593870"/>
      <w:r>
        <w:rPr>
          <w:rStyle w:val="CharSectno"/>
        </w:rPr>
        <w:t>9AA</w:t>
      </w:r>
      <w:r>
        <w:t>.</w:t>
      </w:r>
      <w:r>
        <w:tab/>
        <w:t>Notification of change of address</w:t>
      </w:r>
      <w:bookmarkEnd w:id="106"/>
      <w:bookmarkEnd w:id="107"/>
      <w:bookmarkEnd w:id="108"/>
      <w:bookmarkEnd w:id="109"/>
      <w:bookmarkEnd w:id="110"/>
    </w:p>
    <w:p w:rsidR="00770A8F" w:rsidRDefault="00314D3C">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rsidR="00770A8F" w:rsidRDefault="00314D3C">
      <w:pPr>
        <w:pStyle w:val="Penstart"/>
        <w:spacing w:before="120"/>
      </w:pPr>
      <w:r>
        <w:tab/>
        <w:t>Penalty: $1 000.</w:t>
      </w:r>
    </w:p>
    <w:p w:rsidR="00770A8F" w:rsidRDefault="00314D3C">
      <w:pPr>
        <w:pStyle w:val="Footnotesection"/>
      </w:pPr>
      <w:r>
        <w:tab/>
        <w:t>[Section 9AA inserted by No. 76 of 2000 s. 13.]</w:t>
      </w:r>
    </w:p>
    <w:p w:rsidR="00770A8F" w:rsidRDefault="00314D3C">
      <w:pPr>
        <w:pStyle w:val="Heading5"/>
        <w:rPr>
          <w:snapToGrid w:val="0"/>
        </w:rPr>
      </w:pPr>
      <w:bookmarkStart w:id="112" w:name="_Toc521486401"/>
      <w:bookmarkStart w:id="113" w:name="_Toc532633024"/>
      <w:bookmarkStart w:id="114" w:name="_Toc535287230"/>
      <w:bookmarkStart w:id="115" w:name="_Toc113421181"/>
      <w:bookmarkStart w:id="116" w:name="_Toc113761031"/>
      <w:r>
        <w:rPr>
          <w:rStyle w:val="CharSectno"/>
        </w:rPr>
        <w:t>9A</w:t>
      </w:r>
      <w:r>
        <w:rPr>
          <w:snapToGrid w:val="0"/>
        </w:rPr>
        <w:t>.</w:t>
      </w:r>
      <w:r>
        <w:rPr>
          <w:snapToGrid w:val="0"/>
        </w:rPr>
        <w:tab/>
        <w:t>Registration of architects and engineers without necessity of completing course or passing examinations</w:t>
      </w:r>
      <w:bookmarkEnd w:id="111"/>
      <w:bookmarkEnd w:id="112"/>
      <w:bookmarkEnd w:id="113"/>
      <w:bookmarkEnd w:id="114"/>
      <w:bookmarkEnd w:id="115"/>
      <w:bookmarkEnd w:id="116"/>
      <w:r>
        <w:rPr>
          <w:snapToGrid w:val="0"/>
        </w:rPr>
        <w:t xml:space="preserve"> </w:t>
      </w:r>
    </w:p>
    <w:p w:rsidR="00770A8F" w:rsidRDefault="00314D3C">
      <w:pPr>
        <w:pStyle w:val="Subsection"/>
        <w:rPr>
          <w:snapToGrid w:val="0"/>
        </w:rPr>
      </w:pPr>
      <w:r>
        <w:rPr>
          <w:snapToGrid w:val="0"/>
        </w:rPr>
        <w:tab/>
        <w:t>(1)</w:t>
      </w:r>
      <w:r>
        <w:rPr>
          <w:snapToGrid w:val="0"/>
        </w:rPr>
        <w:tab/>
        <w:t>A person who is — </w:t>
      </w:r>
    </w:p>
    <w:p w:rsidR="00770A8F" w:rsidRDefault="00314D3C">
      <w:pPr>
        <w:pStyle w:val="Indenta"/>
        <w:rPr>
          <w:snapToGrid w:val="0"/>
        </w:rPr>
      </w:pPr>
      <w:r>
        <w:rPr>
          <w:snapToGrid w:val="0"/>
        </w:rPr>
        <w:tab/>
        <w:t>(a)</w:t>
      </w:r>
      <w:r>
        <w:rPr>
          <w:snapToGrid w:val="0"/>
        </w:rPr>
        <w:tab/>
        <w:t>a member of The Royal Australian Institute of Architects (W.A. Chapter);</w:t>
      </w:r>
    </w:p>
    <w:p w:rsidR="00770A8F" w:rsidRDefault="00314D3C">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rsidR="00770A8F" w:rsidRDefault="00314D3C">
      <w:pPr>
        <w:pStyle w:val="Indenta"/>
        <w:rPr>
          <w:snapToGrid w:val="0"/>
        </w:rPr>
      </w:pPr>
      <w:r>
        <w:rPr>
          <w:snapToGrid w:val="0"/>
        </w:rPr>
        <w:tab/>
        <w:t>(c)</w:t>
      </w:r>
      <w:r>
        <w:rPr>
          <w:snapToGrid w:val="0"/>
        </w:rPr>
        <w:tab/>
        <w:t>a member of The Institution of Engineers, Australia, Western Australia Division; or</w:t>
      </w:r>
    </w:p>
    <w:p w:rsidR="00770A8F" w:rsidRDefault="00314D3C">
      <w:pPr>
        <w:pStyle w:val="Indenta"/>
        <w:rPr>
          <w:snapToGrid w:val="0"/>
        </w:rPr>
      </w:pPr>
      <w:r>
        <w:rPr>
          <w:snapToGrid w:val="0"/>
        </w:rPr>
        <w:tab/>
        <w:t>(d)</w:t>
      </w:r>
      <w:r>
        <w:rPr>
          <w:snapToGrid w:val="0"/>
        </w:rPr>
        <w:tab/>
        <w:t>a member of The Australasian Institute of Mining and Metallurgy,</w:t>
      </w:r>
    </w:p>
    <w:p w:rsidR="00770A8F" w:rsidRDefault="00314D3C">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rsidR="00770A8F" w:rsidRDefault="00314D3C">
      <w:pPr>
        <w:pStyle w:val="Indenta"/>
        <w:rPr>
          <w:snapToGrid w:val="0"/>
        </w:rPr>
      </w:pPr>
      <w:r>
        <w:rPr>
          <w:snapToGrid w:val="0"/>
        </w:rPr>
        <w:tab/>
        <w:t>(e)</w:t>
      </w:r>
      <w:r>
        <w:rPr>
          <w:snapToGrid w:val="0"/>
        </w:rPr>
        <w:tab/>
        <w:t>he pays the prescribed fee for such registration; and</w:t>
      </w:r>
    </w:p>
    <w:p w:rsidR="00770A8F" w:rsidRDefault="00314D3C">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rsidR="00770A8F" w:rsidRDefault="00314D3C">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rsidR="00770A8F" w:rsidRDefault="00314D3C">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rsidR="00770A8F" w:rsidRDefault="00314D3C">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rsidR="00770A8F" w:rsidRDefault="00314D3C">
      <w:pPr>
        <w:pStyle w:val="Heading5"/>
        <w:keepNext w:val="0"/>
        <w:keepLines w:val="0"/>
        <w:spacing w:before="180"/>
        <w:rPr>
          <w:snapToGrid w:val="0"/>
        </w:rPr>
      </w:pPr>
      <w:bookmarkStart w:id="117" w:name="_Toc517593871"/>
      <w:bookmarkStart w:id="118" w:name="_Toc521486402"/>
      <w:bookmarkStart w:id="119" w:name="_Toc532633025"/>
      <w:bookmarkStart w:id="120" w:name="_Toc535287231"/>
      <w:bookmarkStart w:id="121" w:name="_Toc113421182"/>
      <w:bookmarkStart w:id="122" w:name="_Toc113761032"/>
      <w:r>
        <w:rPr>
          <w:rStyle w:val="CharSectno"/>
        </w:rPr>
        <w:t>10</w:t>
      </w:r>
      <w:r>
        <w:rPr>
          <w:snapToGrid w:val="0"/>
        </w:rPr>
        <w:t>.</w:t>
      </w:r>
      <w:r>
        <w:rPr>
          <w:snapToGrid w:val="0"/>
        </w:rPr>
        <w:tab/>
        <w:t>Who may be registered</w:t>
      </w:r>
      <w:bookmarkEnd w:id="117"/>
      <w:bookmarkEnd w:id="118"/>
      <w:bookmarkEnd w:id="119"/>
      <w:bookmarkEnd w:id="120"/>
      <w:bookmarkEnd w:id="121"/>
      <w:bookmarkEnd w:id="122"/>
      <w:r>
        <w:rPr>
          <w:snapToGrid w:val="0"/>
        </w:rPr>
        <w:t xml:space="preserve"> </w:t>
      </w:r>
    </w:p>
    <w:p w:rsidR="00770A8F" w:rsidRDefault="00314D3C">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rsidR="00770A8F" w:rsidRDefault="00314D3C">
      <w:pPr>
        <w:pStyle w:val="Indenta"/>
        <w:spacing w:before="120"/>
        <w:rPr>
          <w:snapToGrid w:val="0"/>
        </w:rPr>
      </w:pPr>
      <w:r>
        <w:rPr>
          <w:snapToGrid w:val="0"/>
        </w:rPr>
        <w:tab/>
        <w:t>(a)</w:t>
      </w:r>
      <w:r>
        <w:rPr>
          <w:snapToGrid w:val="0"/>
        </w:rPr>
        <w:tab/>
        <w:t>he has paid the prescribed fees for such registration; and</w:t>
      </w:r>
    </w:p>
    <w:p w:rsidR="00770A8F" w:rsidRDefault="00314D3C">
      <w:pPr>
        <w:pStyle w:val="Indenta"/>
        <w:spacing w:before="120"/>
        <w:rPr>
          <w:snapToGrid w:val="0"/>
        </w:rPr>
      </w:pPr>
      <w:r>
        <w:rPr>
          <w:snapToGrid w:val="0"/>
        </w:rPr>
        <w:tab/>
        <w:t>(b)</w:t>
      </w:r>
      <w:r>
        <w:rPr>
          <w:snapToGrid w:val="0"/>
        </w:rPr>
        <w:tab/>
        <w:t>he has satisfied the Board that he — </w:t>
      </w:r>
    </w:p>
    <w:p w:rsidR="00770A8F" w:rsidRDefault="00314D3C">
      <w:pPr>
        <w:pStyle w:val="Indenti"/>
        <w:rPr>
          <w:snapToGrid w:val="0"/>
        </w:rPr>
      </w:pPr>
      <w:r>
        <w:rPr>
          <w:snapToGrid w:val="0"/>
        </w:rPr>
        <w:tab/>
        <w:t>(i)</w:t>
      </w:r>
      <w:r>
        <w:rPr>
          <w:snapToGrid w:val="0"/>
        </w:rPr>
        <w:tab/>
        <w:t>has attained the age of 21 years; and</w:t>
      </w:r>
    </w:p>
    <w:p w:rsidR="00770A8F" w:rsidRDefault="00314D3C">
      <w:pPr>
        <w:pStyle w:val="Ednotesubpara"/>
        <w:rPr>
          <w:snapToGrid w:val="0"/>
        </w:rPr>
      </w:pPr>
      <w:r>
        <w:rPr>
          <w:i w:val="0"/>
          <w:snapToGrid w:val="0"/>
        </w:rPr>
        <w:tab/>
      </w:r>
      <w:r>
        <w:rPr>
          <w:snapToGrid w:val="0"/>
        </w:rPr>
        <w:t>[(ii)</w:t>
      </w:r>
      <w:r>
        <w:rPr>
          <w:snapToGrid w:val="0"/>
        </w:rPr>
        <w:tab/>
        <w:t xml:space="preserve">deleted] </w:t>
      </w:r>
    </w:p>
    <w:p w:rsidR="00770A8F" w:rsidRDefault="00314D3C">
      <w:pPr>
        <w:pStyle w:val="Indenti"/>
        <w:spacing w:before="120"/>
        <w:rPr>
          <w:snapToGrid w:val="0"/>
        </w:rPr>
      </w:pPr>
      <w:r>
        <w:rPr>
          <w:snapToGrid w:val="0"/>
        </w:rPr>
        <w:tab/>
        <w:t>(iii)</w:t>
      </w:r>
      <w:r>
        <w:rPr>
          <w:snapToGrid w:val="0"/>
        </w:rPr>
        <w:tab/>
        <w:t>is a person of good character; and</w:t>
      </w:r>
    </w:p>
    <w:p w:rsidR="00770A8F" w:rsidRDefault="00314D3C">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rsidR="00770A8F" w:rsidRDefault="00314D3C">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rsidR="00770A8F" w:rsidRDefault="00314D3C">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rsidR="00770A8F" w:rsidRDefault="00314D3C">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rsidR="00770A8F" w:rsidRDefault="00314D3C">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rsidR="00770A8F" w:rsidRDefault="00314D3C">
      <w:pPr>
        <w:pStyle w:val="Subsection"/>
        <w:spacing w:before="120"/>
        <w:rPr>
          <w:snapToGrid w:val="0"/>
        </w:rPr>
      </w:pPr>
      <w:r>
        <w:rPr>
          <w:snapToGrid w:val="0"/>
        </w:rPr>
        <w:tab/>
      </w:r>
      <w:r>
        <w:rPr>
          <w:snapToGrid w:val="0"/>
        </w:rPr>
        <w:tab/>
        <w:t>but for the purpose of this subsection — </w:t>
      </w:r>
    </w:p>
    <w:p w:rsidR="00770A8F" w:rsidRDefault="00314D3C">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rsidR="00770A8F" w:rsidRDefault="00314D3C">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rsidR="00770A8F" w:rsidRDefault="00314D3C">
      <w:pPr>
        <w:pStyle w:val="Indenta"/>
        <w:spacing w:before="120"/>
        <w:rPr>
          <w:snapToGrid w:val="0"/>
        </w:rPr>
      </w:pPr>
      <w:r>
        <w:rPr>
          <w:snapToGrid w:val="0"/>
        </w:rPr>
        <w:tab/>
        <w:t>(a)</w:t>
      </w:r>
      <w:r>
        <w:rPr>
          <w:snapToGrid w:val="0"/>
        </w:rPr>
        <w:tab/>
        <w:t>it has paid the prescribed fees for such registration; and</w:t>
      </w:r>
    </w:p>
    <w:p w:rsidR="00770A8F" w:rsidRDefault="00314D3C">
      <w:pPr>
        <w:pStyle w:val="Indenta"/>
        <w:spacing w:before="120"/>
        <w:rPr>
          <w:snapToGrid w:val="0"/>
        </w:rPr>
      </w:pPr>
      <w:r>
        <w:rPr>
          <w:snapToGrid w:val="0"/>
        </w:rPr>
        <w:tab/>
        <w:t>(b)</w:t>
      </w:r>
      <w:r>
        <w:rPr>
          <w:snapToGrid w:val="0"/>
        </w:rPr>
        <w:tab/>
        <w:t>it has satisfied the Board that — </w:t>
      </w:r>
    </w:p>
    <w:p w:rsidR="00770A8F" w:rsidRDefault="00314D3C">
      <w:pPr>
        <w:pStyle w:val="Indenti"/>
        <w:rPr>
          <w:snapToGrid w:val="0"/>
        </w:rPr>
      </w:pPr>
      <w:r>
        <w:rPr>
          <w:snapToGrid w:val="0"/>
        </w:rPr>
        <w:tab/>
        <w:t>(i)</w:t>
      </w:r>
      <w:r>
        <w:rPr>
          <w:snapToGrid w:val="0"/>
        </w:rPr>
        <w:tab/>
        <w:t>it is duly authorised to engage in the business of trading as a builder; and</w:t>
      </w:r>
    </w:p>
    <w:p w:rsidR="00770A8F" w:rsidRDefault="00314D3C">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rsidR="00770A8F" w:rsidRDefault="00314D3C">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rsidR="00770A8F" w:rsidRDefault="00314D3C">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rsidR="00770A8F" w:rsidRDefault="00314D3C">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rsidR="00770A8F" w:rsidRDefault="00314D3C">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rsidR="00770A8F" w:rsidRDefault="00314D3C">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rsidR="00770A8F" w:rsidRDefault="00314D3C">
      <w:pPr>
        <w:pStyle w:val="Indenta"/>
      </w:pPr>
      <w:r>
        <w:tab/>
        <w:t>(a)</w:t>
      </w:r>
      <w:r>
        <w:tab/>
        <w:t>the partnership, company or body corporate; and</w:t>
      </w:r>
    </w:p>
    <w:p w:rsidR="00770A8F" w:rsidRDefault="00314D3C">
      <w:pPr>
        <w:pStyle w:val="Indenta"/>
      </w:pPr>
      <w:r>
        <w:tab/>
        <w:t>(b)</w:t>
      </w:r>
      <w:r>
        <w:tab/>
        <w:t>the partner, the director, or the member of that board of management,</w:t>
      </w:r>
    </w:p>
    <w:p w:rsidR="00770A8F" w:rsidRDefault="00314D3C">
      <w:pPr>
        <w:pStyle w:val="Subsection"/>
        <w:spacing w:before="120"/>
      </w:pPr>
      <w:r>
        <w:tab/>
      </w:r>
      <w:r>
        <w:tab/>
        <w:t>must notify the Board in writing of the cessation of that management and supervisory function not later than 14 days after it occurs.</w:t>
      </w:r>
    </w:p>
    <w:p w:rsidR="00770A8F" w:rsidRDefault="00314D3C">
      <w:pPr>
        <w:pStyle w:val="Penstart"/>
        <w:spacing w:before="120"/>
      </w:pPr>
      <w:r>
        <w:tab/>
        <w:t>Penalty: $5 000.</w:t>
      </w:r>
    </w:p>
    <w:p w:rsidR="00770A8F" w:rsidRDefault="00314D3C">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rsidR="00770A8F" w:rsidRDefault="00314D3C">
      <w:pPr>
        <w:pStyle w:val="Indenta"/>
      </w:pPr>
      <w:r>
        <w:tab/>
        <w:t>(a)</w:t>
      </w:r>
      <w:r>
        <w:tab/>
        <w:t>the partnership, company or body corporate; and</w:t>
      </w:r>
    </w:p>
    <w:p w:rsidR="00770A8F" w:rsidRDefault="00314D3C">
      <w:pPr>
        <w:pStyle w:val="Indenta"/>
      </w:pPr>
      <w:r>
        <w:tab/>
        <w:t>(b)</w:t>
      </w:r>
      <w:r>
        <w:tab/>
        <w:t>the person,</w:t>
      </w:r>
    </w:p>
    <w:p w:rsidR="00770A8F" w:rsidRDefault="00314D3C">
      <w:pPr>
        <w:pStyle w:val="Subsection"/>
        <w:spacing w:before="120"/>
      </w:pPr>
      <w:r>
        <w:tab/>
      </w:r>
      <w:r>
        <w:tab/>
        <w:t>must notify the Board in writing of the cessation of employment not later than 14 days after it occurs.</w:t>
      </w:r>
    </w:p>
    <w:p w:rsidR="00770A8F" w:rsidRDefault="00314D3C">
      <w:pPr>
        <w:pStyle w:val="Penstart"/>
      </w:pPr>
      <w:r>
        <w:tab/>
        <w:t>Penalty: $5 000.</w:t>
      </w:r>
    </w:p>
    <w:p w:rsidR="00770A8F" w:rsidRDefault="00314D3C">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rsidR="00770A8F" w:rsidRDefault="00314D3C">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rsidR="00770A8F" w:rsidRDefault="00314D3C">
      <w:pPr>
        <w:pStyle w:val="Penstart"/>
        <w:rPr>
          <w:snapToGrid w:val="0"/>
        </w:rPr>
      </w:pPr>
      <w:r>
        <w:rPr>
          <w:snapToGrid w:val="0"/>
        </w:rPr>
        <w:tab/>
        <w:t>Penalty: $250.</w:t>
      </w:r>
    </w:p>
    <w:p w:rsidR="00770A8F" w:rsidRDefault="00314D3C">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rsidR="00770A8F" w:rsidRDefault="00314D3C">
      <w:pPr>
        <w:pStyle w:val="Heading5"/>
        <w:rPr>
          <w:snapToGrid w:val="0"/>
        </w:rPr>
      </w:pPr>
      <w:bookmarkStart w:id="123" w:name="_Toc517593872"/>
      <w:bookmarkStart w:id="124" w:name="_Toc521486403"/>
      <w:bookmarkStart w:id="125" w:name="_Toc532633026"/>
      <w:bookmarkStart w:id="126" w:name="_Toc535287232"/>
      <w:bookmarkStart w:id="127" w:name="_Toc113421183"/>
      <w:bookmarkStart w:id="128" w:name="_Toc113761033"/>
      <w:r>
        <w:rPr>
          <w:rStyle w:val="CharSectno"/>
        </w:rPr>
        <w:t>10A</w:t>
      </w:r>
      <w:r>
        <w:rPr>
          <w:snapToGrid w:val="0"/>
        </w:rPr>
        <w:t>.</w:t>
      </w:r>
      <w:r>
        <w:rPr>
          <w:snapToGrid w:val="0"/>
        </w:rPr>
        <w:tab/>
        <w:t>Conditional registration</w:t>
      </w:r>
      <w:bookmarkEnd w:id="123"/>
      <w:bookmarkEnd w:id="124"/>
      <w:bookmarkEnd w:id="125"/>
      <w:bookmarkEnd w:id="126"/>
      <w:bookmarkEnd w:id="127"/>
      <w:bookmarkEnd w:id="128"/>
      <w:r>
        <w:rPr>
          <w:snapToGrid w:val="0"/>
        </w:rPr>
        <w:t xml:space="preserve"> </w:t>
      </w:r>
    </w:p>
    <w:p w:rsidR="00770A8F" w:rsidRDefault="00314D3C">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rsidR="00770A8F" w:rsidRDefault="00314D3C">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rsidR="00770A8F" w:rsidRDefault="00314D3C">
      <w:pPr>
        <w:pStyle w:val="Indenta"/>
        <w:rPr>
          <w:snapToGrid w:val="0"/>
        </w:rPr>
      </w:pPr>
      <w:r>
        <w:rPr>
          <w:snapToGrid w:val="0"/>
        </w:rPr>
        <w:tab/>
        <w:t>(a)</w:t>
      </w:r>
      <w:r>
        <w:rPr>
          <w:snapToGrid w:val="0"/>
        </w:rPr>
        <w:tab/>
        <w:t>pays the annual registration fee prescribed by section 22(3); and</w:t>
      </w:r>
    </w:p>
    <w:p w:rsidR="00770A8F" w:rsidRDefault="00314D3C">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rsidR="00770A8F" w:rsidRDefault="00314D3C">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rsidR="00770A8F" w:rsidRDefault="00314D3C">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rsidR="00770A8F" w:rsidRDefault="00314D3C">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rsidR="00770A8F" w:rsidRDefault="00314D3C">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rsidR="00770A8F" w:rsidRDefault="00314D3C">
      <w:pPr>
        <w:pStyle w:val="Subsection"/>
        <w:rPr>
          <w:snapToGrid w:val="0"/>
        </w:rPr>
      </w:pPr>
      <w:r>
        <w:rPr>
          <w:snapToGrid w:val="0"/>
        </w:rPr>
        <w:tab/>
        <w:t>(3)</w:t>
      </w:r>
      <w:r>
        <w:rPr>
          <w:snapToGrid w:val="0"/>
        </w:rPr>
        <w:tab/>
        <w:t>The conditions of registration under this section are that the person registered — </w:t>
      </w:r>
    </w:p>
    <w:p w:rsidR="00770A8F" w:rsidRDefault="00314D3C">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rsidR="00770A8F" w:rsidRDefault="00314D3C">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rsidR="00770A8F" w:rsidRDefault="00314D3C">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rsidR="00770A8F" w:rsidRDefault="00314D3C">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rsidR="00770A8F" w:rsidRDefault="00314D3C">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rsidR="00770A8F" w:rsidRDefault="00314D3C">
      <w:pPr>
        <w:pStyle w:val="Penstart"/>
        <w:rPr>
          <w:rFonts w:ascii="Times" w:hAnsi="Times"/>
          <w:snapToGrid w:val="0"/>
        </w:rPr>
      </w:pPr>
      <w:r>
        <w:tab/>
        <w:t>Penalty: $400 or 12 months’ imprisonment.</w:t>
      </w:r>
    </w:p>
    <w:p w:rsidR="00770A8F" w:rsidRDefault="00314D3C">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rsidR="00770A8F" w:rsidRDefault="00314D3C">
      <w:pPr>
        <w:pStyle w:val="Heading5"/>
        <w:spacing w:before="120"/>
      </w:pPr>
      <w:bookmarkStart w:id="129" w:name="_Toc521486404"/>
      <w:bookmarkStart w:id="130" w:name="_Toc532633027"/>
      <w:bookmarkStart w:id="131" w:name="_Toc535287233"/>
      <w:bookmarkStart w:id="132" w:name="_Toc113421184"/>
      <w:bookmarkStart w:id="133" w:name="_Toc113761034"/>
      <w:bookmarkStart w:id="134" w:name="_Toc517593873"/>
      <w:r>
        <w:rPr>
          <w:rStyle w:val="CharSectno"/>
        </w:rPr>
        <w:t>10AA</w:t>
      </w:r>
      <w:r>
        <w:t>.</w:t>
      </w:r>
      <w:r>
        <w:tab/>
        <w:t>Management and supervision of building work</w:t>
      </w:r>
      <w:bookmarkEnd w:id="129"/>
      <w:bookmarkEnd w:id="130"/>
      <w:bookmarkEnd w:id="131"/>
      <w:bookmarkEnd w:id="132"/>
      <w:bookmarkEnd w:id="133"/>
    </w:p>
    <w:p w:rsidR="00770A8F" w:rsidRDefault="00314D3C">
      <w:pPr>
        <w:pStyle w:val="Subsection"/>
        <w:spacing w:before="100"/>
      </w:pPr>
      <w:r>
        <w:tab/>
      </w:r>
      <w:r>
        <w:tab/>
        <w:t>Where any building work is carried out by a natural person who is registered under this Act that person shall —</w:t>
      </w:r>
    </w:p>
    <w:p w:rsidR="00770A8F" w:rsidRDefault="00314D3C">
      <w:pPr>
        <w:pStyle w:val="Indenta"/>
        <w:spacing w:before="120"/>
      </w:pPr>
      <w:r>
        <w:tab/>
        <w:t>(a)</w:t>
      </w:r>
      <w:r>
        <w:tab/>
        <w:t>personally manage and supervise the building work; or</w:t>
      </w:r>
    </w:p>
    <w:p w:rsidR="00770A8F" w:rsidRDefault="00314D3C">
      <w:pPr>
        <w:pStyle w:val="Indenta"/>
        <w:spacing w:before="120"/>
      </w:pPr>
      <w:r>
        <w:tab/>
        <w:t>(b)</w:t>
      </w:r>
      <w:r>
        <w:tab/>
        <w:t>ensure that the building work is managed and supervised.</w:t>
      </w:r>
    </w:p>
    <w:p w:rsidR="00770A8F" w:rsidRDefault="00314D3C">
      <w:pPr>
        <w:pStyle w:val="Penstart"/>
      </w:pPr>
      <w:r>
        <w:tab/>
        <w:t>Penalty: $250.</w:t>
      </w:r>
    </w:p>
    <w:p w:rsidR="00770A8F" w:rsidRDefault="00314D3C">
      <w:pPr>
        <w:pStyle w:val="Footnotesection"/>
      </w:pPr>
      <w:r>
        <w:tab/>
        <w:t>[Section 10AA inserted by No. 76 of 2000 s. 16.]</w:t>
      </w:r>
    </w:p>
    <w:p w:rsidR="00770A8F" w:rsidRDefault="00314D3C">
      <w:pPr>
        <w:pStyle w:val="Heading5"/>
        <w:spacing w:before="120"/>
        <w:rPr>
          <w:snapToGrid w:val="0"/>
        </w:rPr>
      </w:pPr>
      <w:bookmarkStart w:id="135" w:name="_Toc521486405"/>
      <w:bookmarkStart w:id="136" w:name="_Toc532633028"/>
      <w:bookmarkStart w:id="137" w:name="_Toc535287234"/>
      <w:bookmarkStart w:id="138" w:name="_Toc113421185"/>
      <w:bookmarkStart w:id="139" w:name="_Toc113761035"/>
      <w:r>
        <w:rPr>
          <w:rStyle w:val="CharSectno"/>
        </w:rPr>
        <w:t>10B</w:t>
      </w:r>
      <w:r>
        <w:rPr>
          <w:snapToGrid w:val="0"/>
        </w:rPr>
        <w:t>.</w:t>
      </w:r>
      <w:r>
        <w:rPr>
          <w:snapToGrid w:val="0"/>
        </w:rPr>
        <w:tab/>
        <w:t>Building work by partnership to be under management and supervision of registered builder</w:t>
      </w:r>
      <w:bookmarkEnd w:id="134"/>
      <w:bookmarkEnd w:id="135"/>
      <w:bookmarkEnd w:id="136"/>
      <w:bookmarkEnd w:id="137"/>
      <w:bookmarkEnd w:id="138"/>
      <w:bookmarkEnd w:id="139"/>
      <w:r>
        <w:rPr>
          <w:snapToGrid w:val="0"/>
        </w:rPr>
        <w:t xml:space="preserve"> </w:t>
      </w:r>
    </w:p>
    <w:p w:rsidR="00770A8F" w:rsidRDefault="00314D3C">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rsidR="00770A8F" w:rsidRDefault="00314D3C">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rsidR="00770A8F" w:rsidRDefault="00314D3C">
      <w:pPr>
        <w:pStyle w:val="Indenta"/>
        <w:keepNext/>
        <w:rPr>
          <w:snapToGrid w:val="0"/>
        </w:rPr>
      </w:pPr>
      <w:r>
        <w:rPr>
          <w:snapToGrid w:val="0"/>
        </w:rPr>
        <w:tab/>
        <w:t>(b)</w:t>
      </w:r>
      <w:r>
        <w:rPr>
          <w:snapToGrid w:val="0"/>
        </w:rPr>
        <w:tab/>
        <w:t>the name and registered number of that partner or employee to appear — </w:t>
      </w:r>
    </w:p>
    <w:p w:rsidR="00770A8F" w:rsidRDefault="00314D3C">
      <w:pPr>
        <w:pStyle w:val="Indenti"/>
        <w:rPr>
          <w:snapToGrid w:val="0"/>
        </w:rPr>
      </w:pPr>
      <w:r>
        <w:rPr>
          <w:snapToGrid w:val="0"/>
        </w:rPr>
        <w:tab/>
        <w:t>(i)</w:t>
      </w:r>
      <w:r>
        <w:rPr>
          <w:snapToGrid w:val="0"/>
        </w:rPr>
        <w:tab/>
        <w:t>in all advertisements, if any, published by or on behalf of the partnership in respect of the building work; and</w:t>
      </w:r>
    </w:p>
    <w:p w:rsidR="00770A8F" w:rsidRDefault="00314D3C">
      <w:pPr>
        <w:pStyle w:val="Indenti"/>
        <w:keepNext/>
        <w:rPr>
          <w:snapToGrid w:val="0"/>
        </w:rPr>
      </w:pPr>
      <w:r>
        <w:rPr>
          <w:snapToGrid w:val="0"/>
        </w:rPr>
        <w:tab/>
        <w:t>(ii)</w:t>
      </w:r>
      <w:r>
        <w:rPr>
          <w:snapToGrid w:val="0"/>
        </w:rPr>
        <w:tab/>
        <w:t>in any sign affixed or erected on the building work pursuant to section 10(4) or otherwise.</w:t>
      </w:r>
    </w:p>
    <w:p w:rsidR="00770A8F" w:rsidRDefault="00314D3C">
      <w:pPr>
        <w:pStyle w:val="Penstart"/>
        <w:rPr>
          <w:snapToGrid w:val="0"/>
        </w:rPr>
      </w:pPr>
      <w:r>
        <w:rPr>
          <w:snapToGrid w:val="0"/>
        </w:rPr>
        <w:tab/>
        <w:t>Penalty: $250.</w:t>
      </w:r>
    </w:p>
    <w:p w:rsidR="00770A8F" w:rsidRDefault="00314D3C">
      <w:pPr>
        <w:pStyle w:val="Footnotesection"/>
      </w:pPr>
      <w:r>
        <w:tab/>
        <w:t xml:space="preserve">[Section 10B inserted by No. 61 of 1959 s. 8; amended by No. 54 of 1961 s. 11; No. 29 of 1966 s. 8; No. 41 of 1968 s. 8; No. 97 of 1975 s. 8; No. 91 of 1979 s. 8; No. 93 of 1990 s. 9.] </w:t>
      </w:r>
    </w:p>
    <w:p w:rsidR="00770A8F" w:rsidRDefault="00314D3C">
      <w:pPr>
        <w:pStyle w:val="Heading5"/>
        <w:rPr>
          <w:snapToGrid w:val="0"/>
        </w:rPr>
      </w:pPr>
      <w:bookmarkStart w:id="140" w:name="_Toc517593874"/>
      <w:bookmarkStart w:id="141" w:name="_Toc521486406"/>
      <w:bookmarkStart w:id="142" w:name="_Toc532633029"/>
      <w:bookmarkStart w:id="143" w:name="_Toc535287235"/>
      <w:bookmarkStart w:id="144" w:name="_Toc113421186"/>
      <w:bookmarkStart w:id="145" w:name="_Toc113761036"/>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40"/>
      <w:bookmarkEnd w:id="141"/>
      <w:bookmarkEnd w:id="142"/>
      <w:bookmarkEnd w:id="143"/>
      <w:bookmarkEnd w:id="144"/>
      <w:bookmarkEnd w:id="145"/>
      <w:r>
        <w:rPr>
          <w:snapToGrid w:val="0"/>
        </w:rPr>
        <w:t xml:space="preserve"> </w:t>
      </w:r>
    </w:p>
    <w:p w:rsidR="00770A8F" w:rsidRDefault="00314D3C">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rsidR="00770A8F" w:rsidRDefault="00314D3C">
      <w:pPr>
        <w:pStyle w:val="Indenta"/>
        <w:rPr>
          <w:snapToGrid w:val="0"/>
        </w:rPr>
      </w:pPr>
      <w:r>
        <w:rPr>
          <w:snapToGrid w:val="0"/>
        </w:rPr>
        <w:tab/>
        <w:t>(a)</w:t>
      </w:r>
      <w:r>
        <w:rPr>
          <w:snapToGrid w:val="0"/>
        </w:rPr>
        <w:tab/>
        <w:t>in all advertisements, if any, published by or on behalf of the company or body corporate in respect of the building work; and</w:t>
      </w:r>
    </w:p>
    <w:p w:rsidR="00770A8F" w:rsidRDefault="00314D3C">
      <w:pPr>
        <w:pStyle w:val="Indenta"/>
        <w:spacing w:before="120"/>
        <w:rPr>
          <w:snapToGrid w:val="0"/>
        </w:rPr>
      </w:pPr>
      <w:r>
        <w:rPr>
          <w:snapToGrid w:val="0"/>
        </w:rPr>
        <w:tab/>
        <w:t>(b)</w:t>
      </w:r>
      <w:r>
        <w:rPr>
          <w:snapToGrid w:val="0"/>
        </w:rPr>
        <w:tab/>
        <w:t>in any sign affixed or erected on the building work pursuant to section 10(4) or otherwise.</w:t>
      </w:r>
    </w:p>
    <w:p w:rsidR="00770A8F" w:rsidRDefault="00314D3C">
      <w:pPr>
        <w:pStyle w:val="Penstart"/>
        <w:spacing w:before="120"/>
        <w:rPr>
          <w:snapToGrid w:val="0"/>
        </w:rPr>
      </w:pPr>
      <w:r>
        <w:rPr>
          <w:snapToGrid w:val="0"/>
        </w:rPr>
        <w:tab/>
        <w:t>Penalty: $250.</w:t>
      </w:r>
    </w:p>
    <w:p w:rsidR="00770A8F" w:rsidRDefault="00314D3C">
      <w:pPr>
        <w:pStyle w:val="Footnotesection"/>
        <w:ind w:left="890" w:hanging="890"/>
      </w:pPr>
      <w:r>
        <w:tab/>
        <w:t xml:space="preserve">[Section 10C inserted by No. 61 of 1959 s. 8; amended by No. 54 of 1961 s. 12; No. 29 of 1966 s. 9; No. 41 of 1968 s. 9; No. 97 of 1975 s. 9; No. 91 of 1979 s. 9; No. 93 of 1990 s. 10.] </w:t>
      </w:r>
    </w:p>
    <w:p w:rsidR="00770A8F" w:rsidRDefault="00314D3C">
      <w:pPr>
        <w:pStyle w:val="Heading5"/>
        <w:rPr>
          <w:snapToGrid w:val="0"/>
        </w:rPr>
      </w:pPr>
      <w:bookmarkStart w:id="146" w:name="_Toc517593875"/>
      <w:bookmarkStart w:id="147" w:name="_Toc521486407"/>
      <w:bookmarkStart w:id="148" w:name="_Toc532633030"/>
      <w:bookmarkStart w:id="149" w:name="_Toc535287236"/>
      <w:bookmarkStart w:id="150" w:name="_Toc113421187"/>
      <w:bookmarkStart w:id="151" w:name="_Toc113761037"/>
      <w:r>
        <w:rPr>
          <w:rStyle w:val="CharSectno"/>
        </w:rPr>
        <w:t>10CA</w:t>
      </w:r>
      <w:r>
        <w:rPr>
          <w:snapToGrid w:val="0"/>
        </w:rPr>
        <w:t>.</w:t>
      </w:r>
      <w:r>
        <w:rPr>
          <w:snapToGrid w:val="0"/>
        </w:rPr>
        <w:tab/>
        <w:t>Standard of management and supervision</w:t>
      </w:r>
      <w:bookmarkEnd w:id="146"/>
      <w:bookmarkEnd w:id="147"/>
      <w:bookmarkEnd w:id="148"/>
      <w:bookmarkEnd w:id="149"/>
      <w:bookmarkEnd w:id="150"/>
      <w:bookmarkEnd w:id="151"/>
      <w:r>
        <w:rPr>
          <w:snapToGrid w:val="0"/>
        </w:rPr>
        <w:t xml:space="preserve"> </w:t>
      </w:r>
    </w:p>
    <w:p w:rsidR="00770A8F" w:rsidRDefault="00314D3C">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rsidR="00770A8F" w:rsidRDefault="00314D3C">
      <w:pPr>
        <w:pStyle w:val="Footnotesection"/>
      </w:pPr>
      <w:r>
        <w:tab/>
        <w:t xml:space="preserve">[Section 10CA inserted by No. 97 of 1975 s. 10; amended by No. 76 of 2000 s. 17.] </w:t>
      </w:r>
    </w:p>
    <w:p w:rsidR="00770A8F" w:rsidRDefault="00314D3C">
      <w:pPr>
        <w:pStyle w:val="Heading5"/>
        <w:spacing w:before="180"/>
        <w:rPr>
          <w:snapToGrid w:val="0"/>
        </w:rPr>
      </w:pPr>
      <w:bookmarkStart w:id="152" w:name="_Toc517593876"/>
      <w:bookmarkStart w:id="153" w:name="_Toc521486408"/>
      <w:bookmarkStart w:id="154" w:name="_Toc532633031"/>
      <w:bookmarkStart w:id="155" w:name="_Toc535287237"/>
      <w:bookmarkStart w:id="156" w:name="_Toc113421188"/>
      <w:bookmarkStart w:id="157" w:name="_Toc113761038"/>
      <w:r>
        <w:rPr>
          <w:rStyle w:val="CharSectno"/>
        </w:rPr>
        <w:t>10D</w:t>
      </w:r>
      <w:r>
        <w:rPr>
          <w:snapToGrid w:val="0"/>
        </w:rPr>
        <w:t>.</w:t>
      </w:r>
      <w:r>
        <w:rPr>
          <w:snapToGrid w:val="0"/>
        </w:rPr>
        <w:tab/>
        <w:t>Sections 10AA, 10B and 10C not to derogate from other provisions of this Act</w:t>
      </w:r>
      <w:bookmarkEnd w:id="152"/>
      <w:bookmarkEnd w:id="153"/>
      <w:bookmarkEnd w:id="154"/>
      <w:bookmarkEnd w:id="155"/>
      <w:bookmarkEnd w:id="156"/>
      <w:bookmarkEnd w:id="157"/>
      <w:r>
        <w:rPr>
          <w:snapToGrid w:val="0"/>
        </w:rPr>
        <w:t xml:space="preserve"> </w:t>
      </w:r>
    </w:p>
    <w:p w:rsidR="00770A8F" w:rsidRDefault="00314D3C">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rsidR="00770A8F" w:rsidRDefault="00314D3C">
      <w:pPr>
        <w:pStyle w:val="Footnotesection"/>
      </w:pPr>
      <w:r>
        <w:tab/>
        <w:t xml:space="preserve">[Section 10D inserted by No. 61 of 1959 s. 8; amended by No. 76 of 2000 s. 18; No. 55 of 2004 s. 76.] </w:t>
      </w:r>
    </w:p>
    <w:p w:rsidR="00770A8F" w:rsidRDefault="00314D3C">
      <w:pPr>
        <w:pStyle w:val="Ednotesection"/>
        <w:spacing w:before="180"/>
        <w:ind w:left="890" w:hanging="890"/>
      </w:pPr>
      <w:r>
        <w:t>[</w:t>
      </w:r>
      <w:r>
        <w:rPr>
          <w:b/>
        </w:rPr>
        <w:t>11.</w:t>
      </w:r>
      <w:r>
        <w:tab/>
      </w:r>
      <w:r>
        <w:tab/>
        <w:t xml:space="preserve">Repealed by No. 14 of 1984 s. 5.] </w:t>
      </w:r>
    </w:p>
    <w:p w:rsidR="00770A8F" w:rsidRDefault="00314D3C">
      <w:pPr>
        <w:pStyle w:val="Heading5"/>
        <w:rPr>
          <w:snapToGrid w:val="0"/>
        </w:rPr>
      </w:pPr>
      <w:bookmarkStart w:id="158" w:name="_Toc517593877"/>
      <w:bookmarkStart w:id="159" w:name="_Toc521486409"/>
      <w:bookmarkStart w:id="160" w:name="_Toc532633032"/>
      <w:bookmarkStart w:id="161" w:name="_Toc535287238"/>
      <w:bookmarkStart w:id="162" w:name="_Toc113421189"/>
      <w:bookmarkStart w:id="163" w:name="_Toc113761039"/>
      <w:r>
        <w:rPr>
          <w:rStyle w:val="CharSectno"/>
        </w:rPr>
        <w:t>12</w:t>
      </w:r>
      <w:r>
        <w:rPr>
          <w:snapToGrid w:val="0"/>
        </w:rPr>
        <w:t>.</w:t>
      </w:r>
      <w:r>
        <w:rPr>
          <w:snapToGrid w:val="0"/>
        </w:rPr>
        <w:tab/>
        <w:t>Course of training and examinations to be prescribed by the Board</w:t>
      </w:r>
      <w:bookmarkEnd w:id="158"/>
      <w:bookmarkEnd w:id="159"/>
      <w:bookmarkEnd w:id="160"/>
      <w:bookmarkEnd w:id="161"/>
      <w:bookmarkEnd w:id="162"/>
      <w:bookmarkEnd w:id="163"/>
      <w:r>
        <w:rPr>
          <w:snapToGrid w:val="0"/>
        </w:rPr>
        <w:t xml:space="preserve"> </w:t>
      </w:r>
    </w:p>
    <w:p w:rsidR="00770A8F" w:rsidRDefault="00314D3C">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rsidR="00770A8F" w:rsidRDefault="00314D3C">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rsidR="00770A8F" w:rsidRDefault="00314D3C">
      <w:pPr>
        <w:pStyle w:val="Footnotesection"/>
        <w:keepLines w:val="0"/>
        <w:spacing w:before="80"/>
        <w:ind w:left="890" w:hanging="890"/>
      </w:pPr>
      <w:r>
        <w:tab/>
        <w:t xml:space="preserve">[Section 12 amended by No. 44 of 1953 s. 10.] </w:t>
      </w:r>
    </w:p>
    <w:p w:rsidR="00770A8F" w:rsidRDefault="00314D3C">
      <w:pPr>
        <w:pStyle w:val="Heading5"/>
        <w:rPr>
          <w:snapToGrid w:val="0"/>
        </w:rPr>
      </w:pPr>
      <w:bookmarkStart w:id="164" w:name="_Toc517593878"/>
      <w:bookmarkStart w:id="165" w:name="_Toc521486410"/>
      <w:bookmarkStart w:id="166" w:name="_Toc532633033"/>
      <w:bookmarkStart w:id="167" w:name="_Toc535287239"/>
      <w:bookmarkStart w:id="168" w:name="_Toc113421190"/>
      <w:bookmarkStart w:id="169" w:name="_Toc113761040"/>
      <w:r>
        <w:rPr>
          <w:rStyle w:val="CharSectno"/>
        </w:rPr>
        <w:t>12A</w:t>
      </w:r>
      <w:r>
        <w:rPr>
          <w:snapToGrid w:val="0"/>
        </w:rPr>
        <w:t>.</w:t>
      </w:r>
      <w:r>
        <w:rPr>
          <w:snapToGrid w:val="0"/>
        </w:rPr>
        <w:tab/>
        <w:t>Order to remedy unsatisfactory building work</w:t>
      </w:r>
      <w:bookmarkEnd w:id="164"/>
      <w:bookmarkEnd w:id="165"/>
      <w:bookmarkEnd w:id="166"/>
      <w:bookmarkEnd w:id="167"/>
      <w:bookmarkEnd w:id="168"/>
      <w:bookmarkEnd w:id="169"/>
      <w:r>
        <w:rPr>
          <w:snapToGrid w:val="0"/>
        </w:rPr>
        <w:t xml:space="preserve"> </w:t>
      </w:r>
    </w:p>
    <w:p w:rsidR="00770A8F" w:rsidRDefault="00314D3C">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rsidR="00770A8F" w:rsidRDefault="00314D3C">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rsidR="00770A8F" w:rsidRDefault="00314D3C">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rsidR="00770A8F" w:rsidRDefault="00314D3C">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rsidR="00770A8F" w:rsidRDefault="00314D3C">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rsidR="00770A8F" w:rsidRDefault="00314D3C">
      <w:pPr>
        <w:pStyle w:val="Indenta"/>
        <w:spacing w:before="60"/>
        <w:rPr>
          <w:snapToGrid w:val="0"/>
        </w:rPr>
      </w:pPr>
      <w:r>
        <w:rPr>
          <w:snapToGrid w:val="0"/>
        </w:rPr>
        <w:tab/>
        <w:t>(b)</w:t>
      </w:r>
      <w:r>
        <w:rPr>
          <w:snapToGrid w:val="0"/>
        </w:rPr>
        <w:tab/>
        <w:t>pay to the person for whom the building work was carried out — </w:t>
      </w:r>
    </w:p>
    <w:p w:rsidR="00770A8F" w:rsidRDefault="00314D3C">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rsidR="00770A8F" w:rsidRDefault="00314D3C">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rsidR="00770A8F" w:rsidRDefault="00314D3C">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rsidR="00770A8F" w:rsidRDefault="00314D3C">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rsidR="00770A8F" w:rsidRDefault="00314D3C">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rsidR="00770A8F" w:rsidRDefault="00314D3C">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rsidR="00770A8F" w:rsidRDefault="00314D3C">
      <w:pPr>
        <w:pStyle w:val="Subsection"/>
      </w:pPr>
      <w:r>
        <w:tab/>
        <w:t>(2)</w:t>
      </w:r>
      <w:r>
        <w:tab/>
        <w:t>A complaint under subsection (1) or (1a) cannot be made before the complainant has given to the other party a preliminary notice under subsection (3).</w:t>
      </w:r>
    </w:p>
    <w:p w:rsidR="00770A8F" w:rsidRDefault="00314D3C">
      <w:pPr>
        <w:pStyle w:val="Subsection"/>
      </w:pPr>
      <w:r>
        <w:tab/>
        <w:t>(3)</w:t>
      </w:r>
      <w:r>
        <w:tab/>
        <w:t>A preliminary notice is a notice in writing in the prescribed form setting out the matters of which the intending complainant complains and calling on the other party to —</w:t>
      </w:r>
    </w:p>
    <w:p w:rsidR="00770A8F" w:rsidRDefault="00314D3C">
      <w:pPr>
        <w:pStyle w:val="Indenta"/>
        <w:spacing w:before="120"/>
      </w:pPr>
      <w:r>
        <w:tab/>
        <w:t>(a)</w:t>
      </w:r>
      <w:r>
        <w:tab/>
        <w:t>rectify them; or</w:t>
      </w:r>
    </w:p>
    <w:p w:rsidR="00770A8F" w:rsidRDefault="00314D3C">
      <w:pPr>
        <w:pStyle w:val="Indenta"/>
      </w:pPr>
      <w:r>
        <w:tab/>
        <w:t>(b)</w:t>
      </w:r>
      <w:r>
        <w:tab/>
        <w:t>otherwise attempt to settle any matters that are in dispute.</w:t>
      </w:r>
    </w:p>
    <w:p w:rsidR="00770A8F" w:rsidRDefault="00314D3C">
      <w:pPr>
        <w:pStyle w:val="Subsection"/>
      </w:pPr>
      <w:r>
        <w:tab/>
        <w:t>(3a)</w:t>
      </w:r>
      <w:r>
        <w:tab/>
        <w:t>A copy of the preliminary notice is to be given to the Disputes Tribunal at the time a complaint is made under subsection (1) or (1a).</w:t>
      </w:r>
    </w:p>
    <w:p w:rsidR="00770A8F" w:rsidRDefault="00314D3C">
      <w:pPr>
        <w:pStyle w:val="Subsection"/>
        <w:rPr>
          <w:snapToGrid w:val="0"/>
        </w:rPr>
      </w:pPr>
      <w:r>
        <w:rPr>
          <w:snapToGrid w:val="0"/>
        </w:rPr>
        <w:tab/>
        <w:t>(4)</w:t>
      </w:r>
      <w:r>
        <w:rPr>
          <w:snapToGrid w:val="0"/>
        </w:rPr>
        <w:tab/>
        <w:t>A person shall not, without reasonable excuse, fail to comply with an order of the Disputes Tribunal under this section.</w:t>
      </w:r>
    </w:p>
    <w:p w:rsidR="00770A8F" w:rsidRDefault="00314D3C">
      <w:pPr>
        <w:pStyle w:val="Penstart"/>
        <w:rPr>
          <w:snapToGrid w:val="0"/>
        </w:rPr>
      </w:pPr>
      <w:r>
        <w:rPr>
          <w:snapToGrid w:val="0"/>
        </w:rPr>
        <w:tab/>
        <w:t>Penalty: $10 000.</w:t>
      </w:r>
    </w:p>
    <w:p w:rsidR="00770A8F" w:rsidRDefault="00314D3C">
      <w:pPr>
        <w:pStyle w:val="Subsection"/>
        <w:rPr>
          <w:snapToGrid w:val="0"/>
        </w:rPr>
      </w:pPr>
      <w:r>
        <w:rPr>
          <w:snapToGrid w:val="0"/>
        </w:rPr>
        <w:tab/>
        <w:t>(4a)</w:t>
      </w:r>
      <w:r>
        <w:rPr>
          <w:snapToGrid w:val="0"/>
        </w:rPr>
        <w:tab/>
        <w:t>If the Disputes Tribunal is satisfied that an order to remedy building work — </w:t>
      </w:r>
    </w:p>
    <w:p w:rsidR="00770A8F" w:rsidRDefault="00314D3C">
      <w:pPr>
        <w:pStyle w:val="Indenta"/>
        <w:spacing w:before="120"/>
        <w:rPr>
          <w:snapToGrid w:val="0"/>
        </w:rPr>
      </w:pPr>
      <w:r>
        <w:rPr>
          <w:snapToGrid w:val="0"/>
        </w:rPr>
        <w:tab/>
        <w:t>(a)</w:t>
      </w:r>
      <w:r>
        <w:rPr>
          <w:snapToGrid w:val="0"/>
        </w:rPr>
        <w:tab/>
        <w:t>made by the Disputes Tribunal under subsection (1)(a) or (1a)(a);</w:t>
      </w:r>
    </w:p>
    <w:p w:rsidR="00770A8F" w:rsidRDefault="00314D3C">
      <w:pPr>
        <w:pStyle w:val="Ednotepara"/>
        <w:ind w:left="1610" w:hanging="1610"/>
        <w:rPr>
          <w:snapToGrid w:val="0"/>
        </w:rPr>
      </w:pPr>
      <w:r>
        <w:rPr>
          <w:snapToGrid w:val="0"/>
        </w:rPr>
        <w:tab/>
        <w:t>[(b)</w:t>
      </w:r>
      <w:r>
        <w:rPr>
          <w:snapToGrid w:val="0"/>
        </w:rPr>
        <w:tab/>
        <w:t xml:space="preserve">deleted] </w:t>
      </w:r>
    </w:p>
    <w:p w:rsidR="00770A8F" w:rsidRDefault="00314D3C">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rsidR="00770A8F" w:rsidRDefault="00314D3C">
      <w:pPr>
        <w:pStyle w:val="Indenta"/>
        <w:spacing w:before="120"/>
        <w:rPr>
          <w:snapToGrid w:val="0"/>
        </w:rPr>
      </w:pPr>
      <w:r>
        <w:rPr>
          <w:snapToGrid w:val="0"/>
        </w:rPr>
        <w:tab/>
        <w:t>(c)</w:t>
      </w:r>
      <w:r>
        <w:rPr>
          <w:snapToGrid w:val="0"/>
        </w:rPr>
        <w:tab/>
        <w:t>revoke the order in relation to that building work or the part in question; and</w:t>
      </w:r>
    </w:p>
    <w:p w:rsidR="00770A8F" w:rsidRDefault="00314D3C">
      <w:pPr>
        <w:pStyle w:val="Indenta"/>
        <w:spacing w:before="120"/>
        <w:rPr>
          <w:snapToGrid w:val="0"/>
        </w:rPr>
      </w:pPr>
      <w:r>
        <w:rPr>
          <w:snapToGrid w:val="0"/>
        </w:rPr>
        <w:tab/>
        <w:t>(d)</w:t>
      </w:r>
      <w:r>
        <w:rPr>
          <w:snapToGrid w:val="0"/>
        </w:rPr>
        <w:tab/>
        <w:t>make an order under subsection (1)(b) or (1a)(b), as the case may be, in relation thereto.</w:t>
      </w:r>
    </w:p>
    <w:p w:rsidR="00770A8F" w:rsidRDefault="00314D3C">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rsidR="00770A8F" w:rsidRDefault="00314D3C">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rsidR="00770A8F" w:rsidRDefault="00314D3C">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rsidR="00770A8F" w:rsidRDefault="00314D3C">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rsidR="00770A8F" w:rsidRDefault="00314D3C">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rsidR="00770A8F" w:rsidRDefault="00314D3C">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rsidR="00770A8F" w:rsidRDefault="00314D3C">
      <w:pPr>
        <w:pStyle w:val="Ednotesection"/>
      </w:pPr>
      <w:r>
        <w:t>[</w:t>
      </w:r>
      <w:r>
        <w:rPr>
          <w:b/>
        </w:rPr>
        <w:t>12AA.</w:t>
      </w:r>
      <w:r>
        <w:tab/>
        <w:t xml:space="preserve">Repealed by No. 60 of 1991 s. 14.] </w:t>
      </w:r>
    </w:p>
    <w:p w:rsidR="00770A8F" w:rsidRDefault="00314D3C">
      <w:pPr>
        <w:pStyle w:val="Heading5"/>
        <w:rPr>
          <w:snapToGrid w:val="0"/>
        </w:rPr>
      </w:pPr>
      <w:bookmarkStart w:id="170" w:name="_Toc517593879"/>
      <w:bookmarkStart w:id="171" w:name="_Toc521486411"/>
      <w:bookmarkStart w:id="172" w:name="_Toc532633034"/>
      <w:bookmarkStart w:id="173" w:name="_Toc535287240"/>
      <w:bookmarkStart w:id="174" w:name="_Toc113421191"/>
      <w:bookmarkStart w:id="175" w:name="_Toc113761041"/>
      <w:r>
        <w:rPr>
          <w:rStyle w:val="CharSectno"/>
        </w:rPr>
        <w:t>12B</w:t>
      </w:r>
      <w:r>
        <w:rPr>
          <w:snapToGrid w:val="0"/>
        </w:rPr>
        <w:t>.</w:t>
      </w:r>
      <w:r>
        <w:rPr>
          <w:snapToGrid w:val="0"/>
        </w:rPr>
        <w:tab/>
        <w:t>Registrar may be requested to cause an inspection of building work</w:t>
      </w:r>
      <w:bookmarkEnd w:id="170"/>
      <w:bookmarkEnd w:id="171"/>
      <w:bookmarkEnd w:id="172"/>
      <w:bookmarkEnd w:id="173"/>
      <w:bookmarkEnd w:id="174"/>
      <w:bookmarkEnd w:id="175"/>
      <w:r>
        <w:rPr>
          <w:snapToGrid w:val="0"/>
        </w:rPr>
        <w:t xml:space="preserve"> </w:t>
      </w:r>
    </w:p>
    <w:p w:rsidR="00770A8F" w:rsidRDefault="00314D3C">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rsidR="00770A8F" w:rsidRDefault="00314D3C">
      <w:pPr>
        <w:pStyle w:val="Footnotesection"/>
        <w:ind w:left="890" w:hanging="890"/>
      </w:pPr>
      <w:r>
        <w:tab/>
        <w:t xml:space="preserve">[Section 12B inserted by No. 60 of 1991 s. 14.] </w:t>
      </w:r>
    </w:p>
    <w:p w:rsidR="00770A8F" w:rsidRDefault="00314D3C">
      <w:pPr>
        <w:pStyle w:val="Heading5"/>
      </w:pPr>
      <w:bookmarkStart w:id="176" w:name="_Toc521486412"/>
      <w:bookmarkStart w:id="177" w:name="_Toc532633035"/>
      <w:bookmarkStart w:id="178" w:name="_Toc535287241"/>
      <w:bookmarkStart w:id="179" w:name="_Toc113421192"/>
      <w:bookmarkStart w:id="180" w:name="_Toc113761042"/>
      <w:bookmarkStart w:id="181" w:name="_Toc517593880"/>
      <w:r>
        <w:rPr>
          <w:rStyle w:val="CharSectno"/>
        </w:rPr>
        <w:t>12C</w:t>
      </w:r>
      <w:r>
        <w:t>.</w:t>
      </w:r>
      <w:r>
        <w:tab/>
        <w:t>Orders for payment while case pending</w:t>
      </w:r>
      <w:bookmarkEnd w:id="176"/>
      <w:bookmarkEnd w:id="177"/>
      <w:bookmarkEnd w:id="178"/>
      <w:bookmarkEnd w:id="179"/>
      <w:bookmarkEnd w:id="180"/>
    </w:p>
    <w:p w:rsidR="00770A8F" w:rsidRDefault="00314D3C">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rsidR="00770A8F" w:rsidRDefault="00314D3C">
      <w:pPr>
        <w:pStyle w:val="Subsection"/>
      </w:pPr>
      <w:r>
        <w:tab/>
        <w:t>(2)</w:t>
      </w:r>
      <w:r>
        <w:tab/>
        <w:t>An order is not to be made under subsection (1) against a person merely on account of the poor financial position of that person.</w:t>
      </w:r>
    </w:p>
    <w:p w:rsidR="00770A8F" w:rsidRDefault="00314D3C">
      <w:pPr>
        <w:pStyle w:val="Subsection"/>
      </w:pPr>
      <w:r>
        <w:tab/>
        <w:t>(3)</w:t>
      </w:r>
      <w:r>
        <w:tab/>
        <w:t>The Disputes Tribunal may, at any time before a final decision is made on the complaint, review and vary or cancel an order made under subsection (1).</w:t>
      </w:r>
    </w:p>
    <w:p w:rsidR="00770A8F" w:rsidRDefault="00314D3C">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rsidR="00770A8F" w:rsidRDefault="00314D3C">
      <w:pPr>
        <w:pStyle w:val="Subsection"/>
      </w:pPr>
      <w:r>
        <w:tab/>
        <w:t>(5)</w:t>
      </w:r>
      <w:r>
        <w:tab/>
        <w:t>If a person fails to comply with an order under subsection (1) the Disputes Tribunal may strike out the defence of that person.</w:t>
      </w:r>
    </w:p>
    <w:p w:rsidR="00770A8F" w:rsidRDefault="00314D3C">
      <w:pPr>
        <w:pStyle w:val="Footnotesection"/>
      </w:pPr>
      <w:r>
        <w:tab/>
        <w:t>[Section 12C inserted by No. 76 of 2000 s. 20.]</w:t>
      </w:r>
    </w:p>
    <w:p w:rsidR="00770A8F" w:rsidRDefault="00314D3C">
      <w:pPr>
        <w:pStyle w:val="Heading5"/>
      </w:pPr>
      <w:bookmarkStart w:id="182" w:name="_Toc113421193"/>
      <w:bookmarkStart w:id="183" w:name="_Toc113761043"/>
      <w:bookmarkStart w:id="184" w:name="_Toc521486413"/>
      <w:bookmarkStart w:id="185" w:name="_Toc532633036"/>
      <w:bookmarkStart w:id="186" w:name="_Toc535287242"/>
      <w:r>
        <w:rPr>
          <w:rStyle w:val="CharSectno"/>
        </w:rPr>
        <w:t>12D</w:t>
      </w:r>
      <w:r>
        <w:t>.</w:t>
      </w:r>
      <w:r>
        <w:tab/>
        <w:t>Allegation of cause for disciplinary action</w:t>
      </w:r>
      <w:bookmarkEnd w:id="182"/>
      <w:bookmarkEnd w:id="183"/>
    </w:p>
    <w:p w:rsidR="00770A8F" w:rsidRDefault="00314D3C">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rsidR="00770A8F" w:rsidRDefault="00314D3C">
      <w:pPr>
        <w:pStyle w:val="Footnotesection"/>
      </w:pPr>
      <w:r>
        <w:tab/>
        <w:t>[Section 12D inserted by No. 55 of 2004 s. 78.]</w:t>
      </w:r>
    </w:p>
    <w:p w:rsidR="00770A8F" w:rsidRDefault="00314D3C">
      <w:pPr>
        <w:pStyle w:val="Heading5"/>
        <w:rPr>
          <w:snapToGrid w:val="0"/>
        </w:rPr>
      </w:pPr>
      <w:bookmarkStart w:id="187" w:name="_Toc113421194"/>
      <w:bookmarkStart w:id="188" w:name="_Toc113761044"/>
      <w:r>
        <w:rPr>
          <w:rStyle w:val="CharSectno"/>
        </w:rPr>
        <w:t>13</w:t>
      </w:r>
      <w:r>
        <w:rPr>
          <w:snapToGrid w:val="0"/>
        </w:rPr>
        <w:t>.</w:t>
      </w:r>
      <w:r>
        <w:rPr>
          <w:snapToGrid w:val="0"/>
        </w:rPr>
        <w:tab/>
        <w:t>Cancellation of registration for fraud or on other grounds</w:t>
      </w:r>
      <w:bookmarkEnd w:id="181"/>
      <w:bookmarkEnd w:id="184"/>
      <w:bookmarkEnd w:id="185"/>
      <w:bookmarkEnd w:id="186"/>
      <w:bookmarkEnd w:id="187"/>
      <w:bookmarkEnd w:id="188"/>
      <w:r>
        <w:rPr>
          <w:snapToGrid w:val="0"/>
        </w:rPr>
        <w:t xml:space="preserve"> </w:t>
      </w:r>
    </w:p>
    <w:p w:rsidR="00770A8F" w:rsidRDefault="00314D3C">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rsidR="00770A8F" w:rsidRDefault="00314D3C">
      <w:pPr>
        <w:pStyle w:val="Indenta"/>
        <w:spacing w:before="120"/>
        <w:rPr>
          <w:snapToGrid w:val="0"/>
        </w:rPr>
      </w:pPr>
      <w:r>
        <w:rPr>
          <w:snapToGrid w:val="0"/>
        </w:rPr>
        <w:tab/>
        <w:t>(a)</w:t>
      </w:r>
      <w:r>
        <w:rPr>
          <w:snapToGrid w:val="0"/>
        </w:rPr>
        <w:tab/>
        <w:t>where such registration has been obtained by fraud or misrepresentation; or</w:t>
      </w:r>
    </w:p>
    <w:p w:rsidR="00770A8F" w:rsidRDefault="00314D3C">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rsidR="00770A8F" w:rsidRDefault="00314D3C">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rsidR="00770A8F" w:rsidRDefault="00314D3C">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rsidR="00770A8F" w:rsidRDefault="00314D3C">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rsidR="00770A8F" w:rsidRDefault="00314D3C">
      <w:pPr>
        <w:pStyle w:val="Indenta"/>
        <w:spacing w:before="120"/>
      </w:pPr>
      <w:r>
        <w:tab/>
        <w:t>(ca)</w:t>
      </w:r>
      <w:r>
        <w:tab/>
        <w:t>where the building work carried out by the builder has not been managed and supervised in accordance with section 10AA, 10B or 10C, as the case requires; or</w:t>
      </w:r>
    </w:p>
    <w:p w:rsidR="00770A8F" w:rsidRDefault="00314D3C">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rsidR="00770A8F" w:rsidRDefault="00314D3C">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rsidR="00770A8F" w:rsidRDefault="00314D3C">
      <w:pPr>
        <w:pStyle w:val="Indenta"/>
        <w:spacing w:before="120"/>
      </w:pPr>
      <w:r>
        <w:tab/>
        <w:t>(da)</w:t>
      </w:r>
      <w:r>
        <w:tab/>
        <w:t>who has been guilty of conduct that is harsh, unconscionable, oppressive, misleading or deceptive in relation to —</w:t>
      </w:r>
    </w:p>
    <w:p w:rsidR="00770A8F" w:rsidRDefault="00314D3C">
      <w:pPr>
        <w:pStyle w:val="Indenti"/>
      </w:pPr>
      <w:r>
        <w:tab/>
        <w:t>(i)</w:t>
      </w:r>
      <w:r>
        <w:tab/>
        <w:t>a contract for the carrying out or completion of building work or a variation of that contract; or</w:t>
      </w:r>
    </w:p>
    <w:p w:rsidR="00770A8F" w:rsidRDefault="00314D3C">
      <w:pPr>
        <w:pStyle w:val="Indenti"/>
      </w:pPr>
      <w:r>
        <w:tab/>
        <w:t>(ii)</w:t>
      </w:r>
      <w:r>
        <w:tab/>
        <w:t>the carrying out or completion of any building work;</w:t>
      </w:r>
    </w:p>
    <w:p w:rsidR="00770A8F" w:rsidRDefault="00314D3C">
      <w:pPr>
        <w:pStyle w:val="Indenta"/>
      </w:pPr>
      <w:r>
        <w:tab/>
      </w:r>
      <w:r>
        <w:tab/>
        <w:t>or</w:t>
      </w:r>
    </w:p>
    <w:p w:rsidR="00770A8F" w:rsidRDefault="00314D3C">
      <w:pPr>
        <w:pStyle w:val="Indenta"/>
      </w:pPr>
      <w:r>
        <w:tab/>
        <w:t>(db)</w:t>
      </w:r>
      <w:r>
        <w:tab/>
        <w:t>who has failed to comply with an order of the Disputes Tribunal; or</w:t>
      </w:r>
    </w:p>
    <w:p w:rsidR="00770A8F" w:rsidRDefault="00314D3C">
      <w:pPr>
        <w:pStyle w:val="Indenta"/>
        <w:spacing w:before="120"/>
        <w:rPr>
          <w:snapToGrid w:val="0"/>
        </w:rPr>
      </w:pPr>
      <w:r>
        <w:rPr>
          <w:snapToGrid w:val="0"/>
        </w:rPr>
        <w:tab/>
        <w:t>(e)</w:t>
      </w:r>
      <w:r>
        <w:rPr>
          <w:snapToGrid w:val="0"/>
        </w:rPr>
        <w:tab/>
        <w:t>who, being a journeyman builder under this Act, does not comply with the conditions of his registration; or</w:t>
      </w:r>
    </w:p>
    <w:p w:rsidR="00770A8F" w:rsidRDefault="00314D3C">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rsidR="00770A8F" w:rsidRDefault="00314D3C">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rsidR="00770A8F" w:rsidRDefault="00314D3C">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rsidR="00770A8F" w:rsidRDefault="00314D3C">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rsidR="00770A8F" w:rsidRDefault="00314D3C">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rsidR="00770A8F" w:rsidRDefault="00314D3C">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rsidR="00770A8F" w:rsidRDefault="00314D3C">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rsidR="00770A8F" w:rsidRDefault="00314D3C">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rsidR="00770A8F" w:rsidRDefault="00314D3C">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rsidR="00770A8F" w:rsidRDefault="00314D3C">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rsidR="00770A8F" w:rsidRDefault="00314D3C">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rsidR="00770A8F" w:rsidRDefault="00314D3C">
      <w:pPr>
        <w:pStyle w:val="Ednotepara"/>
        <w:ind w:left="1610" w:hanging="1610"/>
      </w:pPr>
      <w:r>
        <w:tab/>
        <w:t>[(a)</w:t>
      </w:r>
      <w:r>
        <w:tab/>
        <w:t>deleted]</w:t>
      </w:r>
    </w:p>
    <w:p w:rsidR="00770A8F" w:rsidRDefault="00314D3C">
      <w:pPr>
        <w:pStyle w:val="Indenta"/>
        <w:spacing w:before="120"/>
      </w:pPr>
      <w:r>
        <w:tab/>
        <w:t>(b)</w:t>
      </w:r>
      <w:r>
        <w:tab/>
      </w:r>
      <w:r>
        <w:rPr>
          <w:snapToGrid w:val="0"/>
        </w:rPr>
        <w:t>afforded that person an opportunity of giving an explanation personally at the inquiry or in writing.</w:t>
      </w:r>
    </w:p>
    <w:p w:rsidR="00770A8F" w:rsidRDefault="00314D3C">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rsidR="00770A8F" w:rsidRDefault="00314D3C">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770A8F" w:rsidRDefault="00314D3C">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rsidR="00770A8F" w:rsidRDefault="00314D3C">
      <w:pPr>
        <w:pStyle w:val="Heading5"/>
        <w:spacing w:before="240"/>
        <w:rPr>
          <w:snapToGrid w:val="0"/>
        </w:rPr>
      </w:pPr>
      <w:bookmarkStart w:id="189" w:name="_Toc521486414"/>
      <w:bookmarkStart w:id="190" w:name="_Toc532633037"/>
      <w:bookmarkStart w:id="191" w:name="_Toc535287243"/>
      <w:bookmarkStart w:id="192" w:name="_Toc113421195"/>
      <w:bookmarkStart w:id="193" w:name="_Toc113761045"/>
      <w:bookmarkStart w:id="194" w:name="_Toc517593881"/>
      <w:r>
        <w:rPr>
          <w:rStyle w:val="CharSectno"/>
        </w:rPr>
        <w:t>13A</w:t>
      </w:r>
      <w:r>
        <w:rPr>
          <w:snapToGrid w:val="0"/>
        </w:rPr>
        <w:t>.</w:t>
      </w:r>
      <w:r>
        <w:rPr>
          <w:snapToGrid w:val="0"/>
        </w:rPr>
        <w:tab/>
        <w:t>Fines</w:t>
      </w:r>
      <w:bookmarkEnd w:id="189"/>
      <w:bookmarkEnd w:id="190"/>
      <w:bookmarkEnd w:id="191"/>
      <w:bookmarkEnd w:id="192"/>
      <w:bookmarkEnd w:id="193"/>
      <w:r>
        <w:rPr>
          <w:snapToGrid w:val="0"/>
        </w:rPr>
        <w:t xml:space="preserve"> </w:t>
      </w:r>
    </w:p>
    <w:p w:rsidR="00770A8F" w:rsidRDefault="00314D3C">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rsidR="00770A8F" w:rsidRDefault="00314D3C">
      <w:pPr>
        <w:pStyle w:val="Indenta"/>
        <w:spacing w:before="120"/>
      </w:pPr>
      <w:r>
        <w:rPr>
          <w:snapToGrid w:val="0"/>
        </w:rPr>
        <w:tab/>
        <w:t>(a)</w:t>
      </w:r>
      <w:r>
        <w:rPr>
          <w:snapToGrid w:val="0"/>
        </w:rPr>
        <w:tab/>
        <w:t>on the builder;</w:t>
      </w:r>
    </w:p>
    <w:p w:rsidR="00770A8F" w:rsidRDefault="00314D3C">
      <w:pPr>
        <w:pStyle w:val="Indenta"/>
        <w:keepNext/>
        <w:spacing w:before="120"/>
        <w:rPr>
          <w:snapToGrid w:val="0"/>
        </w:rPr>
      </w:pPr>
      <w:r>
        <w:rPr>
          <w:snapToGrid w:val="0"/>
        </w:rPr>
        <w:tab/>
        <w:t>(b)</w:t>
      </w:r>
      <w:r>
        <w:rPr>
          <w:snapToGrid w:val="0"/>
        </w:rPr>
        <w:tab/>
        <w:t>where the builder is a partnership, on one or more of the following persons — </w:t>
      </w:r>
    </w:p>
    <w:p w:rsidR="00770A8F" w:rsidRDefault="00314D3C">
      <w:pPr>
        <w:pStyle w:val="Indenti"/>
        <w:spacing w:before="120"/>
        <w:rPr>
          <w:snapToGrid w:val="0"/>
        </w:rPr>
      </w:pPr>
      <w:r>
        <w:rPr>
          <w:snapToGrid w:val="0"/>
        </w:rPr>
        <w:tab/>
        <w:t>(i)</w:t>
      </w:r>
      <w:r>
        <w:rPr>
          <w:snapToGrid w:val="0"/>
        </w:rPr>
        <w:tab/>
        <w:t>a partner;</w:t>
      </w:r>
    </w:p>
    <w:p w:rsidR="00770A8F" w:rsidRDefault="00314D3C">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rsidR="00770A8F" w:rsidRDefault="00314D3C">
      <w:pPr>
        <w:pStyle w:val="Indenta"/>
        <w:spacing w:before="120"/>
        <w:rPr>
          <w:snapToGrid w:val="0"/>
        </w:rPr>
      </w:pPr>
      <w:r>
        <w:rPr>
          <w:snapToGrid w:val="0"/>
        </w:rPr>
        <w:tab/>
      </w:r>
      <w:r>
        <w:rPr>
          <w:snapToGrid w:val="0"/>
        </w:rPr>
        <w:tab/>
        <w:t>or</w:t>
      </w:r>
    </w:p>
    <w:p w:rsidR="00770A8F" w:rsidRDefault="00314D3C">
      <w:pPr>
        <w:pStyle w:val="Indenta"/>
        <w:spacing w:before="120"/>
        <w:rPr>
          <w:snapToGrid w:val="0"/>
        </w:rPr>
      </w:pPr>
      <w:r>
        <w:rPr>
          <w:snapToGrid w:val="0"/>
        </w:rPr>
        <w:tab/>
        <w:t>(c)</w:t>
      </w:r>
      <w:r>
        <w:rPr>
          <w:snapToGrid w:val="0"/>
        </w:rPr>
        <w:tab/>
        <w:t>where the builder is a company or other body corporate, on one or more of the following persons — </w:t>
      </w:r>
    </w:p>
    <w:p w:rsidR="00770A8F" w:rsidRDefault="00314D3C">
      <w:pPr>
        <w:pStyle w:val="Indenti"/>
        <w:spacing w:before="120"/>
        <w:rPr>
          <w:snapToGrid w:val="0"/>
        </w:rPr>
      </w:pPr>
      <w:r>
        <w:rPr>
          <w:snapToGrid w:val="0"/>
        </w:rPr>
        <w:tab/>
        <w:t>(i)</w:t>
      </w:r>
      <w:r>
        <w:rPr>
          <w:snapToGrid w:val="0"/>
        </w:rPr>
        <w:tab/>
        <w:t>a director of the company;</w:t>
      </w:r>
    </w:p>
    <w:p w:rsidR="00770A8F" w:rsidRDefault="00314D3C">
      <w:pPr>
        <w:pStyle w:val="Indenti"/>
        <w:spacing w:before="120"/>
        <w:rPr>
          <w:snapToGrid w:val="0"/>
        </w:rPr>
      </w:pPr>
      <w:r>
        <w:rPr>
          <w:snapToGrid w:val="0"/>
        </w:rPr>
        <w:tab/>
        <w:t>(ii)</w:t>
      </w:r>
      <w:r>
        <w:rPr>
          <w:snapToGrid w:val="0"/>
        </w:rPr>
        <w:tab/>
        <w:t>a member of the board of management of the body corporate;</w:t>
      </w:r>
    </w:p>
    <w:p w:rsidR="00770A8F" w:rsidRDefault="00314D3C">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rsidR="00770A8F" w:rsidRDefault="00314D3C">
      <w:pPr>
        <w:pStyle w:val="Footnotesection"/>
        <w:keepLines w:val="0"/>
        <w:spacing w:before="80"/>
        <w:ind w:left="890" w:hanging="890"/>
      </w:pPr>
      <w:r>
        <w:tab/>
        <w:t>[Section 13A inserted by No. 76 of 2000 s. 22; amended No. 55 of 2004 s. 80.]</w:t>
      </w:r>
    </w:p>
    <w:p w:rsidR="00770A8F" w:rsidRDefault="00314D3C">
      <w:pPr>
        <w:pStyle w:val="Heading5"/>
        <w:rPr>
          <w:snapToGrid w:val="0"/>
        </w:rPr>
      </w:pPr>
      <w:bookmarkStart w:id="195" w:name="_Toc113421196"/>
      <w:bookmarkStart w:id="196" w:name="_Toc113761046"/>
      <w:bookmarkStart w:id="197" w:name="_Toc517593882"/>
      <w:bookmarkStart w:id="198" w:name="_Toc521486416"/>
      <w:bookmarkStart w:id="199" w:name="_Toc532633039"/>
      <w:bookmarkStart w:id="200" w:name="_Toc535287245"/>
      <w:bookmarkEnd w:id="194"/>
      <w:r>
        <w:rPr>
          <w:rStyle w:val="CharSectno"/>
        </w:rPr>
        <w:t>14</w:t>
      </w:r>
      <w:r>
        <w:rPr>
          <w:snapToGrid w:val="0"/>
        </w:rPr>
        <w:t>.</w:t>
      </w:r>
      <w:r>
        <w:rPr>
          <w:snapToGrid w:val="0"/>
        </w:rPr>
        <w:tab/>
        <w:t>Application for review</w:t>
      </w:r>
      <w:bookmarkEnd w:id="195"/>
      <w:bookmarkEnd w:id="196"/>
      <w:r>
        <w:rPr>
          <w:snapToGrid w:val="0"/>
        </w:rPr>
        <w:t xml:space="preserve"> </w:t>
      </w:r>
    </w:p>
    <w:p w:rsidR="00770A8F" w:rsidRDefault="00314D3C">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770A8F" w:rsidRDefault="00314D3C">
      <w:pPr>
        <w:pStyle w:val="Subsection"/>
        <w:rPr>
          <w:snapToGrid w:val="0"/>
        </w:rPr>
      </w:pPr>
      <w:r>
        <w:rPr>
          <w:snapToGrid w:val="0"/>
        </w:rPr>
        <w:tab/>
        <w:t>(2)</w:t>
      </w:r>
      <w:r>
        <w:rPr>
          <w:snapToGrid w:val="0"/>
        </w:rPr>
        <w:tab/>
        <w:t>In subsection (1) — </w:t>
      </w:r>
    </w:p>
    <w:p w:rsidR="00770A8F" w:rsidRDefault="00314D3C">
      <w:pPr>
        <w:pStyle w:val="Defstart"/>
      </w:pPr>
      <w:r>
        <w:tab/>
      </w:r>
      <w:r>
        <w:rPr>
          <w:b/>
        </w:rPr>
        <w:t>“</w:t>
      </w:r>
      <w:r>
        <w:rPr>
          <w:rStyle w:val="CharDefText"/>
        </w:rPr>
        <w:t>person aggrieved</w:t>
      </w:r>
      <w:r>
        <w:rPr>
          <w:b/>
        </w:rPr>
        <w:t>”</w:t>
      </w:r>
      <w:r>
        <w:t xml:space="preserve"> means a person — </w:t>
      </w:r>
    </w:p>
    <w:p w:rsidR="00770A8F" w:rsidRDefault="00314D3C">
      <w:pPr>
        <w:pStyle w:val="Defpara"/>
      </w:pPr>
      <w:r>
        <w:tab/>
        <w:t>(a)</w:t>
      </w:r>
      <w:r>
        <w:tab/>
        <w:t>whose registration as a builder is affected by a reviewable decision; or</w:t>
      </w:r>
    </w:p>
    <w:p w:rsidR="00770A8F" w:rsidRDefault="00314D3C">
      <w:pPr>
        <w:pStyle w:val="Defpara"/>
      </w:pPr>
      <w:r>
        <w:tab/>
        <w:t>(b)</w:t>
      </w:r>
      <w:r>
        <w:tab/>
        <w:t>who applies for registration;</w:t>
      </w:r>
    </w:p>
    <w:p w:rsidR="00770A8F" w:rsidRDefault="00314D3C">
      <w:pPr>
        <w:pStyle w:val="Defstart"/>
      </w:pPr>
      <w:r>
        <w:tab/>
      </w:r>
      <w:r>
        <w:rPr>
          <w:b/>
        </w:rPr>
        <w:t>“</w:t>
      </w:r>
      <w:r>
        <w:rPr>
          <w:rStyle w:val="CharDefText"/>
        </w:rPr>
        <w:t>reviewable decision</w:t>
      </w:r>
      <w:r>
        <w:rPr>
          <w:b/>
        </w:rPr>
        <w:t>”</w:t>
      </w:r>
      <w:r>
        <w:t xml:space="preserve"> means a decision of the Board — </w:t>
      </w:r>
    </w:p>
    <w:p w:rsidR="00770A8F" w:rsidRDefault="00314D3C">
      <w:pPr>
        <w:pStyle w:val="Defpara"/>
      </w:pPr>
      <w:r>
        <w:tab/>
        <w:t>(a)</w:t>
      </w:r>
      <w:r>
        <w:tab/>
        <w:t>refusing or suspending registration; or</w:t>
      </w:r>
    </w:p>
    <w:p w:rsidR="00770A8F" w:rsidRDefault="00314D3C">
      <w:pPr>
        <w:pStyle w:val="Defpara"/>
      </w:pPr>
      <w:r>
        <w:tab/>
        <w:t>(b)</w:t>
      </w:r>
      <w:r>
        <w:tab/>
        <w:t>granting registration on a condition or conditions.</w:t>
      </w:r>
    </w:p>
    <w:p w:rsidR="00770A8F" w:rsidRDefault="00314D3C">
      <w:pPr>
        <w:pStyle w:val="Footnotesection"/>
      </w:pPr>
      <w:r>
        <w:tab/>
        <w:t>[Section 14 inserted by No. 55 of 2004 s. 81.]</w:t>
      </w:r>
    </w:p>
    <w:p w:rsidR="00770A8F" w:rsidRDefault="00314D3C">
      <w:pPr>
        <w:pStyle w:val="Heading5"/>
        <w:spacing w:before="180"/>
        <w:rPr>
          <w:snapToGrid w:val="0"/>
        </w:rPr>
      </w:pPr>
      <w:bookmarkStart w:id="201" w:name="_Toc113421197"/>
      <w:bookmarkStart w:id="202" w:name="_Toc113761047"/>
      <w:r>
        <w:rPr>
          <w:rStyle w:val="CharSectno"/>
        </w:rPr>
        <w:t>15</w:t>
      </w:r>
      <w:r>
        <w:rPr>
          <w:snapToGrid w:val="0"/>
        </w:rPr>
        <w:t>.</w:t>
      </w:r>
      <w:r>
        <w:rPr>
          <w:snapToGrid w:val="0"/>
        </w:rPr>
        <w:tab/>
        <w:t>Fraudulently obtaining certificate, falsifying register, etc.</w:t>
      </w:r>
      <w:bookmarkEnd w:id="197"/>
      <w:bookmarkEnd w:id="198"/>
      <w:bookmarkEnd w:id="199"/>
      <w:bookmarkEnd w:id="200"/>
      <w:bookmarkEnd w:id="201"/>
      <w:bookmarkEnd w:id="202"/>
    </w:p>
    <w:p w:rsidR="00770A8F" w:rsidRDefault="00314D3C">
      <w:pPr>
        <w:pStyle w:val="Subsection"/>
        <w:spacing w:before="120"/>
        <w:rPr>
          <w:snapToGrid w:val="0"/>
        </w:rPr>
      </w:pPr>
      <w:r>
        <w:rPr>
          <w:snapToGrid w:val="0"/>
        </w:rPr>
        <w:tab/>
      </w:r>
      <w:r>
        <w:rPr>
          <w:snapToGrid w:val="0"/>
        </w:rPr>
        <w:tab/>
        <w:t>Any person — </w:t>
      </w:r>
    </w:p>
    <w:p w:rsidR="00770A8F" w:rsidRDefault="00314D3C">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rsidR="00770A8F" w:rsidRDefault="00314D3C">
      <w:pPr>
        <w:pStyle w:val="Indenta"/>
        <w:rPr>
          <w:snapToGrid w:val="0"/>
        </w:rPr>
      </w:pPr>
      <w:r>
        <w:rPr>
          <w:snapToGrid w:val="0"/>
        </w:rPr>
        <w:tab/>
        <w:t>(b)</w:t>
      </w:r>
      <w:r>
        <w:rPr>
          <w:snapToGrid w:val="0"/>
        </w:rPr>
        <w:tab/>
        <w:t>who wilfully makes or causes to be made any falsification in or in any manner relating to the register,</w:t>
      </w:r>
    </w:p>
    <w:p w:rsidR="00770A8F" w:rsidRDefault="00314D3C">
      <w:pPr>
        <w:pStyle w:val="Subsection"/>
        <w:rPr>
          <w:snapToGrid w:val="0"/>
        </w:rPr>
      </w:pPr>
      <w:r>
        <w:rPr>
          <w:snapToGrid w:val="0"/>
        </w:rPr>
        <w:tab/>
      </w:r>
      <w:r>
        <w:rPr>
          <w:snapToGrid w:val="0"/>
        </w:rPr>
        <w:tab/>
        <w:t>commits an offence and is liable to a penalty of $10 000.</w:t>
      </w:r>
    </w:p>
    <w:p w:rsidR="00770A8F" w:rsidRDefault="00314D3C">
      <w:pPr>
        <w:pStyle w:val="Footnotesection"/>
        <w:keepLines w:val="0"/>
        <w:ind w:left="890" w:hanging="890"/>
        <w:rPr>
          <w:spacing w:val="-4"/>
        </w:rPr>
      </w:pPr>
      <w:r>
        <w:tab/>
      </w:r>
      <w:r>
        <w:rPr>
          <w:spacing w:val="-4"/>
        </w:rPr>
        <w:t xml:space="preserve">[Section 15 amended by No. 29 of 1966 s. 10; No. 93 of 1990 s. 13.] </w:t>
      </w:r>
    </w:p>
    <w:p w:rsidR="00770A8F" w:rsidRDefault="00314D3C">
      <w:pPr>
        <w:pStyle w:val="Heading5"/>
        <w:spacing w:before="180"/>
        <w:rPr>
          <w:snapToGrid w:val="0"/>
        </w:rPr>
      </w:pPr>
      <w:bookmarkStart w:id="203" w:name="_Toc517593883"/>
      <w:bookmarkStart w:id="204" w:name="_Toc521486417"/>
      <w:bookmarkStart w:id="205" w:name="_Toc532633040"/>
      <w:bookmarkStart w:id="206" w:name="_Toc535287246"/>
      <w:bookmarkStart w:id="207" w:name="_Toc113421198"/>
      <w:bookmarkStart w:id="208" w:name="_Toc113761048"/>
      <w:r>
        <w:rPr>
          <w:rStyle w:val="CharSectno"/>
        </w:rPr>
        <w:t>16</w:t>
      </w:r>
      <w:r>
        <w:rPr>
          <w:snapToGrid w:val="0"/>
        </w:rPr>
        <w:t>.</w:t>
      </w:r>
      <w:r>
        <w:rPr>
          <w:snapToGrid w:val="0"/>
        </w:rPr>
        <w:tab/>
        <w:t>Penalty for disobedience of order of Board or breach of regulations</w:t>
      </w:r>
      <w:bookmarkEnd w:id="203"/>
      <w:bookmarkEnd w:id="204"/>
      <w:bookmarkEnd w:id="205"/>
      <w:bookmarkEnd w:id="206"/>
      <w:bookmarkEnd w:id="207"/>
      <w:bookmarkEnd w:id="208"/>
      <w:r>
        <w:rPr>
          <w:snapToGrid w:val="0"/>
        </w:rPr>
        <w:t xml:space="preserve"> </w:t>
      </w:r>
    </w:p>
    <w:p w:rsidR="00770A8F" w:rsidRDefault="00314D3C">
      <w:pPr>
        <w:pStyle w:val="Subsection"/>
        <w:rPr>
          <w:snapToGrid w:val="0"/>
        </w:rPr>
      </w:pPr>
      <w:r>
        <w:rPr>
          <w:snapToGrid w:val="0"/>
        </w:rPr>
        <w:tab/>
        <w:t>(1)</w:t>
      </w:r>
      <w:r>
        <w:rPr>
          <w:snapToGrid w:val="0"/>
        </w:rPr>
        <w:tab/>
        <w:t>Save as otherwise expressly provided, any registered builder or journeyman builder who — </w:t>
      </w:r>
    </w:p>
    <w:p w:rsidR="00770A8F" w:rsidRDefault="00314D3C">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rsidR="00770A8F" w:rsidRDefault="00314D3C">
      <w:pPr>
        <w:pStyle w:val="Indenta"/>
        <w:spacing w:before="60"/>
        <w:rPr>
          <w:snapToGrid w:val="0"/>
        </w:rPr>
      </w:pPr>
      <w:r>
        <w:rPr>
          <w:snapToGrid w:val="0"/>
        </w:rPr>
        <w:tab/>
        <w:t>(b)</w:t>
      </w:r>
      <w:r>
        <w:rPr>
          <w:snapToGrid w:val="0"/>
        </w:rPr>
        <w:tab/>
        <w:t>is guilty of a contravention of any regulation; or</w:t>
      </w:r>
    </w:p>
    <w:p w:rsidR="00770A8F" w:rsidRDefault="00314D3C">
      <w:pPr>
        <w:pStyle w:val="Indenta"/>
        <w:spacing w:before="60"/>
        <w:rPr>
          <w:snapToGrid w:val="0"/>
        </w:rPr>
      </w:pPr>
      <w:r>
        <w:rPr>
          <w:snapToGrid w:val="0"/>
        </w:rPr>
        <w:tab/>
        <w:t>(c)</w:t>
      </w:r>
      <w:r>
        <w:rPr>
          <w:snapToGrid w:val="0"/>
        </w:rPr>
        <w:tab/>
        <w:t>does not comply with the conditions of his registration,</w:t>
      </w:r>
    </w:p>
    <w:p w:rsidR="00770A8F" w:rsidRDefault="00314D3C">
      <w:pPr>
        <w:pStyle w:val="Subsection"/>
        <w:rPr>
          <w:snapToGrid w:val="0"/>
        </w:rPr>
      </w:pPr>
      <w:r>
        <w:rPr>
          <w:snapToGrid w:val="0"/>
        </w:rPr>
        <w:tab/>
      </w:r>
      <w:r>
        <w:rPr>
          <w:snapToGrid w:val="0"/>
        </w:rPr>
        <w:tab/>
        <w:t>commits an offence and is liable to a penalty of $2 000.</w:t>
      </w:r>
    </w:p>
    <w:p w:rsidR="00770A8F" w:rsidRDefault="00314D3C">
      <w:pPr>
        <w:pStyle w:val="Subsection"/>
      </w:pPr>
      <w:r>
        <w:tab/>
        <w:t>(2)</w:t>
      </w:r>
      <w:r>
        <w:tab/>
        <w:t>A person who fails, neglects, or refuses to comply with any lawful order or requirement of the Board made under section 17 commits an offence and is liable to a penalty of $2 000.</w:t>
      </w:r>
    </w:p>
    <w:p w:rsidR="00770A8F" w:rsidRDefault="00314D3C">
      <w:pPr>
        <w:pStyle w:val="Footnotesection"/>
      </w:pPr>
      <w:r>
        <w:tab/>
        <w:t xml:space="preserve">[Section 16 amended by No. 44 of 1953 s. 12; No. 54 of 1961 s. 15; No. 29 of 1966 s. 11; No. 93 of 1990 s. 14; No. 76 of 2000 s. 24.] </w:t>
      </w:r>
    </w:p>
    <w:p w:rsidR="00770A8F" w:rsidRDefault="00314D3C">
      <w:pPr>
        <w:pStyle w:val="Heading5"/>
      </w:pPr>
      <w:bookmarkStart w:id="209" w:name="_Toc521486418"/>
      <w:bookmarkStart w:id="210" w:name="_Toc532633041"/>
      <w:bookmarkStart w:id="211" w:name="_Toc535287247"/>
      <w:bookmarkStart w:id="212" w:name="_Toc113421199"/>
      <w:bookmarkStart w:id="213" w:name="_Toc113761049"/>
      <w:bookmarkStart w:id="214" w:name="_Toc517593885"/>
      <w:r>
        <w:rPr>
          <w:rStyle w:val="CharSectno"/>
        </w:rPr>
        <w:t>17</w:t>
      </w:r>
      <w:r>
        <w:t>.</w:t>
      </w:r>
      <w:r>
        <w:tab/>
        <w:t>Powers on investigation or inquiry</w:t>
      </w:r>
      <w:bookmarkEnd w:id="209"/>
      <w:bookmarkEnd w:id="210"/>
      <w:bookmarkEnd w:id="211"/>
      <w:bookmarkEnd w:id="212"/>
      <w:bookmarkEnd w:id="213"/>
    </w:p>
    <w:p w:rsidR="00770A8F" w:rsidRDefault="00314D3C">
      <w:pPr>
        <w:pStyle w:val="Subsection"/>
        <w:spacing w:before="100"/>
      </w:pPr>
      <w:r>
        <w:tab/>
        <w:t>(1)</w:t>
      </w:r>
      <w:r>
        <w:tab/>
        <w:t xml:space="preserve">For the </w:t>
      </w:r>
      <w:r>
        <w:rPr>
          <w:snapToGrid w:val="0"/>
        </w:rPr>
        <w:t>purpose</w:t>
      </w:r>
      <w:r>
        <w:t xml:space="preserve"> of conducting any investigation authorised to be made under this Act, the Board may —</w:t>
      </w:r>
    </w:p>
    <w:p w:rsidR="00770A8F" w:rsidRDefault="00314D3C">
      <w:pPr>
        <w:pStyle w:val="Indenta"/>
      </w:pPr>
      <w:r>
        <w:tab/>
        <w:t>(a)</w:t>
      </w:r>
      <w:r>
        <w:tab/>
        <w:t>require any person —</w:t>
      </w:r>
    </w:p>
    <w:p w:rsidR="00770A8F" w:rsidRDefault="00314D3C">
      <w:pPr>
        <w:pStyle w:val="Indenti"/>
      </w:pPr>
      <w:r>
        <w:tab/>
        <w:t>(i)</w:t>
      </w:r>
      <w:r>
        <w:tab/>
        <w:t>to attend before the Board;</w:t>
      </w:r>
    </w:p>
    <w:p w:rsidR="00770A8F" w:rsidRDefault="00314D3C">
      <w:pPr>
        <w:pStyle w:val="Indenti"/>
      </w:pPr>
      <w:r>
        <w:tab/>
        <w:t>(ii)</w:t>
      </w:r>
      <w:r>
        <w:tab/>
        <w:t>to produce any document before the Board;</w:t>
      </w:r>
    </w:p>
    <w:p w:rsidR="00770A8F" w:rsidRDefault="00314D3C">
      <w:pPr>
        <w:pStyle w:val="Indenta"/>
      </w:pPr>
      <w:r>
        <w:tab/>
        <w:t>(b)</w:t>
      </w:r>
      <w:r>
        <w:tab/>
        <w:t>inspect any document produced before it, retain the document for such reasonable period as is required, and make copies of the document or any of its contents;</w:t>
      </w:r>
    </w:p>
    <w:p w:rsidR="00770A8F" w:rsidRDefault="00314D3C">
      <w:pPr>
        <w:pStyle w:val="Indenta"/>
      </w:pPr>
      <w:r>
        <w:tab/>
        <w:t>(c)</w:t>
      </w:r>
      <w:r>
        <w:tab/>
        <w:t>require any person to swear to answer truly any relevant question put to that person by the Board (and for that purpose may administer any oath or affirmation);</w:t>
      </w:r>
    </w:p>
    <w:p w:rsidR="00770A8F" w:rsidRDefault="00314D3C">
      <w:pPr>
        <w:pStyle w:val="Indenta"/>
      </w:pPr>
      <w:r>
        <w:tab/>
        <w:t>(d)</w:t>
      </w:r>
      <w:r>
        <w:tab/>
        <w:t>require any person attending before the Board to answer any relevant question put to that person by the Board; and</w:t>
      </w:r>
    </w:p>
    <w:p w:rsidR="00770A8F" w:rsidRDefault="00314D3C">
      <w:pPr>
        <w:pStyle w:val="Indenta"/>
      </w:pPr>
      <w:r>
        <w:tab/>
        <w:t>(e)</w:t>
      </w:r>
      <w:r>
        <w:tab/>
        <w:t>require and take any statutory declaration.</w:t>
      </w:r>
    </w:p>
    <w:p w:rsidR="00770A8F" w:rsidRDefault="00314D3C">
      <w:pPr>
        <w:pStyle w:val="Ednotesubsection"/>
      </w:pPr>
      <w:r>
        <w:tab/>
        <w:t>[(2)</w:t>
      </w:r>
      <w:r>
        <w:noBreakHyphen/>
        <w:t>(5)</w:t>
      </w:r>
      <w:r>
        <w:tab/>
        <w:t>repealed]</w:t>
      </w:r>
    </w:p>
    <w:p w:rsidR="00770A8F" w:rsidRDefault="00314D3C">
      <w:pPr>
        <w:pStyle w:val="Footnotesection"/>
      </w:pPr>
      <w:r>
        <w:tab/>
        <w:t>[Section 17 inserted by No. 76 of 2000 s. 25; amended by No. 55 of 2004 s. 82.]</w:t>
      </w:r>
    </w:p>
    <w:p w:rsidR="00770A8F" w:rsidRDefault="00314D3C">
      <w:pPr>
        <w:pStyle w:val="Heading5"/>
      </w:pPr>
      <w:bookmarkStart w:id="215" w:name="_Toc113421200"/>
      <w:bookmarkStart w:id="216" w:name="_Toc113761050"/>
      <w:bookmarkStart w:id="217" w:name="_Toc521486419"/>
      <w:bookmarkStart w:id="218" w:name="_Toc532633042"/>
      <w:bookmarkStart w:id="219" w:name="_Toc535287248"/>
      <w:r>
        <w:rPr>
          <w:rStyle w:val="CharSectno"/>
        </w:rPr>
        <w:t>17A</w:t>
      </w:r>
      <w:r>
        <w:t>.</w:t>
      </w:r>
      <w:r>
        <w:tab/>
        <w:t>Suspension of registration by State Administrative Tribunal</w:t>
      </w:r>
      <w:bookmarkEnd w:id="215"/>
      <w:bookmarkEnd w:id="216"/>
    </w:p>
    <w:p w:rsidR="00770A8F" w:rsidRDefault="00314D3C">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rsidR="00770A8F" w:rsidRDefault="00314D3C">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770A8F" w:rsidRDefault="00314D3C">
      <w:pPr>
        <w:pStyle w:val="Footnotesection"/>
      </w:pPr>
      <w:r>
        <w:tab/>
        <w:t>[Section 17A inserted by No. 55 of 2004 s. 83.]</w:t>
      </w:r>
    </w:p>
    <w:p w:rsidR="00770A8F" w:rsidRDefault="00314D3C">
      <w:pPr>
        <w:pStyle w:val="Heading5"/>
        <w:rPr>
          <w:snapToGrid w:val="0"/>
        </w:rPr>
      </w:pPr>
      <w:bookmarkStart w:id="220" w:name="_Toc113421201"/>
      <w:bookmarkStart w:id="221" w:name="_Toc113761051"/>
      <w:r>
        <w:rPr>
          <w:rStyle w:val="CharSectno"/>
        </w:rPr>
        <w:t>18</w:t>
      </w:r>
      <w:r>
        <w:rPr>
          <w:snapToGrid w:val="0"/>
        </w:rPr>
        <w:t>.</w:t>
      </w:r>
      <w:r>
        <w:rPr>
          <w:snapToGrid w:val="0"/>
        </w:rPr>
        <w:tab/>
        <w:t>Local governments to furnish information to the Board</w:t>
      </w:r>
      <w:bookmarkEnd w:id="214"/>
      <w:bookmarkEnd w:id="217"/>
      <w:bookmarkEnd w:id="218"/>
      <w:bookmarkEnd w:id="219"/>
      <w:bookmarkEnd w:id="220"/>
      <w:bookmarkEnd w:id="221"/>
      <w:r>
        <w:rPr>
          <w:snapToGrid w:val="0"/>
        </w:rPr>
        <w:t xml:space="preserve"> </w:t>
      </w:r>
    </w:p>
    <w:p w:rsidR="00770A8F" w:rsidRDefault="00314D3C">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rsidR="00770A8F" w:rsidRDefault="00314D3C">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rsidR="00770A8F" w:rsidRDefault="00314D3C">
      <w:pPr>
        <w:pStyle w:val="Penstart"/>
        <w:rPr>
          <w:snapToGrid w:val="0"/>
        </w:rPr>
      </w:pPr>
      <w:r>
        <w:rPr>
          <w:snapToGrid w:val="0"/>
        </w:rPr>
        <w:tab/>
        <w:t>Penalty: $1 000.</w:t>
      </w:r>
    </w:p>
    <w:p w:rsidR="00770A8F" w:rsidRDefault="00314D3C">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rsidR="00770A8F" w:rsidRDefault="00314D3C">
      <w:pPr>
        <w:pStyle w:val="Heading5"/>
        <w:rPr>
          <w:snapToGrid w:val="0"/>
        </w:rPr>
      </w:pPr>
      <w:bookmarkStart w:id="222" w:name="_Toc517593886"/>
      <w:bookmarkStart w:id="223" w:name="_Toc521486420"/>
      <w:bookmarkStart w:id="224" w:name="_Toc532633043"/>
      <w:bookmarkStart w:id="225" w:name="_Toc535287249"/>
      <w:bookmarkStart w:id="226" w:name="_Toc113421202"/>
      <w:bookmarkStart w:id="227" w:name="_Toc113761052"/>
      <w:r>
        <w:rPr>
          <w:rStyle w:val="CharSectno"/>
        </w:rPr>
        <w:t>19</w:t>
      </w:r>
      <w:r>
        <w:rPr>
          <w:snapToGrid w:val="0"/>
        </w:rPr>
        <w:t>.</w:t>
      </w:r>
      <w:r>
        <w:rPr>
          <w:snapToGrid w:val="0"/>
        </w:rPr>
        <w:tab/>
        <w:t>Return of certificates</w:t>
      </w:r>
      <w:bookmarkEnd w:id="222"/>
      <w:bookmarkEnd w:id="223"/>
      <w:bookmarkEnd w:id="224"/>
      <w:bookmarkEnd w:id="225"/>
      <w:bookmarkEnd w:id="226"/>
      <w:bookmarkEnd w:id="227"/>
      <w:r>
        <w:rPr>
          <w:snapToGrid w:val="0"/>
        </w:rPr>
        <w:t xml:space="preserve"> </w:t>
      </w:r>
    </w:p>
    <w:p w:rsidR="00770A8F" w:rsidRDefault="00314D3C">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rsidR="00770A8F" w:rsidRDefault="00314D3C">
      <w:pPr>
        <w:pStyle w:val="Subsection"/>
        <w:rPr>
          <w:snapToGrid w:val="0"/>
        </w:rPr>
      </w:pPr>
      <w:r>
        <w:rPr>
          <w:snapToGrid w:val="0"/>
        </w:rPr>
        <w:tab/>
        <w:t>(2)</w:t>
      </w:r>
      <w:r>
        <w:rPr>
          <w:snapToGrid w:val="0"/>
        </w:rPr>
        <w:tab/>
        <w:t>On failure to do so, such builder shall be liable to a penalty of not more than $50.</w:t>
      </w:r>
    </w:p>
    <w:p w:rsidR="00770A8F" w:rsidRDefault="00314D3C">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rsidR="00770A8F" w:rsidRDefault="00314D3C">
      <w:pPr>
        <w:pStyle w:val="Footnotesection"/>
      </w:pPr>
      <w:r>
        <w:tab/>
        <w:t xml:space="preserve">[Section 19 amended by No. 24 of 1948 s. 6; No. 54 of 1961 s. 16; No. 29 of 1966 s. 13.] </w:t>
      </w:r>
    </w:p>
    <w:p w:rsidR="00770A8F" w:rsidRDefault="00314D3C">
      <w:pPr>
        <w:pStyle w:val="Heading5"/>
      </w:pPr>
      <w:bookmarkStart w:id="228" w:name="_Toc113421203"/>
      <w:bookmarkStart w:id="229" w:name="_Toc113761053"/>
      <w:bookmarkStart w:id="230" w:name="_Toc517593887"/>
      <w:bookmarkStart w:id="231" w:name="_Toc521486421"/>
      <w:bookmarkStart w:id="232" w:name="_Toc532633044"/>
      <w:bookmarkStart w:id="233" w:name="_Toc535287250"/>
      <w:r>
        <w:rPr>
          <w:rStyle w:val="CharSectno"/>
        </w:rPr>
        <w:t>19A</w:t>
      </w:r>
      <w:r>
        <w:t>.</w:t>
      </w:r>
      <w:r>
        <w:tab/>
        <w:t>Surrender of registration or certificate</w:t>
      </w:r>
      <w:bookmarkEnd w:id="228"/>
      <w:bookmarkEnd w:id="229"/>
    </w:p>
    <w:p w:rsidR="00770A8F" w:rsidRDefault="00314D3C">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770A8F" w:rsidRDefault="00314D3C">
      <w:pPr>
        <w:pStyle w:val="Footnotesection"/>
      </w:pPr>
      <w:r>
        <w:tab/>
        <w:t>[Section 19A inserted by No. 55 of 2004 s. 84.]</w:t>
      </w:r>
    </w:p>
    <w:p w:rsidR="00770A8F" w:rsidRDefault="00314D3C">
      <w:pPr>
        <w:pStyle w:val="Heading5"/>
        <w:rPr>
          <w:snapToGrid w:val="0"/>
        </w:rPr>
      </w:pPr>
      <w:bookmarkStart w:id="234" w:name="_Toc113421204"/>
      <w:bookmarkStart w:id="235" w:name="_Toc113761054"/>
      <w:r>
        <w:rPr>
          <w:rStyle w:val="CharSectno"/>
        </w:rPr>
        <w:t>20</w:t>
      </w:r>
      <w:r>
        <w:rPr>
          <w:snapToGrid w:val="0"/>
        </w:rPr>
        <w:t>.</w:t>
      </w:r>
      <w:r>
        <w:rPr>
          <w:snapToGrid w:val="0"/>
        </w:rPr>
        <w:tab/>
        <w:t>Signature of chairperson</w:t>
      </w:r>
      <w:bookmarkEnd w:id="230"/>
      <w:bookmarkEnd w:id="231"/>
      <w:bookmarkEnd w:id="232"/>
      <w:bookmarkEnd w:id="233"/>
      <w:bookmarkEnd w:id="234"/>
      <w:bookmarkEnd w:id="235"/>
      <w:r>
        <w:rPr>
          <w:snapToGrid w:val="0"/>
        </w:rPr>
        <w:t xml:space="preserve"> </w:t>
      </w:r>
    </w:p>
    <w:p w:rsidR="00770A8F" w:rsidRDefault="00314D3C">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rsidR="00770A8F" w:rsidRDefault="00314D3C">
      <w:pPr>
        <w:pStyle w:val="Footnotesection"/>
      </w:pPr>
      <w:r>
        <w:tab/>
        <w:t xml:space="preserve">[Section 20 amended by No. 29 of 1966 s. 14; No. 60 of 1991 s. 7.] </w:t>
      </w:r>
    </w:p>
    <w:p w:rsidR="00770A8F" w:rsidRDefault="00314D3C">
      <w:pPr>
        <w:pStyle w:val="Heading5"/>
        <w:rPr>
          <w:snapToGrid w:val="0"/>
        </w:rPr>
      </w:pPr>
      <w:bookmarkStart w:id="236" w:name="_Toc517593888"/>
      <w:bookmarkStart w:id="237" w:name="_Toc521486422"/>
      <w:bookmarkStart w:id="238" w:name="_Toc532633045"/>
      <w:bookmarkStart w:id="239" w:name="_Toc535287251"/>
      <w:bookmarkStart w:id="240" w:name="_Toc113421205"/>
      <w:bookmarkStart w:id="241" w:name="_Toc113761055"/>
      <w:r>
        <w:rPr>
          <w:rStyle w:val="CharSectno"/>
        </w:rPr>
        <w:t>20A</w:t>
      </w:r>
      <w:r>
        <w:rPr>
          <w:snapToGrid w:val="0"/>
        </w:rPr>
        <w:t>.</w:t>
      </w:r>
      <w:r>
        <w:rPr>
          <w:snapToGrid w:val="0"/>
        </w:rPr>
        <w:tab/>
        <w:t>Right of entry and inspection</w:t>
      </w:r>
      <w:bookmarkEnd w:id="236"/>
      <w:bookmarkEnd w:id="237"/>
      <w:bookmarkEnd w:id="238"/>
      <w:bookmarkEnd w:id="239"/>
      <w:bookmarkEnd w:id="240"/>
      <w:bookmarkEnd w:id="241"/>
      <w:r>
        <w:rPr>
          <w:snapToGrid w:val="0"/>
        </w:rPr>
        <w:t xml:space="preserve"> </w:t>
      </w:r>
    </w:p>
    <w:p w:rsidR="00770A8F" w:rsidRDefault="00314D3C">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rsidR="00770A8F" w:rsidRDefault="00314D3C">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rsidR="00770A8F" w:rsidRDefault="00314D3C">
      <w:pPr>
        <w:pStyle w:val="Footnotesection"/>
      </w:pPr>
      <w:r>
        <w:tab/>
        <w:t xml:space="preserve">[Section 20A inserted by No. 58 of 1970 s. 3; amended by No. 60 of 1991 s. 7.] </w:t>
      </w:r>
    </w:p>
    <w:p w:rsidR="00770A8F" w:rsidRDefault="00314D3C">
      <w:pPr>
        <w:pStyle w:val="Heading5"/>
        <w:spacing w:before="120"/>
        <w:rPr>
          <w:snapToGrid w:val="0"/>
        </w:rPr>
      </w:pPr>
      <w:bookmarkStart w:id="242" w:name="_Toc521486423"/>
      <w:bookmarkStart w:id="243" w:name="_Toc532633046"/>
      <w:bookmarkStart w:id="244" w:name="_Toc535287252"/>
      <w:bookmarkStart w:id="245" w:name="_Toc113421206"/>
      <w:bookmarkStart w:id="246" w:name="_Toc113761056"/>
      <w:bookmarkStart w:id="247" w:name="_Toc517593889"/>
      <w:r>
        <w:rPr>
          <w:rStyle w:val="CharSectno"/>
        </w:rPr>
        <w:t>20B</w:t>
      </w:r>
      <w:r>
        <w:rPr>
          <w:snapToGrid w:val="0"/>
        </w:rPr>
        <w:t>.</w:t>
      </w:r>
      <w:r>
        <w:rPr>
          <w:snapToGrid w:val="0"/>
        </w:rPr>
        <w:tab/>
        <w:t>Infringement notices</w:t>
      </w:r>
      <w:bookmarkEnd w:id="242"/>
      <w:bookmarkEnd w:id="243"/>
      <w:bookmarkEnd w:id="244"/>
      <w:bookmarkEnd w:id="245"/>
      <w:bookmarkEnd w:id="246"/>
      <w:r>
        <w:rPr>
          <w:snapToGrid w:val="0"/>
        </w:rPr>
        <w:t xml:space="preserve"> </w:t>
      </w:r>
    </w:p>
    <w:p w:rsidR="00770A8F" w:rsidRDefault="00314D3C">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rsidR="00770A8F" w:rsidRDefault="00314D3C">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770A8F" w:rsidRDefault="00314D3C">
      <w:pPr>
        <w:pStyle w:val="Subsection"/>
        <w:rPr>
          <w:snapToGrid w:val="0"/>
        </w:rPr>
      </w:pPr>
      <w:r>
        <w:rPr>
          <w:snapToGrid w:val="0"/>
        </w:rPr>
        <w:tab/>
        <w:t>(3)</w:t>
      </w:r>
      <w:r>
        <w:rPr>
          <w:snapToGrid w:val="0"/>
        </w:rPr>
        <w:tab/>
        <w:t>An infringement notice is to be in the prescribed form and is to — </w:t>
      </w:r>
    </w:p>
    <w:p w:rsidR="00770A8F" w:rsidRDefault="00314D3C">
      <w:pPr>
        <w:pStyle w:val="Indenta"/>
        <w:rPr>
          <w:snapToGrid w:val="0"/>
        </w:rPr>
      </w:pPr>
      <w:r>
        <w:rPr>
          <w:snapToGrid w:val="0"/>
        </w:rPr>
        <w:tab/>
        <w:t>(a)</w:t>
      </w:r>
      <w:r>
        <w:rPr>
          <w:snapToGrid w:val="0"/>
        </w:rPr>
        <w:tab/>
        <w:t>contain a description of the alleged offence;</w:t>
      </w:r>
    </w:p>
    <w:p w:rsidR="00770A8F" w:rsidRDefault="00314D3C">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770A8F" w:rsidRDefault="00314D3C">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770A8F" w:rsidRDefault="00314D3C">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770A8F" w:rsidRDefault="00314D3C">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770A8F" w:rsidRDefault="00314D3C">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770A8F" w:rsidRDefault="00314D3C">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770A8F" w:rsidRDefault="00314D3C">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770A8F" w:rsidRDefault="00314D3C">
      <w:pPr>
        <w:pStyle w:val="Subsection"/>
        <w:rPr>
          <w:snapToGrid w:val="0"/>
        </w:rPr>
      </w:pPr>
      <w:r>
        <w:rPr>
          <w:snapToGrid w:val="0"/>
        </w:rPr>
        <w:tab/>
        <w:t>(8)</w:t>
      </w:r>
      <w:r>
        <w:rPr>
          <w:snapToGrid w:val="0"/>
        </w:rPr>
        <w:tab/>
        <w:t>If an infringement notice is withdrawn after the modified penalty has been paid, the amount is to be refunded.</w:t>
      </w:r>
    </w:p>
    <w:p w:rsidR="00770A8F" w:rsidRDefault="00314D3C">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770A8F" w:rsidRDefault="00314D3C">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770A8F" w:rsidRDefault="00314D3C">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rsidR="00770A8F" w:rsidRDefault="00314D3C">
      <w:pPr>
        <w:pStyle w:val="Footnotesection"/>
      </w:pPr>
      <w:r>
        <w:tab/>
        <w:t>[Section 20B inserted by No. 76 of 2000 s. 26; amended by No. 84 of 2004 s. 80.]</w:t>
      </w:r>
    </w:p>
    <w:p w:rsidR="00770A8F" w:rsidRDefault="00314D3C">
      <w:pPr>
        <w:pStyle w:val="Heading5"/>
        <w:rPr>
          <w:snapToGrid w:val="0"/>
        </w:rPr>
      </w:pPr>
      <w:bookmarkStart w:id="248" w:name="_Toc521486424"/>
      <w:bookmarkStart w:id="249" w:name="_Toc532633047"/>
      <w:bookmarkStart w:id="250" w:name="_Toc535287253"/>
      <w:bookmarkStart w:id="251" w:name="_Toc113421207"/>
      <w:bookmarkStart w:id="252" w:name="_Toc113761057"/>
      <w:r>
        <w:rPr>
          <w:rStyle w:val="CharSectno"/>
        </w:rPr>
        <w:t>21</w:t>
      </w:r>
      <w:r>
        <w:rPr>
          <w:snapToGrid w:val="0"/>
        </w:rPr>
        <w:t>.</w:t>
      </w:r>
      <w:r>
        <w:rPr>
          <w:snapToGrid w:val="0"/>
        </w:rPr>
        <w:tab/>
        <w:t>Proceedings under this Act</w:t>
      </w:r>
      <w:bookmarkEnd w:id="247"/>
      <w:bookmarkEnd w:id="248"/>
      <w:bookmarkEnd w:id="249"/>
      <w:bookmarkEnd w:id="250"/>
      <w:bookmarkEnd w:id="251"/>
      <w:bookmarkEnd w:id="252"/>
      <w:r>
        <w:rPr>
          <w:snapToGrid w:val="0"/>
        </w:rPr>
        <w:t xml:space="preserve"> </w:t>
      </w:r>
    </w:p>
    <w:p w:rsidR="00770A8F" w:rsidRDefault="00314D3C">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rsidR="00770A8F" w:rsidRDefault="00314D3C">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rsidR="00770A8F" w:rsidRDefault="00314D3C">
      <w:pPr>
        <w:pStyle w:val="Indenta"/>
        <w:rPr>
          <w:snapToGrid w:val="0"/>
        </w:rPr>
      </w:pPr>
      <w:r>
        <w:rPr>
          <w:snapToGrid w:val="0"/>
        </w:rPr>
        <w:tab/>
        <w:t>(a)</w:t>
      </w:r>
      <w:r>
        <w:rPr>
          <w:snapToGrid w:val="0"/>
        </w:rPr>
        <w:tab/>
        <w:t>the persons named in that certificate constituted the Board on the date specified in that certificate;</w:t>
      </w:r>
    </w:p>
    <w:p w:rsidR="00770A8F" w:rsidRDefault="00314D3C">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rsidR="00770A8F" w:rsidRDefault="00314D3C">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rsidR="00770A8F" w:rsidRDefault="00314D3C">
      <w:pPr>
        <w:pStyle w:val="Indenta"/>
        <w:rPr>
          <w:snapToGrid w:val="0"/>
        </w:rPr>
      </w:pPr>
      <w:r>
        <w:rPr>
          <w:snapToGrid w:val="0"/>
        </w:rPr>
        <w:tab/>
        <w:t>(d)</w:t>
      </w:r>
      <w:r>
        <w:rPr>
          <w:snapToGrid w:val="0"/>
        </w:rPr>
        <w:tab/>
        <w:t>the registrar or a clerk or other employee of the Board was authorised to prosecute in those proceedings;</w:t>
      </w:r>
    </w:p>
    <w:p w:rsidR="00770A8F" w:rsidRDefault="00314D3C">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rsidR="00770A8F" w:rsidRDefault="00314D3C">
      <w:pPr>
        <w:pStyle w:val="Indenta"/>
        <w:rPr>
          <w:snapToGrid w:val="0"/>
        </w:rPr>
      </w:pPr>
      <w:r>
        <w:rPr>
          <w:snapToGrid w:val="0"/>
        </w:rPr>
        <w:tab/>
        <w:t>(f)</w:t>
      </w:r>
      <w:r>
        <w:rPr>
          <w:snapToGrid w:val="0"/>
        </w:rPr>
        <w:tab/>
        <w:t>a quorum of the Board was present at the passing of any resolution, making of any order or doing of any act by the Board,</w:t>
      </w:r>
    </w:p>
    <w:p w:rsidR="00770A8F" w:rsidRDefault="00314D3C">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rsidR="00770A8F" w:rsidRDefault="00314D3C">
      <w:pPr>
        <w:pStyle w:val="Subsection"/>
      </w:pPr>
      <w:r>
        <w:tab/>
        <w:t>(3)</w:t>
      </w:r>
      <w:r>
        <w:tab/>
        <w:t>In any legal proceedings referred to in subsection (2) a certificate purporting to be signed by the registrar stating the facts referred to in —</w:t>
      </w:r>
    </w:p>
    <w:p w:rsidR="00770A8F" w:rsidRDefault="00314D3C">
      <w:pPr>
        <w:pStyle w:val="Indenta"/>
      </w:pPr>
      <w:r>
        <w:tab/>
        <w:t>(a)</w:t>
      </w:r>
      <w:r>
        <w:tab/>
        <w:t>paragraphs (a), (b) and (f); and</w:t>
      </w:r>
    </w:p>
    <w:p w:rsidR="00770A8F" w:rsidRDefault="00314D3C">
      <w:pPr>
        <w:pStyle w:val="Indenta"/>
      </w:pPr>
      <w:r>
        <w:tab/>
        <w:t>(b)</w:t>
      </w:r>
      <w:r>
        <w:tab/>
        <w:t>paragraphs (c), (d) and (e), but only where the certificate does not relate to an appointment, authorisation or nomination of the registrar,</w:t>
      </w:r>
    </w:p>
    <w:p w:rsidR="00770A8F" w:rsidRDefault="00314D3C">
      <w:pPr>
        <w:pStyle w:val="Subsection"/>
      </w:pPr>
      <w:r>
        <w:tab/>
      </w:r>
      <w:r>
        <w:tab/>
        <w:t>shall, without proof of the authenticity of the signature, be prima facie evidence of the facts so stated on its production by any person in those proceedings.</w:t>
      </w:r>
    </w:p>
    <w:p w:rsidR="00770A8F" w:rsidRDefault="00314D3C">
      <w:pPr>
        <w:pStyle w:val="Footnotesection"/>
      </w:pPr>
      <w:r>
        <w:tab/>
        <w:t xml:space="preserve">[Section 21 amended by No. 91 of 1979 s. 10; No. 60 of 1991 s. 7; No. 76 of 2000 s. 27.] </w:t>
      </w:r>
    </w:p>
    <w:p w:rsidR="00770A8F" w:rsidRDefault="00314D3C">
      <w:pPr>
        <w:pStyle w:val="Heading5"/>
        <w:rPr>
          <w:rStyle w:val="CharSectno"/>
        </w:rPr>
      </w:pPr>
      <w:bookmarkStart w:id="253" w:name="_Toc113421208"/>
      <w:bookmarkStart w:id="254" w:name="_Toc113761058"/>
      <w:bookmarkStart w:id="255" w:name="_Toc521486426"/>
      <w:bookmarkStart w:id="256" w:name="_Toc532633049"/>
      <w:bookmarkStart w:id="257" w:name="_Toc535287255"/>
      <w:r>
        <w:rPr>
          <w:rStyle w:val="CharSectno"/>
        </w:rPr>
        <w:t>21A</w:t>
      </w:r>
      <w:r>
        <w:t>.</w:t>
      </w:r>
      <w:r>
        <w:rPr>
          <w:rStyle w:val="CharSectno"/>
        </w:rPr>
        <w:tab/>
      </w:r>
      <w:r>
        <w:t>Limitation period for prosecutions</w:t>
      </w:r>
      <w:bookmarkEnd w:id="253"/>
      <w:bookmarkEnd w:id="254"/>
    </w:p>
    <w:p w:rsidR="00770A8F" w:rsidRDefault="00314D3C">
      <w:pPr>
        <w:pStyle w:val="Subsection"/>
      </w:pPr>
      <w:r>
        <w:tab/>
      </w:r>
      <w:r>
        <w:rPr>
          <w:b/>
        </w:rPr>
        <w:tab/>
      </w:r>
      <w:r>
        <w:t>A prosecution for an offence under this Act must be commenced within 3 years after the date on which the offence was allegedly committed.</w:t>
      </w:r>
    </w:p>
    <w:p w:rsidR="00770A8F" w:rsidRDefault="00314D3C">
      <w:pPr>
        <w:pStyle w:val="Footnotesection"/>
      </w:pPr>
      <w:r>
        <w:tab/>
        <w:t>[Section 21A inserted by No. 84 of 2004 s. 80.]</w:t>
      </w:r>
    </w:p>
    <w:p w:rsidR="00770A8F" w:rsidRDefault="00314D3C">
      <w:pPr>
        <w:pStyle w:val="Heading5"/>
      </w:pPr>
      <w:bookmarkStart w:id="258" w:name="_Toc113421209"/>
      <w:bookmarkStart w:id="259" w:name="_Toc113761059"/>
      <w:r>
        <w:rPr>
          <w:rStyle w:val="CharSectno"/>
        </w:rPr>
        <w:t>21B</w:t>
      </w:r>
      <w:r>
        <w:t>.</w:t>
      </w:r>
      <w:r>
        <w:tab/>
        <w:t>Liability of directors etc.</w:t>
      </w:r>
      <w:bookmarkEnd w:id="255"/>
      <w:bookmarkEnd w:id="256"/>
      <w:bookmarkEnd w:id="257"/>
      <w:bookmarkEnd w:id="258"/>
      <w:bookmarkEnd w:id="259"/>
    </w:p>
    <w:p w:rsidR="00770A8F" w:rsidRDefault="00314D3C">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770A8F" w:rsidRDefault="00314D3C">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rsidR="00770A8F" w:rsidRDefault="00314D3C">
      <w:pPr>
        <w:pStyle w:val="Footnotesection"/>
      </w:pPr>
      <w:bookmarkStart w:id="260" w:name="_Toc517593891"/>
      <w:r>
        <w:tab/>
        <w:t>[Section 21B inserted by No. 76 of 2000 s. 29.]</w:t>
      </w:r>
    </w:p>
    <w:p w:rsidR="00770A8F" w:rsidRDefault="00314D3C">
      <w:pPr>
        <w:pStyle w:val="Heading5"/>
        <w:rPr>
          <w:snapToGrid w:val="0"/>
        </w:rPr>
      </w:pPr>
      <w:bookmarkStart w:id="261" w:name="_Toc521486427"/>
      <w:bookmarkStart w:id="262" w:name="_Toc532633050"/>
      <w:bookmarkStart w:id="263" w:name="_Toc535287256"/>
      <w:bookmarkStart w:id="264" w:name="_Toc113421210"/>
      <w:bookmarkStart w:id="265" w:name="_Toc113761060"/>
      <w:r>
        <w:rPr>
          <w:rStyle w:val="CharSectno"/>
        </w:rPr>
        <w:t>22</w:t>
      </w:r>
      <w:r>
        <w:rPr>
          <w:snapToGrid w:val="0"/>
        </w:rPr>
        <w:t>.</w:t>
      </w:r>
      <w:r>
        <w:rPr>
          <w:snapToGrid w:val="0"/>
        </w:rPr>
        <w:tab/>
        <w:t>Fees and expenses</w:t>
      </w:r>
      <w:bookmarkEnd w:id="260"/>
      <w:bookmarkEnd w:id="261"/>
      <w:bookmarkEnd w:id="262"/>
      <w:bookmarkEnd w:id="263"/>
      <w:bookmarkEnd w:id="264"/>
      <w:bookmarkEnd w:id="265"/>
      <w:r>
        <w:rPr>
          <w:snapToGrid w:val="0"/>
        </w:rPr>
        <w:t xml:space="preserve"> </w:t>
      </w:r>
    </w:p>
    <w:p w:rsidR="00770A8F" w:rsidRDefault="00314D3C">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rsidR="00770A8F" w:rsidRDefault="00314D3C">
      <w:pPr>
        <w:pStyle w:val="Ednotesubsection"/>
      </w:pPr>
      <w:r>
        <w:tab/>
        <w:t>[(2)</w:t>
      </w:r>
      <w:r>
        <w:tab/>
        <w:t>repealed]</w:t>
      </w:r>
    </w:p>
    <w:p w:rsidR="00770A8F" w:rsidRDefault="00314D3C">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rsidR="00770A8F" w:rsidRDefault="00314D3C">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rsidR="00770A8F" w:rsidRDefault="00314D3C">
      <w:pPr>
        <w:pStyle w:val="Subsection"/>
        <w:rPr>
          <w:snapToGrid w:val="0"/>
        </w:rPr>
      </w:pPr>
      <w:r>
        <w:rPr>
          <w:snapToGrid w:val="0"/>
        </w:rPr>
        <w:tab/>
        <w:t>(5)</w:t>
      </w:r>
      <w:r>
        <w:rPr>
          <w:snapToGrid w:val="0"/>
        </w:rPr>
        <w:tab/>
        <w:t>The Board shall apply such fees, costs, expenses and monetary penalties to — </w:t>
      </w:r>
    </w:p>
    <w:p w:rsidR="00770A8F" w:rsidRDefault="00314D3C">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rsidR="00770A8F" w:rsidRDefault="00314D3C">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rsidR="00770A8F" w:rsidRDefault="00314D3C">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rsidR="00770A8F" w:rsidRDefault="00314D3C">
      <w:pPr>
        <w:pStyle w:val="Footnotesection"/>
      </w:pPr>
      <w:r>
        <w:tab/>
        <w:t xml:space="preserve">[Section 22 amended by No. 44 of 1953 s. 14; No. 61 of 1959 s. 9; No. 54 of 1961 s. 17; No. 29 of 1966 s. 15; No. 97 of 1975 s. 15; No. 39 of 1983 s. 15; No. 60 of 1991 s. 17; No. 76 of 2000 s. 30; No. 55 of 2004 s. 85.] </w:t>
      </w:r>
    </w:p>
    <w:p w:rsidR="00770A8F" w:rsidRDefault="00314D3C">
      <w:pPr>
        <w:pStyle w:val="Heading5"/>
        <w:rPr>
          <w:snapToGrid w:val="0"/>
        </w:rPr>
      </w:pPr>
      <w:bookmarkStart w:id="266" w:name="_Toc517593892"/>
      <w:bookmarkStart w:id="267" w:name="_Toc521486428"/>
      <w:bookmarkStart w:id="268" w:name="_Toc532633051"/>
      <w:bookmarkStart w:id="269" w:name="_Toc535287257"/>
      <w:bookmarkStart w:id="270" w:name="_Toc113421211"/>
      <w:bookmarkStart w:id="271" w:name="_Toc113761061"/>
      <w:r>
        <w:rPr>
          <w:rStyle w:val="CharSectno"/>
        </w:rPr>
        <w:t>23</w:t>
      </w:r>
      <w:r>
        <w:rPr>
          <w:snapToGrid w:val="0"/>
        </w:rPr>
        <w:t>.</w:t>
      </w:r>
      <w:r>
        <w:rPr>
          <w:snapToGrid w:val="0"/>
        </w:rPr>
        <w:tab/>
        <w:t>Accounts</w:t>
      </w:r>
      <w:bookmarkEnd w:id="266"/>
      <w:bookmarkEnd w:id="267"/>
      <w:bookmarkEnd w:id="268"/>
      <w:bookmarkEnd w:id="269"/>
      <w:bookmarkEnd w:id="270"/>
      <w:bookmarkEnd w:id="271"/>
      <w:r>
        <w:rPr>
          <w:snapToGrid w:val="0"/>
        </w:rPr>
        <w:t xml:space="preserve"> </w:t>
      </w:r>
    </w:p>
    <w:p w:rsidR="00770A8F" w:rsidRDefault="00314D3C">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770A8F" w:rsidRDefault="00314D3C">
      <w:pPr>
        <w:pStyle w:val="Subsection"/>
        <w:rPr>
          <w:snapToGrid w:val="0"/>
        </w:rPr>
      </w:pPr>
      <w:r>
        <w:rPr>
          <w:snapToGrid w:val="0"/>
        </w:rPr>
        <w:tab/>
        <w:t>(2)</w:t>
      </w:r>
      <w:r>
        <w:rPr>
          <w:snapToGrid w:val="0"/>
        </w:rPr>
        <w:tab/>
        <w:t>The financial statements shall be prepared on an accrual basis unless the Board determines otherwise.</w:t>
      </w:r>
    </w:p>
    <w:p w:rsidR="00770A8F" w:rsidRDefault="00314D3C">
      <w:pPr>
        <w:pStyle w:val="Footnotesection"/>
      </w:pPr>
      <w:r>
        <w:tab/>
        <w:t xml:space="preserve">[Section 23 inserted by No. 77 of 1987 s. 3.] </w:t>
      </w:r>
    </w:p>
    <w:p w:rsidR="00770A8F" w:rsidRDefault="00314D3C">
      <w:pPr>
        <w:pStyle w:val="Heading5"/>
        <w:rPr>
          <w:snapToGrid w:val="0"/>
        </w:rPr>
      </w:pPr>
      <w:bookmarkStart w:id="272" w:name="_Toc517593893"/>
      <w:bookmarkStart w:id="273" w:name="_Toc521486429"/>
      <w:bookmarkStart w:id="274" w:name="_Toc532633052"/>
      <w:bookmarkStart w:id="275" w:name="_Toc535287258"/>
      <w:bookmarkStart w:id="276" w:name="_Toc113421212"/>
      <w:bookmarkStart w:id="277" w:name="_Toc113761062"/>
      <w:r>
        <w:rPr>
          <w:rStyle w:val="CharSectno"/>
        </w:rPr>
        <w:t>23A</w:t>
      </w:r>
      <w:r>
        <w:rPr>
          <w:snapToGrid w:val="0"/>
        </w:rPr>
        <w:t>.</w:t>
      </w:r>
      <w:r>
        <w:rPr>
          <w:snapToGrid w:val="0"/>
        </w:rPr>
        <w:tab/>
        <w:t>Audit</w:t>
      </w:r>
      <w:bookmarkEnd w:id="272"/>
      <w:bookmarkEnd w:id="273"/>
      <w:bookmarkEnd w:id="274"/>
      <w:bookmarkEnd w:id="275"/>
      <w:bookmarkEnd w:id="276"/>
      <w:bookmarkEnd w:id="277"/>
      <w:r>
        <w:rPr>
          <w:snapToGrid w:val="0"/>
        </w:rPr>
        <w:t xml:space="preserve"> </w:t>
      </w:r>
    </w:p>
    <w:p w:rsidR="00770A8F" w:rsidRDefault="00314D3C">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rsidR="00770A8F" w:rsidRDefault="00314D3C">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rsidR="00770A8F" w:rsidRDefault="00314D3C">
      <w:pPr>
        <w:pStyle w:val="Footnotesection"/>
      </w:pPr>
      <w:r>
        <w:tab/>
        <w:t xml:space="preserve">[Section 23A inserted by No. 60 of 1991 s. 18; amended by No. 10 of 2001 s. 30.] </w:t>
      </w:r>
    </w:p>
    <w:p w:rsidR="00770A8F" w:rsidRDefault="00314D3C">
      <w:pPr>
        <w:pStyle w:val="Heading5"/>
        <w:spacing w:before="260"/>
        <w:rPr>
          <w:snapToGrid w:val="0"/>
        </w:rPr>
      </w:pPr>
      <w:bookmarkStart w:id="278" w:name="_Toc517593894"/>
      <w:bookmarkStart w:id="279" w:name="_Toc521486430"/>
      <w:bookmarkStart w:id="280" w:name="_Toc532633053"/>
      <w:bookmarkStart w:id="281" w:name="_Toc535287259"/>
      <w:bookmarkStart w:id="282" w:name="_Toc113421213"/>
      <w:bookmarkStart w:id="283" w:name="_Toc113761063"/>
      <w:r>
        <w:rPr>
          <w:rStyle w:val="CharSectno"/>
        </w:rPr>
        <w:t>23B</w:t>
      </w:r>
      <w:r>
        <w:rPr>
          <w:snapToGrid w:val="0"/>
        </w:rPr>
        <w:t>.</w:t>
      </w:r>
      <w:r>
        <w:rPr>
          <w:snapToGrid w:val="0"/>
        </w:rPr>
        <w:tab/>
        <w:t>Annual report</w:t>
      </w:r>
      <w:bookmarkEnd w:id="278"/>
      <w:bookmarkEnd w:id="279"/>
      <w:bookmarkEnd w:id="280"/>
      <w:bookmarkEnd w:id="281"/>
      <w:bookmarkEnd w:id="282"/>
      <w:bookmarkEnd w:id="283"/>
      <w:r>
        <w:rPr>
          <w:snapToGrid w:val="0"/>
        </w:rPr>
        <w:t xml:space="preserve"> </w:t>
      </w:r>
    </w:p>
    <w:p w:rsidR="00770A8F" w:rsidRDefault="00314D3C">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rsidR="00770A8F" w:rsidRDefault="00314D3C">
      <w:pPr>
        <w:pStyle w:val="Subsection"/>
      </w:pPr>
      <w:r>
        <w:tab/>
        <w:t>(1a)</w:t>
      </w:r>
      <w:r>
        <w:tab/>
        <w:t>The annual report is to contain separate reports on the operations of the Board referred to in section 8B(4)(a) and (b).</w:t>
      </w:r>
    </w:p>
    <w:p w:rsidR="00770A8F" w:rsidRDefault="00314D3C">
      <w:pPr>
        <w:pStyle w:val="Subsection"/>
        <w:rPr>
          <w:snapToGrid w:val="0"/>
        </w:rPr>
      </w:pPr>
      <w:r>
        <w:rPr>
          <w:snapToGrid w:val="0"/>
        </w:rPr>
        <w:tab/>
        <w:t>(1b)</w:t>
      </w:r>
      <w:r>
        <w:rPr>
          <w:snapToGrid w:val="0"/>
        </w:rPr>
        <w:tab/>
        <w:t xml:space="preserve">The Board’s annual report is to include details of — </w:t>
      </w:r>
    </w:p>
    <w:p w:rsidR="00770A8F" w:rsidRDefault="00314D3C">
      <w:pPr>
        <w:pStyle w:val="Indenta"/>
      </w:pPr>
      <w:r>
        <w:tab/>
        <w:t>(a)</w:t>
      </w:r>
      <w:r>
        <w:tab/>
        <w:t xml:space="preserve">the number, nature, and outcome, of — </w:t>
      </w:r>
    </w:p>
    <w:p w:rsidR="00770A8F" w:rsidRDefault="00314D3C">
      <w:pPr>
        <w:pStyle w:val="Indenti"/>
        <w:rPr>
          <w:snapToGrid w:val="0"/>
        </w:rPr>
      </w:pPr>
      <w:r>
        <w:rPr>
          <w:snapToGrid w:val="0"/>
        </w:rPr>
        <w:tab/>
        <w:t>(i)</w:t>
      </w:r>
      <w:r>
        <w:rPr>
          <w:snapToGrid w:val="0"/>
        </w:rPr>
        <w:tab/>
        <w:t>investigations and inquiries undertaken by, or at the direction of, the Board; and</w:t>
      </w:r>
    </w:p>
    <w:p w:rsidR="00770A8F" w:rsidRDefault="00314D3C">
      <w:pPr>
        <w:pStyle w:val="Indenti"/>
        <w:rPr>
          <w:snapToGrid w:val="0"/>
        </w:rPr>
      </w:pPr>
      <w:r>
        <w:rPr>
          <w:snapToGrid w:val="0"/>
        </w:rPr>
        <w:tab/>
        <w:t>(ii)</w:t>
      </w:r>
      <w:r>
        <w:rPr>
          <w:snapToGrid w:val="0"/>
        </w:rPr>
        <w:tab/>
        <w:t>matters that have been brought before the State Administrative Tribunal under this Act;</w:t>
      </w:r>
    </w:p>
    <w:p w:rsidR="00770A8F" w:rsidRDefault="00314D3C">
      <w:pPr>
        <w:pStyle w:val="Indenta"/>
      </w:pPr>
      <w:r>
        <w:tab/>
        <w:t>(b)</w:t>
      </w:r>
      <w:r>
        <w:tab/>
        <w:t>the number and nature of matters referred to in paragraph (a) that are outstanding;</w:t>
      </w:r>
    </w:p>
    <w:p w:rsidR="00770A8F" w:rsidRDefault="00314D3C">
      <w:pPr>
        <w:pStyle w:val="Indenta"/>
      </w:pPr>
      <w:r>
        <w:tab/>
        <w:t>(c)</w:t>
      </w:r>
      <w:r>
        <w:tab/>
        <w:t>any trends or special problems that may have emerged;</w:t>
      </w:r>
    </w:p>
    <w:p w:rsidR="00770A8F" w:rsidRDefault="00314D3C">
      <w:pPr>
        <w:pStyle w:val="Indenta"/>
      </w:pPr>
      <w:r>
        <w:tab/>
        <w:t>(d)</w:t>
      </w:r>
      <w:r>
        <w:tab/>
        <w:t>forecasts of the workload of the Board in the year after the year to which the report relates; and</w:t>
      </w:r>
    </w:p>
    <w:p w:rsidR="00770A8F" w:rsidRDefault="00314D3C">
      <w:pPr>
        <w:pStyle w:val="Indenta"/>
      </w:pPr>
      <w:r>
        <w:tab/>
        <w:t>(e)</w:t>
      </w:r>
      <w:r>
        <w:tab/>
        <w:t>any proposals for improving the operation of the Board.</w:t>
      </w:r>
    </w:p>
    <w:p w:rsidR="00770A8F" w:rsidRDefault="00314D3C">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770A8F" w:rsidRDefault="00314D3C">
      <w:pPr>
        <w:pStyle w:val="Footnotesection"/>
      </w:pPr>
      <w:r>
        <w:tab/>
        <w:t xml:space="preserve">[Section 23B inserted by No. 77 of 1987 s. 3; amended by No. 76 of 2000 s. 31; No. 55 of 2004 s. 86.] </w:t>
      </w:r>
    </w:p>
    <w:p w:rsidR="00770A8F" w:rsidRDefault="00314D3C">
      <w:pPr>
        <w:pStyle w:val="Heading5"/>
        <w:spacing w:before="260"/>
        <w:rPr>
          <w:snapToGrid w:val="0"/>
        </w:rPr>
      </w:pPr>
      <w:bookmarkStart w:id="284" w:name="_Toc517593895"/>
      <w:bookmarkStart w:id="285" w:name="_Toc521486431"/>
      <w:bookmarkStart w:id="286" w:name="_Toc532633054"/>
      <w:bookmarkStart w:id="287" w:name="_Toc535287260"/>
      <w:bookmarkStart w:id="288" w:name="_Toc113421214"/>
      <w:bookmarkStart w:id="289" w:name="_Toc113761064"/>
      <w:r>
        <w:rPr>
          <w:rStyle w:val="CharSectno"/>
        </w:rPr>
        <w:t>23C</w:t>
      </w:r>
      <w:r>
        <w:rPr>
          <w:snapToGrid w:val="0"/>
        </w:rPr>
        <w:t>.</w:t>
      </w:r>
      <w:r>
        <w:rPr>
          <w:snapToGrid w:val="0"/>
        </w:rPr>
        <w:tab/>
        <w:t>Directions by Minister</w:t>
      </w:r>
      <w:bookmarkEnd w:id="284"/>
      <w:bookmarkEnd w:id="285"/>
      <w:bookmarkEnd w:id="286"/>
      <w:bookmarkEnd w:id="287"/>
      <w:bookmarkEnd w:id="288"/>
      <w:bookmarkEnd w:id="289"/>
      <w:r>
        <w:rPr>
          <w:snapToGrid w:val="0"/>
        </w:rPr>
        <w:t xml:space="preserve"> </w:t>
      </w:r>
    </w:p>
    <w:p w:rsidR="00770A8F" w:rsidRDefault="00314D3C">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rsidR="00770A8F" w:rsidRDefault="00314D3C">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rsidR="00770A8F" w:rsidRDefault="00314D3C">
      <w:pPr>
        <w:pStyle w:val="Indenta"/>
        <w:spacing w:before="120"/>
        <w:rPr>
          <w:snapToGrid w:val="0"/>
        </w:rPr>
      </w:pPr>
      <w:r>
        <w:rPr>
          <w:snapToGrid w:val="0"/>
        </w:rPr>
        <w:tab/>
        <w:t>(a)</w:t>
      </w:r>
      <w:r>
        <w:rPr>
          <w:snapToGrid w:val="0"/>
        </w:rPr>
        <w:tab/>
        <w:t>a particular person; or</w:t>
      </w:r>
    </w:p>
    <w:p w:rsidR="00770A8F" w:rsidRDefault="00314D3C">
      <w:pPr>
        <w:pStyle w:val="Indenta"/>
        <w:spacing w:before="120"/>
        <w:rPr>
          <w:snapToGrid w:val="0"/>
        </w:rPr>
      </w:pPr>
      <w:r>
        <w:rPr>
          <w:snapToGrid w:val="0"/>
        </w:rPr>
        <w:tab/>
        <w:t>(b)</w:t>
      </w:r>
      <w:r>
        <w:rPr>
          <w:snapToGrid w:val="0"/>
        </w:rPr>
        <w:tab/>
        <w:t>a particular application, complaint or proceeding.</w:t>
      </w:r>
    </w:p>
    <w:p w:rsidR="00770A8F" w:rsidRDefault="00314D3C">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rsidR="00770A8F" w:rsidRDefault="00314D3C">
      <w:pPr>
        <w:pStyle w:val="Footnotesection"/>
      </w:pPr>
      <w:r>
        <w:tab/>
        <w:t xml:space="preserve">[Section 23C inserted by No. 60 of 1991 s. 19.] </w:t>
      </w:r>
    </w:p>
    <w:p w:rsidR="00770A8F" w:rsidRDefault="00314D3C">
      <w:pPr>
        <w:pStyle w:val="Heading5"/>
        <w:keepLines w:val="0"/>
        <w:rPr>
          <w:snapToGrid w:val="0"/>
        </w:rPr>
      </w:pPr>
      <w:bookmarkStart w:id="290" w:name="_Toc517593896"/>
      <w:bookmarkStart w:id="291" w:name="_Toc521486432"/>
      <w:bookmarkStart w:id="292" w:name="_Toc532633055"/>
      <w:bookmarkStart w:id="293" w:name="_Toc535287261"/>
      <w:bookmarkStart w:id="294" w:name="_Toc113421215"/>
      <w:bookmarkStart w:id="295" w:name="_Toc113761065"/>
      <w:r>
        <w:rPr>
          <w:rStyle w:val="CharSectno"/>
        </w:rPr>
        <w:t>23D</w:t>
      </w:r>
      <w:r>
        <w:rPr>
          <w:snapToGrid w:val="0"/>
        </w:rPr>
        <w:t>.</w:t>
      </w:r>
      <w:r>
        <w:rPr>
          <w:snapToGrid w:val="0"/>
        </w:rPr>
        <w:tab/>
        <w:t>Minister to have access to information</w:t>
      </w:r>
      <w:bookmarkEnd w:id="290"/>
      <w:bookmarkEnd w:id="291"/>
      <w:bookmarkEnd w:id="292"/>
      <w:bookmarkEnd w:id="293"/>
      <w:bookmarkEnd w:id="294"/>
      <w:bookmarkEnd w:id="295"/>
      <w:r>
        <w:rPr>
          <w:snapToGrid w:val="0"/>
        </w:rPr>
        <w:t xml:space="preserve"> </w:t>
      </w:r>
    </w:p>
    <w:p w:rsidR="00770A8F" w:rsidRDefault="00314D3C">
      <w:pPr>
        <w:pStyle w:val="Subsection"/>
        <w:rPr>
          <w:snapToGrid w:val="0"/>
        </w:rPr>
      </w:pPr>
      <w:r>
        <w:rPr>
          <w:snapToGrid w:val="0"/>
        </w:rPr>
        <w:tab/>
        <w:t>(1)</w:t>
      </w:r>
      <w:r>
        <w:rPr>
          <w:snapToGrid w:val="0"/>
        </w:rPr>
        <w:tab/>
        <w:t>For parliamentary purposes or for the proper conduct of the Minister’s public business, the Minister is entitled — </w:t>
      </w:r>
    </w:p>
    <w:p w:rsidR="00770A8F" w:rsidRDefault="00314D3C">
      <w:pPr>
        <w:pStyle w:val="Indenta"/>
        <w:rPr>
          <w:snapToGrid w:val="0"/>
        </w:rPr>
      </w:pPr>
      <w:r>
        <w:rPr>
          <w:snapToGrid w:val="0"/>
        </w:rPr>
        <w:tab/>
        <w:t>(a)</w:t>
      </w:r>
      <w:r>
        <w:rPr>
          <w:snapToGrid w:val="0"/>
        </w:rPr>
        <w:tab/>
        <w:t>to have information in the possession of the Board; and</w:t>
      </w:r>
    </w:p>
    <w:p w:rsidR="00770A8F" w:rsidRDefault="00314D3C">
      <w:pPr>
        <w:pStyle w:val="Indenta"/>
        <w:rPr>
          <w:snapToGrid w:val="0"/>
        </w:rPr>
      </w:pPr>
      <w:r>
        <w:rPr>
          <w:snapToGrid w:val="0"/>
        </w:rPr>
        <w:tab/>
        <w:t>(b)</w:t>
      </w:r>
      <w:r>
        <w:rPr>
          <w:snapToGrid w:val="0"/>
        </w:rPr>
        <w:tab/>
        <w:t>where the information is in or on a document, to have, and make and retain copies of, that document.</w:t>
      </w:r>
    </w:p>
    <w:p w:rsidR="00770A8F" w:rsidRDefault="00314D3C">
      <w:pPr>
        <w:pStyle w:val="Subsection"/>
        <w:keepNext/>
        <w:rPr>
          <w:snapToGrid w:val="0"/>
        </w:rPr>
      </w:pPr>
      <w:r>
        <w:rPr>
          <w:snapToGrid w:val="0"/>
        </w:rPr>
        <w:tab/>
        <w:t>(2)</w:t>
      </w:r>
      <w:r>
        <w:rPr>
          <w:snapToGrid w:val="0"/>
        </w:rPr>
        <w:tab/>
        <w:t>For the purposes of subsection (1) the Minister may — </w:t>
      </w:r>
    </w:p>
    <w:p w:rsidR="00770A8F" w:rsidRDefault="00314D3C">
      <w:pPr>
        <w:pStyle w:val="Indenta"/>
        <w:rPr>
          <w:snapToGrid w:val="0"/>
        </w:rPr>
      </w:pPr>
      <w:r>
        <w:rPr>
          <w:snapToGrid w:val="0"/>
        </w:rPr>
        <w:tab/>
        <w:t>(a)</w:t>
      </w:r>
      <w:r>
        <w:rPr>
          <w:snapToGrid w:val="0"/>
        </w:rPr>
        <w:tab/>
        <w:t>request the Board to furnish information to the Minister;</w:t>
      </w:r>
    </w:p>
    <w:p w:rsidR="00770A8F" w:rsidRDefault="00314D3C">
      <w:pPr>
        <w:pStyle w:val="Indenta"/>
        <w:rPr>
          <w:snapToGrid w:val="0"/>
        </w:rPr>
      </w:pPr>
      <w:r>
        <w:rPr>
          <w:snapToGrid w:val="0"/>
        </w:rPr>
        <w:tab/>
        <w:t>(b)</w:t>
      </w:r>
      <w:r>
        <w:rPr>
          <w:snapToGrid w:val="0"/>
        </w:rPr>
        <w:tab/>
        <w:t>request the Board to give the Minister access to information;</w:t>
      </w:r>
    </w:p>
    <w:p w:rsidR="00770A8F" w:rsidRDefault="00314D3C">
      <w:pPr>
        <w:pStyle w:val="Indenta"/>
        <w:rPr>
          <w:snapToGrid w:val="0"/>
        </w:rPr>
      </w:pPr>
      <w:r>
        <w:rPr>
          <w:snapToGrid w:val="0"/>
        </w:rPr>
        <w:tab/>
        <w:t>(c)</w:t>
      </w:r>
      <w:r>
        <w:rPr>
          <w:snapToGrid w:val="0"/>
        </w:rPr>
        <w:tab/>
        <w:t>for the purposes of paragraph (b) make use of the staff of the Board to obtain the information and furnish it to the Minister.</w:t>
      </w:r>
    </w:p>
    <w:p w:rsidR="00770A8F" w:rsidRDefault="00314D3C">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rsidR="00770A8F" w:rsidRDefault="00314D3C">
      <w:pPr>
        <w:pStyle w:val="Subsection"/>
        <w:keepNext/>
        <w:rPr>
          <w:snapToGrid w:val="0"/>
        </w:rPr>
      </w:pPr>
      <w:r>
        <w:rPr>
          <w:snapToGrid w:val="0"/>
        </w:rPr>
        <w:tab/>
        <w:t>(4)</w:t>
      </w:r>
      <w:r>
        <w:rPr>
          <w:snapToGrid w:val="0"/>
        </w:rPr>
        <w:tab/>
        <w:t>In this section — </w:t>
      </w:r>
    </w:p>
    <w:p w:rsidR="00770A8F" w:rsidRDefault="00314D3C">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770A8F" w:rsidRDefault="00314D3C">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rsidR="00770A8F" w:rsidRDefault="00314D3C">
      <w:pPr>
        <w:pStyle w:val="Defstart"/>
        <w:keepNext/>
      </w:pPr>
      <w:r>
        <w:rPr>
          <w:b/>
        </w:rPr>
        <w:tab/>
        <w:t>“</w:t>
      </w:r>
      <w:r>
        <w:rPr>
          <w:rStyle w:val="CharDefText"/>
        </w:rPr>
        <w:t>parliamentary purposes</w:t>
      </w:r>
      <w:r>
        <w:rPr>
          <w:b/>
        </w:rPr>
        <w:t>”</w:t>
      </w:r>
      <w:r>
        <w:t xml:space="preserve"> means the purpose of — </w:t>
      </w:r>
    </w:p>
    <w:p w:rsidR="00770A8F" w:rsidRDefault="00314D3C">
      <w:pPr>
        <w:pStyle w:val="Defpara"/>
      </w:pPr>
      <w:r>
        <w:tab/>
        <w:t>(a)</w:t>
      </w:r>
      <w:r>
        <w:tab/>
        <w:t>answering a question asked in a House of Parliament; or</w:t>
      </w:r>
    </w:p>
    <w:p w:rsidR="00770A8F" w:rsidRDefault="00314D3C">
      <w:pPr>
        <w:pStyle w:val="Defpara"/>
      </w:pPr>
      <w:r>
        <w:tab/>
        <w:t>(b)</w:t>
      </w:r>
      <w:r>
        <w:tab/>
        <w:t>complying with a written law, or an order or resolution of a House of Parliament, that requires information to be furnished to a House of Parliament.</w:t>
      </w:r>
    </w:p>
    <w:p w:rsidR="00770A8F" w:rsidRDefault="00314D3C">
      <w:pPr>
        <w:pStyle w:val="Footnotesection"/>
      </w:pPr>
      <w:r>
        <w:tab/>
        <w:t xml:space="preserve">[Section 23D inserted by No. 60 of 1991 s. 19.] </w:t>
      </w:r>
    </w:p>
    <w:p w:rsidR="00770A8F" w:rsidRDefault="00314D3C">
      <w:pPr>
        <w:pStyle w:val="Heading5"/>
        <w:rPr>
          <w:snapToGrid w:val="0"/>
        </w:rPr>
      </w:pPr>
      <w:bookmarkStart w:id="296" w:name="_Toc517593897"/>
      <w:bookmarkStart w:id="297" w:name="_Toc521486433"/>
      <w:bookmarkStart w:id="298" w:name="_Toc532633056"/>
      <w:bookmarkStart w:id="299" w:name="_Toc535287262"/>
      <w:bookmarkStart w:id="300" w:name="_Toc113421216"/>
      <w:bookmarkStart w:id="301" w:name="_Toc113761066"/>
      <w:r>
        <w:rPr>
          <w:rStyle w:val="CharSectno"/>
        </w:rPr>
        <w:t>24</w:t>
      </w:r>
      <w:r>
        <w:rPr>
          <w:snapToGrid w:val="0"/>
        </w:rPr>
        <w:t>.</w:t>
      </w:r>
      <w:r>
        <w:rPr>
          <w:snapToGrid w:val="0"/>
        </w:rPr>
        <w:tab/>
        <w:t>Power to make regulations</w:t>
      </w:r>
      <w:bookmarkEnd w:id="296"/>
      <w:bookmarkEnd w:id="297"/>
      <w:bookmarkEnd w:id="298"/>
      <w:bookmarkEnd w:id="299"/>
      <w:bookmarkEnd w:id="300"/>
      <w:bookmarkEnd w:id="301"/>
      <w:r>
        <w:rPr>
          <w:snapToGrid w:val="0"/>
        </w:rPr>
        <w:t xml:space="preserve"> </w:t>
      </w:r>
    </w:p>
    <w:p w:rsidR="00770A8F" w:rsidRDefault="00314D3C">
      <w:pPr>
        <w:pStyle w:val="Subsection"/>
        <w:rPr>
          <w:snapToGrid w:val="0"/>
        </w:rPr>
      </w:pPr>
      <w:r>
        <w:rPr>
          <w:snapToGrid w:val="0"/>
        </w:rPr>
        <w:tab/>
        <w:t>(1)</w:t>
      </w:r>
      <w:r>
        <w:rPr>
          <w:snapToGrid w:val="0"/>
        </w:rPr>
        <w:tab/>
        <w:t>The Board, with the approval of the Governor, may make regulations for or with respect to — </w:t>
      </w:r>
    </w:p>
    <w:p w:rsidR="00770A8F" w:rsidRDefault="00314D3C">
      <w:pPr>
        <w:pStyle w:val="Ednotepara"/>
        <w:rPr>
          <w:snapToGrid w:val="0"/>
        </w:rPr>
      </w:pPr>
      <w:r>
        <w:rPr>
          <w:snapToGrid w:val="0"/>
        </w:rPr>
        <w:tab/>
        <w:t>[(a)</w:t>
      </w:r>
      <w:r>
        <w:rPr>
          <w:snapToGrid w:val="0"/>
        </w:rPr>
        <w:tab/>
        <w:t xml:space="preserve">deleted] </w:t>
      </w:r>
    </w:p>
    <w:p w:rsidR="00770A8F" w:rsidRDefault="00314D3C">
      <w:pPr>
        <w:pStyle w:val="Indenta"/>
        <w:spacing w:before="120"/>
        <w:rPr>
          <w:snapToGrid w:val="0"/>
        </w:rPr>
      </w:pPr>
      <w:r>
        <w:rPr>
          <w:snapToGrid w:val="0"/>
        </w:rPr>
        <w:tab/>
        <w:t>(b)</w:t>
      </w:r>
      <w:r>
        <w:rPr>
          <w:snapToGrid w:val="0"/>
        </w:rPr>
        <w:tab/>
        <w:t>regulating the conduct of the business of the Board;</w:t>
      </w:r>
    </w:p>
    <w:p w:rsidR="00770A8F" w:rsidRDefault="00314D3C">
      <w:pPr>
        <w:pStyle w:val="Indenta"/>
        <w:spacing w:before="120"/>
        <w:rPr>
          <w:snapToGrid w:val="0"/>
        </w:rPr>
      </w:pPr>
      <w:r>
        <w:rPr>
          <w:snapToGrid w:val="0"/>
        </w:rPr>
        <w:tab/>
        <w:t>(c)</w:t>
      </w:r>
      <w:r>
        <w:rPr>
          <w:snapToGrid w:val="0"/>
        </w:rPr>
        <w:tab/>
        <w:t>the register or registration therein and the issue and cancellation of certificates of registration;</w:t>
      </w:r>
    </w:p>
    <w:p w:rsidR="00770A8F" w:rsidRDefault="00314D3C">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rsidR="00770A8F" w:rsidRDefault="00314D3C">
      <w:pPr>
        <w:pStyle w:val="Indenta"/>
        <w:spacing w:before="120"/>
        <w:rPr>
          <w:snapToGrid w:val="0"/>
        </w:rPr>
      </w:pPr>
      <w:r>
        <w:rPr>
          <w:snapToGrid w:val="0"/>
        </w:rPr>
        <w:tab/>
        <w:t>(e)</w:t>
      </w:r>
      <w:r>
        <w:rPr>
          <w:snapToGrid w:val="0"/>
        </w:rPr>
        <w:tab/>
        <w:t>the fees payable under this Act;</w:t>
      </w:r>
    </w:p>
    <w:p w:rsidR="00770A8F" w:rsidRDefault="00314D3C">
      <w:pPr>
        <w:pStyle w:val="Indenta"/>
        <w:spacing w:before="120"/>
        <w:rPr>
          <w:snapToGrid w:val="0"/>
        </w:rPr>
      </w:pPr>
      <w:r>
        <w:rPr>
          <w:snapToGrid w:val="0"/>
        </w:rPr>
        <w:tab/>
        <w:t>(ea)</w:t>
      </w:r>
      <w:r>
        <w:rPr>
          <w:snapToGrid w:val="0"/>
        </w:rPr>
        <w:tab/>
        <w:t>requiring local governments to give notice in the prescribed manner of the issue of building licences;</w:t>
      </w:r>
    </w:p>
    <w:p w:rsidR="00770A8F" w:rsidRDefault="00314D3C">
      <w:pPr>
        <w:pStyle w:val="Indenta"/>
        <w:spacing w:before="120"/>
        <w:rPr>
          <w:snapToGrid w:val="0"/>
        </w:rPr>
      </w:pPr>
      <w:r>
        <w:rPr>
          <w:snapToGrid w:val="0"/>
        </w:rPr>
        <w:tab/>
        <w:t>(f)</w:t>
      </w:r>
      <w:r>
        <w:rPr>
          <w:snapToGrid w:val="0"/>
        </w:rPr>
        <w:tab/>
        <w:t>the particulars required to be given in any notice under this Act;</w:t>
      </w:r>
    </w:p>
    <w:p w:rsidR="00770A8F" w:rsidRDefault="00314D3C">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rsidR="00770A8F" w:rsidRDefault="00314D3C">
      <w:pPr>
        <w:pStyle w:val="Indenta"/>
        <w:spacing w:before="120"/>
        <w:rPr>
          <w:snapToGrid w:val="0"/>
        </w:rPr>
      </w:pPr>
      <w:r>
        <w:rPr>
          <w:snapToGrid w:val="0"/>
        </w:rPr>
        <w:tab/>
        <w:t>(h)</w:t>
      </w:r>
      <w:r>
        <w:rPr>
          <w:snapToGrid w:val="0"/>
        </w:rPr>
        <w:tab/>
        <w:t>any matters authorised by this Act to be prescribed;</w:t>
      </w:r>
    </w:p>
    <w:p w:rsidR="00770A8F" w:rsidRDefault="00314D3C">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rsidR="00770A8F" w:rsidRDefault="00314D3C">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rsidR="00770A8F" w:rsidRDefault="00314D3C">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rsidR="00770A8F" w:rsidRDefault="00314D3C">
      <w:pPr>
        <w:pStyle w:val="Footnotesection"/>
      </w:pPr>
      <w:r>
        <w:tab/>
        <w:t xml:space="preserve">[Section 24 amended by No. 54 of 1961 s. 18; No. 41 of 1968 s. 12; No. 39 of 1983 s. 16; No. 14 of 1996 s. 4.] </w:t>
      </w:r>
    </w:p>
    <w:p w:rsidR="00770A8F" w:rsidRDefault="00314D3C">
      <w:pPr>
        <w:pStyle w:val="Heading5"/>
        <w:rPr>
          <w:snapToGrid w:val="0"/>
        </w:rPr>
      </w:pPr>
      <w:bookmarkStart w:id="302" w:name="_Toc517593898"/>
      <w:bookmarkStart w:id="303" w:name="_Toc521486434"/>
      <w:bookmarkStart w:id="304" w:name="_Toc532633057"/>
      <w:bookmarkStart w:id="305" w:name="_Toc535287263"/>
      <w:bookmarkStart w:id="306" w:name="_Toc113421217"/>
      <w:bookmarkStart w:id="307" w:name="_Toc113761067"/>
      <w:r>
        <w:rPr>
          <w:rStyle w:val="CharSectno"/>
        </w:rPr>
        <w:t>25</w:t>
      </w:r>
      <w:r>
        <w:rPr>
          <w:snapToGrid w:val="0"/>
        </w:rPr>
        <w:t>.</w:t>
      </w:r>
      <w:r>
        <w:rPr>
          <w:snapToGrid w:val="0"/>
        </w:rPr>
        <w:tab/>
        <w:t>Interpretation</w:t>
      </w:r>
      <w:bookmarkEnd w:id="302"/>
      <w:bookmarkEnd w:id="303"/>
      <w:bookmarkEnd w:id="304"/>
      <w:bookmarkEnd w:id="305"/>
      <w:bookmarkEnd w:id="306"/>
      <w:bookmarkEnd w:id="307"/>
      <w:r>
        <w:rPr>
          <w:snapToGrid w:val="0"/>
        </w:rPr>
        <w:t xml:space="preserve"> </w:t>
      </w:r>
    </w:p>
    <w:p w:rsidR="00770A8F" w:rsidRDefault="00314D3C">
      <w:pPr>
        <w:pStyle w:val="Subsection"/>
        <w:rPr>
          <w:snapToGrid w:val="0"/>
        </w:rPr>
      </w:pPr>
      <w:r>
        <w:rPr>
          <w:snapToGrid w:val="0"/>
        </w:rPr>
        <w:tab/>
      </w:r>
      <w:r>
        <w:rPr>
          <w:snapToGrid w:val="0"/>
        </w:rPr>
        <w:tab/>
        <w:t>In this section and in sections 26 to 46, unless the contrary intention appears — </w:t>
      </w:r>
    </w:p>
    <w:p w:rsidR="00770A8F" w:rsidRDefault="00314D3C">
      <w:pPr>
        <w:pStyle w:val="Defstart"/>
      </w:pPr>
      <w:r>
        <w:rPr>
          <w:b/>
        </w:rPr>
        <w:tab/>
        <w:t>“</w:t>
      </w:r>
      <w:r>
        <w:rPr>
          <w:rStyle w:val="CharDefText"/>
        </w:rPr>
        <w:t>chairperson</w:t>
      </w:r>
      <w:r>
        <w:rPr>
          <w:b/>
        </w:rPr>
        <w:t>”</w:t>
      </w:r>
      <w:r>
        <w:t xml:space="preserve"> means the holder of the office of the chairperson of the Disputes Tribunal;</w:t>
      </w:r>
    </w:p>
    <w:p w:rsidR="00770A8F" w:rsidRDefault="00314D3C">
      <w:pPr>
        <w:pStyle w:val="Defstart"/>
      </w:pPr>
      <w:r>
        <w:rPr>
          <w:b/>
        </w:rPr>
        <w:tab/>
        <w:t>“</w:t>
      </w:r>
      <w:r>
        <w:rPr>
          <w:rStyle w:val="CharDefText"/>
        </w:rPr>
        <w:t>deputy chairperson</w:t>
      </w:r>
      <w:r>
        <w:rPr>
          <w:b/>
        </w:rPr>
        <w:t>”</w:t>
      </w:r>
      <w:r>
        <w:t xml:space="preserve"> means the holder of an office of deputy chairperson of the Disputes Tribunal.</w:t>
      </w:r>
    </w:p>
    <w:p w:rsidR="00770A8F" w:rsidRDefault="00314D3C">
      <w:pPr>
        <w:pStyle w:val="Footnotesection"/>
      </w:pPr>
      <w:r>
        <w:tab/>
        <w:t xml:space="preserve">[Section 25 inserted by No. 60 of 1991 s. 20; amended by No. 76 of 2000 s. 42.] </w:t>
      </w:r>
    </w:p>
    <w:p w:rsidR="00770A8F" w:rsidRDefault="00314D3C">
      <w:pPr>
        <w:pStyle w:val="Heading5"/>
        <w:rPr>
          <w:snapToGrid w:val="0"/>
        </w:rPr>
      </w:pPr>
      <w:bookmarkStart w:id="308" w:name="_Toc517593899"/>
      <w:bookmarkStart w:id="309" w:name="_Toc521486435"/>
      <w:bookmarkStart w:id="310" w:name="_Toc532633058"/>
      <w:bookmarkStart w:id="311" w:name="_Toc535287264"/>
      <w:bookmarkStart w:id="312" w:name="_Toc113421218"/>
      <w:bookmarkStart w:id="313" w:name="_Toc113761068"/>
      <w:r>
        <w:rPr>
          <w:rStyle w:val="CharSectno"/>
        </w:rPr>
        <w:t>26</w:t>
      </w:r>
      <w:r>
        <w:rPr>
          <w:snapToGrid w:val="0"/>
        </w:rPr>
        <w:t>.</w:t>
      </w:r>
      <w:r>
        <w:rPr>
          <w:snapToGrid w:val="0"/>
        </w:rPr>
        <w:tab/>
        <w:t>Building Disputes Tribunal</w:t>
      </w:r>
      <w:bookmarkEnd w:id="308"/>
      <w:bookmarkEnd w:id="309"/>
      <w:bookmarkEnd w:id="310"/>
      <w:bookmarkEnd w:id="311"/>
      <w:bookmarkEnd w:id="312"/>
      <w:bookmarkEnd w:id="313"/>
      <w:r>
        <w:rPr>
          <w:snapToGrid w:val="0"/>
        </w:rPr>
        <w:t xml:space="preserve"> </w:t>
      </w:r>
    </w:p>
    <w:p w:rsidR="00770A8F" w:rsidRDefault="00314D3C">
      <w:pPr>
        <w:pStyle w:val="Subsection"/>
        <w:rPr>
          <w:snapToGrid w:val="0"/>
        </w:rPr>
      </w:pPr>
      <w:r>
        <w:rPr>
          <w:snapToGrid w:val="0"/>
        </w:rPr>
        <w:tab/>
        <w:t>(1)</w:t>
      </w:r>
      <w:r>
        <w:rPr>
          <w:snapToGrid w:val="0"/>
        </w:rPr>
        <w:tab/>
        <w:t>There shall be a tribunal to be known as the Building Disputes Tribunal.</w:t>
      </w:r>
    </w:p>
    <w:p w:rsidR="00770A8F" w:rsidRDefault="00314D3C">
      <w:pPr>
        <w:pStyle w:val="Subsection"/>
        <w:rPr>
          <w:snapToGrid w:val="0"/>
        </w:rPr>
      </w:pPr>
      <w:r>
        <w:rPr>
          <w:snapToGrid w:val="0"/>
        </w:rPr>
        <w:tab/>
        <w:t>(2)</w:t>
      </w:r>
      <w:r>
        <w:rPr>
          <w:snapToGrid w:val="0"/>
        </w:rPr>
        <w:tab/>
        <w:t>The Disputes Tribunal shall have a seal of which all courts and persons acting judicially shall take judicial notice.</w:t>
      </w:r>
    </w:p>
    <w:p w:rsidR="00770A8F" w:rsidRDefault="00314D3C">
      <w:pPr>
        <w:pStyle w:val="Footnotesection"/>
      </w:pPr>
      <w:r>
        <w:tab/>
        <w:t xml:space="preserve">[Section 26 inserted by No. 60 of 1991 s. 20; amended by No. 76 of 2000 s. 42.] </w:t>
      </w:r>
    </w:p>
    <w:p w:rsidR="00770A8F" w:rsidRDefault="00314D3C">
      <w:pPr>
        <w:pStyle w:val="Heading5"/>
        <w:rPr>
          <w:snapToGrid w:val="0"/>
        </w:rPr>
      </w:pPr>
      <w:bookmarkStart w:id="314" w:name="_Toc517593900"/>
      <w:bookmarkStart w:id="315" w:name="_Toc521486436"/>
      <w:bookmarkStart w:id="316" w:name="_Toc532633059"/>
      <w:bookmarkStart w:id="317" w:name="_Toc535287265"/>
      <w:bookmarkStart w:id="318" w:name="_Toc113421219"/>
      <w:bookmarkStart w:id="319" w:name="_Toc113761069"/>
      <w:r>
        <w:rPr>
          <w:rStyle w:val="CharSectno"/>
        </w:rPr>
        <w:t>27</w:t>
      </w:r>
      <w:r>
        <w:rPr>
          <w:snapToGrid w:val="0"/>
        </w:rPr>
        <w:t>.</w:t>
      </w:r>
      <w:r>
        <w:rPr>
          <w:snapToGrid w:val="0"/>
        </w:rPr>
        <w:tab/>
        <w:t>Chairperson and deputies</w:t>
      </w:r>
      <w:bookmarkEnd w:id="314"/>
      <w:bookmarkEnd w:id="315"/>
      <w:bookmarkEnd w:id="316"/>
      <w:bookmarkEnd w:id="317"/>
      <w:bookmarkEnd w:id="318"/>
      <w:bookmarkEnd w:id="319"/>
      <w:r>
        <w:rPr>
          <w:snapToGrid w:val="0"/>
        </w:rPr>
        <w:t xml:space="preserve"> </w:t>
      </w:r>
    </w:p>
    <w:p w:rsidR="00770A8F" w:rsidRDefault="00314D3C">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rsidR="00770A8F" w:rsidRDefault="00314D3C">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rsidR="00770A8F" w:rsidRDefault="00314D3C">
      <w:pPr>
        <w:pStyle w:val="Footnotesection"/>
      </w:pPr>
      <w:r>
        <w:tab/>
        <w:t xml:space="preserve">[Section 27 inserted by No. 60 of 1991 s. 20; amended by No. 76 of 2000 s. 42; No. 65 of 2003 s. 15(5).] </w:t>
      </w:r>
    </w:p>
    <w:p w:rsidR="00770A8F" w:rsidRDefault="00314D3C">
      <w:pPr>
        <w:pStyle w:val="Heading5"/>
        <w:rPr>
          <w:snapToGrid w:val="0"/>
        </w:rPr>
      </w:pPr>
      <w:bookmarkStart w:id="320" w:name="_Toc517593901"/>
      <w:bookmarkStart w:id="321" w:name="_Toc521486437"/>
      <w:bookmarkStart w:id="322" w:name="_Toc532633060"/>
      <w:bookmarkStart w:id="323" w:name="_Toc535287266"/>
      <w:bookmarkStart w:id="324" w:name="_Toc113421220"/>
      <w:bookmarkStart w:id="325" w:name="_Toc113761070"/>
      <w:r>
        <w:rPr>
          <w:rStyle w:val="CharSectno"/>
        </w:rPr>
        <w:t>28</w:t>
      </w:r>
      <w:r>
        <w:rPr>
          <w:snapToGrid w:val="0"/>
        </w:rPr>
        <w:t>.</w:t>
      </w:r>
      <w:r>
        <w:rPr>
          <w:snapToGrid w:val="0"/>
        </w:rPr>
        <w:tab/>
        <w:t>Panels</w:t>
      </w:r>
      <w:bookmarkEnd w:id="320"/>
      <w:bookmarkEnd w:id="321"/>
      <w:bookmarkEnd w:id="322"/>
      <w:bookmarkEnd w:id="323"/>
      <w:bookmarkEnd w:id="324"/>
      <w:bookmarkEnd w:id="325"/>
      <w:r>
        <w:rPr>
          <w:snapToGrid w:val="0"/>
        </w:rPr>
        <w:t xml:space="preserve"> </w:t>
      </w:r>
    </w:p>
    <w:p w:rsidR="00770A8F" w:rsidRDefault="00314D3C">
      <w:pPr>
        <w:pStyle w:val="Subsection"/>
        <w:keepNext/>
        <w:rPr>
          <w:snapToGrid w:val="0"/>
        </w:rPr>
      </w:pPr>
      <w:r>
        <w:rPr>
          <w:snapToGrid w:val="0"/>
        </w:rPr>
        <w:tab/>
        <w:t>(1)</w:t>
      </w:r>
      <w:r>
        <w:rPr>
          <w:snapToGrid w:val="0"/>
        </w:rPr>
        <w:tab/>
        <w:t>The Minister shall establish — </w:t>
      </w:r>
    </w:p>
    <w:p w:rsidR="00770A8F" w:rsidRDefault="00314D3C">
      <w:pPr>
        <w:pStyle w:val="Indenta"/>
        <w:rPr>
          <w:snapToGrid w:val="0"/>
        </w:rPr>
      </w:pPr>
      <w:r>
        <w:rPr>
          <w:snapToGrid w:val="0"/>
        </w:rPr>
        <w:tab/>
        <w:t>(a)</w:t>
      </w:r>
      <w:r>
        <w:rPr>
          <w:snapToGrid w:val="0"/>
        </w:rPr>
        <w:tab/>
        <w:t>a panel of persons representative of the interests of consumers; and</w:t>
      </w:r>
    </w:p>
    <w:p w:rsidR="00770A8F" w:rsidRDefault="00314D3C">
      <w:pPr>
        <w:pStyle w:val="Indenta"/>
        <w:rPr>
          <w:snapToGrid w:val="0"/>
        </w:rPr>
      </w:pPr>
      <w:r>
        <w:rPr>
          <w:snapToGrid w:val="0"/>
        </w:rPr>
        <w:tab/>
        <w:t>(b)</w:t>
      </w:r>
      <w:r>
        <w:rPr>
          <w:snapToGrid w:val="0"/>
        </w:rPr>
        <w:tab/>
        <w:t>a panel of persons representative of the interests of builders.</w:t>
      </w:r>
    </w:p>
    <w:p w:rsidR="00770A8F" w:rsidRDefault="00314D3C">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rsidR="00770A8F" w:rsidRDefault="00314D3C">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rsidR="00770A8F" w:rsidRDefault="00314D3C">
      <w:pPr>
        <w:pStyle w:val="Footnotesection"/>
      </w:pPr>
      <w:r>
        <w:tab/>
        <w:t xml:space="preserve">[Section 28 inserted by No. 60 of 1991 s. 20.] </w:t>
      </w:r>
    </w:p>
    <w:p w:rsidR="00770A8F" w:rsidRDefault="00314D3C">
      <w:pPr>
        <w:pStyle w:val="Heading5"/>
        <w:rPr>
          <w:snapToGrid w:val="0"/>
        </w:rPr>
      </w:pPr>
      <w:bookmarkStart w:id="326" w:name="_Toc517593902"/>
      <w:bookmarkStart w:id="327" w:name="_Toc521486438"/>
      <w:bookmarkStart w:id="328" w:name="_Toc532633061"/>
      <w:bookmarkStart w:id="329" w:name="_Toc535287267"/>
      <w:bookmarkStart w:id="330" w:name="_Toc113421221"/>
      <w:bookmarkStart w:id="331" w:name="_Toc113761071"/>
      <w:r>
        <w:rPr>
          <w:rStyle w:val="CharSectno"/>
        </w:rPr>
        <w:t>29</w:t>
      </w:r>
      <w:r>
        <w:rPr>
          <w:snapToGrid w:val="0"/>
        </w:rPr>
        <w:t>.</w:t>
      </w:r>
      <w:r>
        <w:rPr>
          <w:snapToGrid w:val="0"/>
        </w:rPr>
        <w:tab/>
        <w:t>Term of office</w:t>
      </w:r>
      <w:bookmarkEnd w:id="326"/>
      <w:bookmarkEnd w:id="327"/>
      <w:bookmarkEnd w:id="328"/>
      <w:bookmarkEnd w:id="329"/>
      <w:bookmarkEnd w:id="330"/>
      <w:bookmarkEnd w:id="331"/>
      <w:r>
        <w:rPr>
          <w:snapToGrid w:val="0"/>
        </w:rPr>
        <w:t xml:space="preserve"> </w:t>
      </w:r>
    </w:p>
    <w:p w:rsidR="00770A8F" w:rsidRDefault="00314D3C">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rsidR="00770A8F" w:rsidRDefault="00314D3C">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rsidR="00770A8F" w:rsidRDefault="00314D3C">
      <w:pPr>
        <w:pStyle w:val="Indenta"/>
        <w:rPr>
          <w:snapToGrid w:val="0"/>
        </w:rPr>
      </w:pPr>
      <w:r>
        <w:rPr>
          <w:snapToGrid w:val="0"/>
        </w:rPr>
        <w:tab/>
        <w:t>(a)</w:t>
      </w:r>
      <w:r>
        <w:rPr>
          <w:snapToGrid w:val="0"/>
        </w:rPr>
        <w:tab/>
        <w:t>mental or physical incapacity to carry out satisfactorily the duties of the person’s office;</w:t>
      </w:r>
    </w:p>
    <w:p w:rsidR="00770A8F" w:rsidRDefault="00314D3C">
      <w:pPr>
        <w:pStyle w:val="Indenta"/>
        <w:rPr>
          <w:snapToGrid w:val="0"/>
        </w:rPr>
      </w:pPr>
      <w:r>
        <w:rPr>
          <w:snapToGrid w:val="0"/>
        </w:rPr>
        <w:tab/>
        <w:t>(b)</w:t>
      </w:r>
      <w:r>
        <w:rPr>
          <w:snapToGrid w:val="0"/>
        </w:rPr>
        <w:tab/>
        <w:t>neglect of duty; or</w:t>
      </w:r>
    </w:p>
    <w:p w:rsidR="00770A8F" w:rsidRDefault="00314D3C">
      <w:pPr>
        <w:pStyle w:val="Indenta"/>
        <w:rPr>
          <w:snapToGrid w:val="0"/>
        </w:rPr>
      </w:pPr>
      <w:r>
        <w:rPr>
          <w:snapToGrid w:val="0"/>
        </w:rPr>
        <w:tab/>
        <w:t>(c)</w:t>
      </w:r>
      <w:r>
        <w:rPr>
          <w:snapToGrid w:val="0"/>
        </w:rPr>
        <w:tab/>
        <w:t>misconduct.</w:t>
      </w:r>
    </w:p>
    <w:p w:rsidR="00770A8F" w:rsidRDefault="00314D3C">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rsidR="00770A8F" w:rsidRDefault="00314D3C">
      <w:pPr>
        <w:pStyle w:val="Footnotesection"/>
      </w:pPr>
      <w:r>
        <w:tab/>
        <w:t xml:space="preserve">[Section 29 inserted by No. 60 of 1991 s. 20.] </w:t>
      </w:r>
    </w:p>
    <w:p w:rsidR="00770A8F" w:rsidRDefault="00314D3C">
      <w:pPr>
        <w:pStyle w:val="Heading5"/>
        <w:keepNext w:val="0"/>
        <w:keepLines w:val="0"/>
        <w:rPr>
          <w:snapToGrid w:val="0"/>
        </w:rPr>
      </w:pPr>
      <w:bookmarkStart w:id="332" w:name="_Toc517593903"/>
      <w:bookmarkStart w:id="333" w:name="_Toc521486439"/>
      <w:bookmarkStart w:id="334" w:name="_Toc532633062"/>
      <w:bookmarkStart w:id="335" w:name="_Toc535287268"/>
      <w:bookmarkStart w:id="336" w:name="_Toc113421222"/>
      <w:bookmarkStart w:id="337" w:name="_Toc113761072"/>
      <w:r>
        <w:rPr>
          <w:rStyle w:val="CharSectno"/>
        </w:rPr>
        <w:t>30</w:t>
      </w:r>
      <w:r>
        <w:rPr>
          <w:snapToGrid w:val="0"/>
        </w:rPr>
        <w:t>.</w:t>
      </w:r>
      <w:r>
        <w:rPr>
          <w:snapToGrid w:val="0"/>
        </w:rPr>
        <w:tab/>
        <w:t>Fees and allowances</w:t>
      </w:r>
      <w:bookmarkEnd w:id="332"/>
      <w:bookmarkEnd w:id="333"/>
      <w:bookmarkEnd w:id="334"/>
      <w:bookmarkEnd w:id="335"/>
      <w:bookmarkEnd w:id="336"/>
      <w:bookmarkEnd w:id="337"/>
      <w:r>
        <w:rPr>
          <w:snapToGrid w:val="0"/>
        </w:rPr>
        <w:t xml:space="preserve"> </w:t>
      </w:r>
    </w:p>
    <w:p w:rsidR="00770A8F" w:rsidRDefault="00314D3C">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rsidR="00770A8F" w:rsidRDefault="00314D3C">
      <w:pPr>
        <w:pStyle w:val="Subsection"/>
        <w:spacing w:before="100"/>
        <w:rPr>
          <w:snapToGrid w:val="0"/>
        </w:rPr>
      </w:pPr>
      <w:r>
        <w:rPr>
          <w:snapToGrid w:val="0"/>
        </w:rPr>
        <w:tab/>
        <w:t>(2)</w:t>
      </w:r>
      <w:r>
        <w:rPr>
          <w:snapToGrid w:val="0"/>
        </w:rPr>
        <w:tab/>
        <w:t>Subsection (1) does not apply to an officer employed in the Public Service.</w:t>
      </w:r>
    </w:p>
    <w:p w:rsidR="00770A8F" w:rsidRDefault="00314D3C">
      <w:pPr>
        <w:pStyle w:val="Footnotesection"/>
      </w:pPr>
      <w:r>
        <w:tab/>
        <w:t xml:space="preserve">[Section 30 inserted by No. 60 of 1991 s. 20.] </w:t>
      </w:r>
    </w:p>
    <w:p w:rsidR="00770A8F" w:rsidRDefault="00314D3C">
      <w:pPr>
        <w:pStyle w:val="Heading5"/>
        <w:spacing w:before="120"/>
        <w:rPr>
          <w:snapToGrid w:val="0"/>
        </w:rPr>
      </w:pPr>
      <w:bookmarkStart w:id="338" w:name="_Toc517593904"/>
      <w:bookmarkStart w:id="339" w:name="_Toc521486440"/>
      <w:bookmarkStart w:id="340" w:name="_Toc532633063"/>
      <w:bookmarkStart w:id="341" w:name="_Toc535287269"/>
      <w:bookmarkStart w:id="342" w:name="_Toc113421223"/>
      <w:bookmarkStart w:id="343" w:name="_Toc113761073"/>
      <w:r>
        <w:rPr>
          <w:rStyle w:val="CharSectno"/>
        </w:rPr>
        <w:t>31</w:t>
      </w:r>
      <w:r>
        <w:rPr>
          <w:snapToGrid w:val="0"/>
        </w:rPr>
        <w:t>.</w:t>
      </w:r>
      <w:r>
        <w:rPr>
          <w:snapToGrid w:val="0"/>
        </w:rPr>
        <w:tab/>
        <w:t>Conditions of appointment</w:t>
      </w:r>
      <w:bookmarkEnd w:id="338"/>
      <w:bookmarkEnd w:id="339"/>
      <w:bookmarkEnd w:id="340"/>
      <w:bookmarkEnd w:id="341"/>
      <w:bookmarkEnd w:id="342"/>
      <w:bookmarkEnd w:id="343"/>
      <w:r>
        <w:rPr>
          <w:snapToGrid w:val="0"/>
        </w:rPr>
        <w:t xml:space="preserve"> </w:t>
      </w:r>
    </w:p>
    <w:p w:rsidR="00770A8F" w:rsidRDefault="00314D3C">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rsidR="00770A8F" w:rsidRDefault="00314D3C">
      <w:pPr>
        <w:pStyle w:val="Footnotesection"/>
      </w:pPr>
      <w:r>
        <w:tab/>
        <w:t xml:space="preserve">[Section 31 inserted by No. 60 of 1991 s. 20.] </w:t>
      </w:r>
    </w:p>
    <w:p w:rsidR="00770A8F" w:rsidRDefault="00314D3C">
      <w:pPr>
        <w:pStyle w:val="Heading5"/>
        <w:rPr>
          <w:snapToGrid w:val="0"/>
        </w:rPr>
      </w:pPr>
      <w:bookmarkStart w:id="344" w:name="_Toc517593905"/>
      <w:bookmarkStart w:id="345" w:name="_Toc521486441"/>
      <w:bookmarkStart w:id="346" w:name="_Toc532633064"/>
      <w:bookmarkStart w:id="347" w:name="_Toc535287270"/>
      <w:bookmarkStart w:id="348" w:name="_Toc113421224"/>
      <w:bookmarkStart w:id="349" w:name="_Toc113761074"/>
      <w:r>
        <w:rPr>
          <w:rStyle w:val="CharSectno"/>
        </w:rPr>
        <w:t>32</w:t>
      </w:r>
      <w:r>
        <w:rPr>
          <w:snapToGrid w:val="0"/>
        </w:rPr>
        <w:t>.</w:t>
      </w:r>
      <w:r>
        <w:rPr>
          <w:snapToGrid w:val="0"/>
        </w:rPr>
        <w:tab/>
        <w:t>Powers not affected by vacancy</w:t>
      </w:r>
      <w:bookmarkEnd w:id="344"/>
      <w:bookmarkEnd w:id="345"/>
      <w:bookmarkEnd w:id="346"/>
      <w:bookmarkEnd w:id="347"/>
      <w:bookmarkEnd w:id="348"/>
      <w:bookmarkEnd w:id="349"/>
      <w:r>
        <w:rPr>
          <w:snapToGrid w:val="0"/>
        </w:rPr>
        <w:t xml:space="preserve"> </w:t>
      </w:r>
    </w:p>
    <w:p w:rsidR="00770A8F" w:rsidRDefault="00314D3C">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rsidR="00770A8F" w:rsidRDefault="00314D3C">
      <w:pPr>
        <w:pStyle w:val="Footnotesection"/>
      </w:pPr>
      <w:r>
        <w:tab/>
        <w:t xml:space="preserve">[Section 32 inserted by No. 60 of 1991 s. 20; amended by No. 76 of 2000 s. 42.] </w:t>
      </w:r>
    </w:p>
    <w:p w:rsidR="00770A8F" w:rsidRDefault="00314D3C">
      <w:pPr>
        <w:pStyle w:val="Heading5"/>
        <w:rPr>
          <w:snapToGrid w:val="0"/>
        </w:rPr>
      </w:pPr>
      <w:bookmarkStart w:id="350" w:name="_Toc517593906"/>
      <w:bookmarkStart w:id="351" w:name="_Toc521486442"/>
      <w:bookmarkStart w:id="352" w:name="_Toc532633065"/>
      <w:bookmarkStart w:id="353" w:name="_Toc535287271"/>
      <w:bookmarkStart w:id="354" w:name="_Toc113421225"/>
      <w:bookmarkStart w:id="355" w:name="_Toc113761075"/>
      <w:r>
        <w:rPr>
          <w:rStyle w:val="CharSectno"/>
        </w:rPr>
        <w:t>33</w:t>
      </w:r>
      <w:r>
        <w:rPr>
          <w:snapToGrid w:val="0"/>
        </w:rPr>
        <w:t>.</w:t>
      </w:r>
      <w:r>
        <w:rPr>
          <w:snapToGrid w:val="0"/>
        </w:rPr>
        <w:tab/>
        <w:t>Registrar</w:t>
      </w:r>
      <w:bookmarkEnd w:id="350"/>
      <w:bookmarkEnd w:id="351"/>
      <w:bookmarkEnd w:id="352"/>
      <w:bookmarkEnd w:id="353"/>
      <w:bookmarkEnd w:id="354"/>
      <w:bookmarkEnd w:id="355"/>
      <w:r>
        <w:rPr>
          <w:snapToGrid w:val="0"/>
        </w:rPr>
        <w:t xml:space="preserve"> </w:t>
      </w:r>
    </w:p>
    <w:p w:rsidR="00770A8F" w:rsidRDefault="00314D3C">
      <w:pPr>
        <w:pStyle w:val="Subsection"/>
        <w:rPr>
          <w:snapToGrid w:val="0"/>
        </w:rPr>
      </w:pPr>
      <w:r>
        <w:rPr>
          <w:snapToGrid w:val="0"/>
        </w:rPr>
        <w:tab/>
        <w:t>(1)</w:t>
      </w:r>
      <w:r>
        <w:rPr>
          <w:snapToGrid w:val="0"/>
        </w:rPr>
        <w:tab/>
        <w:t>The registrar of the Board is the registrar and executive officer of the Disputes Tribunal.</w:t>
      </w:r>
    </w:p>
    <w:p w:rsidR="00770A8F" w:rsidRDefault="00314D3C">
      <w:pPr>
        <w:pStyle w:val="Ednotesubsection"/>
      </w:pPr>
      <w:r>
        <w:tab/>
        <w:t>[(2)</w:t>
      </w:r>
      <w:r>
        <w:noBreakHyphen/>
        <w:t>(5)</w:t>
      </w:r>
      <w:r>
        <w:tab/>
        <w:t>repealed]</w:t>
      </w:r>
    </w:p>
    <w:p w:rsidR="00770A8F" w:rsidRDefault="00314D3C">
      <w:pPr>
        <w:pStyle w:val="Footnotesection"/>
      </w:pPr>
      <w:r>
        <w:tab/>
        <w:t xml:space="preserve">[Section 33 inserted by No. 60 of 1991 s. 20; amended by No. 76 of 2000 s. 32 and 42.] </w:t>
      </w:r>
    </w:p>
    <w:p w:rsidR="00770A8F" w:rsidRDefault="00314D3C">
      <w:pPr>
        <w:pStyle w:val="Heading5"/>
      </w:pPr>
      <w:bookmarkStart w:id="356" w:name="_Toc521486443"/>
      <w:bookmarkStart w:id="357" w:name="_Toc532633066"/>
      <w:bookmarkStart w:id="358" w:name="_Toc535287272"/>
      <w:bookmarkStart w:id="359" w:name="_Toc113421226"/>
      <w:bookmarkStart w:id="360" w:name="_Toc113761076"/>
      <w:bookmarkStart w:id="361" w:name="_Toc517593907"/>
      <w:r>
        <w:rPr>
          <w:rStyle w:val="CharSectno"/>
        </w:rPr>
        <w:t>33A</w:t>
      </w:r>
      <w:r>
        <w:t>.</w:t>
      </w:r>
      <w:r>
        <w:tab/>
        <w:t>Exercise of prescribed jurisdiction of the Disputes Tribunal</w:t>
      </w:r>
      <w:bookmarkEnd w:id="356"/>
      <w:bookmarkEnd w:id="357"/>
      <w:bookmarkEnd w:id="358"/>
      <w:bookmarkEnd w:id="359"/>
      <w:bookmarkEnd w:id="360"/>
    </w:p>
    <w:p w:rsidR="00770A8F" w:rsidRDefault="00314D3C">
      <w:pPr>
        <w:pStyle w:val="Subsection"/>
        <w:spacing w:before="120"/>
      </w:pPr>
      <w:r>
        <w:tab/>
        <w:t>(1)</w:t>
      </w:r>
      <w:r>
        <w:tab/>
        <w:t>Such of the jurisdiction of the Disputes Tribunal as is prescribed may be exercised by —</w:t>
      </w:r>
    </w:p>
    <w:p w:rsidR="00770A8F" w:rsidRDefault="00314D3C">
      <w:pPr>
        <w:pStyle w:val="Indenta"/>
      </w:pPr>
      <w:r>
        <w:tab/>
        <w:t>(a)</w:t>
      </w:r>
      <w:r>
        <w:tab/>
        <w:t>the registrar, with the written approval of the Disputes Tribunal or the chairperson; or</w:t>
      </w:r>
    </w:p>
    <w:p w:rsidR="00770A8F" w:rsidRDefault="00314D3C">
      <w:pPr>
        <w:pStyle w:val="Indenta"/>
      </w:pPr>
      <w:r>
        <w:tab/>
        <w:t>(b)</w:t>
      </w:r>
      <w:r>
        <w:tab/>
        <w:t>an authorised person, with the written approval of the chairperson,</w:t>
      </w:r>
    </w:p>
    <w:p w:rsidR="00770A8F" w:rsidRDefault="00314D3C">
      <w:pPr>
        <w:pStyle w:val="Subsection"/>
        <w:spacing w:before="120"/>
      </w:pPr>
      <w:r>
        <w:tab/>
      </w:r>
      <w:r>
        <w:tab/>
        <w:t>and for that purpose the registrar or authorised person has all the powers of the Disputes Tribunal necessary to do so.</w:t>
      </w:r>
    </w:p>
    <w:p w:rsidR="00770A8F" w:rsidRDefault="00314D3C">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rsidR="00770A8F" w:rsidRDefault="00314D3C">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rsidR="00770A8F" w:rsidRDefault="00314D3C">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rsidR="00770A8F" w:rsidRDefault="00314D3C">
      <w:pPr>
        <w:pStyle w:val="Subsection"/>
        <w:spacing w:before="120"/>
      </w:pPr>
      <w:r>
        <w:tab/>
        <w:t>(5)</w:t>
      </w:r>
      <w:r>
        <w:tab/>
        <w:t>In this section —</w:t>
      </w:r>
    </w:p>
    <w:p w:rsidR="00770A8F" w:rsidRDefault="00314D3C">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rsidR="00770A8F" w:rsidRDefault="00314D3C">
      <w:pPr>
        <w:pStyle w:val="Footnotesection"/>
      </w:pPr>
      <w:r>
        <w:tab/>
        <w:t>[Section 33A inserted by No. 76 of 2000 s. 33.]</w:t>
      </w:r>
    </w:p>
    <w:p w:rsidR="00770A8F" w:rsidRDefault="00314D3C">
      <w:pPr>
        <w:pStyle w:val="Heading5"/>
      </w:pPr>
      <w:bookmarkStart w:id="362" w:name="_Toc521486444"/>
      <w:bookmarkStart w:id="363" w:name="_Toc532633067"/>
      <w:bookmarkStart w:id="364" w:name="_Toc535287273"/>
      <w:bookmarkStart w:id="365" w:name="_Toc113421227"/>
      <w:bookmarkStart w:id="366" w:name="_Toc113761077"/>
      <w:bookmarkStart w:id="367" w:name="_Toc517593908"/>
      <w:bookmarkEnd w:id="361"/>
      <w:r>
        <w:rPr>
          <w:rStyle w:val="CharSectno"/>
        </w:rPr>
        <w:t>34</w:t>
      </w:r>
      <w:r>
        <w:t>.</w:t>
      </w:r>
      <w:r>
        <w:tab/>
        <w:t>Administration and expenses of Disputes Tribunal</w:t>
      </w:r>
      <w:bookmarkEnd w:id="362"/>
      <w:bookmarkEnd w:id="363"/>
      <w:bookmarkEnd w:id="364"/>
      <w:bookmarkEnd w:id="365"/>
      <w:bookmarkEnd w:id="366"/>
    </w:p>
    <w:p w:rsidR="00770A8F" w:rsidRDefault="00314D3C">
      <w:pPr>
        <w:pStyle w:val="Subsection"/>
      </w:pPr>
      <w:r>
        <w:tab/>
      </w:r>
      <w:r>
        <w:tab/>
        <w:t xml:space="preserve">The Board is to — </w:t>
      </w:r>
    </w:p>
    <w:p w:rsidR="00770A8F" w:rsidRDefault="00314D3C">
      <w:pPr>
        <w:pStyle w:val="Indenta"/>
      </w:pPr>
      <w:r>
        <w:tab/>
        <w:t>(a)</w:t>
      </w:r>
      <w:r>
        <w:tab/>
        <w:t>provide administrative support for the Disputes Tribunal, including the administration and collection of any fees payable to the Disputes Tribunal; and</w:t>
      </w:r>
    </w:p>
    <w:p w:rsidR="00770A8F" w:rsidRDefault="00314D3C">
      <w:pPr>
        <w:pStyle w:val="Indenta"/>
      </w:pPr>
      <w:r>
        <w:tab/>
        <w:t>(b)</w:t>
      </w:r>
      <w:r>
        <w:tab/>
        <w:t>meet the expenditure necessary for the functioning of the Disputes Tribunal.</w:t>
      </w:r>
    </w:p>
    <w:p w:rsidR="00770A8F" w:rsidRDefault="00314D3C">
      <w:pPr>
        <w:pStyle w:val="Footnotesection"/>
      </w:pPr>
      <w:r>
        <w:tab/>
        <w:t>[Section 34 inserted by No. 76 of 2000 s. 34.]</w:t>
      </w:r>
    </w:p>
    <w:p w:rsidR="00770A8F" w:rsidRDefault="00314D3C">
      <w:pPr>
        <w:pStyle w:val="Heading5"/>
        <w:rPr>
          <w:snapToGrid w:val="0"/>
        </w:rPr>
      </w:pPr>
      <w:bookmarkStart w:id="368" w:name="_Toc521486445"/>
      <w:bookmarkStart w:id="369" w:name="_Toc532633068"/>
      <w:bookmarkStart w:id="370" w:name="_Toc535287274"/>
      <w:bookmarkStart w:id="371" w:name="_Toc113421228"/>
      <w:bookmarkStart w:id="372" w:name="_Toc113761078"/>
      <w:r>
        <w:rPr>
          <w:rStyle w:val="CharSectno"/>
        </w:rPr>
        <w:t>34A</w:t>
      </w:r>
      <w:r>
        <w:rPr>
          <w:snapToGrid w:val="0"/>
        </w:rPr>
        <w:t>.</w:t>
      </w:r>
      <w:r>
        <w:rPr>
          <w:snapToGrid w:val="0"/>
        </w:rPr>
        <w:tab/>
        <w:t>Disputes Tribunal fees</w:t>
      </w:r>
      <w:bookmarkEnd w:id="368"/>
      <w:bookmarkEnd w:id="369"/>
      <w:bookmarkEnd w:id="370"/>
      <w:bookmarkEnd w:id="371"/>
      <w:bookmarkEnd w:id="372"/>
      <w:r>
        <w:rPr>
          <w:snapToGrid w:val="0"/>
        </w:rPr>
        <w:t xml:space="preserve"> </w:t>
      </w:r>
    </w:p>
    <w:p w:rsidR="00770A8F" w:rsidRDefault="00314D3C">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rsidR="00770A8F" w:rsidRDefault="00314D3C">
      <w:pPr>
        <w:pStyle w:val="Footnotesection"/>
      </w:pPr>
      <w:r>
        <w:tab/>
        <w:t>[Section 34A inserted by No. 76 of 2000 s. 35.]</w:t>
      </w:r>
    </w:p>
    <w:p w:rsidR="00770A8F" w:rsidRDefault="00314D3C">
      <w:pPr>
        <w:pStyle w:val="Heading5"/>
        <w:rPr>
          <w:snapToGrid w:val="0"/>
        </w:rPr>
      </w:pPr>
      <w:bookmarkStart w:id="373" w:name="_Toc521486446"/>
      <w:bookmarkStart w:id="374" w:name="_Toc532633069"/>
      <w:bookmarkStart w:id="375" w:name="_Toc535287275"/>
      <w:bookmarkStart w:id="376" w:name="_Toc113421229"/>
      <w:bookmarkStart w:id="377" w:name="_Toc113761079"/>
      <w:r>
        <w:rPr>
          <w:rStyle w:val="CharSectno"/>
        </w:rPr>
        <w:t>34B</w:t>
      </w:r>
      <w:r>
        <w:rPr>
          <w:snapToGrid w:val="0"/>
        </w:rPr>
        <w:t>.</w:t>
      </w:r>
      <w:r>
        <w:rPr>
          <w:snapToGrid w:val="0"/>
        </w:rPr>
        <w:tab/>
        <w:t>Chairperson or deputy chairperson may refer a matter to mediation</w:t>
      </w:r>
      <w:bookmarkEnd w:id="373"/>
      <w:bookmarkEnd w:id="374"/>
      <w:bookmarkEnd w:id="375"/>
      <w:bookmarkEnd w:id="376"/>
      <w:bookmarkEnd w:id="377"/>
    </w:p>
    <w:p w:rsidR="00770A8F" w:rsidRDefault="00314D3C">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rsidR="00770A8F" w:rsidRDefault="00314D3C">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rsidR="00770A8F" w:rsidRDefault="00314D3C">
      <w:pPr>
        <w:pStyle w:val="Indenta"/>
      </w:pPr>
      <w:r>
        <w:tab/>
        <w:t>(b)</w:t>
      </w:r>
      <w:r>
        <w:tab/>
        <w:t>fix a time and a place for the holding of the mediation.</w:t>
      </w:r>
    </w:p>
    <w:p w:rsidR="00770A8F" w:rsidRDefault="00314D3C">
      <w:pPr>
        <w:pStyle w:val="Subsection"/>
      </w:pPr>
      <w:r>
        <w:tab/>
        <w:t>(2)</w:t>
      </w:r>
      <w:r>
        <w:tab/>
        <w:t>If a mediator is appointed under subsection (1) the registrar is to give —</w:t>
      </w:r>
    </w:p>
    <w:p w:rsidR="00770A8F" w:rsidRDefault="00314D3C">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rsidR="00770A8F" w:rsidRDefault="00314D3C">
      <w:pPr>
        <w:pStyle w:val="Indenta"/>
        <w:rPr>
          <w:spacing w:val="-4"/>
        </w:rPr>
      </w:pPr>
      <w:r>
        <w:rPr>
          <w:spacing w:val="-4"/>
        </w:rPr>
        <w:tab/>
        <w:t>(b)</w:t>
      </w:r>
      <w:r>
        <w:rPr>
          <w:spacing w:val="-4"/>
        </w:rPr>
        <w:tab/>
        <w:t>to the applicant or complainant, a notice of the mediation setting out when and where the mediation is to be held.</w:t>
      </w:r>
    </w:p>
    <w:p w:rsidR="00770A8F" w:rsidRDefault="00314D3C">
      <w:pPr>
        <w:pStyle w:val="Subsection"/>
        <w:spacing w:before="120"/>
      </w:pPr>
      <w:r>
        <w:tab/>
        <w:t>(3)</w:t>
      </w:r>
      <w:r>
        <w:tab/>
        <w:t>The chairperson or a deputy chairperson may, at any time, give to all parties to the dispute a notice cancelling the mediation.</w:t>
      </w:r>
    </w:p>
    <w:p w:rsidR="00770A8F" w:rsidRDefault="00314D3C">
      <w:pPr>
        <w:pStyle w:val="Footnotesection"/>
      </w:pPr>
      <w:r>
        <w:tab/>
        <w:t>[Section 34B inserted by No. 76 of 2000 s. 35.]</w:t>
      </w:r>
    </w:p>
    <w:p w:rsidR="00770A8F" w:rsidRDefault="00314D3C">
      <w:pPr>
        <w:pStyle w:val="Heading5"/>
      </w:pPr>
      <w:bookmarkStart w:id="378" w:name="_Toc521486447"/>
      <w:bookmarkStart w:id="379" w:name="_Toc532633070"/>
      <w:bookmarkStart w:id="380" w:name="_Toc535287276"/>
      <w:bookmarkStart w:id="381" w:name="_Toc113421230"/>
      <w:bookmarkStart w:id="382" w:name="_Toc113761080"/>
      <w:r>
        <w:rPr>
          <w:rStyle w:val="CharSectno"/>
        </w:rPr>
        <w:t>34C</w:t>
      </w:r>
      <w:r>
        <w:t>.</w:t>
      </w:r>
      <w:r>
        <w:tab/>
        <w:t>Settlement or failure to settle</w:t>
      </w:r>
      <w:bookmarkEnd w:id="378"/>
      <w:bookmarkEnd w:id="379"/>
      <w:bookmarkEnd w:id="380"/>
      <w:bookmarkEnd w:id="381"/>
      <w:bookmarkEnd w:id="382"/>
    </w:p>
    <w:p w:rsidR="00770A8F" w:rsidRDefault="00314D3C">
      <w:pPr>
        <w:pStyle w:val="Subsection"/>
        <w:spacing w:before="120"/>
      </w:pPr>
      <w:r>
        <w:tab/>
        <w:t>(1)</w:t>
      </w:r>
      <w:r>
        <w:tab/>
        <w:t>If the parties agree to settle the dispute as a result of mediation the mediator is to report the terms of the settlement to the Disputes Tribunal.</w:t>
      </w:r>
    </w:p>
    <w:p w:rsidR="00770A8F" w:rsidRDefault="00314D3C">
      <w:pPr>
        <w:pStyle w:val="Subsection"/>
        <w:spacing w:before="120"/>
      </w:pPr>
      <w:r>
        <w:tab/>
        <w:t>(2)</w:t>
      </w:r>
      <w:r>
        <w:tab/>
        <w:t>The Disputes Tribunal is to make an order giving effect to the settlement and such consequential orders as it considers necessary.</w:t>
      </w:r>
    </w:p>
    <w:p w:rsidR="00770A8F" w:rsidRDefault="00314D3C">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rsidR="00770A8F" w:rsidRDefault="00314D3C">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rsidR="00770A8F" w:rsidRDefault="00314D3C">
      <w:pPr>
        <w:pStyle w:val="Footnotesection"/>
      </w:pPr>
      <w:r>
        <w:tab/>
        <w:t>[Section 34C inserted by No. 76 of 2000 s. 35.]</w:t>
      </w:r>
    </w:p>
    <w:p w:rsidR="00770A8F" w:rsidRDefault="00314D3C">
      <w:pPr>
        <w:pStyle w:val="Heading5"/>
      </w:pPr>
      <w:bookmarkStart w:id="383" w:name="_Toc521486448"/>
      <w:bookmarkStart w:id="384" w:name="_Toc532633071"/>
      <w:bookmarkStart w:id="385" w:name="_Toc535287277"/>
      <w:bookmarkStart w:id="386" w:name="_Toc113421231"/>
      <w:bookmarkStart w:id="387" w:name="_Toc113761081"/>
      <w:r>
        <w:rPr>
          <w:rStyle w:val="CharSectno"/>
        </w:rPr>
        <w:t>34D</w:t>
      </w:r>
      <w:r>
        <w:t>.</w:t>
      </w:r>
      <w:r>
        <w:tab/>
        <w:t>Qualifications and remuneration of mediators</w:t>
      </w:r>
      <w:bookmarkEnd w:id="383"/>
      <w:bookmarkEnd w:id="384"/>
      <w:bookmarkEnd w:id="385"/>
      <w:bookmarkEnd w:id="386"/>
      <w:bookmarkEnd w:id="387"/>
    </w:p>
    <w:p w:rsidR="00770A8F" w:rsidRDefault="00314D3C">
      <w:pPr>
        <w:pStyle w:val="Subsection"/>
        <w:spacing w:before="120"/>
      </w:pPr>
      <w:r>
        <w:tab/>
        <w:t>(1)</w:t>
      </w:r>
      <w:r>
        <w:tab/>
        <w:t>The Board is to establish a panel of persons who are, in the opinion of the Board, suitably qualified to be mediators.</w:t>
      </w:r>
    </w:p>
    <w:p w:rsidR="00770A8F" w:rsidRDefault="00314D3C">
      <w:pPr>
        <w:pStyle w:val="Subsection"/>
        <w:spacing w:before="120"/>
      </w:pPr>
      <w:r>
        <w:tab/>
        <w:t>(2)</w:t>
      </w:r>
      <w:r>
        <w:tab/>
        <w:t>A mediator is to be paid such remuneration and travelling and other allowances as are determined by the Board.</w:t>
      </w:r>
    </w:p>
    <w:p w:rsidR="00770A8F" w:rsidRDefault="00314D3C">
      <w:pPr>
        <w:pStyle w:val="Footnotesection"/>
      </w:pPr>
      <w:r>
        <w:tab/>
        <w:t>[Section 34D inserted by No. 76 of 2000 s. 35.]</w:t>
      </w:r>
    </w:p>
    <w:p w:rsidR="00770A8F" w:rsidRDefault="00314D3C">
      <w:pPr>
        <w:pStyle w:val="Heading5"/>
      </w:pPr>
      <w:bookmarkStart w:id="388" w:name="_Toc521486449"/>
      <w:bookmarkStart w:id="389" w:name="_Toc532633072"/>
      <w:bookmarkStart w:id="390" w:name="_Toc535287278"/>
      <w:bookmarkStart w:id="391" w:name="_Toc113421232"/>
      <w:bookmarkStart w:id="392" w:name="_Toc113761082"/>
      <w:r>
        <w:rPr>
          <w:rStyle w:val="CharSectno"/>
        </w:rPr>
        <w:t>34E</w:t>
      </w:r>
      <w:r>
        <w:t>.</w:t>
      </w:r>
      <w:r>
        <w:tab/>
        <w:t>Immunity of mediators</w:t>
      </w:r>
      <w:bookmarkEnd w:id="388"/>
      <w:bookmarkEnd w:id="389"/>
      <w:bookmarkEnd w:id="390"/>
      <w:bookmarkEnd w:id="391"/>
      <w:bookmarkEnd w:id="392"/>
    </w:p>
    <w:p w:rsidR="00770A8F" w:rsidRDefault="00314D3C">
      <w:pPr>
        <w:pStyle w:val="Subsection"/>
      </w:pPr>
      <w:r>
        <w:tab/>
      </w:r>
      <w:r>
        <w:tab/>
        <w:t>A mediator appointed by the Disputes Tribunal under section 34B has the same protection as a member of the Disputes Tribunal.</w:t>
      </w:r>
    </w:p>
    <w:p w:rsidR="00770A8F" w:rsidRDefault="00314D3C">
      <w:pPr>
        <w:pStyle w:val="Footnotesection"/>
      </w:pPr>
      <w:r>
        <w:tab/>
        <w:t>[Section 34E inserted by No. 76 of 2000 s. 35.]</w:t>
      </w:r>
    </w:p>
    <w:p w:rsidR="00770A8F" w:rsidRDefault="00314D3C">
      <w:pPr>
        <w:pStyle w:val="Heading5"/>
        <w:rPr>
          <w:snapToGrid w:val="0"/>
        </w:rPr>
      </w:pPr>
      <w:bookmarkStart w:id="393" w:name="_Toc521486450"/>
      <w:bookmarkStart w:id="394" w:name="_Toc532633073"/>
      <w:bookmarkStart w:id="395" w:name="_Toc535287279"/>
      <w:bookmarkStart w:id="396" w:name="_Toc113421233"/>
      <w:bookmarkStart w:id="397" w:name="_Toc113761083"/>
      <w:r>
        <w:rPr>
          <w:rStyle w:val="CharSectno"/>
        </w:rPr>
        <w:t>35</w:t>
      </w:r>
      <w:r>
        <w:rPr>
          <w:snapToGrid w:val="0"/>
        </w:rPr>
        <w:t>.</w:t>
      </w:r>
      <w:r>
        <w:rPr>
          <w:snapToGrid w:val="0"/>
        </w:rPr>
        <w:tab/>
        <w:t>Jurisdiction and constitution of Disputes Tribunal</w:t>
      </w:r>
      <w:bookmarkEnd w:id="367"/>
      <w:bookmarkEnd w:id="393"/>
      <w:bookmarkEnd w:id="394"/>
      <w:bookmarkEnd w:id="395"/>
      <w:bookmarkEnd w:id="396"/>
      <w:bookmarkEnd w:id="397"/>
      <w:r>
        <w:rPr>
          <w:snapToGrid w:val="0"/>
        </w:rPr>
        <w:t xml:space="preserve"> </w:t>
      </w:r>
    </w:p>
    <w:p w:rsidR="00770A8F" w:rsidRDefault="00314D3C">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rsidR="00770A8F" w:rsidRDefault="00314D3C">
      <w:pPr>
        <w:pStyle w:val="Subsection"/>
        <w:keepNext/>
        <w:rPr>
          <w:snapToGrid w:val="0"/>
        </w:rPr>
      </w:pPr>
      <w:r>
        <w:rPr>
          <w:snapToGrid w:val="0"/>
        </w:rPr>
        <w:tab/>
        <w:t>(2)</w:t>
      </w:r>
      <w:r>
        <w:rPr>
          <w:snapToGrid w:val="0"/>
        </w:rPr>
        <w:tab/>
        <w:t>Subject to subsection (2a), when exercising its jurisdiction the Disputes Tribunal shall be constituted by — </w:t>
      </w:r>
    </w:p>
    <w:p w:rsidR="00770A8F" w:rsidRDefault="00314D3C">
      <w:pPr>
        <w:pStyle w:val="Indenta"/>
        <w:rPr>
          <w:snapToGrid w:val="0"/>
        </w:rPr>
      </w:pPr>
      <w:r>
        <w:rPr>
          <w:snapToGrid w:val="0"/>
        </w:rPr>
        <w:tab/>
        <w:t>(a)</w:t>
      </w:r>
      <w:r>
        <w:rPr>
          <w:snapToGrid w:val="0"/>
        </w:rPr>
        <w:tab/>
        <w:t>the chairperson or a deputy chairperson;</w:t>
      </w:r>
    </w:p>
    <w:p w:rsidR="00770A8F" w:rsidRDefault="00314D3C">
      <w:pPr>
        <w:pStyle w:val="Indenta"/>
        <w:rPr>
          <w:snapToGrid w:val="0"/>
        </w:rPr>
      </w:pPr>
      <w:r>
        <w:rPr>
          <w:snapToGrid w:val="0"/>
        </w:rPr>
        <w:tab/>
        <w:t>(b)</w:t>
      </w:r>
      <w:r>
        <w:rPr>
          <w:snapToGrid w:val="0"/>
        </w:rPr>
        <w:tab/>
        <w:t>one person selected by the person mentioned in paragraph (a) from the panel referred to in section 28(1)(a); and</w:t>
      </w:r>
    </w:p>
    <w:p w:rsidR="00770A8F" w:rsidRDefault="00314D3C">
      <w:pPr>
        <w:pStyle w:val="Indenta"/>
        <w:rPr>
          <w:snapToGrid w:val="0"/>
        </w:rPr>
      </w:pPr>
      <w:r>
        <w:rPr>
          <w:snapToGrid w:val="0"/>
        </w:rPr>
        <w:tab/>
        <w:t>(c)</w:t>
      </w:r>
      <w:r>
        <w:rPr>
          <w:snapToGrid w:val="0"/>
        </w:rPr>
        <w:tab/>
        <w:t>one person selected by the person mentioned in paragraph (a) from the panel referred to in section 28(1)(b).</w:t>
      </w:r>
    </w:p>
    <w:p w:rsidR="00770A8F" w:rsidRDefault="00314D3C">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rsidR="00770A8F" w:rsidRDefault="00314D3C">
      <w:pPr>
        <w:pStyle w:val="Subsection"/>
        <w:rPr>
          <w:snapToGrid w:val="0"/>
        </w:rPr>
      </w:pPr>
      <w:r>
        <w:rPr>
          <w:snapToGrid w:val="0"/>
        </w:rPr>
        <w:tab/>
        <w:t>(3)</w:t>
      </w:r>
      <w:r>
        <w:rPr>
          <w:snapToGrid w:val="0"/>
        </w:rPr>
        <w:tab/>
        <w:t>The selection under subsection (2) of a person from a panel shall be evidenced in writing.</w:t>
      </w:r>
    </w:p>
    <w:p w:rsidR="00770A8F" w:rsidRDefault="00314D3C">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rsidR="00770A8F" w:rsidRDefault="00314D3C">
      <w:pPr>
        <w:pStyle w:val="Footnotesection"/>
      </w:pPr>
      <w:r>
        <w:tab/>
        <w:t xml:space="preserve">[Section 35 inserted by No. 60 of 1991 s. 20; amended by No. 76 of 2000 s. 36 and 42.] </w:t>
      </w:r>
    </w:p>
    <w:p w:rsidR="00770A8F" w:rsidRDefault="00314D3C">
      <w:pPr>
        <w:pStyle w:val="Heading5"/>
        <w:spacing w:before="260"/>
        <w:rPr>
          <w:snapToGrid w:val="0"/>
        </w:rPr>
      </w:pPr>
      <w:bookmarkStart w:id="398" w:name="_Toc517593909"/>
      <w:bookmarkStart w:id="399" w:name="_Toc521486451"/>
      <w:bookmarkStart w:id="400" w:name="_Toc532633074"/>
      <w:bookmarkStart w:id="401" w:name="_Toc535287280"/>
      <w:bookmarkStart w:id="402" w:name="_Toc113421234"/>
      <w:bookmarkStart w:id="403" w:name="_Toc113761084"/>
      <w:r>
        <w:rPr>
          <w:rStyle w:val="CharSectno"/>
        </w:rPr>
        <w:t>36</w:t>
      </w:r>
      <w:r>
        <w:rPr>
          <w:snapToGrid w:val="0"/>
        </w:rPr>
        <w:t>.</w:t>
      </w:r>
      <w:r>
        <w:rPr>
          <w:snapToGrid w:val="0"/>
        </w:rPr>
        <w:tab/>
        <w:t>Sittings of Disputes Tribunal</w:t>
      </w:r>
      <w:bookmarkEnd w:id="398"/>
      <w:bookmarkEnd w:id="399"/>
      <w:bookmarkEnd w:id="400"/>
      <w:bookmarkEnd w:id="401"/>
      <w:bookmarkEnd w:id="402"/>
      <w:bookmarkEnd w:id="403"/>
      <w:r>
        <w:rPr>
          <w:snapToGrid w:val="0"/>
        </w:rPr>
        <w:t xml:space="preserve"> </w:t>
      </w:r>
    </w:p>
    <w:p w:rsidR="00770A8F" w:rsidRDefault="00314D3C">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rsidR="00770A8F" w:rsidRDefault="00314D3C">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rsidR="00770A8F" w:rsidRDefault="00314D3C">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rsidR="00770A8F" w:rsidRDefault="00314D3C">
      <w:pPr>
        <w:pStyle w:val="Subsection"/>
        <w:rPr>
          <w:snapToGrid w:val="0"/>
        </w:rPr>
      </w:pPr>
      <w:r>
        <w:rPr>
          <w:snapToGrid w:val="0"/>
        </w:rPr>
        <w:tab/>
        <w:t>(4)</w:t>
      </w:r>
      <w:r>
        <w:rPr>
          <w:snapToGrid w:val="0"/>
        </w:rPr>
        <w:tab/>
        <w:t>The Disputes Tribunal shall cause a record to be kept of proceedings before it.</w:t>
      </w:r>
    </w:p>
    <w:p w:rsidR="00770A8F" w:rsidRDefault="00314D3C">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rsidR="00770A8F" w:rsidRDefault="00314D3C">
      <w:pPr>
        <w:pStyle w:val="Footnotesection"/>
      </w:pPr>
      <w:r>
        <w:tab/>
        <w:t xml:space="preserve">[Section 36 inserted by No. 60 of 1991 s. 20; amended by No. 76 of 2000 s. 42.] </w:t>
      </w:r>
    </w:p>
    <w:p w:rsidR="00770A8F" w:rsidRDefault="00314D3C">
      <w:pPr>
        <w:pStyle w:val="Heading5"/>
        <w:rPr>
          <w:snapToGrid w:val="0"/>
        </w:rPr>
      </w:pPr>
      <w:bookmarkStart w:id="404" w:name="_Toc517593910"/>
      <w:bookmarkStart w:id="405" w:name="_Toc521486452"/>
      <w:bookmarkStart w:id="406" w:name="_Toc532633075"/>
      <w:bookmarkStart w:id="407" w:name="_Toc535287281"/>
      <w:bookmarkStart w:id="408" w:name="_Toc113421235"/>
      <w:bookmarkStart w:id="409" w:name="_Toc113761085"/>
      <w:r>
        <w:rPr>
          <w:rStyle w:val="CharSectno"/>
        </w:rPr>
        <w:t>37</w:t>
      </w:r>
      <w:r>
        <w:rPr>
          <w:snapToGrid w:val="0"/>
        </w:rPr>
        <w:t>.</w:t>
      </w:r>
      <w:r>
        <w:rPr>
          <w:snapToGrid w:val="0"/>
        </w:rPr>
        <w:tab/>
        <w:t>Hearings</w:t>
      </w:r>
      <w:bookmarkEnd w:id="404"/>
      <w:bookmarkEnd w:id="405"/>
      <w:bookmarkEnd w:id="406"/>
      <w:bookmarkEnd w:id="407"/>
      <w:bookmarkEnd w:id="408"/>
      <w:bookmarkEnd w:id="409"/>
      <w:r>
        <w:rPr>
          <w:snapToGrid w:val="0"/>
        </w:rPr>
        <w:t xml:space="preserve"> </w:t>
      </w:r>
    </w:p>
    <w:p w:rsidR="00770A8F" w:rsidRDefault="00314D3C">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rsidR="00770A8F" w:rsidRDefault="00314D3C">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rsidR="00770A8F" w:rsidRDefault="00314D3C">
      <w:pPr>
        <w:pStyle w:val="Subsection"/>
        <w:rPr>
          <w:snapToGrid w:val="0"/>
        </w:rPr>
      </w:pPr>
      <w:r>
        <w:rPr>
          <w:snapToGrid w:val="0"/>
        </w:rPr>
        <w:tab/>
        <w:t>(3)</w:t>
      </w:r>
      <w:r>
        <w:rPr>
          <w:snapToGrid w:val="0"/>
        </w:rPr>
        <w:tab/>
        <w:t xml:space="preserve">The Commissioner for Fair Trading referred to in section 15 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rsidR="00770A8F" w:rsidRDefault="00314D3C">
      <w:pPr>
        <w:pStyle w:val="Footnotesection"/>
      </w:pPr>
      <w:r>
        <w:tab/>
        <w:t xml:space="preserve">[Section 37 inserted by No. 60 of 1991 s. 20; amended by  No. 57 of 1997 s. 39(10); No. 76 of 2000 s. 42.] </w:t>
      </w:r>
    </w:p>
    <w:p w:rsidR="00770A8F" w:rsidRDefault="00314D3C">
      <w:pPr>
        <w:pStyle w:val="Heading5"/>
        <w:rPr>
          <w:snapToGrid w:val="0"/>
        </w:rPr>
      </w:pPr>
      <w:bookmarkStart w:id="410" w:name="_Toc517593911"/>
      <w:bookmarkStart w:id="411" w:name="_Toc521486453"/>
      <w:bookmarkStart w:id="412" w:name="_Toc532633076"/>
      <w:bookmarkStart w:id="413" w:name="_Toc535287282"/>
      <w:bookmarkStart w:id="414" w:name="_Toc113421236"/>
      <w:bookmarkStart w:id="415" w:name="_Toc113761086"/>
      <w:r>
        <w:rPr>
          <w:rStyle w:val="CharSectno"/>
        </w:rPr>
        <w:t>38</w:t>
      </w:r>
      <w:r>
        <w:rPr>
          <w:snapToGrid w:val="0"/>
        </w:rPr>
        <w:t>.</w:t>
      </w:r>
      <w:r>
        <w:rPr>
          <w:snapToGrid w:val="0"/>
        </w:rPr>
        <w:tab/>
        <w:t>Powers of Disputes Tribunal</w:t>
      </w:r>
      <w:bookmarkEnd w:id="410"/>
      <w:bookmarkEnd w:id="411"/>
      <w:bookmarkEnd w:id="412"/>
      <w:bookmarkEnd w:id="413"/>
      <w:bookmarkEnd w:id="414"/>
      <w:bookmarkEnd w:id="415"/>
      <w:r>
        <w:rPr>
          <w:snapToGrid w:val="0"/>
        </w:rPr>
        <w:t xml:space="preserve"> </w:t>
      </w:r>
    </w:p>
    <w:p w:rsidR="00770A8F" w:rsidRDefault="00314D3C">
      <w:pPr>
        <w:pStyle w:val="Subsection"/>
        <w:keepNext/>
        <w:rPr>
          <w:snapToGrid w:val="0"/>
        </w:rPr>
      </w:pPr>
      <w:r>
        <w:rPr>
          <w:snapToGrid w:val="0"/>
        </w:rPr>
        <w:tab/>
        <w:t>(1)</w:t>
      </w:r>
      <w:r>
        <w:rPr>
          <w:snapToGrid w:val="0"/>
        </w:rPr>
        <w:tab/>
        <w:t>The Disputes Tribunal may — </w:t>
      </w:r>
    </w:p>
    <w:p w:rsidR="00770A8F" w:rsidRDefault="00314D3C">
      <w:pPr>
        <w:pStyle w:val="Indenta"/>
        <w:rPr>
          <w:snapToGrid w:val="0"/>
        </w:rPr>
      </w:pPr>
      <w:r>
        <w:rPr>
          <w:snapToGrid w:val="0"/>
        </w:rPr>
        <w:tab/>
        <w:t>(a)</w:t>
      </w:r>
      <w:r>
        <w:rPr>
          <w:snapToGrid w:val="0"/>
        </w:rPr>
        <w:tab/>
        <w:t>by summons signed on behalf of the Disputes Tribunal by the registrar, require — </w:t>
      </w:r>
    </w:p>
    <w:p w:rsidR="00770A8F" w:rsidRDefault="00314D3C">
      <w:pPr>
        <w:pStyle w:val="Indenti"/>
        <w:rPr>
          <w:snapToGrid w:val="0"/>
        </w:rPr>
      </w:pPr>
      <w:r>
        <w:rPr>
          <w:snapToGrid w:val="0"/>
        </w:rPr>
        <w:tab/>
        <w:t>(i)</w:t>
      </w:r>
      <w:r>
        <w:rPr>
          <w:snapToGrid w:val="0"/>
        </w:rPr>
        <w:tab/>
        <w:t>the attendance before the Disputes Tribunal of any person;</w:t>
      </w:r>
    </w:p>
    <w:p w:rsidR="00770A8F" w:rsidRDefault="00314D3C">
      <w:pPr>
        <w:pStyle w:val="Indenti"/>
        <w:rPr>
          <w:snapToGrid w:val="0"/>
        </w:rPr>
      </w:pPr>
      <w:r>
        <w:rPr>
          <w:snapToGrid w:val="0"/>
        </w:rPr>
        <w:tab/>
        <w:t>(ii)</w:t>
      </w:r>
      <w:r>
        <w:rPr>
          <w:snapToGrid w:val="0"/>
        </w:rPr>
        <w:tab/>
        <w:t>the production before the Disputes Tribunal of any document;</w:t>
      </w:r>
    </w:p>
    <w:p w:rsidR="00770A8F" w:rsidRDefault="00314D3C">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rsidR="00770A8F" w:rsidRDefault="00314D3C">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rsidR="00770A8F" w:rsidRDefault="00314D3C">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rsidR="00770A8F" w:rsidRDefault="00314D3C">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rsidR="00770A8F" w:rsidRDefault="00314D3C">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rsidR="00770A8F" w:rsidRDefault="00314D3C">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rsidR="00770A8F" w:rsidRDefault="00314D3C">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rsidR="00770A8F" w:rsidRDefault="00314D3C">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rsidR="00770A8F" w:rsidRDefault="00314D3C">
      <w:pPr>
        <w:pStyle w:val="Indenta"/>
      </w:pPr>
      <w:r>
        <w:tab/>
        <w:t>(a)</w:t>
      </w:r>
      <w:r>
        <w:tab/>
        <w:t>whether a party has conducted the proceeding in a way that unnecessarily disadvantaged another party to the proceeding by conduct such as —</w:t>
      </w:r>
    </w:p>
    <w:p w:rsidR="00770A8F" w:rsidRDefault="00314D3C">
      <w:pPr>
        <w:pStyle w:val="Indenti"/>
      </w:pPr>
      <w:r>
        <w:tab/>
        <w:t>(i)</w:t>
      </w:r>
      <w:r>
        <w:tab/>
        <w:t>failing to comply with an order or direction of the Disputes Tribunal without reasonable excuse;</w:t>
      </w:r>
    </w:p>
    <w:p w:rsidR="00770A8F" w:rsidRDefault="00314D3C">
      <w:pPr>
        <w:pStyle w:val="Indenti"/>
      </w:pPr>
      <w:r>
        <w:tab/>
        <w:t>(ii)</w:t>
      </w:r>
      <w:r>
        <w:tab/>
        <w:t xml:space="preserve">failing to comply with this Act or the </w:t>
      </w:r>
      <w:r>
        <w:rPr>
          <w:i/>
        </w:rPr>
        <w:t>Home Building Contracts Act 1991</w:t>
      </w:r>
      <w:r>
        <w:t>;</w:t>
      </w:r>
    </w:p>
    <w:p w:rsidR="00770A8F" w:rsidRDefault="00314D3C">
      <w:pPr>
        <w:pStyle w:val="Indenti"/>
      </w:pPr>
      <w:r>
        <w:tab/>
        <w:t>(iii)</w:t>
      </w:r>
      <w:r>
        <w:tab/>
        <w:t>asking for an adjournment as a result of subparagraph (i) and (ii);</w:t>
      </w:r>
    </w:p>
    <w:p w:rsidR="00770A8F" w:rsidRDefault="00314D3C">
      <w:pPr>
        <w:pStyle w:val="Indenti"/>
      </w:pPr>
      <w:r>
        <w:tab/>
        <w:t>(iv)</w:t>
      </w:r>
      <w:r>
        <w:tab/>
        <w:t>causing an adjournment;</w:t>
      </w:r>
    </w:p>
    <w:p w:rsidR="00770A8F" w:rsidRDefault="00314D3C">
      <w:pPr>
        <w:pStyle w:val="Indenti"/>
      </w:pPr>
      <w:r>
        <w:tab/>
        <w:t>(v)</w:t>
      </w:r>
      <w:r>
        <w:tab/>
        <w:t>attempting to deceive another party or the Disputes Tribunal; or</w:t>
      </w:r>
    </w:p>
    <w:p w:rsidR="00770A8F" w:rsidRDefault="00314D3C">
      <w:pPr>
        <w:pStyle w:val="Indenti"/>
      </w:pPr>
      <w:r>
        <w:tab/>
        <w:t>(vi)</w:t>
      </w:r>
      <w:r>
        <w:tab/>
        <w:t>vexatiously conducting the proceeding;</w:t>
      </w:r>
    </w:p>
    <w:p w:rsidR="00770A8F" w:rsidRDefault="00314D3C">
      <w:pPr>
        <w:pStyle w:val="Indenta"/>
      </w:pPr>
      <w:r>
        <w:tab/>
        <w:t>(b)</w:t>
      </w:r>
      <w:r>
        <w:tab/>
        <w:t>whether a party has been responsible for prolonging unreasonably the time taken to complete the proceeding;</w:t>
      </w:r>
    </w:p>
    <w:p w:rsidR="00770A8F" w:rsidRDefault="00314D3C">
      <w:pPr>
        <w:pStyle w:val="Indenta"/>
      </w:pPr>
      <w:r>
        <w:tab/>
        <w:t>(c)</w:t>
      </w:r>
      <w:r>
        <w:tab/>
        <w:t>the relative strengths of the claims made by each of the parties, including where a party has made a claim that has no tenable basis in fact or law;</w:t>
      </w:r>
    </w:p>
    <w:p w:rsidR="00770A8F" w:rsidRDefault="00314D3C">
      <w:pPr>
        <w:pStyle w:val="Indenta"/>
      </w:pPr>
      <w:r>
        <w:tab/>
        <w:t>(d)</w:t>
      </w:r>
      <w:r>
        <w:tab/>
        <w:t>the nature and complexity of the proceedings; or</w:t>
      </w:r>
    </w:p>
    <w:p w:rsidR="00770A8F" w:rsidRDefault="00314D3C">
      <w:pPr>
        <w:pStyle w:val="Indenta"/>
      </w:pPr>
      <w:r>
        <w:tab/>
        <w:t>(e)</w:t>
      </w:r>
      <w:r>
        <w:tab/>
        <w:t>any other matter the Disputes Tribunal considers relevant.</w:t>
      </w:r>
    </w:p>
    <w:p w:rsidR="00770A8F" w:rsidRDefault="00314D3C">
      <w:pPr>
        <w:pStyle w:val="Subsection"/>
      </w:pPr>
      <w:r>
        <w:tab/>
        <w:t>(5)</w:t>
      </w:r>
      <w:r>
        <w:tab/>
        <w:t>Subject to subsection (6), where —</w:t>
      </w:r>
    </w:p>
    <w:p w:rsidR="00770A8F" w:rsidRDefault="00314D3C">
      <w:pPr>
        <w:pStyle w:val="Indenta"/>
      </w:pPr>
      <w:r>
        <w:tab/>
        <w:t>(a)</w:t>
      </w:r>
      <w:r>
        <w:tab/>
        <w:t>in proceedings —</w:t>
      </w:r>
    </w:p>
    <w:p w:rsidR="00770A8F" w:rsidRDefault="00314D3C">
      <w:pPr>
        <w:pStyle w:val="Indenti"/>
      </w:pPr>
      <w:r>
        <w:tab/>
        <w:t>(i)</w:t>
      </w:r>
      <w:r>
        <w:tab/>
        <w:t>under section 12A, a person who is not registered under this Act is the person who carried out the building work; or</w:t>
      </w:r>
    </w:p>
    <w:p w:rsidR="00770A8F" w:rsidRDefault="00314D3C">
      <w:pPr>
        <w:pStyle w:val="Indenti"/>
      </w:pPr>
      <w:r>
        <w:tab/>
        <w:t>(ii)</w:t>
      </w:r>
      <w:r>
        <w:tab/>
        <w:t xml:space="preserve">under section 17 of the </w:t>
      </w:r>
      <w:r>
        <w:rPr>
          <w:i/>
        </w:rPr>
        <w:t>Home Building Contracts Act 1991</w:t>
      </w:r>
      <w:r>
        <w:t>, a person who is not registered under this Act is the builder;</w:t>
      </w:r>
    </w:p>
    <w:p w:rsidR="00770A8F" w:rsidRDefault="00314D3C">
      <w:pPr>
        <w:pStyle w:val="Indenta"/>
      </w:pPr>
      <w:r>
        <w:tab/>
      </w:r>
      <w:r>
        <w:tab/>
        <w:t>and</w:t>
      </w:r>
    </w:p>
    <w:p w:rsidR="00770A8F" w:rsidRDefault="00314D3C">
      <w:pPr>
        <w:pStyle w:val="Indenta"/>
      </w:pPr>
      <w:r>
        <w:tab/>
        <w:t>(b)</w:t>
      </w:r>
      <w:r>
        <w:tab/>
        <w:t>a decision is made by the Disputes Tribunal against the person,</w:t>
      </w:r>
    </w:p>
    <w:p w:rsidR="00770A8F" w:rsidRDefault="00314D3C">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rsidR="00770A8F" w:rsidRDefault="00314D3C">
      <w:pPr>
        <w:pStyle w:val="Subsection"/>
      </w:pPr>
      <w:r>
        <w:rPr>
          <w:snapToGrid w:val="0"/>
        </w:rPr>
        <w:tab/>
        <w:t>(6)</w:t>
      </w:r>
      <w:r>
        <w:rPr>
          <w:snapToGrid w:val="0"/>
        </w:rPr>
        <w:tab/>
      </w:r>
      <w:r>
        <w:t>Subsection (5) does not apply to a person who, under section 4(1)(A)(aa) or (1a), is not required to be registered under this Act.</w:t>
      </w:r>
    </w:p>
    <w:p w:rsidR="00770A8F" w:rsidRDefault="00314D3C">
      <w:pPr>
        <w:pStyle w:val="Footnotesection"/>
        <w:ind w:left="890" w:hanging="890"/>
      </w:pPr>
      <w:r>
        <w:tab/>
        <w:t xml:space="preserve">[Section 38 inserted by No. 60 of 1991 s. 20; amended by No. 76 of 2000 s. 37 and 42.] </w:t>
      </w:r>
    </w:p>
    <w:p w:rsidR="00770A8F" w:rsidRDefault="00314D3C">
      <w:pPr>
        <w:pStyle w:val="Heading5"/>
        <w:spacing w:before="180"/>
        <w:rPr>
          <w:snapToGrid w:val="0"/>
        </w:rPr>
      </w:pPr>
      <w:bookmarkStart w:id="416" w:name="_Toc517593912"/>
      <w:bookmarkStart w:id="417" w:name="_Toc521486454"/>
      <w:bookmarkStart w:id="418" w:name="_Toc532633077"/>
      <w:bookmarkStart w:id="419" w:name="_Toc535287283"/>
      <w:bookmarkStart w:id="420" w:name="_Toc113421237"/>
      <w:bookmarkStart w:id="421" w:name="_Toc113761087"/>
      <w:r>
        <w:rPr>
          <w:rStyle w:val="CharSectno"/>
        </w:rPr>
        <w:t>39</w:t>
      </w:r>
      <w:r>
        <w:rPr>
          <w:snapToGrid w:val="0"/>
        </w:rPr>
        <w:t>.</w:t>
      </w:r>
      <w:r>
        <w:rPr>
          <w:snapToGrid w:val="0"/>
        </w:rPr>
        <w:tab/>
        <w:t>Offences</w:t>
      </w:r>
      <w:bookmarkEnd w:id="416"/>
      <w:bookmarkEnd w:id="417"/>
      <w:bookmarkEnd w:id="418"/>
      <w:bookmarkEnd w:id="419"/>
      <w:bookmarkEnd w:id="420"/>
      <w:bookmarkEnd w:id="421"/>
      <w:r>
        <w:rPr>
          <w:snapToGrid w:val="0"/>
        </w:rPr>
        <w:t xml:space="preserve"> </w:t>
      </w:r>
    </w:p>
    <w:p w:rsidR="00770A8F" w:rsidRDefault="00314D3C">
      <w:pPr>
        <w:pStyle w:val="Subsection"/>
        <w:keepNext/>
        <w:rPr>
          <w:snapToGrid w:val="0"/>
        </w:rPr>
      </w:pPr>
      <w:r>
        <w:rPr>
          <w:snapToGrid w:val="0"/>
        </w:rPr>
        <w:tab/>
      </w:r>
      <w:r>
        <w:rPr>
          <w:snapToGrid w:val="0"/>
        </w:rPr>
        <w:tab/>
        <w:t>A person who — </w:t>
      </w:r>
    </w:p>
    <w:p w:rsidR="00770A8F" w:rsidRDefault="00314D3C">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rsidR="00770A8F" w:rsidRDefault="00314D3C">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rsidR="00770A8F" w:rsidRDefault="00314D3C">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rsidR="00770A8F" w:rsidRDefault="00314D3C">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rsidR="00770A8F" w:rsidRDefault="00314D3C">
      <w:pPr>
        <w:pStyle w:val="Subsection"/>
        <w:spacing w:before="120"/>
        <w:rPr>
          <w:snapToGrid w:val="0"/>
        </w:rPr>
      </w:pPr>
      <w:r>
        <w:rPr>
          <w:snapToGrid w:val="0"/>
        </w:rPr>
        <w:tab/>
      </w:r>
      <w:r>
        <w:rPr>
          <w:snapToGrid w:val="0"/>
        </w:rPr>
        <w:tab/>
        <w:t>commits an offence.</w:t>
      </w:r>
    </w:p>
    <w:p w:rsidR="00770A8F" w:rsidRDefault="00314D3C">
      <w:pPr>
        <w:pStyle w:val="Penstart"/>
        <w:rPr>
          <w:snapToGrid w:val="0"/>
        </w:rPr>
      </w:pPr>
      <w:r>
        <w:rPr>
          <w:snapToGrid w:val="0"/>
        </w:rPr>
        <w:tab/>
        <w:t>Penalty: $2 000.</w:t>
      </w:r>
    </w:p>
    <w:p w:rsidR="00770A8F" w:rsidRDefault="00314D3C">
      <w:pPr>
        <w:pStyle w:val="Footnotesection"/>
      </w:pPr>
      <w:r>
        <w:tab/>
        <w:t xml:space="preserve">[Section 39 inserted by No. 60 of 1991 s. 20; amended by No. 76 of 2000 s. 42.] </w:t>
      </w:r>
    </w:p>
    <w:p w:rsidR="00770A8F" w:rsidRDefault="00314D3C">
      <w:pPr>
        <w:pStyle w:val="Heading5"/>
        <w:rPr>
          <w:snapToGrid w:val="0"/>
        </w:rPr>
      </w:pPr>
      <w:bookmarkStart w:id="422" w:name="_Toc517593913"/>
      <w:bookmarkStart w:id="423" w:name="_Toc521486455"/>
      <w:bookmarkStart w:id="424" w:name="_Toc532633078"/>
      <w:bookmarkStart w:id="425" w:name="_Toc535287284"/>
      <w:bookmarkStart w:id="426" w:name="_Toc113421238"/>
      <w:bookmarkStart w:id="427" w:name="_Toc113761088"/>
      <w:r>
        <w:rPr>
          <w:rStyle w:val="CharSectno"/>
        </w:rPr>
        <w:t>40</w:t>
      </w:r>
      <w:r>
        <w:rPr>
          <w:snapToGrid w:val="0"/>
        </w:rPr>
        <w:t>.</w:t>
      </w:r>
      <w:r>
        <w:rPr>
          <w:snapToGrid w:val="0"/>
        </w:rPr>
        <w:tab/>
        <w:t>Reasons for decision</w:t>
      </w:r>
      <w:bookmarkEnd w:id="422"/>
      <w:bookmarkEnd w:id="423"/>
      <w:bookmarkEnd w:id="424"/>
      <w:bookmarkEnd w:id="425"/>
      <w:bookmarkEnd w:id="426"/>
      <w:bookmarkEnd w:id="427"/>
      <w:r>
        <w:rPr>
          <w:snapToGrid w:val="0"/>
        </w:rPr>
        <w:t xml:space="preserve"> </w:t>
      </w:r>
    </w:p>
    <w:p w:rsidR="00770A8F" w:rsidRDefault="00314D3C">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rsidR="00770A8F" w:rsidRDefault="00314D3C">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rsidR="00770A8F" w:rsidRDefault="00314D3C">
      <w:pPr>
        <w:pStyle w:val="Footnotesection"/>
      </w:pPr>
      <w:r>
        <w:tab/>
        <w:t xml:space="preserve">[Section 40 inserted by No. 60 of 1991 s. 20; amended by No. 73 of 1994 s. 4; No. 76 of 2000 s. 42.] </w:t>
      </w:r>
    </w:p>
    <w:p w:rsidR="00770A8F" w:rsidRDefault="00314D3C">
      <w:pPr>
        <w:pStyle w:val="Heading5"/>
        <w:rPr>
          <w:snapToGrid w:val="0"/>
        </w:rPr>
      </w:pPr>
      <w:bookmarkStart w:id="428" w:name="_Toc113421239"/>
      <w:bookmarkStart w:id="429" w:name="_Toc113761089"/>
      <w:r>
        <w:rPr>
          <w:rStyle w:val="CharSectno"/>
        </w:rPr>
        <w:t>41</w:t>
      </w:r>
      <w:r>
        <w:rPr>
          <w:snapToGrid w:val="0"/>
        </w:rPr>
        <w:t>.</w:t>
      </w:r>
      <w:r>
        <w:rPr>
          <w:snapToGrid w:val="0"/>
        </w:rPr>
        <w:tab/>
        <w:t>Review</w:t>
      </w:r>
      <w:bookmarkEnd w:id="428"/>
      <w:bookmarkEnd w:id="429"/>
      <w:r>
        <w:rPr>
          <w:snapToGrid w:val="0"/>
        </w:rPr>
        <w:t xml:space="preserve"> </w:t>
      </w:r>
    </w:p>
    <w:p w:rsidR="00770A8F" w:rsidRDefault="00314D3C">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rsidR="00770A8F" w:rsidRDefault="00314D3C">
      <w:pPr>
        <w:pStyle w:val="Subsection"/>
        <w:rPr>
          <w:snapToGrid w:val="0"/>
        </w:rPr>
      </w:pPr>
      <w:r>
        <w:rPr>
          <w:snapToGrid w:val="0"/>
        </w:rPr>
        <w:tab/>
        <w:t>(2)</w:t>
      </w:r>
      <w:r>
        <w:rPr>
          <w:snapToGrid w:val="0"/>
        </w:rPr>
        <w:tab/>
        <w:t>An application for a review cannot be made under subsection (1) unless the State Administrative Tribunal gives leave.</w:t>
      </w:r>
    </w:p>
    <w:p w:rsidR="00770A8F" w:rsidRDefault="00314D3C">
      <w:pPr>
        <w:pStyle w:val="Ednotesubsection"/>
      </w:pPr>
      <w:r>
        <w:tab/>
        <w:t>[(3), (4)</w:t>
      </w:r>
      <w:r>
        <w:tab/>
        <w:t>repealed]</w:t>
      </w:r>
    </w:p>
    <w:p w:rsidR="00770A8F" w:rsidRDefault="00314D3C">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rsidR="00770A8F" w:rsidRDefault="00314D3C">
      <w:pPr>
        <w:pStyle w:val="Footnotesection"/>
      </w:pPr>
      <w:r>
        <w:tab/>
        <w:t xml:space="preserve">[Section 41 inserted by No. 60 of 1991 s. 20; amended by No. 76 of 2000 s. 38 and 42; No. 55 of 2004 s. 87.] </w:t>
      </w:r>
    </w:p>
    <w:p w:rsidR="00770A8F" w:rsidRDefault="00314D3C">
      <w:pPr>
        <w:pStyle w:val="Heading5"/>
        <w:rPr>
          <w:snapToGrid w:val="0"/>
        </w:rPr>
      </w:pPr>
      <w:bookmarkStart w:id="430" w:name="_Toc517593915"/>
      <w:bookmarkStart w:id="431" w:name="_Toc521486457"/>
      <w:bookmarkStart w:id="432" w:name="_Toc532633080"/>
      <w:bookmarkStart w:id="433" w:name="_Toc535287286"/>
      <w:bookmarkStart w:id="434" w:name="_Toc113421240"/>
      <w:bookmarkStart w:id="435" w:name="_Toc113761090"/>
      <w:r>
        <w:rPr>
          <w:rStyle w:val="CharSectno"/>
        </w:rPr>
        <w:t>42</w:t>
      </w:r>
      <w:r>
        <w:rPr>
          <w:snapToGrid w:val="0"/>
        </w:rPr>
        <w:t>.</w:t>
      </w:r>
      <w:r>
        <w:rPr>
          <w:snapToGrid w:val="0"/>
        </w:rPr>
        <w:tab/>
        <w:t>Case stated</w:t>
      </w:r>
      <w:bookmarkEnd w:id="430"/>
      <w:bookmarkEnd w:id="431"/>
      <w:bookmarkEnd w:id="432"/>
      <w:bookmarkEnd w:id="433"/>
      <w:bookmarkEnd w:id="434"/>
      <w:bookmarkEnd w:id="435"/>
      <w:r>
        <w:rPr>
          <w:snapToGrid w:val="0"/>
        </w:rPr>
        <w:t xml:space="preserve"> </w:t>
      </w:r>
    </w:p>
    <w:p w:rsidR="00770A8F" w:rsidRDefault="00314D3C">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rsidR="00770A8F" w:rsidRDefault="00314D3C">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rsidR="00770A8F" w:rsidRDefault="00314D3C">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rsidR="00770A8F" w:rsidRDefault="00314D3C">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rsidR="00770A8F" w:rsidRDefault="00314D3C">
      <w:pPr>
        <w:pStyle w:val="Footnotesection"/>
      </w:pPr>
      <w:r>
        <w:tab/>
        <w:t xml:space="preserve">[Section 42 inserted by No. 60 of 1991 s. 20; amended by No. 76 of 2000 s. 42; No. 55 of 2004 s. 88.] </w:t>
      </w:r>
    </w:p>
    <w:p w:rsidR="00770A8F" w:rsidRDefault="00314D3C">
      <w:pPr>
        <w:pStyle w:val="Heading5"/>
        <w:rPr>
          <w:snapToGrid w:val="0"/>
        </w:rPr>
      </w:pPr>
      <w:bookmarkStart w:id="436" w:name="_Toc517593916"/>
      <w:bookmarkStart w:id="437" w:name="_Toc521486458"/>
      <w:bookmarkStart w:id="438" w:name="_Toc532633081"/>
      <w:bookmarkStart w:id="439" w:name="_Toc535287287"/>
      <w:bookmarkStart w:id="440" w:name="_Toc113421241"/>
      <w:bookmarkStart w:id="441" w:name="_Toc113761091"/>
      <w:r>
        <w:rPr>
          <w:rStyle w:val="CharSectno"/>
        </w:rPr>
        <w:t>43</w:t>
      </w:r>
      <w:r>
        <w:rPr>
          <w:snapToGrid w:val="0"/>
        </w:rPr>
        <w:t>.</w:t>
      </w:r>
      <w:r>
        <w:rPr>
          <w:snapToGrid w:val="0"/>
        </w:rPr>
        <w:tab/>
        <w:t>Evidentiary provisions</w:t>
      </w:r>
      <w:bookmarkEnd w:id="436"/>
      <w:bookmarkEnd w:id="437"/>
      <w:bookmarkEnd w:id="438"/>
      <w:bookmarkEnd w:id="439"/>
      <w:bookmarkEnd w:id="440"/>
      <w:bookmarkEnd w:id="441"/>
      <w:r>
        <w:rPr>
          <w:snapToGrid w:val="0"/>
        </w:rPr>
        <w:t xml:space="preserve"> </w:t>
      </w:r>
    </w:p>
    <w:p w:rsidR="00770A8F" w:rsidRDefault="00314D3C">
      <w:pPr>
        <w:pStyle w:val="Subsection"/>
        <w:keepNext/>
        <w:rPr>
          <w:snapToGrid w:val="0"/>
        </w:rPr>
      </w:pPr>
      <w:r>
        <w:rPr>
          <w:snapToGrid w:val="0"/>
        </w:rPr>
        <w:tab/>
      </w:r>
      <w:r>
        <w:rPr>
          <w:snapToGrid w:val="0"/>
        </w:rPr>
        <w:tab/>
        <w:t>In all courts and before all persons and bodies authorised to receive evidence — </w:t>
      </w:r>
    </w:p>
    <w:p w:rsidR="00770A8F" w:rsidRDefault="00314D3C">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rsidR="00770A8F" w:rsidRDefault="00314D3C">
      <w:pPr>
        <w:pStyle w:val="Indenta"/>
        <w:keepNext/>
        <w:rPr>
          <w:snapToGrid w:val="0"/>
        </w:rPr>
      </w:pPr>
      <w:r>
        <w:rPr>
          <w:snapToGrid w:val="0"/>
        </w:rPr>
        <w:tab/>
        <w:t>(b)</w:t>
      </w:r>
      <w:r>
        <w:rPr>
          <w:snapToGrid w:val="0"/>
        </w:rPr>
        <w:tab/>
        <w:t>judicial notice shall be taken of the signature of the registrar on a document referred to in paragraph (a).</w:t>
      </w:r>
    </w:p>
    <w:p w:rsidR="00770A8F" w:rsidRDefault="00314D3C">
      <w:pPr>
        <w:pStyle w:val="Footnotesection"/>
      </w:pPr>
      <w:r>
        <w:tab/>
        <w:t xml:space="preserve">[Section 43 inserted by No. 60 of 1991 s. 20; amended by No. 76 of 2000 s. 42.] </w:t>
      </w:r>
    </w:p>
    <w:p w:rsidR="00770A8F" w:rsidRDefault="00314D3C">
      <w:pPr>
        <w:pStyle w:val="Heading5"/>
        <w:spacing w:before="120"/>
        <w:rPr>
          <w:snapToGrid w:val="0"/>
        </w:rPr>
      </w:pPr>
      <w:bookmarkStart w:id="442" w:name="_Toc517593917"/>
      <w:bookmarkStart w:id="443" w:name="_Toc521486459"/>
      <w:bookmarkStart w:id="444" w:name="_Toc532633082"/>
      <w:bookmarkStart w:id="445" w:name="_Toc535287288"/>
      <w:bookmarkStart w:id="446" w:name="_Toc113421242"/>
      <w:bookmarkStart w:id="447" w:name="_Toc113761092"/>
      <w:r>
        <w:rPr>
          <w:rStyle w:val="CharSectno"/>
        </w:rPr>
        <w:t>44</w:t>
      </w:r>
      <w:r>
        <w:rPr>
          <w:snapToGrid w:val="0"/>
        </w:rPr>
        <w:t>.</w:t>
      </w:r>
      <w:r>
        <w:rPr>
          <w:snapToGrid w:val="0"/>
        </w:rPr>
        <w:tab/>
        <w:t>Enforcement of payment of pecuniary sums</w:t>
      </w:r>
      <w:bookmarkEnd w:id="442"/>
      <w:bookmarkEnd w:id="443"/>
      <w:bookmarkEnd w:id="444"/>
      <w:bookmarkEnd w:id="445"/>
      <w:bookmarkEnd w:id="446"/>
      <w:bookmarkEnd w:id="447"/>
      <w:r>
        <w:rPr>
          <w:snapToGrid w:val="0"/>
        </w:rPr>
        <w:t xml:space="preserve"> </w:t>
      </w:r>
    </w:p>
    <w:p w:rsidR="00770A8F" w:rsidRDefault="00314D3C">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rsidR="00770A8F" w:rsidRDefault="00314D3C">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rsidR="00770A8F" w:rsidRDefault="00314D3C">
      <w:pPr>
        <w:pStyle w:val="Subsection"/>
        <w:spacing w:before="100"/>
      </w:pPr>
      <w:r>
        <w:tab/>
        <w:t>(3)</w:t>
      </w:r>
      <w:r>
        <w:tab/>
        <w:t>When lodged, the order is to be taken to be a judgment of the court and may be enforced accordingly.</w:t>
      </w:r>
    </w:p>
    <w:p w:rsidR="00770A8F" w:rsidRDefault="00314D3C">
      <w:pPr>
        <w:pStyle w:val="Footnotesection"/>
      </w:pPr>
      <w:r>
        <w:tab/>
        <w:t xml:space="preserve">[Section 44 inserted by No. 60 of 1991 s. 20; amended by No. 76 of 2000 s. 39 and 42; No. 59 of 2004 s. 141.] </w:t>
      </w:r>
    </w:p>
    <w:p w:rsidR="00770A8F" w:rsidRDefault="00314D3C">
      <w:pPr>
        <w:pStyle w:val="Heading5"/>
        <w:spacing w:before="120"/>
        <w:rPr>
          <w:snapToGrid w:val="0"/>
        </w:rPr>
      </w:pPr>
      <w:bookmarkStart w:id="448" w:name="_Toc517593918"/>
      <w:bookmarkStart w:id="449" w:name="_Toc521486460"/>
      <w:bookmarkStart w:id="450" w:name="_Toc532633083"/>
      <w:bookmarkStart w:id="451" w:name="_Toc535287289"/>
      <w:bookmarkStart w:id="452" w:name="_Toc113421243"/>
      <w:bookmarkStart w:id="453" w:name="_Toc113761093"/>
      <w:r>
        <w:rPr>
          <w:rStyle w:val="CharSectno"/>
        </w:rPr>
        <w:t>45</w:t>
      </w:r>
      <w:r>
        <w:rPr>
          <w:snapToGrid w:val="0"/>
        </w:rPr>
        <w:t>.</w:t>
      </w:r>
      <w:r>
        <w:rPr>
          <w:snapToGrid w:val="0"/>
        </w:rPr>
        <w:tab/>
        <w:t>Immunity</w:t>
      </w:r>
      <w:bookmarkEnd w:id="448"/>
      <w:bookmarkEnd w:id="449"/>
      <w:bookmarkEnd w:id="450"/>
      <w:bookmarkEnd w:id="451"/>
      <w:bookmarkEnd w:id="452"/>
      <w:bookmarkEnd w:id="453"/>
      <w:r>
        <w:rPr>
          <w:snapToGrid w:val="0"/>
        </w:rPr>
        <w:t xml:space="preserve"> </w:t>
      </w:r>
    </w:p>
    <w:p w:rsidR="00770A8F" w:rsidRDefault="00314D3C">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rsidR="00770A8F" w:rsidRDefault="00314D3C">
      <w:pPr>
        <w:pStyle w:val="Footnotesection"/>
      </w:pPr>
      <w:r>
        <w:tab/>
        <w:t xml:space="preserve">[Section 45 inserted by No. 60 of 1991 s. 20; amended by No. 76 of 2000 s. 42.] </w:t>
      </w:r>
    </w:p>
    <w:p w:rsidR="00770A8F" w:rsidRDefault="00314D3C">
      <w:pPr>
        <w:pStyle w:val="Heading5"/>
        <w:spacing w:before="120"/>
      </w:pPr>
      <w:bookmarkStart w:id="454" w:name="_Toc521486461"/>
      <w:bookmarkStart w:id="455" w:name="_Toc532633084"/>
      <w:bookmarkStart w:id="456" w:name="_Toc535287290"/>
      <w:bookmarkStart w:id="457" w:name="_Toc113421244"/>
      <w:bookmarkStart w:id="458" w:name="_Toc113761094"/>
      <w:bookmarkStart w:id="459" w:name="_Toc517593919"/>
      <w:r>
        <w:rPr>
          <w:rStyle w:val="CharSectno"/>
        </w:rPr>
        <w:t>45A</w:t>
      </w:r>
      <w:r>
        <w:t>.</w:t>
      </w:r>
      <w:r>
        <w:tab/>
        <w:t>Presentation of cases before Disputes Tribunal</w:t>
      </w:r>
      <w:bookmarkEnd w:id="454"/>
      <w:bookmarkEnd w:id="455"/>
      <w:bookmarkEnd w:id="456"/>
      <w:bookmarkEnd w:id="457"/>
      <w:bookmarkEnd w:id="458"/>
    </w:p>
    <w:p w:rsidR="00770A8F" w:rsidRDefault="00314D3C">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rsidR="00770A8F" w:rsidRDefault="00314D3C">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rsidR="00770A8F" w:rsidRDefault="00314D3C">
      <w:pPr>
        <w:pStyle w:val="Indenta"/>
        <w:rPr>
          <w:lang w:val="en-GB"/>
        </w:rPr>
      </w:pPr>
      <w:r>
        <w:rPr>
          <w:lang w:val="en-GB"/>
        </w:rPr>
        <w:tab/>
        <w:t>(a)</w:t>
      </w:r>
      <w:r>
        <w:rPr>
          <w:lang w:val="en-GB"/>
        </w:rPr>
        <w:tab/>
        <w:t>all of the parties agree; or</w:t>
      </w:r>
    </w:p>
    <w:p w:rsidR="00770A8F" w:rsidRDefault="00314D3C">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rsidR="00770A8F" w:rsidRDefault="00314D3C">
      <w:pPr>
        <w:pStyle w:val="Indenta"/>
        <w:rPr>
          <w:lang w:val="en-GB"/>
        </w:rPr>
      </w:pPr>
      <w:r>
        <w:rPr>
          <w:lang w:val="en-GB"/>
        </w:rPr>
        <w:tab/>
        <w:t>(c)</w:t>
      </w:r>
      <w:r>
        <w:rPr>
          <w:lang w:val="en-GB"/>
        </w:rPr>
        <w:tab/>
        <w:t>the Disputes Tribunal is satisfied</w:t>
      </w:r>
      <w:r>
        <w:t> —</w:t>
      </w:r>
    </w:p>
    <w:p w:rsidR="00770A8F" w:rsidRDefault="00314D3C">
      <w:pPr>
        <w:pStyle w:val="Indenti"/>
        <w:rPr>
          <w:lang w:val="en-GB"/>
        </w:rPr>
      </w:pPr>
      <w:r>
        <w:rPr>
          <w:lang w:val="en-GB"/>
        </w:rPr>
        <w:tab/>
        <w:t>(i)</w:t>
      </w:r>
      <w:r>
        <w:rPr>
          <w:lang w:val="en-GB"/>
        </w:rPr>
        <w:tab/>
        <w:t>that any party who is not so represented will not be unfairly disadvantaged; or</w:t>
      </w:r>
    </w:p>
    <w:p w:rsidR="00770A8F" w:rsidRDefault="00314D3C">
      <w:pPr>
        <w:pStyle w:val="Indenti"/>
        <w:rPr>
          <w:lang w:val="en-GB"/>
        </w:rPr>
      </w:pPr>
      <w:r>
        <w:rPr>
          <w:lang w:val="en-GB"/>
        </w:rPr>
        <w:tab/>
        <w:t>(ii)</w:t>
      </w:r>
      <w:r>
        <w:rPr>
          <w:lang w:val="en-GB"/>
        </w:rPr>
        <w:tab/>
        <w:t>that one of the parties is unable to appear personally or conduct the proceedings properly himself or herself;</w:t>
      </w:r>
    </w:p>
    <w:p w:rsidR="00770A8F" w:rsidRDefault="00314D3C">
      <w:pPr>
        <w:pStyle w:val="Indenta"/>
        <w:rPr>
          <w:lang w:val="en-GB"/>
        </w:rPr>
      </w:pPr>
      <w:r>
        <w:rPr>
          <w:lang w:val="en-GB"/>
        </w:rPr>
        <w:tab/>
      </w:r>
      <w:r>
        <w:rPr>
          <w:lang w:val="en-GB"/>
        </w:rPr>
        <w:tab/>
        <w:t>or</w:t>
      </w:r>
    </w:p>
    <w:p w:rsidR="00770A8F" w:rsidRDefault="00314D3C">
      <w:pPr>
        <w:pStyle w:val="Indenta"/>
        <w:rPr>
          <w:lang w:val="en-GB"/>
        </w:rPr>
      </w:pPr>
      <w:r>
        <w:rPr>
          <w:lang w:val="en-GB"/>
        </w:rPr>
        <w:tab/>
        <w:t>(d)</w:t>
      </w:r>
      <w:r>
        <w:rPr>
          <w:lang w:val="en-GB"/>
        </w:rPr>
        <w:tab/>
        <w:t>one of the parties is a legally qualified person; or</w:t>
      </w:r>
    </w:p>
    <w:p w:rsidR="00770A8F" w:rsidRDefault="00314D3C">
      <w:pPr>
        <w:pStyle w:val="Indenta"/>
        <w:rPr>
          <w:lang w:val="en-GB"/>
        </w:rPr>
      </w:pPr>
      <w:r>
        <w:rPr>
          <w:lang w:val="en-GB"/>
        </w:rPr>
        <w:tab/>
        <w:t>(e)</w:t>
      </w:r>
      <w:r>
        <w:rPr>
          <w:lang w:val="en-GB"/>
        </w:rPr>
        <w:tab/>
        <w:t>one of the parties is a body corporate and any other party elects to be so represented.</w:t>
      </w:r>
    </w:p>
    <w:p w:rsidR="00770A8F" w:rsidRDefault="00314D3C">
      <w:pPr>
        <w:pStyle w:val="Subsection"/>
        <w:spacing w:before="120"/>
        <w:rPr>
          <w:lang w:val="en-GB"/>
        </w:rPr>
      </w:pPr>
      <w:r>
        <w:rPr>
          <w:lang w:val="en-GB"/>
        </w:rPr>
        <w:tab/>
        <w:t>(3)</w:t>
      </w:r>
      <w:r>
        <w:rPr>
          <w:lang w:val="en-GB"/>
        </w:rPr>
        <w:tab/>
        <w:t>This section does not prevent</w:t>
      </w:r>
      <w:r>
        <w:t> —</w:t>
      </w:r>
    </w:p>
    <w:p w:rsidR="00770A8F" w:rsidRDefault="00314D3C">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rsidR="00770A8F" w:rsidRDefault="00314D3C">
      <w:pPr>
        <w:pStyle w:val="Indenta"/>
        <w:rPr>
          <w:lang w:val="en-GB"/>
        </w:rPr>
      </w:pPr>
      <w:r>
        <w:rPr>
          <w:lang w:val="en-GB"/>
        </w:rPr>
        <w:tab/>
        <w:t>(b)</w:t>
      </w:r>
      <w:r>
        <w:rPr>
          <w:lang w:val="en-GB"/>
        </w:rPr>
        <w:tab/>
        <w:t>a person from acting as an interpreter for a party, if the person’s fee does not exceed an amount fixed by the Disputes Tribunal.</w:t>
      </w:r>
    </w:p>
    <w:p w:rsidR="00770A8F" w:rsidRDefault="00314D3C">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rsidR="00770A8F" w:rsidRDefault="00314D3C">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rsidR="00770A8F" w:rsidRDefault="00314D3C">
      <w:pPr>
        <w:pStyle w:val="Indenta"/>
        <w:rPr>
          <w:lang w:val="en-GB"/>
        </w:rPr>
      </w:pPr>
      <w:r>
        <w:rPr>
          <w:lang w:val="en-GB"/>
        </w:rPr>
        <w:tab/>
        <w:t>(b)</w:t>
      </w:r>
      <w:r>
        <w:rPr>
          <w:lang w:val="en-GB"/>
        </w:rPr>
        <w:tab/>
        <w:t>where the party is a body corporate, the person is an officer or employee of the body corporate representing it under subsection (3); or</w:t>
      </w:r>
    </w:p>
    <w:p w:rsidR="00770A8F" w:rsidRDefault="00314D3C">
      <w:pPr>
        <w:pStyle w:val="Indenta"/>
        <w:rPr>
          <w:lang w:val="en-GB"/>
        </w:rPr>
      </w:pPr>
      <w:r>
        <w:rPr>
          <w:lang w:val="en-GB"/>
        </w:rPr>
        <w:tab/>
        <w:t>(c)</w:t>
      </w:r>
      <w:r>
        <w:rPr>
          <w:lang w:val="en-GB"/>
        </w:rPr>
        <w:tab/>
        <w:t>the person is an interpreter for a party and the fee does not exceed the amount fixed under subsection (3)(b).</w:t>
      </w:r>
    </w:p>
    <w:p w:rsidR="00770A8F" w:rsidRDefault="00314D3C">
      <w:pPr>
        <w:pStyle w:val="Penstart"/>
        <w:rPr>
          <w:lang w:val="en-GB"/>
        </w:rPr>
      </w:pPr>
      <w:r>
        <w:rPr>
          <w:lang w:val="en-GB"/>
        </w:rPr>
        <w:tab/>
        <w:t>Penalty: $5 000.</w:t>
      </w:r>
    </w:p>
    <w:p w:rsidR="00770A8F" w:rsidRDefault="00314D3C">
      <w:pPr>
        <w:pStyle w:val="Subsection"/>
        <w:spacing w:before="120"/>
        <w:rPr>
          <w:lang w:val="en-GB"/>
        </w:rPr>
      </w:pPr>
      <w:r>
        <w:rPr>
          <w:lang w:val="en-GB"/>
        </w:rPr>
        <w:tab/>
        <w:t>(5)</w:t>
      </w:r>
      <w:r>
        <w:rPr>
          <w:lang w:val="en-GB"/>
        </w:rPr>
        <w:tab/>
        <w:t>In this section</w:t>
      </w:r>
      <w:r>
        <w:t> —</w:t>
      </w:r>
    </w:p>
    <w:p w:rsidR="00770A8F" w:rsidRDefault="00314D3C">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rsidR="00770A8F" w:rsidRDefault="00314D3C">
      <w:pPr>
        <w:pStyle w:val="Footnotesection"/>
        <w:rPr>
          <w:lang w:val="en-GB"/>
        </w:rPr>
      </w:pPr>
      <w:r>
        <w:rPr>
          <w:lang w:val="en-GB"/>
        </w:rPr>
        <w:tab/>
        <w:t>[Section 45A inserted by No. 76 of 2000 s. 40; amended by No. 65 of 2003 s. 15(6) and (7).]</w:t>
      </w:r>
    </w:p>
    <w:p w:rsidR="00770A8F" w:rsidRDefault="00314D3C">
      <w:pPr>
        <w:pStyle w:val="Heading5"/>
        <w:rPr>
          <w:snapToGrid w:val="0"/>
        </w:rPr>
      </w:pPr>
      <w:bookmarkStart w:id="460" w:name="_Toc521486462"/>
      <w:bookmarkStart w:id="461" w:name="_Toc532633085"/>
      <w:bookmarkStart w:id="462" w:name="_Toc535287291"/>
      <w:bookmarkStart w:id="463" w:name="_Toc113421245"/>
      <w:bookmarkStart w:id="464" w:name="_Toc113761095"/>
      <w:r>
        <w:rPr>
          <w:rStyle w:val="CharSectno"/>
        </w:rPr>
        <w:t>46</w:t>
      </w:r>
      <w:r>
        <w:rPr>
          <w:snapToGrid w:val="0"/>
        </w:rPr>
        <w:t>.</w:t>
      </w:r>
      <w:r>
        <w:rPr>
          <w:snapToGrid w:val="0"/>
        </w:rPr>
        <w:tab/>
        <w:t>Regulations</w:t>
      </w:r>
      <w:bookmarkEnd w:id="459"/>
      <w:bookmarkEnd w:id="460"/>
      <w:bookmarkEnd w:id="461"/>
      <w:bookmarkEnd w:id="462"/>
      <w:bookmarkEnd w:id="463"/>
      <w:bookmarkEnd w:id="464"/>
      <w:r>
        <w:rPr>
          <w:snapToGrid w:val="0"/>
        </w:rPr>
        <w:t xml:space="preserve"> </w:t>
      </w:r>
    </w:p>
    <w:p w:rsidR="00770A8F" w:rsidRDefault="00314D3C">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rsidR="00770A8F" w:rsidRDefault="00314D3C">
      <w:pPr>
        <w:pStyle w:val="Subsection"/>
        <w:keepNext/>
        <w:rPr>
          <w:snapToGrid w:val="0"/>
        </w:rPr>
      </w:pPr>
      <w:r>
        <w:rPr>
          <w:snapToGrid w:val="0"/>
        </w:rPr>
        <w:tab/>
        <w:t>(2)</w:t>
      </w:r>
      <w:r>
        <w:rPr>
          <w:snapToGrid w:val="0"/>
        </w:rPr>
        <w:tab/>
        <w:t>The regulations may — </w:t>
      </w:r>
    </w:p>
    <w:p w:rsidR="00770A8F" w:rsidRDefault="00314D3C">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rsidR="00770A8F" w:rsidRDefault="00314D3C">
      <w:pPr>
        <w:pStyle w:val="Indenta"/>
        <w:rPr>
          <w:snapToGrid w:val="0"/>
        </w:rPr>
      </w:pPr>
      <w:r>
        <w:rPr>
          <w:snapToGrid w:val="0"/>
        </w:rPr>
        <w:tab/>
        <w:t>(b)</w:t>
      </w:r>
      <w:r>
        <w:rPr>
          <w:snapToGrid w:val="0"/>
        </w:rPr>
        <w:tab/>
        <w:t>prescribe matters relating to the practice and procedure of the Disputes Tribunal;</w:t>
      </w:r>
    </w:p>
    <w:p w:rsidR="00770A8F" w:rsidRDefault="00314D3C">
      <w:pPr>
        <w:pStyle w:val="Indenta"/>
        <w:rPr>
          <w:snapToGrid w:val="0"/>
        </w:rPr>
      </w:pPr>
      <w:r>
        <w:rPr>
          <w:snapToGrid w:val="0"/>
        </w:rPr>
        <w:tab/>
        <w:t>(c)</w:t>
      </w:r>
      <w:r>
        <w:rPr>
          <w:snapToGrid w:val="0"/>
        </w:rPr>
        <w:tab/>
        <w:t>provide for the enforcement of decisions and orders of the Disputes Tribunal (other than for the payment of pecuniary sums);</w:t>
      </w:r>
    </w:p>
    <w:p w:rsidR="00770A8F" w:rsidRDefault="00314D3C">
      <w:pPr>
        <w:pStyle w:val="Indenta"/>
      </w:pPr>
      <w:r>
        <w:tab/>
        <w:t>(ca)</w:t>
      </w:r>
      <w:r>
        <w:tab/>
        <w:t>make provision as to mediation and mediation proceedings;</w:t>
      </w:r>
    </w:p>
    <w:p w:rsidR="00770A8F" w:rsidRDefault="00314D3C">
      <w:pPr>
        <w:pStyle w:val="Indenta"/>
        <w:rPr>
          <w:snapToGrid w:val="0"/>
        </w:rPr>
      </w:pPr>
      <w:r>
        <w:rPr>
          <w:snapToGrid w:val="0"/>
        </w:rPr>
        <w:tab/>
        <w:t>(d)</w:t>
      </w:r>
      <w:r>
        <w:rPr>
          <w:snapToGrid w:val="0"/>
        </w:rPr>
        <w:tab/>
        <w:t>assign functions to the registrar and regulate the manner in which they are to be carried out;</w:t>
      </w:r>
    </w:p>
    <w:p w:rsidR="00770A8F" w:rsidRDefault="00314D3C">
      <w:pPr>
        <w:pStyle w:val="Indenta"/>
        <w:rPr>
          <w:snapToGrid w:val="0"/>
        </w:rPr>
      </w:pPr>
      <w:r>
        <w:rPr>
          <w:snapToGrid w:val="0"/>
        </w:rPr>
        <w:tab/>
        <w:t>(e)</w:t>
      </w:r>
      <w:r>
        <w:rPr>
          <w:snapToGrid w:val="0"/>
        </w:rPr>
        <w:tab/>
        <w:t>make provision as to fees.</w:t>
      </w:r>
    </w:p>
    <w:p w:rsidR="00770A8F" w:rsidRDefault="00314D3C">
      <w:pPr>
        <w:pStyle w:val="Footnotesection"/>
      </w:pPr>
      <w:r>
        <w:tab/>
        <w:t xml:space="preserve">[Section 46 inserted by No. 60 of 1991 s. 20; amended by No. 76 of 2000 s. 41 and 42.] </w:t>
      </w:r>
    </w:p>
    <w:p w:rsidR="00770A8F" w:rsidRDefault="00770A8F">
      <w:pPr>
        <w:rPr>
          <w:rStyle w:val="CharDivText"/>
        </w:rPr>
        <w:sectPr w:rsidR="00770A8F">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770A8F" w:rsidRDefault="00314D3C">
      <w:pPr>
        <w:pStyle w:val="yScheduleHeading"/>
        <w:rPr>
          <w:snapToGrid/>
        </w:rPr>
      </w:pPr>
      <w:bookmarkStart w:id="465" w:name="_Toc521486463"/>
      <w:bookmarkStart w:id="466" w:name="_Toc535287292"/>
      <w:bookmarkStart w:id="467" w:name="_Toc113421246"/>
      <w:bookmarkStart w:id="468" w:name="_Toc113759800"/>
      <w:bookmarkStart w:id="469" w:name="_Toc113761096"/>
      <w:r>
        <w:rPr>
          <w:rStyle w:val="CharSchNo"/>
        </w:rPr>
        <w:t>Schedule</w:t>
      </w:r>
      <w:bookmarkEnd w:id="465"/>
      <w:bookmarkEnd w:id="466"/>
      <w:bookmarkEnd w:id="467"/>
      <w:bookmarkEnd w:id="468"/>
      <w:bookmarkEnd w:id="469"/>
    </w:p>
    <w:p w:rsidR="00770A8F" w:rsidRDefault="00314D3C">
      <w:pPr>
        <w:pStyle w:val="yShoulderClause"/>
        <w:rPr>
          <w:snapToGrid w:val="0"/>
        </w:rPr>
      </w:pPr>
      <w:r>
        <w:rPr>
          <w:snapToGrid w:val="0"/>
        </w:rPr>
        <w:t>[section 3]</w:t>
      </w:r>
    </w:p>
    <w:p w:rsidR="00770A8F" w:rsidRDefault="00314D3C">
      <w:pPr>
        <w:pStyle w:val="MiscellaneousHeading"/>
        <w:rPr>
          <w:b/>
          <w:snapToGrid w:val="0"/>
          <w:sz w:val="28"/>
        </w:rPr>
      </w:pPr>
      <w:r>
        <w:rPr>
          <w:rStyle w:val="CharSchText"/>
          <w:b/>
          <w:bCs/>
          <w:sz w:val="28"/>
        </w:rPr>
        <w:t>Areas within which this Act applies</w:t>
      </w:r>
      <w:r>
        <w:rPr>
          <w:b/>
          <w:snapToGrid w:val="0"/>
          <w:sz w:val="28"/>
        </w:rPr>
        <w:t>.</w:t>
      </w:r>
    </w:p>
    <w:p w:rsidR="00770A8F" w:rsidRDefault="00314D3C">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rsidR="00770A8F" w:rsidRDefault="00314D3C">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770A8F" w:rsidRDefault="00314D3C">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rsidR="00770A8F" w:rsidRDefault="00314D3C">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770A8F" w:rsidRDefault="00314D3C">
      <w:pPr>
        <w:pStyle w:val="ySubsection"/>
        <w:rPr>
          <w:snapToGrid w:val="0"/>
        </w:rPr>
      </w:pPr>
      <w:r>
        <w:rPr>
          <w:snapToGrid w:val="0"/>
        </w:rPr>
        <w:tab/>
        <w:t>3.</w:t>
      </w:r>
      <w:r>
        <w:rPr>
          <w:snapToGrid w:val="0"/>
        </w:rPr>
        <w:tab/>
        <w:t>The districts of Bunbury, Busselton, Collie, Dardanup, Harvey and Murray as constituted on 1 September 1986.</w:t>
      </w:r>
    </w:p>
    <w:p w:rsidR="00770A8F" w:rsidRDefault="00314D3C">
      <w:pPr>
        <w:pStyle w:val="ySubsection"/>
        <w:rPr>
          <w:snapToGrid w:val="0"/>
        </w:rPr>
      </w:pPr>
      <w:r>
        <w:rPr>
          <w:snapToGrid w:val="0"/>
        </w:rPr>
        <w:tab/>
        <w:t>4.</w:t>
      </w:r>
      <w:r>
        <w:rPr>
          <w:snapToGrid w:val="0"/>
        </w:rPr>
        <w:tab/>
        <w:t>The districts of Geraldton, Greenough, Chapman Valley and Northampton.</w:t>
      </w:r>
    </w:p>
    <w:p w:rsidR="00770A8F" w:rsidRDefault="00314D3C">
      <w:pPr>
        <w:pStyle w:val="ySubsection"/>
        <w:keepNext/>
        <w:rPr>
          <w:snapToGrid w:val="0"/>
        </w:rPr>
      </w:pPr>
      <w:r>
        <w:rPr>
          <w:snapToGrid w:val="0"/>
        </w:rPr>
        <w:tab/>
        <w:t>4A.</w:t>
      </w:r>
      <w:r>
        <w:rPr>
          <w:snapToGrid w:val="0"/>
        </w:rPr>
        <w:tab/>
        <w:t>The areas constituted by — </w:t>
      </w:r>
    </w:p>
    <w:p w:rsidR="00770A8F" w:rsidRDefault="00314D3C">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rsidR="00770A8F" w:rsidRDefault="00314D3C">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rsidR="00770A8F" w:rsidRDefault="00314D3C">
      <w:pPr>
        <w:pStyle w:val="yIndenta"/>
        <w:rPr>
          <w:snapToGrid w:val="0"/>
        </w:rPr>
      </w:pPr>
      <w:r>
        <w:rPr>
          <w:snapToGrid w:val="0"/>
        </w:rPr>
        <w:tab/>
        <w:t>(c)</w:t>
      </w:r>
      <w:r>
        <w:rPr>
          <w:snapToGrid w:val="0"/>
        </w:rPr>
        <w:tab/>
        <w:t>the townsites of Southern Cross, Marvel Loch, Moorine Rock, Bullfinch and Bodallin, in the district of Yilgarn;</w:t>
      </w:r>
    </w:p>
    <w:p w:rsidR="00770A8F" w:rsidRDefault="00314D3C">
      <w:pPr>
        <w:pStyle w:val="yIndenta"/>
        <w:rPr>
          <w:snapToGrid w:val="0"/>
        </w:rPr>
      </w:pPr>
      <w:r>
        <w:rPr>
          <w:snapToGrid w:val="0"/>
        </w:rPr>
        <w:tab/>
        <w:t>(d)</w:t>
      </w:r>
      <w:r>
        <w:rPr>
          <w:snapToGrid w:val="0"/>
        </w:rPr>
        <w:tab/>
        <w:t>the townsites of Coolgardie, Kambalda and Kambalda West, in the district of Coolgardie;</w:t>
      </w:r>
    </w:p>
    <w:p w:rsidR="00770A8F" w:rsidRDefault="00314D3C">
      <w:pPr>
        <w:pStyle w:val="yIndenta"/>
        <w:rPr>
          <w:snapToGrid w:val="0"/>
        </w:rPr>
      </w:pPr>
      <w:r>
        <w:rPr>
          <w:snapToGrid w:val="0"/>
        </w:rPr>
        <w:tab/>
        <w:t>(e)</w:t>
      </w:r>
      <w:r>
        <w:rPr>
          <w:snapToGrid w:val="0"/>
        </w:rPr>
        <w:tab/>
        <w:t>the townsite of Norseman, in the district of Dundas;</w:t>
      </w:r>
    </w:p>
    <w:p w:rsidR="00770A8F" w:rsidRDefault="00314D3C">
      <w:pPr>
        <w:pStyle w:val="yIndenta"/>
        <w:rPr>
          <w:snapToGrid w:val="0"/>
        </w:rPr>
      </w:pPr>
      <w:r>
        <w:rPr>
          <w:snapToGrid w:val="0"/>
        </w:rPr>
        <w:tab/>
        <w:t>(f)</w:t>
      </w:r>
      <w:r>
        <w:rPr>
          <w:snapToGrid w:val="0"/>
        </w:rPr>
        <w:tab/>
        <w:t>the townsite of Laverton, in the district of Laverton;</w:t>
      </w:r>
    </w:p>
    <w:p w:rsidR="00770A8F" w:rsidRDefault="00314D3C">
      <w:pPr>
        <w:pStyle w:val="yIndenta"/>
        <w:rPr>
          <w:snapToGrid w:val="0"/>
        </w:rPr>
      </w:pPr>
      <w:r>
        <w:rPr>
          <w:snapToGrid w:val="0"/>
        </w:rPr>
        <w:tab/>
        <w:t>(g)</w:t>
      </w:r>
      <w:r>
        <w:rPr>
          <w:snapToGrid w:val="0"/>
        </w:rPr>
        <w:tab/>
        <w:t>the townsite of Munglinup, in the district of Ravensthorpe;</w:t>
      </w:r>
    </w:p>
    <w:p w:rsidR="00770A8F" w:rsidRDefault="00314D3C">
      <w:pPr>
        <w:pStyle w:val="yIndenta"/>
        <w:rPr>
          <w:snapToGrid w:val="0"/>
        </w:rPr>
      </w:pPr>
      <w:r>
        <w:rPr>
          <w:snapToGrid w:val="0"/>
        </w:rPr>
        <w:tab/>
        <w:t>(h)</w:t>
      </w:r>
      <w:r>
        <w:rPr>
          <w:snapToGrid w:val="0"/>
        </w:rPr>
        <w:tab/>
        <w:t>the townsites of Tom Price, Paraburdoo and Onslow, in the district of Ashburton;</w:t>
      </w:r>
    </w:p>
    <w:p w:rsidR="00770A8F" w:rsidRDefault="00314D3C">
      <w:pPr>
        <w:pStyle w:val="yIndenta"/>
        <w:rPr>
          <w:snapToGrid w:val="0"/>
        </w:rPr>
      </w:pPr>
      <w:r>
        <w:rPr>
          <w:snapToGrid w:val="0"/>
        </w:rPr>
        <w:tab/>
        <w:t>(i)</w:t>
      </w:r>
      <w:r>
        <w:rPr>
          <w:snapToGrid w:val="0"/>
        </w:rPr>
        <w:tab/>
        <w:t>the townsites of Newman, Nullagine and Marble Bar, in the district of East Pilbara;</w:t>
      </w:r>
    </w:p>
    <w:p w:rsidR="00770A8F" w:rsidRDefault="00314D3C">
      <w:pPr>
        <w:pStyle w:val="yIndenta"/>
        <w:rPr>
          <w:snapToGrid w:val="0"/>
        </w:rPr>
      </w:pPr>
      <w:r>
        <w:rPr>
          <w:snapToGrid w:val="0"/>
        </w:rPr>
        <w:tab/>
        <w:t>(j)</w:t>
      </w:r>
      <w:r>
        <w:rPr>
          <w:snapToGrid w:val="0"/>
        </w:rPr>
        <w:tab/>
        <w:t>the townsite of Exmouth in the district of Exmouth;</w:t>
      </w:r>
    </w:p>
    <w:p w:rsidR="00770A8F" w:rsidRDefault="00314D3C">
      <w:pPr>
        <w:pStyle w:val="yIndenta"/>
        <w:rPr>
          <w:snapToGrid w:val="0"/>
        </w:rPr>
      </w:pPr>
      <w:r>
        <w:rPr>
          <w:snapToGrid w:val="0"/>
        </w:rPr>
        <w:tab/>
        <w:t>(k)</w:t>
      </w:r>
      <w:r>
        <w:rPr>
          <w:snapToGrid w:val="0"/>
        </w:rPr>
        <w:tab/>
        <w:t>the townsites of Port Hedland, South Hedland and Wedgefield in the district of Port Hedland;</w:t>
      </w:r>
    </w:p>
    <w:p w:rsidR="00770A8F" w:rsidRDefault="00314D3C">
      <w:pPr>
        <w:pStyle w:val="yIndenta"/>
        <w:rPr>
          <w:snapToGrid w:val="0"/>
        </w:rPr>
      </w:pPr>
      <w:r>
        <w:rPr>
          <w:snapToGrid w:val="0"/>
        </w:rPr>
        <w:tab/>
        <w:t>(l)</w:t>
      </w:r>
      <w:r>
        <w:rPr>
          <w:snapToGrid w:val="0"/>
        </w:rPr>
        <w:tab/>
        <w:t>the townsites of Karratha, Roebourne, Point Samson, Dampier and Wickham, in the district of Roebourne;</w:t>
      </w:r>
    </w:p>
    <w:p w:rsidR="00770A8F" w:rsidRDefault="00314D3C">
      <w:pPr>
        <w:pStyle w:val="yIndenta"/>
        <w:rPr>
          <w:snapToGrid w:val="0"/>
        </w:rPr>
      </w:pPr>
      <w:r>
        <w:rPr>
          <w:snapToGrid w:val="0"/>
        </w:rPr>
        <w:tab/>
        <w:t>(m)</w:t>
      </w:r>
      <w:r>
        <w:rPr>
          <w:snapToGrid w:val="0"/>
        </w:rPr>
        <w:tab/>
        <w:t>the townsites of Carnarvon, Coral Bay and Mauds Landing in the district of Carnarvon;</w:t>
      </w:r>
    </w:p>
    <w:p w:rsidR="00770A8F" w:rsidRDefault="00314D3C">
      <w:pPr>
        <w:pStyle w:val="yIndenta"/>
        <w:rPr>
          <w:snapToGrid w:val="0"/>
        </w:rPr>
      </w:pPr>
      <w:r>
        <w:rPr>
          <w:snapToGrid w:val="0"/>
        </w:rPr>
        <w:tab/>
        <w:t>(n)</w:t>
      </w:r>
      <w:r>
        <w:rPr>
          <w:snapToGrid w:val="0"/>
        </w:rPr>
        <w:tab/>
        <w:t>the townsite of Halls Creek in the district of Halls Creek;</w:t>
      </w:r>
    </w:p>
    <w:p w:rsidR="00770A8F" w:rsidRDefault="00314D3C">
      <w:pPr>
        <w:pStyle w:val="yIndenta"/>
        <w:rPr>
          <w:snapToGrid w:val="0"/>
        </w:rPr>
      </w:pPr>
      <w:r>
        <w:rPr>
          <w:snapToGrid w:val="0"/>
        </w:rPr>
        <w:tab/>
        <w:t>(o)</w:t>
      </w:r>
      <w:r>
        <w:rPr>
          <w:snapToGrid w:val="0"/>
        </w:rPr>
        <w:tab/>
        <w:t>the townsite of Broome in the district of Broome; and</w:t>
      </w:r>
    </w:p>
    <w:p w:rsidR="00770A8F" w:rsidRDefault="00314D3C">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rsidR="00770A8F" w:rsidRDefault="00314D3C">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rsidR="00770A8F" w:rsidRDefault="00314D3C">
      <w:pPr>
        <w:pStyle w:val="ySubsection"/>
        <w:keepNext/>
        <w:rPr>
          <w:snapToGrid w:val="0"/>
        </w:rPr>
      </w:pPr>
      <w:r>
        <w:rPr>
          <w:snapToGrid w:val="0"/>
        </w:rPr>
        <w:tab/>
        <w:t>6.</w:t>
      </w:r>
      <w:r>
        <w:rPr>
          <w:snapToGrid w:val="0"/>
        </w:rPr>
        <w:tab/>
        <w:t>In this Schedule — </w:t>
      </w:r>
    </w:p>
    <w:p w:rsidR="00770A8F" w:rsidRDefault="00314D3C">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rsidR="00770A8F" w:rsidRDefault="00314D3C">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rsidR="00770A8F" w:rsidRDefault="00770A8F">
      <w:pPr>
        <w:sectPr w:rsidR="00770A8F">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770A8F" w:rsidRDefault="00314D3C">
      <w:pPr>
        <w:pStyle w:val="nHeading2"/>
      </w:pPr>
      <w:bookmarkStart w:id="470" w:name="_Toc89233612"/>
      <w:bookmarkStart w:id="471" w:name="_Toc90866187"/>
      <w:bookmarkStart w:id="472" w:name="_Toc92443638"/>
      <w:bookmarkStart w:id="473" w:name="_Toc97097069"/>
      <w:bookmarkStart w:id="474" w:name="_Toc101928994"/>
      <w:bookmarkStart w:id="475" w:name="_Toc101929358"/>
      <w:bookmarkStart w:id="476" w:name="_Toc101929446"/>
      <w:bookmarkStart w:id="477" w:name="_Toc102976395"/>
      <w:bookmarkStart w:id="478" w:name="_Toc104699188"/>
      <w:bookmarkStart w:id="479" w:name="_Toc104699276"/>
      <w:bookmarkStart w:id="480" w:name="_Toc109026497"/>
      <w:bookmarkStart w:id="481" w:name="_Toc109027917"/>
      <w:bookmarkStart w:id="482" w:name="_Toc109807228"/>
      <w:bookmarkStart w:id="483" w:name="_Toc112819929"/>
      <w:bookmarkStart w:id="484" w:name="_Toc113421247"/>
      <w:bookmarkStart w:id="485" w:name="_Toc113759801"/>
      <w:bookmarkStart w:id="486" w:name="_Toc113761097"/>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770A8F" w:rsidRDefault="00314D3C">
      <w:pPr>
        <w:pStyle w:val="nSubsection"/>
        <w:rPr>
          <w:snapToGrid w:val="0"/>
        </w:rPr>
      </w:pPr>
      <w:r>
        <w:rPr>
          <w:snapToGrid w:val="0"/>
          <w:vertAlign w:val="superscript"/>
        </w:rPr>
        <w:t>1</w:t>
      </w:r>
      <w:r>
        <w:rPr>
          <w:snapToGrid w:val="0"/>
        </w:rPr>
        <w:tab/>
        <w:t xml:space="preserve">This reprint is a compilation as at 2 September 2005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770A8F" w:rsidRDefault="00314D3C">
      <w:pPr>
        <w:pStyle w:val="nHeading3"/>
        <w:rPr>
          <w:snapToGrid w:val="0"/>
        </w:rPr>
      </w:pPr>
      <w:bookmarkStart w:id="487" w:name="_Toc113421248"/>
      <w:bookmarkStart w:id="488" w:name="_Toc113761098"/>
      <w:r>
        <w:rPr>
          <w:snapToGrid w:val="0"/>
        </w:rPr>
        <w:t>Compilation table</w:t>
      </w:r>
      <w:bookmarkEnd w:id="487"/>
      <w:bookmarkEnd w:id="488"/>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rsidR="00770A8F">
        <w:trPr>
          <w:gridBefore w:val="1"/>
          <w:wBefore w:w="28" w:type="dxa"/>
          <w:cantSplit/>
          <w:tblHeader/>
        </w:trPr>
        <w:tc>
          <w:tcPr>
            <w:tcW w:w="2268" w:type="dxa"/>
            <w:gridSpan w:val="2"/>
            <w:tcBorders>
              <w:top w:val="single" w:sz="8" w:space="0" w:color="auto"/>
              <w:bottom w:val="single" w:sz="8" w:space="0" w:color="auto"/>
            </w:tcBorders>
          </w:tcPr>
          <w:p w:rsidR="00770A8F" w:rsidRDefault="00314D3C">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770A8F" w:rsidRDefault="00314D3C">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70A8F" w:rsidRDefault="00314D3C">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rsidR="00770A8F" w:rsidRDefault="00314D3C">
            <w:pPr>
              <w:pStyle w:val="nTable"/>
              <w:spacing w:after="40"/>
              <w:rPr>
                <w:b/>
                <w:sz w:val="19"/>
              </w:rPr>
            </w:pPr>
            <w:r>
              <w:rPr>
                <w:b/>
                <w:sz w:val="19"/>
              </w:rPr>
              <w:t>Commencement</w:t>
            </w:r>
          </w:p>
        </w:tc>
      </w:tr>
      <w:tr w:rsidR="00770A8F">
        <w:trPr>
          <w:gridBefore w:val="1"/>
          <w:wBefore w:w="28" w:type="dxa"/>
          <w:cantSplit/>
        </w:trPr>
        <w:tc>
          <w:tcPr>
            <w:tcW w:w="2268" w:type="dxa"/>
            <w:gridSpan w:val="2"/>
            <w:tcBorders>
              <w:top w:val="single" w:sz="8" w:space="0" w:color="auto"/>
            </w:tcBorders>
          </w:tcPr>
          <w:p w:rsidR="00770A8F" w:rsidRDefault="00314D3C">
            <w:pPr>
              <w:pStyle w:val="nTable"/>
              <w:spacing w:after="40"/>
              <w:ind w:right="113"/>
              <w:rPr>
                <w:sz w:val="19"/>
              </w:rPr>
            </w:pPr>
            <w:r>
              <w:rPr>
                <w:i/>
                <w:sz w:val="19"/>
              </w:rPr>
              <w:t>Builders’ Registration Act 1939</w:t>
            </w:r>
          </w:p>
        </w:tc>
        <w:tc>
          <w:tcPr>
            <w:tcW w:w="1134" w:type="dxa"/>
            <w:gridSpan w:val="2"/>
            <w:tcBorders>
              <w:top w:val="single" w:sz="8" w:space="0" w:color="auto"/>
            </w:tcBorders>
          </w:tcPr>
          <w:p w:rsidR="00770A8F" w:rsidRDefault="00314D3C">
            <w:pPr>
              <w:pStyle w:val="nTable"/>
              <w:spacing w:after="40"/>
              <w:rPr>
                <w:sz w:val="19"/>
              </w:rPr>
            </w:pPr>
            <w:r>
              <w:rPr>
                <w:sz w:val="19"/>
              </w:rPr>
              <w:t>29 of 1939</w:t>
            </w:r>
          </w:p>
        </w:tc>
        <w:tc>
          <w:tcPr>
            <w:tcW w:w="1134" w:type="dxa"/>
            <w:gridSpan w:val="2"/>
            <w:tcBorders>
              <w:top w:val="single" w:sz="8" w:space="0" w:color="auto"/>
            </w:tcBorders>
          </w:tcPr>
          <w:p w:rsidR="00770A8F" w:rsidRDefault="00314D3C">
            <w:pPr>
              <w:pStyle w:val="nTable"/>
              <w:spacing w:after="40"/>
              <w:rPr>
                <w:sz w:val="19"/>
              </w:rPr>
            </w:pPr>
            <w:r>
              <w:rPr>
                <w:sz w:val="19"/>
              </w:rPr>
              <w:t>16 Dec 1939</w:t>
            </w:r>
          </w:p>
        </w:tc>
        <w:tc>
          <w:tcPr>
            <w:tcW w:w="2560" w:type="dxa"/>
            <w:gridSpan w:val="2"/>
            <w:tcBorders>
              <w:top w:val="single" w:sz="8" w:space="0" w:color="auto"/>
            </w:tcBorders>
          </w:tcPr>
          <w:p w:rsidR="00770A8F" w:rsidRDefault="00314D3C">
            <w:pPr>
              <w:pStyle w:val="nTable"/>
              <w:spacing w:after="40"/>
              <w:rPr>
                <w:sz w:val="19"/>
              </w:rPr>
            </w:pPr>
            <w:r>
              <w:rPr>
                <w:sz w:val="19"/>
              </w:rPr>
              <w:t xml:space="preserve">1 May 1940 (see s. 1 and </w:t>
            </w:r>
            <w:r>
              <w:rPr>
                <w:i/>
                <w:sz w:val="19"/>
              </w:rPr>
              <w:t>Gazette</w:t>
            </w:r>
            <w:r>
              <w:rPr>
                <w:sz w:val="19"/>
              </w:rPr>
              <w:t xml:space="preserve"> 26 Apr 1940 p. 597)</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1940</w:t>
            </w:r>
          </w:p>
        </w:tc>
        <w:tc>
          <w:tcPr>
            <w:tcW w:w="1134" w:type="dxa"/>
            <w:gridSpan w:val="2"/>
          </w:tcPr>
          <w:p w:rsidR="00770A8F" w:rsidRDefault="00314D3C">
            <w:pPr>
              <w:pStyle w:val="nTable"/>
              <w:spacing w:after="40"/>
              <w:rPr>
                <w:sz w:val="19"/>
              </w:rPr>
            </w:pPr>
            <w:r>
              <w:rPr>
                <w:sz w:val="19"/>
              </w:rPr>
              <w:t>43 of 1940</w:t>
            </w:r>
          </w:p>
        </w:tc>
        <w:tc>
          <w:tcPr>
            <w:tcW w:w="1134" w:type="dxa"/>
            <w:gridSpan w:val="2"/>
          </w:tcPr>
          <w:p w:rsidR="00770A8F" w:rsidRDefault="00314D3C">
            <w:pPr>
              <w:pStyle w:val="nTable"/>
              <w:spacing w:after="40"/>
              <w:rPr>
                <w:sz w:val="19"/>
              </w:rPr>
            </w:pPr>
            <w:r>
              <w:rPr>
                <w:sz w:val="19"/>
              </w:rPr>
              <w:t>30 Dec 1940</w:t>
            </w:r>
          </w:p>
        </w:tc>
        <w:tc>
          <w:tcPr>
            <w:tcW w:w="2560" w:type="dxa"/>
            <w:gridSpan w:val="2"/>
          </w:tcPr>
          <w:p w:rsidR="00770A8F" w:rsidRDefault="00314D3C">
            <w:pPr>
              <w:pStyle w:val="nTable"/>
              <w:spacing w:after="40"/>
              <w:rPr>
                <w:sz w:val="19"/>
              </w:rPr>
            </w:pPr>
            <w:r>
              <w:rPr>
                <w:sz w:val="19"/>
              </w:rPr>
              <w:t>30 Dec 1940</w:t>
            </w:r>
          </w:p>
        </w:tc>
      </w:tr>
      <w:tr w:rsidR="00770A8F">
        <w:trPr>
          <w:gridBefore w:val="1"/>
          <w:wBefore w:w="28" w:type="dxa"/>
          <w:cantSplit/>
        </w:trPr>
        <w:tc>
          <w:tcPr>
            <w:tcW w:w="7096" w:type="dxa"/>
            <w:gridSpan w:val="8"/>
          </w:tcPr>
          <w:p w:rsidR="00770A8F" w:rsidRDefault="00314D3C">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1944</w:t>
            </w:r>
          </w:p>
        </w:tc>
        <w:tc>
          <w:tcPr>
            <w:tcW w:w="1134" w:type="dxa"/>
            <w:gridSpan w:val="2"/>
          </w:tcPr>
          <w:p w:rsidR="00770A8F" w:rsidRDefault="00314D3C">
            <w:pPr>
              <w:pStyle w:val="nTable"/>
              <w:spacing w:after="40"/>
              <w:rPr>
                <w:sz w:val="19"/>
              </w:rPr>
            </w:pPr>
            <w:r>
              <w:rPr>
                <w:sz w:val="19"/>
              </w:rPr>
              <w:t>15 of 1944</w:t>
            </w:r>
          </w:p>
        </w:tc>
        <w:tc>
          <w:tcPr>
            <w:tcW w:w="1134" w:type="dxa"/>
            <w:gridSpan w:val="2"/>
          </w:tcPr>
          <w:p w:rsidR="00770A8F" w:rsidRDefault="00314D3C">
            <w:pPr>
              <w:pStyle w:val="nTable"/>
              <w:spacing w:after="40"/>
              <w:rPr>
                <w:sz w:val="19"/>
              </w:rPr>
            </w:pPr>
            <w:r>
              <w:rPr>
                <w:sz w:val="19"/>
              </w:rPr>
              <w:t>8 Dec 1944</w:t>
            </w:r>
          </w:p>
        </w:tc>
        <w:tc>
          <w:tcPr>
            <w:tcW w:w="2560" w:type="dxa"/>
            <w:gridSpan w:val="2"/>
          </w:tcPr>
          <w:p w:rsidR="00770A8F" w:rsidRDefault="00314D3C">
            <w:pPr>
              <w:pStyle w:val="nTable"/>
              <w:spacing w:after="40"/>
              <w:rPr>
                <w:sz w:val="19"/>
              </w:rPr>
            </w:pPr>
            <w:r>
              <w:rPr>
                <w:sz w:val="19"/>
              </w:rPr>
              <w:t>8 Dec 1944</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1945</w:t>
            </w:r>
          </w:p>
        </w:tc>
        <w:tc>
          <w:tcPr>
            <w:tcW w:w="1134" w:type="dxa"/>
            <w:gridSpan w:val="2"/>
          </w:tcPr>
          <w:p w:rsidR="00770A8F" w:rsidRDefault="00314D3C">
            <w:pPr>
              <w:pStyle w:val="nTable"/>
              <w:spacing w:after="40"/>
              <w:rPr>
                <w:sz w:val="19"/>
              </w:rPr>
            </w:pPr>
            <w:r>
              <w:rPr>
                <w:sz w:val="19"/>
              </w:rPr>
              <w:t>14 of 1945</w:t>
            </w:r>
          </w:p>
        </w:tc>
        <w:tc>
          <w:tcPr>
            <w:tcW w:w="1134" w:type="dxa"/>
            <w:gridSpan w:val="2"/>
          </w:tcPr>
          <w:p w:rsidR="00770A8F" w:rsidRDefault="00314D3C">
            <w:pPr>
              <w:pStyle w:val="nTable"/>
              <w:spacing w:after="40"/>
              <w:rPr>
                <w:sz w:val="19"/>
              </w:rPr>
            </w:pPr>
            <w:r>
              <w:rPr>
                <w:sz w:val="19"/>
              </w:rPr>
              <w:t>9 Jan 1946</w:t>
            </w:r>
          </w:p>
        </w:tc>
        <w:tc>
          <w:tcPr>
            <w:tcW w:w="2560" w:type="dxa"/>
            <w:gridSpan w:val="2"/>
          </w:tcPr>
          <w:p w:rsidR="00770A8F" w:rsidRDefault="00314D3C">
            <w:pPr>
              <w:pStyle w:val="nTable"/>
              <w:spacing w:after="40"/>
              <w:rPr>
                <w:sz w:val="19"/>
              </w:rPr>
            </w:pPr>
            <w:r>
              <w:rPr>
                <w:sz w:val="19"/>
              </w:rPr>
              <w:t>9 Jan 1946</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1948</w:t>
            </w:r>
          </w:p>
        </w:tc>
        <w:tc>
          <w:tcPr>
            <w:tcW w:w="1134" w:type="dxa"/>
            <w:gridSpan w:val="2"/>
          </w:tcPr>
          <w:p w:rsidR="00770A8F" w:rsidRDefault="00314D3C">
            <w:pPr>
              <w:pStyle w:val="nTable"/>
              <w:spacing w:after="40"/>
              <w:rPr>
                <w:sz w:val="19"/>
              </w:rPr>
            </w:pPr>
            <w:r>
              <w:rPr>
                <w:sz w:val="19"/>
              </w:rPr>
              <w:t>24 of 1948</w:t>
            </w:r>
          </w:p>
        </w:tc>
        <w:tc>
          <w:tcPr>
            <w:tcW w:w="1134" w:type="dxa"/>
            <w:gridSpan w:val="2"/>
          </w:tcPr>
          <w:p w:rsidR="00770A8F" w:rsidRDefault="00314D3C">
            <w:pPr>
              <w:pStyle w:val="nTable"/>
              <w:spacing w:after="40"/>
              <w:rPr>
                <w:sz w:val="19"/>
              </w:rPr>
            </w:pPr>
            <w:r>
              <w:rPr>
                <w:sz w:val="19"/>
              </w:rPr>
              <w:t>9 Dec 1948</w:t>
            </w:r>
          </w:p>
        </w:tc>
        <w:tc>
          <w:tcPr>
            <w:tcW w:w="2560" w:type="dxa"/>
            <w:gridSpan w:val="2"/>
          </w:tcPr>
          <w:p w:rsidR="00770A8F" w:rsidRDefault="00314D3C">
            <w:pPr>
              <w:pStyle w:val="nTable"/>
              <w:spacing w:after="40"/>
              <w:rPr>
                <w:sz w:val="19"/>
              </w:rPr>
            </w:pPr>
            <w:r>
              <w:rPr>
                <w:sz w:val="19"/>
              </w:rPr>
              <w:t>9 Dec 1948</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1953</w:t>
            </w:r>
          </w:p>
        </w:tc>
        <w:tc>
          <w:tcPr>
            <w:tcW w:w="1134" w:type="dxa"/>
            <w:gridSpan w:val="2"/>
          </w:tcPr>
          <w:p w:rsidR="00770A8F" w:rsidRDefault="00314D3C">
            <w:pPr>
              <w:pStyle w:val="nTable"/>
              <w:spacing w:after="40"/>
              <w:rPr>
                <w:sz w:val="19"/>
              </w:rPr>
            </w:pPr>
            <w:r>
              <w:rPr>
                <w:sz w:val="19"/>
              </w:rPr>
              <w:t>44 of 1953</w:t>
            </w:r>
          </w:p>
        </w:tc>
        <w:tc>
          <w:tcPr>
            <w:tcW w:w="1134" w:type="dxa"/>
            <w:gridSpan w:val="2"/>
          </w:tcPr>
          <w:p w:rsidR="00770A8F" w:rsidRDefault="00314D3C">
            <w:pPr>
              <w:pStyle w:val="nTable"/>
              <w:spacing w:after="40"/>
              <w:rPr>
                <w:sz w:val="19"/>
              </w:rPr>
            </w:pPr>
            <w:r>
              <w:rPr>
                <w:sz w:val="19"/>
              </w:rPr>
              <w:t>29 Dec 1953</w:t>
            </w:r>
          </w:p>
        </w:tc>
        <w:tc>
          <w:tcPr>
            <w:tcW w:w="2560" w:type="dxa"/>
            <w:gridSpan w:val="2"/>
          </w:tcPr>
          <w:p w:rsidR="00770A8F" w:rsidRDefault="00314D3C">
            <w:pPr>
              <w:pStyle w:val="nTable"/>
              <w:spacing w:after="40"/>
              <w:rPr>
                <w:sz w:val="19"/>
              </w:rPr>
            </w:pPr>
            <w:r>
              <w:rPr>
                <w:sz w:val="19"/>
              </w:rPr>
              <w:t>29 Dec 1953</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1956</w:t>
            </w:r>
          </w:p>
        </w:tc>
        <w:tc>
          <w:tcPr>
            <w:tcW w:w="1134" w:type="dxa"/>
            <w:gridSpan w:val="2"/>
          </w:tcPr>
          <w:p w:rsidR="00770A8F" w:rsidRDefault="00314D3C">
            <w:pPr>
              <w:pStyle w:val="nTable"/>
              <w:spacing w:after="40"/>
              <w:rPr>
                <w:sz w:val="19"/>
              </w:rPr>
            </w:pPr>
            <w:r>
              <w:rPr>
                <w:sz w:val="19"/>
              </w:rPr>
              <w:t>63 of 1956</w:t>
            </w:r>
          </w:p>
        </w:tc>
        <w:tc>
          <w:tcPr>
            <w:tcW w:w="1134" w:type="dxa"/>
            <w:gridSpan w:val="2"/>
          </w:tcPr>
          <w:p w:rsidR="00770A8F" w:rsidRDefault="00314D3C">
            <w:pPr>
              <w:pStyle w:val="nTable"/>
              <w:spacing w:after="40"/>
              <w:rPr>
                <w:sz w:val="19"/>
              </w:rPr>
            </w:pPr>
            <w:r>
              <w:rPr>
                <w:sz w:val="19"/>
              </w:rPr>
              <w:t>4 Jan 1957</w:t>
            </w:r>
          </w:p>
        </w:tc>
        <w:tc>
          <w:tcPr>
            <w:tcW w:w="2560" w:type="dxa"/>
            <w:gridSpan w:val="2"/>
          </w:tcPr>
          <w:p w:rsidR="00770A8F" w:rsidRDefault="00314D3C">
            <w:pPr>
              <w:pStyle w:val="nTable"/>
              <w:spacing w:after="40"/>
              <w:rPr>
                <w:sz w:val="19"/>
              </w:rPr>
            </w:pPr>
            <w:r>
              <w:rPr>
                <w:sz w:val="19"/>
              </w:rPr>
              <w:t>4 Jan 1957</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1959</w:t>
            </w:r>
          </w:p>
        </w:tc>
        <w:tc>
          <w:tcPr>
            <w:tcW w:w="1134" w:type="dxa"/>
            <w:gridSpan w:val="2"/>
          </w:tcPr>
          <w:p w:rsidR="00770A8F" w:rsidRDefault="00314D3C">
            <w:pPr>
              <w:pStyle w:val="nTable"/>
              <w:spacing w:after="40"/>
              <w:rPr>
                <w:sz w:val="19"/>
              </w:rPr>
            </w:pPr>
            <w:r>
              <w:rPr>
                <w:sz w:val="19"/>
              </w:rPr>
              <w:t>61 of 1959</w:t>
            </w:r>
          </w:p>
        </w:tc>
        <w:tc>
          <w:tcPr>
            <w:tcW w:w="1134" w:type="dxa"/>
            <w:gridSpan w:val="2"/>
          </w:tcPr>
          <w:p w:rsidR="00770A8F" w:rsidRDefault="00314D3C">
            <w:pPr>
              <w:pStyle w:val="nTable"/>
              <w:spacing w:after="40"/>
              <w:rPr>
                <w:sz w:val="19"/>
              </w:rPr>
            </w:pPr>
            <w:r>
              <w:rPr>
                <w:sz w:val="19"/>
              </w:rPr>
              <w:t>10 Dec 1959</w:t>
            </w:r>
          </w:p>
        </w:tc>
        <w:tc>
          <w:tcPr>
            <w:tcW w:w="2560" w:type="dxa"/>
            <w:gridSpan w:val="2"/>
          </w:tcPr>
          <w:p w:rsidR="00770A8F" w:rsidRDefault="00314D3C">
            <w:pPr>
              <w:pStyle w:val="nTable"/>
              <w:spacing w:after="40"/>
              <w:rPr>
                <w:sz w:val="19"/>
              </w:rPr>
            </w:pPr>
            <w:r>
              <w:rPr>
                <w:sz w:val="19"/>
              </w:rPr>
              <w:t xml:space="preserve">5 Feb 1960 (see s. 2 and </w:t>
            </w:r>
            <w:r>
              <w:rPr>
                <w:i/>
                <w:sz w:val="19"/>
              </w:rPr>
              <w:t>Gazette</w:t>
            </w:r>
            <w:r>
              <w:rPr>
                <w:sz w:val="19"/>
              </w:rPr>
              <w:t xml:space="preserve"> 5 Feb 1960 p. 254)</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keepNext/>
              <w:keepLines/>
              <w:spacing w:after="40"/>
              <w:ind w:right="113"/>
              <w:rPr>
                <w:sz w:val="19"/>
              </w:rPr>
            </w:pPr>
            <w:r>
              <w:rPr>
                <w:i/>
                <w:sz w:val="19"/>
              </w:rPr>
              <w:t>Builders’ Registration Act Amendment Act 1961</w:t>
            </w:r>
          </w:p>
        </w:tc>
        <w:tc>
          <w:tcPr>
            <w:tcW w:w="1134" w:type="dxa"/>
            <w:gridSpan w:val="2"/>
          </w:tcPr>
          <w:p w:rsidR="00770A8F" w:rsidRDefault="00314D3C">
            <w:pPr>
              <w:pStyle w:val="nTable"/>
              <w:keepNext/>
              <w:keepLines/>
              <w:spacing w:after="40"/>
              <w:rPr>
                <w:sz w:val="19"/>
              </w:rPr>
            </w:pPr>
            <w:r>
              <w:rPr>
                <w:sz w:val="19"/>
              </w:rPr>
              <w:t>54 of 1961</w:t>
            </w:r>
          </w:p>
        </w:tc>
        <w:tc>
          <w:tcPr>
            <w:tcW w:w="1134" w:type="dxa"/>
            <w:gridSpan w:val="2"/>
          </w:tcPr>
          <w:p w:rsidR="00770A8F" w:rsidRDefault="00314D3C">
            <w:pPr>
              <w:pStyle w:val="nTable"/>
              <w:spacing w:after="40"/>
              <w:rPr>
                <w:sz w:val="19"/>
              </w:rPr>
            </w:pPr>
            <w:r>
              <w:rPr>
                <w:sz w:val="19"/>
              </w:rPr>
              <w:t>23 Nov 1961</w:t>
            </w:r>
          </w:p>
        </w:tc>
        <w:tc>
          <w:tcPr>
            <w:tcW w:w="2560" w:type="dxa"/>
            <w:gridSpan w:val="2"/>
          </w:tcPr>
          <w:p w:rsidR="00770A8F" w:rsidRDefault="00314D3C">
            <w:pPr>
              <w:pStyle w:val="nTable"/>
              <w:spacing w:after="40"/>
              <w:rPr>
                <w:sz w:val="19"/>
              </w:rPr>
            </w:pPr>
            <w:r>
              <w:rPr>
                <w:sz w:val="19"/>
              </w:rPr>
              <w:t xml:space="preserve">2 Feb 1962 (see s. 2 and </w:t>
            </w:r>
            <w:r>
              <w:rPr>
                <w:i/>
                <w:sz w:val="19"/>
              </w:rPr>
              <w:t>Gazette</w:t>
            </w:r>
            <w:r>
              <w:rPr>
                <w:sz w:val="19"/>
              </w:rPr>
              <w:t xml:space="preserve"> 2 Feb 1962 p. 324)</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1965</w:t>
            </w:r>
          </w:p>
        </w:tc>
        <w:tc>
          <w:tcPr>
            <w:tcW w:w="1134" w:type="dxa"/>
            <w:gridSpan w:val="2"/>
          </w:tcPr>
          <w:p w:rsidR="00770A8F" w:rsidRDefault="00314D3C">
            <w:pPr>
              <w:pStyle w:val="nTable"/>
              <w:spacing w:after="40"/>
              <w:rPr>
                <w:sz w:val="19"/>
              </w:rPr>
            </w:pPr>
            <w:r>
              <w:rPr>
                <w:sz w:val="19"/>
              </w:rPr>
              <w:t>33 of 1965</w:t>
            </w:r>
          </w:p>
        </w:tc>
        <w:tc>
          <w:tcPr>
            <w:tcW w:w="1134" w:type="dxa"/>
            <w:gridSpan w:val="2"/>
          </w:tcPr>
          <w:p w:rsidR="00770A8F" w:rsidRDefault="00314D3C">
            <w:pPr>
              <w:pStyle w:val="nTable"/>
              <w:spacing w:after="40"/>
              <w:rPr>
                <w:sz w:val="19"/>
              </w:rPr>
            </w:pPr>
            <w:r>
              <w:rPr>
                <w:sz w:val="19"/>
              </w:rPr>
              <w:t>21 Oct 1965</w:t>
            </w:r>
          </w:p>
        </w:tc>
        <w:tc>
          <w:tcPr>
            <w:tcW w:w="2560" w:type="dxa"/>
            <w:gridSpan w:val="2"/>
          </w:tcPr>
          <w:p w:rsidR="00770A8F" w:rsidRDefault="00314D3C">
            <w:pPr>
              <w:pStyle w:val="nTable"/>
              <w:spacing w:after="40"/>
              <w:rPr>
                <w:sz w:val="19"/>
              </w:rPr>
            </w:pPr>
            <w:r>
              <w:rPr>
                <w:sz w:val="19"/>
              </w:rPr>
              <w:t>21 Oct 1965</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1966</w:t>
            </w:r>
          </w:p>
        </w:tc>
        <w:tc>
          <w:tcPr>
            <w:tcW w:w="1134" w:type="dxa"/>
            <w:gridSpan w:val="2"/>
          </w:tcPr>
          <w:p w:rsidR="00770A8F" w:rsidRDefault="00314D3C">
            <w:pPr>
              <w:pStyle w:val="nTable"/>
              <w:spacing w:after="40"/>
              <w:rPr>
                <w:sz w:val="19"/>
              </w:rPr>
            </w:pPr>
            <w:r>
              <w:rPr>
                <w:sz w:val="19"/>
              </w:rPr>
              <w:t>29 of 1966</w:t>
            </w:r>
          </w:p>
        </w:tc>
        <w:tc>
          <w:tcPr>
            <w:tcW w:w="1134" w:type="dxa"/>
            <w:gridSpan w:val="2"/>
          </w:tcPr>
          <w:p w:rsidR="00770A8F" w:rsidRDefault="00314D3C">
            <w:pPr>
              <w:pStyle w:val="nTable"/>
              <w:spacing w:after="40"/>
              <w:rPr>
                <w:sz w:val="19"/>
              </w:rPr>
            </w:pPr>
            <w:r>
              <w:rPr>
                <w:sz w:val="19"/>
              </w:rPr>
              <w:t>27 Oct 1966</w:t>
            </w:r>
          </w:p>
        </w:tc>
        <w:tc>
          <w:tcPr>
            <w:tcW w:w="2560" w:type="dxa"/>
            <w:gridSpan w:val="2"/>
          </w:tcPr>
          <w:p w:rsidR="00770A8F" w:rsidRDefault="00314D3C">
            <w:pPr>
              <w:pStyle w:val="nTable"/>
              <w:spacing w:after="40"/>
              <w:rPr>
                <w:sz w:val="19"/>
              </w:rPr>
            </w:pPr>
            <w:r>
              <w:rPr>
                <w:sz w:val="19"/>
              </w:rPr>
              <w:t xml:space="preserve">16 Dec 1966 (see s. 2 and </w:t>
            </w:r>
            <w:r>
              <w:rPr>
                <w:i/>
                <w:sz w:val="19"/>
              </w:rPr>
              <w:t>Gazette</w:t>
            </w:r>
            <w:r>
              <w:rPr>
                <w:sz w:val="19"/>
              </w:rPr>
              <w:t xml:space="preserve"> 16 Dec 1966 p. 3316)</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1968</w:t>
            </w:r>
          </w:p>
        </w:tc>
        <w:tc>
          <w:tcPr>
            <w:tcW w:w="1134" w:type="dxa"/>
            <w:gridSpan w:val="2"/>
          </w:tcPr>
          <w:p w:rsidR="00770A8F" w:rsidRDefault="00314D3C">
            <w:pPr>
              <w:pStyle w:val="nTable"/>
              <w:spacing w:after="40"/>
              <w:rPr>
                <w:sz w:val="19"/>
              </w:rPr>
            </w:pPr>
            <w:r>
              <w:rPr>
                <w:sz w:val="19"/>
              </w:rPr>
              <w:t>41 of 1968</w:t>
            </w:r>
          </w:p>
        </w:tc>
        <w:tc>
          <w:tcPr>
            <w:tcW w:w="1134" w:type="dxa"/>
            <w:gridSpan w:val="2"/>
          </w:tcPr>
          <w:p w:rsidR="00770A8F" w:rsidRDefault="00314D3C">
            <w:pPr>
              <w:pStyle w:val="nTable"/>
              <w:spacing w:after="40"/>
              <w:rPr>
                <w:sz w:val="19"/>
              </w:rPr>
            </w:pPr>
            <w:r>
              <w:rPr>
                <w:sz w:val="19"/>
              </w:rPr>
              <w:t>8 Nov 1968</w:t>
            </w:r>
          </w:p>
        </w:tc>
        <w:tc>
          <w:tcPr>
            <w:tcW w:w="2560" w:type="dxa"/>
            <w:gridSpan w:val="2"/>
          </w:tcPr>
          <w:p w:rsidR="00770A8F" w:rsidRDefault="00314D3C">
            <w:pPr>
              <w:pStyle w:val="nTable"/>
              <w:spacing w:after="40"/>
              <w:rPr>
                <w:sz w:val="19"/>
              </w:rPr>
            </w:pPr>
            <w:r>
              <w:rPr>
                <w:sz w:val="19"/>
              </w:rPr>
              <w:t>1 Jan 1969 (see s. 2 and </w:t>
            </w:r>
            <w:r>
              <w:rPr>
                <w:i/>
                <w:sz w:val="19"/>
              </w:rPr>
              <w:t>Gazette</w:t>
            </w:r>
            <w:r>
              <w:rPr>
                <w:sz w:val="19"/>
              </w:rPr>
              <w:t xml:space="preserve"> 13 Dec 1968 p. 3814)</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1970</w:t>
            </w:r>
          </w:p>
        </w:tc>
        <w:tc>
          <w:tcPr>
            <w:tcW w:w="1134" w:type="dxa"/>
            <w:gridSpan w:val="2"/>
          </w:tcPr>
          <w:p w:rsidR="00770A8F" w:rsidRDefault="00314D3C">
            <w:pPr>
              <w:pStyle w:val="nTable"/>
              <w:spacing w:after="40"/>
              <w:rPr>
                <w:sz w:val="19"/>
              </w:rPr>
            </w:pPr>
            <w:r>
              <w:rPr>
                <w:sz w:val="19"/>
              </w:rPr>
              <w:t>58 of 1970</w:t>
            </w:r>
          </w:p>
        </w:tc>
        <w:tc>
          <w:tcPr>
            <w:tcW w:w="1134" w:type="dxa"/>
            <w:gridSpan w:val="2"/>
          </w:tcPr>
          <w:p w:rsidR="00770A8F" w:rsidRDefault="00314D3C">
            <w:pPr>
              <w:pStyle w:val="nTable"/>
              <w:spacing w:after="40"/>
              <w:rPr>
                <w:sz w:val="19"/>
              </w:rPr>
            </w:pPr>
            <w:r>
              <w:rPr>
                <w:sz w:val="19"/>
              </w:rPr>
              <w:t>5 Nov 1970</w:t>
            </w:r>
          </w:p>
        </w:tc>
        <w:tc>
          <w:tcPr>
            <w:tcW w:w="2560" w:type="dxa"/>
            <w:gridSpan w:val="2"/>
          </w:tcPr>
          <w:p w:rsidR="00770A8F" w:rsidRDefault="00314D3C">
            <w:pPr>
              <w:pStyle w:val="nTable"/>
              <w:spacing w:after="40"/>
              <w:rPr>
                <w:sz w:val="19"/>
              </w:rPr>
            </w:pPr>
            <w:r>
              <w:rPr>
                <w:sz w:val="19"/>
              </w:rPr>
              <w:t>5 Nov 1970</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1975</w:t>
            </w:r>
          </w:p>
        </w:tc>
        <w:tc>
          <w:tcPr>
            <w:tcW w:w="1134" w:type="dxa"/>
            <w:gridSpan w:val="2"/>
          </w:tcPr>
          <w:p w:rsidR="00770A8F" w:rsidRDefault="00314D3C">
            <w:pPr>
              <w:pStyle w:val="nTable"/>
              <w:spacing w:after="40"/>
              <w:rPr>
                <w:sz w:val="19"/>
              </w:rPr>
            </w:pPr>
            <w:r>
              <w:rPr>
                <w:sz w:val="19"/>
              </w:rPr>
              <w:t>97 of 1975</w:t>
            </w:r>
          </w:p>
        </w:tc>
        <w:tc>
          <w:tcPr>
            <w:tcW w:w="1134" w:type="dxa"/>
            <w:gridSpan w:val="2"/>
          </w:tcPr>
          <w:p w:rsidR="00770A8F" w:rsidRDefault="00314D3C">
            <w:pPr>
              <w:pStyle w:val="nTable"/>
              <w:spacing w:after="40"/>
              <w:rPr>
                <w:sz w:val="19"/>
              </w:rPr>
            </w:pPr>
            <w:r>
              <w:rPr>
                <w:sz w:val="19"/>
              </w:rPr>
              <w:t>1 Dec 1975</w:t>
            </w:r>
          </w:p>
        </w:tc>
        <w:tc>
          <w:tcPr>
            <w:tcW w:w="2560" w:type="dxa"/>
            <w:gridSpan w:val="2"/>
          </w:tcPr>
          <w:p w:rsidR="00770A8F" w:rsidRDefault="00314D3C">
            <w:pPr>
              <w:pStyle w:val="nTable"/>
              <w:spacing w:after="40"/>
              <w:rPr>
                <w:sz w:val="19"/>
              </w:rPr>
            </w:pPr>
            <w:r>
              <w:rPr>
                <w:sz w:val="19"/>
              </w:rPr>
              <w:t xml:space="preserve">24 Dec 1975 (see s. 2 and </w:t>
            </w:r>
            <w:r>
              <w:rPr>
                <w:i/>
                <w:sz w:val="19"/>
              </w:rPr>
              <w:t>Gazette</w:t>
            </w:r>
            <w:r>
              <w:rPr>
                <w:sz w:val="19"/>
              </w:rPr>
              <w:t xml:space="preserve"> 24 Dec 1975 p. 4637)</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Act Amendment Act (No. 3) 1979</w:t>
            </w:r>
          </w:p>
        </w:tc>
        <w:tc>
          <w:tcPr>
            <w:tcW w:w="1134" w:type="dxa"/>
            <w:gridSpan w:val="2"/>
          </w:tcPr>
          <w:p w:rsidR="00770A8F" w:rsidRDefault="00314D3C">
            <w:pPr>
              <w:pStyle w:val="nTable"/>
              <w:spacing w:after="40"/>
              <w:rPr>
                <w:sz w:val="19"/>
              </w:rPr>
            </w:pPr>
            <w:r>
              <w:rPr>
                <w:sz w:val="19"/>
              </w:rPr>
              <w:t>91 of 1979</w:t>
            </w:r>
          </w:p>
        </w:tc>
        <w:tc>
          <w:tcPr>
            <w:tcW w:w="1134" w:type="dxa"/>
            <w:gridSpan w:val="2"/>
          </w:tcPr>
          <w:p w:rsidR="00770A8F" w:rsidRDefault="00314D3C">
            <w:pPr>
              <w:pStyle w:val="nTable"/>
              <w:spacing w:after="40"/>
              <w:rPr>
                <w:sz w:val="19"/>
              </w:rPr>
            </w:pPr>
            <w:r>
              <w:rPr>
                <w:sz w:val="19"/>
              </w:rPr>
              <w:t>21 Dec 1979</w:t>
            </w:r>
          </w:p>
        </w:tc>
        <w:tc>
          <w:tcPr>
            <w:tcW w:w="2560" w:type="dxa"/>
            <w:gridSpan w:val="2"/>
          </w:tcPr>
          <w:p w:rsidR="00770A8F" w:rsidRDefault="00314D3C">
            <w:pPr>
              <w:pStyle w:val="nTable"/>
              <w:spacing w:after="40"/>
              <w:rPr>
                <w:sz w:val="19"/>
              </w:rPr>
            </w:pPr>
            <w:r>
              <w:rPr>
                <w:sz w:val="19"/>
              </w:rPr>
              <w:t xml:space="preserve">18 Jan 1980 (see s. 2 and </w:t>
            </w:r>
            <w:r>
              <w:rPr>
                <w:i/>
                <w:sz w:val="19"/>
              </w:rPr>
              <w:t>Gazette</w:t>
            </w:r>
            <w:r>
              <w:rPr>
                <w:sz w:val="19"/>
              </w:rPr>
              <w:t xml:space="preserve"> 11 Jan 1980 p. 37)</w:t>
            </w:r>
          </w:p>
        </w:tc>
      </w:tr>
      <w:tr w:rsidR="00770A8F">
        <w:trPr>
          <w:gridBefore w:val="1"/>
          <w:wBefore w:w="28" w:type="dxa"/>
          <w:cantSplit/>
        </w:trPr>
        <w:tc>
          <w:tcPr>
            <w:tcW w:w="4536" w:type="dxa"/>
            <w:gridSpan w:val="6"/>
          </w:tcPr>
          <w:p w:rsidR="00770A8F" w:rsidRDefault="00314D3C">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rsidR="00770A8F" w:rsidRDefault="00314D3C">
            <w:pPr>
              <w:pStyle w:val="nTable"/>
              <w:keepNext/>
              <w:keepLines/>
              <w:spacing w:after="40"/>
              <w:rPr>
                <w:sz w:val="19"/>
              </w:rPr>
            </w:pPr>
            <w:r>
              <w:rPr>
                <w:sz w:val="19"/>
              </w:rPr>
              <w:t>1 Apr 1980 (see r. 1(3))</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rsidR="00770A8F" w:rsidRDefault="00314D3C">
            <w:pPr>
              <w:pStyle w:val="nTable"/>
              <w:spacing w:after="40"/>
              <w:rPr>
                <w:sz w:val="19"/>
              </w:rPr>
            </w:pPr>
            <w:r>
              <w:rPr>
                <w:sz w:val="19"/>
              </w:rPr>
              <w:t>10 of 1982</w:t>
            </w:r>
          </w:p>
        </w:tc>
        <w:tc>
          <w:tcPr>
            <w:tcW w:w="1134" w:type="dxa"/>
            <w:gridSpan w:val="2"/>
          </w:tcPr>
          <w:p w:rsidR="00770A8F" w:rsidRDefault="00314D3C">
            <w:pPr>
              <w:pStyle w:val="nTable"/>
              <w:spacing w:after="40"/>
              <w:rPr>
                <w:sz w:val="19"/>
              </w:rPr>
            </w:pPr>
            <w:r>
              <w:rPr>
                <w:sz w:val="19"/>
              </w:rPr>
              <w:t>14 May 1982</w:t>
            </w:r>
          </w:p>
        </w:tc>
        <w:tc>
          <w:tcPr>
            <w:tcW w:w="2560" w:type="dxa"/>
            <w:gridSpan w:val="2"/>
          </w:tcPr>
          <w:p w:rsidR="00770A8F" w:rsidRDefault="00314D3C">
            <w:pPr>
              <w:pStyle w:val="nTable"/>
              <w:spacing w:after="40"/>
              <w:rPr>
                <w:sz w:val="19"/>
              </w:rPr>
            </w:pPr>
            <w:r>
              <w:rPr>
                <w:sz w:val="19"/>
              </w:rPr>
              <w:t xml:space="preserve">1 Jul 1982 (see s. 2(1) and </w:t>
            </w:r>
            <w:r>
              <w:rPr>
                <w:i/>
                <w:sz w:val="19"/>
              </w:rPr>
              <w:t>Gazette</w:t>
            </w:r>
            <w:r>
              <w:rPr>
                <w:sz w:val="19"/>
              </w:rPr>
              <w:t xml:space="preserve"> 25 Jun 1982 p. 2079)</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Amendment Act 1983</w:t>
            </w:r>
          </w:p>
        </w:tc>
        <w:tc>
          <w:tcPr>
            <w:tcW w:w="1134" w:type="dxa"/>
            <w:gridSpan w:val="2"/>
          </w:tcPr>
          <w:p w:rsidR="00770A8F" w:rsidRDefault="00314D3C">
            <w:pPr>
              <w:pStyle w:val="nTable"/>
              <w:spacing w:after="40"/>
              <w:rPr>
                <w:sz w:val="19"/>
              </w:rPr>
            </w:pPr>
            <w:r>
              <w:rPr>
                <w:sz w:val="19"/>
              </w:rPr>
              <w:t>39 of 1983</w:t>
            </w:r>
          </w:p>
        </w:tc>
        <w:tc>
          <w:tcPr>
            <w:tcW w:w="1134" w:type="dxa"/>
            <w:gridSpan w:val="2"/>
          </w:tcPr>
          <w:p w:rsidR="00770A8F" w:rsidRDefault="00314D3C">
            <w:pPr>
              <w:pStyle w:val="nTable"/>
              <w:spacing w:after="40"/>
              <w:rPr>
                <w:sz w:val="19"/>
              </w:rPr>
            </w:pPr>
            <w:r>
              <w:rPr>
                <w:sz w:val="19"/>
              </w:rPr>
              <w:t>1 Dec 1983</w:t>
            </w:r>
          </w:p>
        </w:tc>
        <w:tc>
          <w:tcPr>
            <w:tcW w:w="2560" w:type="dxa"/>
            <w:gridSpan w:val="2"/>
          </w:tcPr>
          <w:p w:rsidR="00770A8F" w:rsidRDefault="00314D3C">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Builders’ Registration Amendment Act 1984</w:t>
            </w:r>
          </w:p>
        </w:tc>
        <w:tc>
          <w:tcPr>
            <w:tcW w:w="1134" w:type="dxa"/>
            <w:gridSpan w:val="2"/>
          </w:tcPr>
          <w:p w:rsidR="00770A8F" w:rsidRDefault="00314D3C">
            <w:pPr>
              <w:pStyle w:val="nTable"/>
              <w:keepNext/>
              <w:keepLines/>
              <w:spacing w:after="40"/>
              <w:rPr>
                <w:sz w:val="19"/>
              </w:rPr>
            </w:pPr>
            <w:r>
              <w:rPr>
                <w:sz w:val="19"/>
              </w:rPr>
              <w:t>14 of 1984</w:t>
            </w:r>
          </w:p>
        </w:tc>
        <w:tc>
          <w:tcPr>
            <w:tcW w:w="1134" w:type="dxa"/>
            <w:gridSpan w:val="2"/>
          </w:tcPr>
          <w:p w:rsidR="00770A8F" w:rsidRDefault="00314D3C">
            <w:pPr>
              <w:pStyle w:val="nTable"/>
              <w:spacing w:after="40"/>
              <w:rPr>
                <w:sz w:val="19"/>
              </w:rPr>
            </w:pPr>
            <w:r>
              <w:rPr>
                <w:sz w:val="19"/>
              </w:rPr>
              <w:t>31 May 1984</w:t>
            </w:r>
          </w:p>
        </w:tc>
        <w:tc>
          <w:tcPr>
            <w:tcW w:w="2560" w:type="dxa"/>
            <w:gridSpan w:val="2"/>
          </w:tcPr>
          <w:p w:rsidR="00770A8F" w:rsidRDefault="00314D3C">
            <w:pPr>
              <w:pStyle w:val="nTable"/>
              <w:spacing w:after="40"/>
              <w:rPr>
                <w:sz w:val="19"/>
              </w:rPr>
            </w:pPr>
            <w:r>
              <w:rPr>
                <w:sz w:val="19"/>
              </w:rPr>
              <w:t xml:space="preserve">1 Dec 1984 (see s. 2 and </w:t>
            </w:r>
            <w:r>
              <w:rPr>
                <w:i/>
                <w:sz w:val="19"/>
              </w:rPr>
              <w:t>Gazette</w:t>
            </w:r>
            <w:r>
              <w:rPr>
                <w:sz w:val="19"/>
              </w:rPr>
              <w:t xml:space="preserve"> 30 Nov 1984 p. 3945)</w:t>
            </w:r>
          </w:p>
        </w:tc>
      </w:tr>
      <w:tr w:rsidR="00770A8F">
        <w:trPr>
          <w:gridBefore w:val="1"/>
          <w:wBefore w:w="28" w:type="dxa"/>
          <w:cantSplit/>
        </w:trPr>
        <w:tc>
          <w:tcPr>
            <w:tcW w:w="2268" w:type="dxa"/>
            <w:gridSpan w:val="2"/>
          </w:tcPr>
          <w:p w:rsidR="00770A8F" w:rsidRDefault="00314D3C">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rsidR="00770A8F" w:rsidRDefault="00314D3C">
            <w:pPr>
              <w:pStyle w:val="nTable"/>
              <w:spacing w:after="40"/>
              <w:rPr>
                <w:sz w:val="19"/>
              </w:rPr>
            </w:pPr>
            <w:r>
              <w:rPr>
                <w:sz w:val="19"/>
              </w:rPr>
              <w:t>8 of 1986</w:t>
            </w:r>
          </w:p>
        </w:tc>
        <w:tc>
          <w:tcPr>
            <w:tcW w:w="1134" w:type="dxa"/>
            <w:gridSpan w:val="2"/>
          </w:tcPr>
          <w:p w:rsidR="00770A8F" w:rsidRDefault="00314D3C">
            <w:pPr>
              <w:pStyle w:val="nTable"/>
              <w:spacing w:after="40"/>
              <w:rPr>
                <w:sz w:val="19"/>
              </w:rPr>
            </w:pPr>
            <w:r>
              <w:rPr>
                <w:sz w:val="19"/>
              </w:rPr>
              <w:t>15 Jul 1986</w:t>
            </w:r>
          </w:p>
        </w:tc>
        <w:tc>
          <w:tcPr>
            <w:tcW w:w="2560" w:type="dxa"/>
            <w:gridSpan w:val="2"/>
          </w:tcPr>
          <w:p w:rsidR="00770A8F" w:rsidRDefault="00314D3C">
            <w:pPr>
              <w:pStyle w:val="nTable"/>
              <w:spacing w:after="40"/>
              <w:rPr>
                <w:sz w:val="19"/>
              </w:rPr>
            </w:pPr>
            <w:r>
              <w:rPr>
                <w:sz w:val="19"/>
              </w:rPr>
              <w:t xml:space="preserve">1 Sep 1986 (see s. 2 and </w:t>
            </w:r>
            <w:r>
              <w:rPr>
                <w:i/>
                <w:sz w:val="19"/>
              </w:rPr>
              <w:t>Gazette</w:t>
            </w:r>
            <w:r>
              <w:rPr>
                <w:sz w:val="19"/>
              </w:rPr>
              <w:t xml:space="preserve"> 29 Aug 1986 p. 3162)</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rsidR="00770A8F" w:rsidRDefault="00314D3C">
            <w:pPr>
              <w:pStyle w:val="nTable"/>
              <w:spacing w:after="40"/>
              <w:rPr>
                <w:sz w:val="19"/>
              </w:rPr>
            </w:pPr>
            <w:r>
              <w:rPr>
                <w:sz w:val="19"/>
              </w:rPr>
              <w:t>77 of 1987</w:t>
            </w:r>
          </w:p>
        </w:tc>
        <w:tc>
          <w:tcPr>
            <w:tcW w:w="1134" w:type="dxa"/>
            <w:gridSpan w:val="2"/>
          </w:tcPr>
          <w:p w:rsidR="00770A8F" w:rsidRDefault="00314D3C">
            <w:pPr>
              <w:pStyle w:val="nTable"/>
              <w:spacing w:after="40"/>
              <w:rPr>
                <w:sz w:val="19"/>
              </w:rPr>
            </w:pPr>
            <w:r>
              <w:rPr>
                <w:sz w:val="19"/>
              </w:rPr>
              <w:t>26 Nov 1987</w:t>
            </w:r>
          </w:p>
        </w:tc>
        <w:tc>
          <w:tcPr>
            <w:tcW w:w="2560" w:type="dxa"/>
            <w:gridSpan w:val="2"/>
          </w:tcPr>
          <w:p w:rsidR="00770A8F" w:rsidRDefault="00314D3C">
            <w:pPr>
              <w:pStyle w:val="nTable"/>
              <w:spacing w:after="40"/>
              <w:rPr>
                <w:sz w:val="19"/>
              </w:rPr>
            </w:pPr>
            <w:r>
              <w:rPr>
                <w:sz w:val="19"/>
              </w:rPr>
              <w:t>1 Jan 1988 (see s. 2)</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Guardianship and Administration Act 1990 </w:t>
            </w:r>
            <w:r>
              <w:rPr>
                <w:sz w:val="19"/>
              </w:rPr>
              <w:t>s. 123</w:t>
            </w:r>
          </w:p>
        </w:tc>
        <w:tc>
          <w:tcPr>
            <w:tcW w:w="1134" w:type="dxa"/>
            <w:gridSpan w:val="2"/>
          </w:tcPr>
          <w:p w:rsidR="00770A8F" w:rsidRDefault="00314D3C">
            <w:pPr>
              <w:pStyle w:val="nTable"/>
              <w:spacing w:after="40"/>
              <w:rPr>
                <w:sz w:val="19"/>
              </w:rPr>
            </w:pPr>
            <w:r>
              <w:rPr>
                <w:sz w:val="19"/>
              </w:rPr>
              <w:t>24 of 1990</w:t>
            </w:r>
          </w:p>
        </w:tc>
        <w:tc>
          <w:tcPr>
            <w:tcW w:w="1134" w:type="dxa"/>
            <w:gridSpan w:val="2"/>
          </w:tcPr>
          <w:p w:rsidR="00770A8F" w:rsidRDefault="00314D3C">
            <w:pPr>
              <w:pStyle w:val="nTable"/>
              <w:spacing w:after="40"/>
              <w:rPr>
                <w:sz w:val="19"/>
              </w:rPr>
            </w:pPr>
            <w:r>
              <w:rPr>
                <w:sz w:val="19"/>
              </w:rPr>
              <w:t>7 Sep 1990</w:t>
            </w:r>
          </w:p>
        </w:tc>
        <w:tc>
          <w:tcPr>
            <w:tcW w:w="2560" w:type="dxa"/>
            <w:gridSpan w:val="2"/>
          </w:tcPr>
          <w:p w:rsidR="00770A8F" w:rsidRDefault="00314D3C">
            <w:pPr>
              <w:pStyle w:val="nTable"/>
              <w:spacing w:after="40"/>
              <w:rPr>
                <w:sz w:val="19"/>
              </w:rPr>
            </w:pPr>
            <w:r>
              <w:rPr>
                <w:sz w:val="19"/>
              </w:rPr>
              <w:t xml:space="preserve">20 Oct 1992 (see s. 2 and </w:t>
            </w:r>
            <w:r>
              <w:rPr>
                <w:i/>
                <w:sz w:val="19"/>
              </w:rPr>
              <w:t>Gazette</w:t>
            </w:r>
            <w:r>
              <w:rPr>
                <w:sz w:val="19"/>
              </w:rPr>
              <w:t xml:space="preserve"> 2 Oct 1992 p. 4811)</w:t>
            </w:r>
          </w:p>
        </w:tc>
      </w:tr>
      <w:tr w:rsidR="00770A8F">
        <w:trPr>
          <w:gridBefore w:val="1"/>
          <w:wBefore w:w="28" w:type="dxa"/>
          <w:cantSplit/>
        </w:trPr>
        <w:tc>
          <w:tcPr>
            <w:tcW w:w="2268" w:type="dxa"/>
            <w:gridSpan w:val="2"/>
          </w:tcPr>
          <w:p w:rsidR="00770A8F" w:rsidRDefault="00314D3C">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rsidR="00770A8F" w:rsidRDefault="00314D3C">
            <w:pPr>
              <w:pStyle w:val="nTable"/>
              <w:spacing w:after="40"/>
              <w:rPr>
                <w:sz w:val="19"/>
              </w:rPr>
            </w:pPr>
            <w:r>
              <w:rPr>
                <w:sz w:val="19"/>
              </w:rPr>
              <w:t>93 of 1990</w:t>
            </w:r>
          </w:p>
        </w:tc>
        <w:tc>
          <w:tcPr>
            <w:tcW w:w="1134" w:type="dxa"/>
            <w:gridSpan w:val="2"/>
          </w:tcPr>
          <w:p w:rsidR="00770A8F" w:rsidRDefault="00314D3C">
            <w:pPr>
              <w:pStyle w:val="nTable"/>
              <w:spacing w:after="40"/>
              <w:rPr>
                <w:sz w:val="19"/>
              </w:rPr>
            </w:pPr>
            <w:r>
              <w:rPr>
                <w:sz w:val="19"/>
              </w:rPr>
              <w:t>17 Dec 1990</w:t>
            </w:r>
          </w:p>
        </w:tc>
        <w:tc>
          <w:tcPr>
            <w:tcW w:w="2560" w:type="dxa"/>
            <w:gridSpan w:val="2"/>
          </w:tcPr>
          <w:p w:rsidR="00770A8F" w:rsidRDefault="00314D3C">
            <w:pPr>
              <w:pStyle w:val="nTable"/>
              <w:spacing w:after="40"/>
              <w:rPr>
                <w:sz w:val="19"/>
              </w:rPr>
            </w:pPr>
            <w:r>
              <w:rPr>
                <w:sz w:val="19"/>
              </w:rPr>
              <w:t xml:space="preserve">8 Feb 1991 (see s. 2 and </w:t>
            </w:r>
            <w:r>
              <w:rPr>
                <w:i/>
                <w:sz w:val="19"/>
              </w:rPr>
              <w:t>Gazette</w:t>
            </w:r>
            <w:r>
              <w:rPr>
                <w:sz w:val="19"/>
              </w:rPr>
              <w:t xml:space="preserve"> 8 Feb 1991 p. 576)</w:t>
            </w:r>
          </w:p>
        </w:tc>
      </w:tr>
      <w:tr w:rsidR="00770A8F">
        <w:trPr>
          <w:gridBefore w:val="1"/>
          <w:wBefore w:w="28" w:type="dxa"/>
          <w:cantSplit/>
        </w:trPr>
        <w:tc>
          <w:tcPr>
            <w:tcW w:w="2268" w:type="dxa"/>
            <w:gridSpan w:val="2"/>
          </w:tcPr>
          <w:p w:rsidR="00770A8F" w:rsidRDefault="00314D3C">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rsidR="00770A8F" w:rsidRDefault="00314D3C">
            <w:pPr>
              <w:pStyle w:val="nTable"/>
              <w:spacing w:after="40"/>
              <w:rPr>
                <w:sz w:val="19"/>
              </w:rPr>
            </w:pPr>
            <w:r>
              <w:rPr>
                <w:sz w:val="19"/>
              </w:rPr>
              <w:t>60 of 1991</w:t>
            </w:r>
          </w:p>
        </w:tc>
        <w:tc>
          <w:tcPr>
            <w:tcW w:w="1134" w:type="dxa"/>
            <w:gridSpan w:val="2"/>
          </w:tcPr>
          <w:p w:rsidR="00770A8F" w:rsidRDefault="00314D3C">
            <w:pPr>
              <w:pStyle w:val="nTable"/>
              <w:spacing w:after="40"/>
              <w:rPr>
                <w:sz w:val="19"/>
              </w:rPr>
            </w:pPr>
            <w:r>
              <w:rPr>
                <w:sz w:val="19"/>
              </w:rPr>
              <w:t>30 Dec 1991</w:t>
            </w:r>
          </w:p>
        </w:tc>
        <w:tc>
          <w:tcPr>
            <w:tcW w:w="2560" w:type="dxa"/>
            <w:gridSpan w:val="2"/>
          </w:tcPr>
          <w:p w:rsidR="00770A8F" w:rsidRDefault="00314D3C">
            <w:pPr>
              <w:pStyle w:val="nTable"/>
              <w:spacing w:after="40"/>
              <w:rPr>
                <w:sz w:val="19"/>
              </w:rPr>
            </w:pPr>
            <w:r>
              <w:rPr>
                <w:sz w:val="19"/>
              </w:rPr>
              <w:t xml:space="preserve">4 Apr 1992 (see s. 2 and </w:t>
            </w:r>
            <w:r>
              <w:rPr>
                <w:i/>
                <w:sz w:val="19"/>
              </w:rPr>
              <w:t>Gazette</w:t>
            </w:r>
            <w:r>
              <w:rPr>
                <w:sz w:val="19"/>
              </w:rPr>
              <w:t xml:space="preserve"> 3 Apr 1992 p. 1461)</w:t>
            </w:r>
          </w:p>
        </w:tc>
      </w:tr>
      <w:tr w:rsidR="00770A8F">
        <w:trPr>
          <w:gridBefore w:val="1"/>
          <w:wBefore w:w="28" w:type="dxa"/>
          <w:cantSplit/>
        </w:trPr>
        <w:tc>
          <w:tcPr>
            <w:tcW w:w="4536" w:type="dxa"/>
            <w:gridSpan w:val="6"/>
          </w:tcPr>
          <w:p w:rsidR="00770A8F" w:rsidRDefault="00314D3C">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rsidR="00770A8F" w:rsidRDefault="00314D3C">
            <w:pPr>
              <w:pStyle w:val="nTable"/>
              <w:spacing w:after="40"/>
              <w:rPr>
                <w:sz w:val="19"/>
              </w:rPr>
            </w:pPr>
            <w:r>
              <w:rPr>
                <w:sz w:val="19"/>
              </w:rPr>
              <w:t>5 Jan 1993</w:t>
            </w:r>
          </w:p>
        </w:tc>
      </w:tr>
      <w:tr w:rsidR="00770A8F">
        <w:trPr>
          <w:gridBefore w:val="1"/>
          <w:wBefore w:w="28" w:type="dxa"/>
          <w:cantSplit/>
        </w:trPr>
        <w:tc>
          <w:tcPr>
            <w:tcW w:w="7096" w:type="dxa"/>
            <w:gridSpan w:val="8"/>
          </w:tcPr>
          <w:p w:rsidR="00770A8F" w:rsidRDefault="00314D3C">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rsidR="00770A8F">
        <w:trPr>
          <w:gridBefore w:val="1"/>
          <w:wBefore w:w="28" w:type="dxa"/>
          <w:cantSplit/>
        </w:trPr>
        <w:tc>
          <w:tcPr>
            <w:tcW w:w="4536" w:type="dxa"/>
            <w:gridSpan w:val="6"/>
          </w:tcPr>
          <w:p w:rsidR="00770A8F" w:rsidRDefault="00314D3C">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rsidR="00770A8F" w:rsidRDefault="00314D3C">
            <w:pPr>
              <w:pStyle w:val="nTable"/>
              <w:keepNext/>
              <w:keepLines/>
              <w:spacing w:after="40"/>
              <w:rPr>
                <w:sz w:val="19"/>
              </w:rPr>
            </w:pPr>
            <w:r>
              <w:rPr>
                <w:sz w:val="19"/>
              </w:rPr>
              <w:t>25 Mar 1994</w:t>
            </w:r>
          </w:p>
        </w:tc>
      </w:tr>
      <w:tr w:rsidR="00770A8F">
        <w:trPr>
          <w:gridBefore w:val="1"/>
          <w:wBefore w:w="28" w:type="dxa"/>
          <w:cantSplit/>
        </w:trPr>
        <w:tc>
          <w:tcPr>
            <w:tcW w:w="4536" w:type="dxa"/>
            <w:gridSpan w:val="6"/>
          </w:tcPr>
          <w:p w:rsidR="00770A8F" w:rsidRDefault="00314D3C">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rsidR="00770A8F" w:rsidRDefault="00314D3C">
            <w:pPr>
              <w:pStyle w:val="nTable"/>
              <w:spacing w:after="40"/>
              <w:rPr>
                <w:sz w:val="19"/>
              </w:rPr>
            </w:pPr>
            <w:r>
              <w:rPr>
                <w:sz w:val="19"/>
              </w:rPr>
              <w:t>20 May 1994</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rsidR="00770A8F" w:rsidRDefault="00314D3C">
            <w:pPr>
              <w:pStyle w:val="nTable"/>
              <w:spacing w:after="40"/>
              <w:rPr>
                <w:sz w:val="19"/>
              </w:rPr>
            </w:pPr>
            <w:r>
              <w:rPr>
                <w:sz w:val="19"/>
              </w:rPr>
              <w:t>32 of 1994</w:t>
            </w:r>
          </w:p>
        </w:tc>
        <w:tc>
          <w:tcPr>
            <w:tcW w:w="1134" w:type="dxa"/>
            <w:gridSpan w:val="2"/>
          </w:tcPr>
          <w:p w:rsidR="00770A8F" w:rsidRDefault="00314D3C">
            <w:pPr>
              <w:pStyle w:val="nTable"/>
              <w:spacing w:after="40"/>
              <w:rPr>
                <w:sz w:val="19"/>
              </w:rPr>
            </w:pPr>
            <w:r>
              <w:rPr>
                <w:sz w:val="19"/>
              </w:rPr>
              <w:t xml:space="preserve">29 Jun 1994 </w:t>
            </w:r>
          </w:p>
        </w:tc>
        <w:tc>
          <w:tcPr>
            <w:tcW w:w="2560" w:type="dxa"/>
            <w:gridSpan w:val="2"/>
          </w:tcPr>
          <w:p w:rsidR="00770A8F" w:rsidRDefault="00314D3C">
            <w:pPr>
              <w:pStyle w:val="nTable"/>
              <w:spacing w:after="40"/>
              <w:rPr>
                <w:sz w:val="19"/>
              </w:rPr>
            </w:pPr>
            <w:r>
              <w:rPr>
                <w:sz w:val="19"/>
              </w:rPr>
              <w:t xml:space="preserve">1 Oct 1994 (see s. 2 and </w:t>
            </w:r>
            <w:r>
              <w:rPr>
                <w:i/>
                <w:sz w:val="19"/>
              </w:rPr>
              <w:t>Gazette</w:t>
            </w:r>
            <w:r>
              <w:rPr>
                <w:sz w:val="19"/>
              </w:rPr>
              <w:t xml:space="preserve"> 30 Sep 1994 p. 4948)</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rsidR="00770A8F" w:rsidRDefault="00314D3C">
            <w:pPr>
              <w:pStyle w:val="nTable"/>
              <w:spacing w:after="40"/>
              <w:rPr>
                <w:sz w:val="19"/>
              </w:rPr>
            </w:pPr>
            <w:r>
              <w:rPr>
                <w:sz w:val="19"/>
              </w:rPr>
              <w:t>73 of 1994</w:t>
            </w:r>
          </w:p>
        </w:tc>
        <w:tc>
          <w:tcPr>
            <w:tcW w:w="1134" w:type="dxa"/>
            <w:gridSpan w:val="2"/>
          </w:tcPr>
          <w:p w:rsidR="00770A8F" w:rsidRDefault="00314D3C">
            <w:pPr>
              <w:pStyle w:val="nTable"/>
              <w:spacing w:after="40"/>
              <w:rPr>
                <w:sz w:val="19"/>
              </w:rPr>
            </w:pPr>
            <w:r>
              <w:rPr>
                <w:sz w:val="19"/>
              </w:rPr>
              <w:t>9 Dec 1994</w:t>
            </w:r>
          </w:p>
        </w:tc>
        <w:tc>
          <w:tcPr>
            <w:tcW w:w="2560" w:type="dxa"/>
            <w:gridSpan w:val="2"/>
          </w:tcPr>
          <w:p w:rsidR="00770A8F" w:rsidRDefault="00314D3C">
            <w:pPr>
              <w:pStyle w:val="nTable"/>
              <w:spacing w:after="40"/>
              <w:rPr>
                <w:sz w:val="19"/>
              </w:rPr>
            </w:pPr>
            <w:r>
              <w:rPr>
                <w:sz w:val="19"/>
              </w:rPr>
              <w:t>9 Dec 1994 (see s. 2)</w:t>
            </w:r>
          </w:p>
        </w:tc>
      </w:tr>
      <w:tr w:rsidR="00770A8F">
        <w:trPr>
          <w:gridBefore w:val="1"/>
          <w:wBefore w:w="28" w:type="dxa"/>
          <w:cantSplit/>
        </w:trPr>
        <w:tc>
          <w:tcPr>
            <w:tcW w:w="4536" w:type="dxa"/>
            <w:gridSpan w:val="6"/>
          </w:tcPr>
          <w:p w:rsidR="00770A8F" w:rsidRDefault="00314D3C">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rsidR="00770A8F" w:rsidRDefault="00314D3C">
            <w:pPr>
              <w:pStyle w:val="nTable"/>
              <w:spacing w:after="40"/>
              <w:rPr>
                <w:sz w:val="19"/>
              </w:rPr>
            </w:pPr>
            <w:r>
              <w:rPr>
                <w:sz w:val="19"/>
              </w:rPr>
              <w:t>1 Feb 1995 (see r. 2)</w:t>
            </w:r>
          </w:p>
        </w:tc>
      </w:tr>
      <w:tr w:rsidR="00770A8F">
        <w:trPr>
          <w:gridBefore w:val="1"/>
          <w:wBefore w:w="28" w:type="dxa"/>
          <w:cantSplit/>
        </w:trPr>
        <w:tc>
          <w:tcPr>
            <w:tcW w:w="4536" w:type="dxa"/>
            <w:gridSpan w:val="6"/>
          </w:tcPr>
          <w:p w:rsidR="00770A8F" w:rsidRDefault="00314D3C">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rsidR="00770A8F" w:rsidRDefault="00314D3C">
            <w:pPr>
              <w:pStyle w:val="nTable"/>
              <w:spacing w:after="40"/>
              <w:rPr>
                <w:sz w:val="19"/>
              </w:rPr>
            </w:pPr>
            <w:r>
              <w:rPr>
                <w:sz w:val="19"/>
              </w:rPr>
              <w:t>1 Mar 1996 (see r. 2)</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rsidR="00770A8F" w:rsidRDefault="00314D3C">
            <w:pPr>
              <w:pStyle w:val="nTable"/>
              <w:keepNext/>
              <w:keepLines/>
              <w:spacing w:after="40"/>
              <w:rPr>
                <w:sz w:val="19"/>
              </w:rPr>
            </w:pPr>
            <w:r>
              <w:rPr>
                <w:sz w:val="19"/>
              </w:rPr>
              <w:t>14 of 1996</w:t>
            </w:r>
          </w:p>
        </w:tc>
        <w:tc>
          <w:tcPr>
            <w:tcW w:w="1134" w:type="dxa"/>
            <w:gridSpan w:val="2"/>
          </w:tcPr>
          <w:p w:rsidR="00770A8F" w:rsidRDefault="00314D3C">
            <w:pPr>
              <w:pStyle w:val="nTable"/>
              <w:spacing w:after="40"/>
              <w:rPr>
                <w:sz w:val="19"/>
              </w:rPr>
            </w:pPr>
            <w:r>
              <w:rPr>
                <w:sz w:val="19"/>
              </w:rPr>
              <w:t>28 Jun 1996</w:t>
            </w:r>
          </w:p>
        </w:tc>
        <w:tc>
          <w:tcPr>
            <w:tcW w:w="2560" w:type="dxa"/>
            <w:gridSpan w:val="2"/>
          </w:tcPr>
          <w:p w:rsidR="00770A8F" w:rsidRDefault="00314D3C">
            <w:pPr>
              <w:pStyle w:val="nTable"/>
              <w:spacing w:after="40"/>
              <w:rPr>
                <w:sz w:val="19"/>
              </w:rPr>
            </w:pPr>
            <w:r>
              <w:rPr>
                <w:sz w:val="19"/>
              </w:rPr>
              <w:t>1 Jul 1996 (see s. 2)</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Transfer of Land Amendment Act 1996 </w:t>
            </w:r>
            <w:r>
              <w:rPr>
                <w:sz w:val="19"/>
              </w:rPr>
              <w:t>s. 153(3)</w:t>
            </w:r>
          </w:p>
        </w:tc>
        <w:tc>
          <w:tcPr>
            <w:tcW w:w="1134" w:type="dxa"/>
            <w:gridSpan w:val="2"/>
          </w:tcPr>
          <w:p w:rsidR="00770A8F" w:rsidRDefault="00314D3C">
            <w:pPr>
              <w:pStyle w:val="nTable"/>
              <w:spacing w:after="40"/>
              <w:rPr>
                <w:sz w:val="19"/>
              </w:rPr>
            </w:pPr>
            <w:r>
              <w:rPr>
                <w:sz w:val="19"/>
              </w:rPr>
              <w:t>81 of 1996</w:t>
            </w:r>
          </w:p>
        </w:tc>
        <w:tc>
          <w:tcPr>
            <w:tcW w:w="1134" w:type="dxa"/>
            <w:gridSpan w:val="2"/>
          </w:tcPr>
          <w:p w:rsidR="00770A8F" w:rsidRDefault="00314D3C">
            <w:pPr>
              <w:pStyle w:val="nTable"/>
              <w:spacing w:after="40"/>
              <w:rPr>
                <w:sz w:val="19"/>
              </w:rPr>
            </w:pPr>
            <w:r>
              <w:rPr>
                <w:sz w:val="19"/>
              </w:rPr>
              <w:t>14 Nov 1996</w:t>
            </w:r>
          </w:p>
        </w:tc>
        <w:tc>
          <w:tcPr>
            <w:tcW w:w="2560" w:type="dxa"/>
            <w:gridSpan w:val="2"/>
          </w:tcPr>
          <w:p w:rsidR="00770A8F" w:rsidRDefault="00314D3C">
            <w:pPr>
              <w:pStyle w:val="nTable"/>
              <w:spacing w:after="40"/>
              <w:rPr>
                <w:sz w:val="19"/>
              </w:rPr>
            </w:pPr>
            <w:r>
              <w:rPr>
                <w:sz w:val="19"/>
              </w:rPr>
              <w:t>14 Nov 1996 (see s. 2)</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rsidR="00770A8F" w:rsidRDefault="00314D3C">
            <w:pPr>
              <w:pStyle w:val="nTable"/>
              <w:spacing w:after="40"/>
              <w:rPr>
                <w:sz w:val="19"/>
              </w:rPr>
            </w:pPr>
            <w:r>
              <w:rPr>
                <w:sz w:val="19"/>
              </w:rPr>
              <w:t>31 of 1997</w:t>
            </w:r>
          </w:p>
        </w:tc>
        <w:tc>
          <w:tcPr>
            <w:tcW w:w="1134" w:type="dxa"/>
            <w:gridSpan w:val="2"/>
          </w:tcPr>
          <w:p w:rsidR="00770A8F" w:rsidRDefault="00314D3C">
            <w:pPr>
              <w:pStyle w:val="nTable"/>
              <w:spacing w:after="40"/>
              <w:rPr>
                <w:sz w:val="19"/>
              </w:rPr>
            </w:pPr>
            <w:r>
              <w:rPr>
                <w:sz w:val="19"/>
              </w:rPr>
              <w:t>3 Oct 1997</w:t>
            </w:r>
          </w:p>
        </w:tc>
        <w:tc>
          <w:tcPr>
            <w:tcW w:w="2560" w:type="dxa"/>
            <w:gridSpan w:val="2"/>
          </w:tcPr>
          <w:p w:rsidR="00770A8F" w:rsidRDefault="00314D3C">
            <w:pPr>
              <w:pStyle w:val="nTable"/>
              <w:spacing w:after="40"/>
              <w:rPr>
                <w:sz w:val="19"/>
              </w:rPr>
            </w:pPr>
            <w:r>
              <w:rPr>
                <w:sz w:val="19"/>
              </w:rPr>
              <w:t xml:space="preserve">30 Mar 1998 (see s. 2 and </w:t>
            </w:r>
            <w:r>
              <w:rPr>
                <w:i/>
                <w:sz w:val="19"/>
              </w:rPr>
              <w:t>Gazette</w:t>
            </w:r>
            <w:r>
              <w:rPr>
                <w:sz w:val="19"/>
              </w:rPr>
              <w:t xml:space="preserve"> 27 Mar 1998 p. 1765)</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Equal Opportunity Amendment Act (No. 3) 1997 </w:t>
            </w:r>
            <w:r>
              <w:rPr>
                <w:sz w:val="19"/>
              </w:rPr>
              <w:t>s. 8</w:t>
            </w:r>
          </w:p>
        </w:tc>
        <w:tc>
          <w:tcPr>
            <w:tcW w:w="1134" w:type="dxa"/>
            <w:gridSpan w:val="2"/>
          </w:tcPr>
          <w:p w:rsidR="00770A8F" w:rsidRDefault="00314D3C">
            <w:pPr>
              <w:pStyle w:val="nTable"/>
              <w:spacing w:after="40"/>
              <w:rPr>
                <w:sz w:val="19"/>
              </w:rPr>
            </w:pPr>
            <w:r>
              <w:rPr>
                <w:sz w:val="19"/>
              </w:rPr>
              <w:t>42 of 1997</w:t>
            </w:r>
          </w:p>
        </w:tc>
        <w:tc>
          <w:tcPr>
            <w:tcW w:w="1134" w:type="dxa"/>
            <w:gridSpan w:val="2"/>
          </w:tcPr>
          <w:p w:rsidR="00770A8F" w:rsidRDefault="00314D3C">
            <w:pPr>
              <w:pStyle w:val="nTable"/>
              <w:spacing w:after="40"/>
              <w:rPr>
                <w:sz w:val="19"/>
              </w:rPr>
            </w:pPr>
            <w:r>
              <w:rPr>
                <w:sz w:val="19"/>
              </w:rPr>
              <w:t>9 Dec 1997</w:t>
            </w:r>
          </w:p>
        </w:tc>
        <w:tc>
          <w:tcPr>
            <w:tcW w:w="2560" w:type="dxa"/>
            <w:gridSpan w:val="2"/>
          </w:tcPr>
          <w:p w:rsidR="00770A8F" w:rsidRDefault="00314D3C">
            <w:pPr>
              <w:pStyle w:val="nTable"/>
              <w:spacing w:after="40"/>
              <w:rPr>
                <w:sz w:val="19"/>
              </w:rPr>
            </w:pPr>
            <w:r>
              <w:rPr>
                <w:sz w:val="19"/>
              </w:rPr>
              <w:t>6 Jan 1998 (see s. 2)</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rsidR="00770A8F" w:rsidRDefault="00314D3C">
            <w:pPr>
              <w:pStyle w:val="nTable"/>
              <w:spacing w:after="40"/>
              <w:rPr>
                <w:sz w:val="19"/>
              </w:rPr>
            </w:pPr>
            <w:r>
              <w:rPr>
                <w:sz w:val="19"/>
              </w:rPr>
              <w:t>57 of 1997</w:t>
            </w:r>
          </w:p>
        </w:tc>
        <w:tc>
          <w:tcPr>
            <w:tcW w:w="1134" w:type="dxa"/>
            <w:gridSpan w:val="2"/>
          </w:tcPr>
          <w:p w:rsidR="00770A8F" w:rsidRDefault="00314D3C">
            <w:pPr>
              <w:pStyle w:val="nTable"/>
              <w:spacing w:after="40"/>
              <w:rPr>
                <w:sz w:val="19"/>
              </w:rPr>
            </w:pPr>
            <w:r>
              <w:rPr>
                <w:sz w:val="19"/>
              </w:rPr>
              <w:t>15 Dec 1997</w:t>
            </w:r>
          </w:p>
        </w:tc>
        <w:tc>
          <w:tcPr>
            <w:tcW w:w="2560" w:type="dxa"/>
            <w:gridSpan w:val="2"/>
          </w:tcPr>
          <w:p w:rsidR="00770A8F" w:rsidRDefault="00314D3C">
            <w:pPr>
              <w:pStyle w:val="nTable"/>
              <w:spacing w:after="40"/>
              <w:rPr>
                <w:sz w:val="19"/>
              </w:rPr>
            </w:pPr>
            <w:r>
              <w:rPr>
                <w:sz w:val="19"/>
              </w:rPr>
              <w:t>15 Dec 1997 (see s. 2)</w:t>
            </w:r>
          </w:p>
        </w:tc>
      </w:tr>
      <w:tr w:rsidR="00770A8F">
        <w:trPr>
          <w:gridBefore w:val="1"/>
          <w:wBefore w:w="28" w:type="dxa"/>
          <w:cantSplit/>
        </w:trPr>
        <w:tc>
          <w:tcPr>
            <w:tcW w:w="7096"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rsidR="00770A8F">
        <w:trPr>
          <w:gridBefore w:val="1"/>
          <w:wBefore w:w="28" w:type="dxa"/>
          <w:cantSplit/>
        </w:trPr>
        <w:tc>
          <w:tcPr>
            <w:tcW w:w="2268" w:type="dxa"/>
            <w:gridSpan w:val="2"/>
          </w:tcPr>
          <w:p w:rsidR="00770A8F" w:rsidRDefault="00314D3C">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rsidR="00770A8F" w:rsidRDefault="00314D3C">
            <w:pPr>
              <w:pStyle w:val="nTable"/>
              <w:spacing w:after="40"/>
              <w:rPr>
                <w:sz w:val="19"/>
              </w:rPr>
            </w:pPr>
            <w:r>
              <w:rPr>
                <w:sz w:val="19"/>
              </w:rPr>
              <w:t>39 of 1999</w:t>
            </w:r>
          </w:p>
        </w:tc>
        <w:tc>
          <w:tcPr>
            <w:tcW w:w="1134" w:type="dxa"/>
            <w:gridSpan w:val="2"/>
          </w:tcPr>
          <w:p w:rsidR="00770A8F" w:rsidRDefault="00314D3C">
            <w:pPr>
              <w:pStyle w:val="nTable"/>
              <w:spacing w:after="40"/>
              <w:rPr>
                <w:sz w:val="19"/>
              </w:rPr>
            </w:pPr>
            <w:r>
              <w:rPr>
                <w:sz w:val="19"/>
              </w:rPr>
              <w:t>9 Nov 1999</w:t>
            </w:r>
          </w:p>
        </w:tc>
        <w:tc>
          <w:tcPr>
            <w:tcW w:w="2560" w:type="dxa"/>
            <w:gridSpan w:val="2"/>
          </w:tcPr>
          <w:p w:rsidR="00770A8F" w:rsidRDefault="00314D3C">
            <w:pPr>
              <w:pStyle w:val="nTable"/>
              <w:spacing w:after="40"/>
              <w:rPr>
                <w:sz w:val="19"/>
              </w:rPr>
            </w:pPr>
            <w:r>
              <w:rPr>
                <w:sz w:val="19"/>
              </w:rPr>
              <w:t xml:space="preserve">19 Jun 2000 (see s. 2 and </w:t>
            </w:r>
            <w:r>
              <w:rPr>
                <w:i/>
                <w:sz w:val="19"/>
              </w:rPr>
              <w:t>Gazette</w:t>
            </w:r>
            <w:r>
              <w:rPr>
                <w:sz w:val="19"/>
              </w:rPr>
              <w:t xml:space="preserve"> 16 Jun 2000 p. 2939)</w:t>
            </w:r>
          </w:p>
        </w:tc>
      </w:tr>
      <w:tr w:rsidR="00770A8F">
        <w:trPr>
          <w:gridBefore w:val="1"/>
          <w:wBefore w:w="28" w:type="dxa"/>
          <w:cantSplit/>
        </w:trPr>
        <w:tc>
          <w:tcPr>
            <w:tcW w:w="2268" w:type="dxa"/>
            <w:gridSpan w:val="2"/>
          </w:tcPr>
          <w:p w:rsidR="00770A8F" w:rsidRDefault="00314D3C">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rsidR="00770A8F" w:rsidRDefault="00314D3C">
            <w:pPr>
              <w:pStyle w:val="nTable"/>
              <w:spacing w:after="40"/>
              <w:rPr>
                <w:sz w:val="19"/>
              </w:rPr>
            </w:pPr>
            <w:r>
              <w:rPr>
                <w:sz w:val="19"/>
              </w:rPr>
              <w:t>43 of 2000</w:t>
            </w:r>
          </w:p>
        </w:tc>
        <w:tc>
          <w:tcPr>
            <w:tcW w:w="1134" w:type="dxa"/>
            <w:gridSpan w:val="2"/>
          </w:tcPr>
          <w:p w:rsidR="00770A8F" w:rsidRDefault="00314D3C">
            <w:pPr>
              <w:pStyle w:val="nTable"/>
              <w:spacing w:after="40"/>
              <w:rPr>
                <w:sz w:val="19"/>
              </w:rPr>
            </w:pPr>
            <w:r>
              <w:rPr>
                <w:sz w:val="19"/>
              </w:rPr>
              <w:t>2 Nov 2000</w:t>
            </w:r>
          </w:p>
        </w:tc>
        <w:tc>
          <w:tcPr>
            <w:tcW w:w="2560" w:type="dxa"/>
            <w:gridSpan w:val="2"/>
          </w:tcPr>
          <w:p w:rsidR="00770A8F" w:rsidRDefault="00314D3C">
            <w:pPr>
              <w:pStyle w:val="nTable"/>
              <w:spacing w:after="40"/>
              <w:rPr>
                <w:sz w:val="19"/>
              </w:rPr>
            </w:pPr>
            <w:r>
              <w:rPr>
                <w:sz w:val="19"/>
              </w:rPr>
              <w:t xml:space="preserve">17 Feb 2001 (see s. 2(2) and </w:t>
            </w:r>
            <w:r>
              <w:rPr>
                <w:i/>
                <w:sz w:val="19"/>
              </w:rPr>
              <w:t>Gazette</w:t>
            </w:r>
            <w:r>
              <w:rPr>
                <w:sz w:val="19"/>
              </w:rPr>
              <w:t xml:space="preserve"> 16 Feb 2001 p. 903)</w:t>
            </w:r>
          </w:p>
        </w:tc>
      </w:tr>
      <w:tr w:rsidR="00770A8F">
        <w:trPr>
          <w:gridAfter w:val="1"/>
          <w:wAfter w:w="36" w:type="dxa"/>
          <w:cantSplit/>
        </w:trPr>
        <w:tc>
          <w:tcPr>
            <w:tcW w:w="2268" w:type="dxa"/>
            <w:gridSpan w:val="2"/>
          </w:tcPr>
          <w:p w:rsidR="00770A8F" w:rsidRDefault="00314D3C">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rsidR="00770A8F" w:rsidRDefault="00314D3C">
            <w:pPr>
              <w:pStyle w:val="nTable"/>
              <w:spacing w:after="40"/>
              <w:ind w:right="113"/>
              <w:rPr>
                <w:sz w:val="19"/>
              </w:rPr>
            </w:pPr>
            <w:r>
              <w:rPr>
                <w:sz w:val="19"/>
              </w:rPr>
              <w:t>76 of 2000</w:t>
            </w:r>
          </w:p>
        </w:tc>
        <w:tc>
          <w:tcPr>
            <w:tcW w:w="1134" w:type="dxa"/>
            <w:gridSpan w:val="2"/>
          </w:tcPr>
          <w:p w:rsidR="00770A8F" w:rsidRDefault="00314D3C">
            <w:pPr>
              <w:pStyle w:val="nTable"/>
              <w:spacing w:after="40"/>
              <w:rPr>
                <w:sz w:val="19"/>
              </w:rPr>
            </w:pPr>
            <w:r>
              <w:rPr>
                <w:sz w:val="19"/>
              </w:rPr>
              <w:t>7 Dec 2000</w:t>
            </w:r>
          </w:p>
        </w:tc>
        <w:tc>
          <w:tcPr>
            <w:tcW w:w="2552" w:type="dxa"/>
            <w:gridSpan w:val="2"/>
          </w:tcPr>
          <w:p w:rsidR="00770A8F" w:rsidRDefault="00314D3C">
            <w:pPr>
              <w:pStyle w:val="nTable"/>
              <w:spacing w:after="40"/>
              <w:rPr>
                <w:sz w:val="19"/>
              </w:rPr>
            </w:pPr>
            <w:r>
              <w:rPr>
                <w:sz w:val="19"/>
              </w:rPr>
              <w:t xml:space="preserve">1 Aug 2001 (see s. 2 and </w:t>
            </w:r>
            <w:r>
              <w:rPr>
                <w:i/>
                <w:sz w:val="19"/>
              </w:rPr>
              <w:t>Gazette</w:t>
            </w:r>
            <w:r>
              <w:rPr>
                <w:sz w:val="19"/>
              </w:rPr>
              <w:t xml:space="preserve"> 31 Jul 2001 p. 3907)</w:t>
            </w:r>
          </w:p>
        </w:tc>
      </w:tr>
      <w:tr w:rsidR="00770A8F">
        <w:trPr>
          <w:gridAfter w:val="1"/>
          <w:wAfter w:w="36" w:type="dxa"/>
          <w:cantSplit/>
        </w:trPr>
        <w:tc>
          <w:tcPr>
            <w:tcW w:w="2268" w:type="dxa"/>
            <w:gridSpan w:val="2"/>
          </w:tcPr>
          <w:p w:rsidR="00770A8F" w:rsidRDefault="00314D3C">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rsidR="00770A8F" w:rsidRDefault="00314D3C">
            <w:pPr>
              <w:pStyle w:val="nTable"/>
              <w:spacing w:after="40"/>
              <w:ind w:right="113"/>
              <w:rPr>
                <w:sz w:val="19"/>
              </w:rPr>
            </w:pPr>
            <w:r>
              <w:rPr>
                <w:sz w:val="19"/>
              </w:rPr>
              <w:t>10 of 2001</w:t>
            </w:r>
          </w:p>
        </w:tc>
        <w:tc>
          <w:tcPr>
            <w:tcW w:w="1134" w:type="dxa"/>
            <w:gridSpan w:val="2"/>
          </w:tcPr>
          <w:p w:rsidR="00770A8F" w:rsidRDefault="00314D3C">
            <w:pPr>
              <w:pStyle w:val="nTable"/>
              <w:spacing w:after="40"/>
              <w:rPr>
                <w:sz w:val="19"/>
              </w:rPr>
            </w:pPr>
            <w:r>
              <w:rPr>
                <w:sz w:val="19"/>
              </w:rPr>
              <w:t>28 Jun 2001</w:t>
            </w:r>
          </w:p>
        </w:tc>
        <w:tc>
          <w:tcPr>
            <w:tcW w:w="2552" w:type="dxa"/>
            <w:gridSpan w:val="2"/>
          </w:tcPr>
          <w:p w:rsidR="00770A8F" w:rsidRDefault="00314D3C">
            <w:pPr>
              <w:pStyle w:val="nTable"/>
              <w:spacing w:after="40"/>
              <w:rPr>
                <w:sz w:val="19"/>
              </w:rPr>
            </w:pPr>
            <w:r>
              <w:rPr>
                <w:sz w:val="19"/>
              </w:rPr>
              <w:t xml:space="preserve">28 Sep 2001 (see s. 2 and </w:t>
            </w:r>
            <w:r>
              <w:rPr>
                <w:i/>
                <w:sz w:val="19"/>
              </w:rPr>
              <w:t>Gazette</w:t>
            </w:r>
            <w:r>
              <w:rPr>
                <w:sz w:val="19"/>
              </w:rPr>
              <w:t xml:space="preserve"> 28 Sep 2001 p. 5352)</w:t>
            </w:r>
          </w:p>
        </w:tc>
      </w:tr>
      <w:tr w:rsidR="00770A8F">
        <w:trPr>
          <w:gridAfter w:val="1"/>
          <w:wAfter w:w="36" w:type="dxa"/>
          <w:cantSplit/>
        </w:trPr>
        <w:tc>
          <w:tcPr>
            <w:tcW w:w="7088" w:type="dxa"/>
            <w:gridSpan w:val="8"/>
          </w:tcPr>
          <w:p w:rsidR="00770A8F" w:rsidRDefault="00314D3C">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rsidR="00770A8F">
        <w:trPr>
          <w:gridAfter w:val="1"/>
          <w:wAfter w:w="36" w:type="dxa"/>
          <w:cantSplit/>
        </w:trPr>
        <w:tc>
          <w:tcPr>
            <w:tcW w:w="2268" w:type="dxa"/>
            <w:gridSpan w:val="2"/>
          </w:tcPr>
          <w:p w:rsidR="00770A8F" w:rsidRDefault="00314D3C">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rsidR="00770A8F" w:rsidRDefault="00314D3C">
            <w:pPr>
              <w:pStyle w:val="nTable"/>
              <w:spacing w:after="40"/>
              <w:ind w:right="113"/>
              <w:rPr>
                <w:sz w:val="19"/>
              </w:rPr>
            </w:pPr>
            <w:r>
              <w:rPr>
                <w:sz w:val="19"/>
              </w:rPr>
              <w:t>65 of 2003</w:t>
            </w:r>
          </w:p>
        </w:tc>
        <w:tc>
          <w:tcPr>
            <w:tcW w:w="1134" w:type="dxa"/>
            <w:gridSpan w:val="2"/>
          </w:tcPr>
          <w:p w:rsidR="00770A8F" w:rsidRDefault="00314D3C">
            <w:pPr>
              <w:pStyle w:val="nTable"/>
              <w:spacing w:after="40"/>
              <w:rPr>
                <w:sz w:val="19"/>
              </w:rPr>
            </w:pPr>
            <w:r>
              <w:rPr>
                <w:sz w:val="19"/>
              </w:rPr>
              <w:t>4 Dec 2003</w:t>
            </w:r>
          </w:p>
        </w:tc>
        <w:tc>
          <w:tcPr>
            <w:tcW w:w="2552" w:type="dxa"/>
            <w:gridSpan w:val="2"/>
          </w:tcPr>
          <w:p w:rsidR="00770A8F" w:rsidRDefault="00314D3C">
            <w:pPr>
              <w:pStyle w:val="nTable"/>
              <w:spacing w:after="40"/>
              <w:rPr>
                <w:i/>
                <w:sz w:val="19"/>
              </w:rPr>
            </w:pPr>
            <w:r>
              <w:rPr>
                <w:sz w:val="19"/>
              </w:rPr>
              <w:t xml:space="preserve">1 Jan 2004 (see s. 2 and </w:t>
            </w:r>
            <w:r>
              <w:rPr>
                <w:i/>
                <w:sz w:val="19"/>
              </w:rPr>
              <w:t xml:space="preserve">Gazette </w:t>
            </w:r>
            <w:r>
              <w:rPr>
                <w:sz w:val="19"/>
              </w:rPr>
              <w:t>30 Dec 2003 p. 5722)</w:t>
            </w:r>
          </w:p>
        </w:tc>
      </w:tr>
      <w:tr w:rsidR="00770A8F">
        <w:trPr>
          <w:gridAfter w:val="1"/>
          <w:wAfter w:w="36" w:type="dxa"/>
          <w:cantSplit/>
        </w:trPr>
        <w:tc>
          <w:tcPr>
            <w:tcW w:w="2268" w:type="dxa"/>
            <w:gridSpan w:val="2"/>
          </w:tcPr>
          <w:p w:rsidR="00770A8F" w:rsidRDefault="00314D3C">
            <w:pPr>
              <w:pStyle w:val="nTable"/>
              <w:spacing w:after="40"/>
              <w:ind w:right="113"/>
              <w:rPr>
                <w:sz w:val="19"/>
              </w:rPr>
            </w:pPr>
            <w:r>
              <w:rPr>
                <w:i/>
                <w:sz w:val="19"/>
              </w:rPr>
              <w:t>Economic Regulation Authority Act 2003</w:t>
            </w:r>
            <w:r>
              <w:rPr>
                <w:sz w:val="19"/>
              </w:rPr>
              <w:t xml:space="preserve"> s. 62</w:t>
            </w:r>
          </w:p>
        </w:tc>
        <w:tc>
          <w:tcPr>
            <w:tcW w:w="1134" w:type="dxa"/>
            <w:gridSpan w:val="2"/>
          </w:tcPr>
          <w:p w:rsidR="00770A8F" w:rsidRDefault="00314D3C">
            <w:pPr>
              <w:pStyle w:val="nTable"/>
              <w:spacing w:after="40"/>
              <w:ind w:right="113"/>
              <w:rPr>
                <w:sz w:val="19"/>
              </w:rPr>
            </w:pPr>
            <w:r>
              <w:rPr>
                <w:sz w:val="19"/>
              </w:rPr>
              <w:t>67 of 2003</w:t>
            </w:r>
          </w:p>
        </w:tc>
        <w:tc>
          <w:tcPr>
            <w:tcW w:w="1134" w:type="dxa"/>
            <w:gridSpan w:val="2"/>
          </w:tcPr>
          <w:p w:rsidR="00770A8F" w:rsidRDefault="00314D3C">
            <w:pPr>
              <w:pStyle w:val="nTable"/>
              <w:spacing w:after="40"/>
              <w:rPr>
                <w:sz w:val="19"/>
              </w:rPr>
            </w:pPr>
            <w:r>
              <w:rPr>
                <w:sz w:val="19"/>
              </w:rPr>
              <w:t>5 Dec 2003</w:t>
            </w:r>
          </w:p>
        </w:tc>
        <w:tc>
          <w:tcPr>
            <w:tcW w:w="2552" w:type="dxa"/>
            <w:gridSpan w:val="2"/>
          </w:tcPr>
          <w:p w:rsidR="00770A8F" w:rsidRDefault="00314D3C">
            <w:pPr>
              <w:pStyle w:val="nTable"/>
              <w:spacing w:after="40"/>
              <w:rPr>
                <w:sz w:val="19"/>
              </w:rPr>
            </w:pPr>
            <w:r>
              <w:rPr>
                <w:sz w:val="19"/>
              </w:rPr>
              <w:t xml:space="preserve">1 Jan 2004 (see s. 2 and </w:t>
            </w:r>
            <w:r>
              <w:rPr>
                <w:i/>
                <w:sz w:val="19"/>
              </w:rPr>
              <w:t>Gazette</w:t>
            </w:r>
            <w:r>
              <w:rPr>
                <w:sz w:val="19"/>
              </w:rPr>
              <w:t xml:space="preserve"> 30 Dec 2003 p. 5723)</w:t>
            </w:r>
          </w:p>
        </w:tc>
      </w:tr>
      <w:tr w:rsidR="00770A8F">
        <w:trPr>
          <w:gridAfter w:val="1"/>
          <w:wAfter w:w="36" w:type="dxa"/>
          <w:cantSplit/>
        </w:trPr>
        <w:tc>
          <w:tcPr>
            <w:tcW w:w="2268" w:type="dxa"/>
            <w:gridSpan w:val="2"/>
          </w:tcPr>
          <w:p w:rsidR="00770A8F" w:rsidRDefault="00314D3C">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770A8F" w:rsidRDefault="00314D3C">
            <w:pPr>
              <w:pStyle w:val="nTable"/>
              <w:spacing w:after="40"/>
              <w:ind w:right="113"/>
              <w:rPr>
                <w:sz w:val="19"/>
              </w:rPr>
            </w:pPr>
            <w:r>
              <w:rPr>
                <w:snapToGrid w:val="0"/>
                <w:sz w:val="19"/>
                <w:lang w:val="en-US"/>
              </w:rPr>
              <w:t>59 of 2004</w:t>
            </w:r>
          </w:p>
        </w:tc>
        <w:tc>
          <w:tcPr>
            <w:tcW w:w="1134" w:type="dxa"/>
            <w:gridSpan w:val="2"/>
          </w:tcPr>
          <w:p w:rsidR="00770A8F" w:rsidRDefault="00314D3C">
            <w:pPr>
              <w:pStyle w:val="nTable"/>
              <w:spacing w:after="40"/>
              <w:rPr>
                <w:sz w:val="19"/>
              </w:rPr>
            </w:pPr>
            <w:r>
              <w:rPr>
                <w:sz w:val="19"/>
              </w:rPr>
              <w:t>23 Nov 2004</w:t>
            </w:r>
          </w:p>
        </w:tc>
        <w:tc>
          <w:tcPr>
            <w:tcW w:w="2552" w:type="dxa"/>
            <w:gridSpan w:val="2"/>
          </w:tcPr>
          <w:p w:rsidR="00770A8F" w:rsidRDefault="00314D3C">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70A8F">
        <w:trPr>
          <w:gridAfter w:val="1"/>
          <w:wAfter w:w="36" w:type="dxa"/>
          <w:cantSplit/>
        </w:trPr>
        <w:tc>
          <w:tcPr>
            <w:tcW w:w="2268" w:type="dxa"/>
            <w:gridSpan w:val="2"/>
          </w:tcPr>
          <w:p w:rsidR="00770A8F" w:rsidRDefault="00314D3C">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rsidR="00770A8F" w:rsidRDefault="00314D3C">
            <w:pPr>
              <w:pStyle w:val="nTable"/>
              <w:spacing w:after="40"/>
              <w:ind w:right="113"/>
              <w:rPr>
                <w:sz w:val="19"/>
              </w:rPr>
            </w:pPr>
            <w:r>
              <w:rPr>
                <w:sz w:val="19"/>
              </w:rPr>
              <w:t>55 of 2004</w:t>
            </w:r>
          </w:p>
        </w:tc>
        <w:tc>
          <w:tcPr>
            <w:tcW w:w="1134" w:type="dxa"/>
            <w:gridSpan w:val="2"/>
          </w:tcPr>
          <w:p w:rsidR="00770A8F" w:rsidRDefault="00314D3C">
            <w:pPr>
              <w:pStyle w:val="nTable"/>
              <w:spacing w:after="40"/>
              <w:rPr>
                <w:sz w:val="19"/>
              </w:rPr>
            </w:pPr>
            <w:r>
              <w:rPr>
                <w:sz w:val="19"/>
              </w:rPr>
              <w:t>24 Nov 2004</w:t>
            </w:r>
          </w:p>
        </w:tc>
        <w:tc>
          <w:tcPr>
            <w:tcW w:w="2552" w:type="dxa"/>
            <w:gridSpan w:val="2"/>
          </w:tcPr>
          <w:p w:rsidR="00770A8F" w:rsidRDefault="00314D3C">
            <w:pPr>
              <w:pStyle w:val="nTable"/>
              <w:spacing w:after="40"/>
              <w:rPr>
                <w:sz w:val="19"/>
              </w:rPr>
            </w:pPr>
            <w:r>
              <w:rPr>
                <w:sz w:val="19"/>
              </w:rPr>
              <w:t xml:space="preserve">1 Jan 2005 (see s. 2 and </w:t>
            </w:r>
            <w:r>
              <w:rPr>
                <w:i/>
                <w:sz w:val="19"/>
              </w:rPr>
              <w:t>Gazette</w:t>
            </w:r>
            <w:r>
              <w:rPr>
                <w:sz w:val="19"/>
              </w:rPr>
              <w:t xml:space="preserve"> 31 Dec 2004 p. 7130)</w:t>
            </w:r>
          </w:p>
        </w:tc>
      </w:tr>
      <w:tr w:rsidR="00770A8F">
        <w:trPr>
          <w:gridAfter w:val="1"/>
          <w:wAfter w:w="36" w:type="dxa"/>
          <w:cantSplit/>
        </w:trPr>
        <w:tc>
          <w:tcPr>
            <w:tcW w:w="2268" w:type="dxa"/>
            <w:gridSpan w:val="2"/>
          </w:tcPr>
          <w:p w:rsidR="00770A8F" w:rsidRDefault="00314D3C">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rsidR="00770A8F" w:rsidRDefault="00314D3C">
            <w:pPr>
              <w:pStyle w:val="nTable"/>
              <w:spacing w:after="40"/>
              <w:ind w:right="113"/>
              <w:rPr>
                <w:sz w:val="19"/>
              </w:rPr>
            </w:pPr>
            <w:r>
              <w:rPr>
                <w:snapToGrid w:val="0"/>
                <w:sz w:val="19"/>
                <w:lang w:val="en-US"/>
              </w:rPr>
              <w:t>70 of 2004</w:t>
            </w:r>
          </w:p>
        </w:tc>
        <w:tc>
          <w:tcPr>
            <w:tcW w:w="1134" w:type="dxa"/>
            <w:gridSpan w:val="2"/>
          </w:tcPr>
          <w:p w:rsidR="00770A8F" w:rsidRDefault="00314D3C">
            <w:pPr>
              <w:pStyle w:val="nTable"/>
              <w:spacing w:after="40"/>
              <w:rPr>
                <w:sz w:val="19"/>
              </w:rPr>
            </w:pPr>
            <w:r>
              <w:rPr>
                <w:snapToGrid w:val="0"/>
                <w:sz w:val="19"/>
                <w:lang w:val="en-US"/>
              </w:rPr>
              <w:t>8 Dec 2004</w:t>
            </w:r>
          </w:p>
        </w:tc>
        <w:tc>
          <w:tcPr>
            <w:tcW w:w="2552" w:type="dxa"/>
            <w:gridSpan w:val="2"/>
          </w:tcPr>
          <w:p w:rsidR="00770A8F" w:rsidRDefault="00314D3C">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770A8F">
        <w:trPr>
          <w:gridAfter w:val="1"/>
          <w:wAfter w:w="36" w:type="dxa"/>
          <w:cantSplit/>
        </w:trPr>
        <w:tc>
          <w:tcPr>
            <w:tcW w:w="2268" w:type="dxa"/>
            <w:gridSpan w:val="2"/>
          </w:tcPr>
          <w:p w:rsidR="00770A8F" w:rsidRDefault="00314D3C">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770A8F" w:rsidRDefault="00314D3C">
            <w:pPr>
              <w:pStyle w:val="nTable"/>
              <w:spacing w:after="40"/>
              <w:ind w:right="113"/>
              <w:rPr>
                <w:sz w:val="19"/>
              </w:rPr>
            </w:pPr>
            <w:r>
              <w:rPr>
                <w:snapToGrid w:val="0"/>
                <w:sz w:val="19"/>
                <w:lang w:val="en-US"/>
              </w:rPr>
              <w:t>84 of 2004</w:t>
            </w:r>
          </w:p>
        </w:tc>
        <w:tc>
          <w:tcPr>
            <w:tcW w:w="1134" w:type="dxa"/>
            <w:gridSpan w:val="2"/>
          </w:tcPr>
          <w:p w:rsidR="00770A8F" w:rsidRDefault="00314D3C">
            <w:pPr>
              <w:pStyle w:val="nTable"/>
              <w:spacing w:after="40"/>
              <w:rPr>
                <w:sz w:val="19"/>
              </w:rPr>
            </w:pPr>
            <w:r>
              <w:rPr>
                <w:sz w:val="19"/>
              </w:rPr>
              <w:t>16 Dec 2004</w:t>
            </w:r>
          </w:p>
        </w:tc>
        <w:tc>
          <w:tcPr>
            <w:tcW w:w="2552" w:type="dxa"/>
            <w:gridSpan w:val="2"/>
          </w:tcPr>
          <w:p w:rsidR="00770A8F" w:rsidRDefault="00314D3C">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70A8F">
        <w:trPr>
          <w:gridAfter w:val="1"/>
          <w:wAfter w:w="36" w:type="dxa"/>
          <w:cantSplit/>
        </w:trPr>
        <w:tc>
          <w:tcPr>
            <w:tcW w:w="7088" w:type="dxa"/>
            <w:gridSpan w:val="8"/>
            <w:tcBorders>
              <w:bottom w:val="single" w:sz="8" w:space="0" w:color="auto"/>
            </w:tcBorders>
          </w:tcPr>
          <w:p w:rsidR="00770A8F" w:rsidRDefault="00314D3C">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bl>
    <w:p w:rsidR="00770A8F" w:rsidRDefault="00314D3C">
      <w:pPr>
        <w:pStyle w:val="nSubsection"/>
        <w:spacing w:before="360"/>
        <w:ind w:left="482" w:hanging="482"/>
      </w:pPr>
      <w:r>
        <w:rPr>
          <w:vertAlign w:val="superscript"/>
        </w:rPr>
        <w:t>1a</w:t>
      </w:r>
      <w:r>
        <w:tab/>
        <w:t>On the date as at which thi</w:t>
      </w:r>
      <w:bookmarkStart w:id="489" w:name="_Hlt507390729"/>
      <w:bookmarkEnd w:id="489"/>
      <w:r>
        <w:t>s reprint was prepared, provisions referred to in the following table had not come into operation and were therefore not included in compiling the reprint.  For the text of the provisions see the endnotes referred to in the table.</w:t>
      </w:r>
    </w:p>
    <w:p w:rsidR="00770A8F" w:rsidRDefault="00314D3C">
      <w:pPr>
        <w:pStyle w:val="nHeading3"/>
        <w:rPr>
          <w:snapToGrid w:val="0"/>
        </w:rPr>
      </w:pPr>
      <w:bookmarkStart w:id="490" w:name="_Toc511102521"/>
      <w:bookmarkStart w:id="491" w:name="_Toc521486465"/>
      <w:bookmarkStart w:id="492" w:name="_Toc535287294"/>
      <w:bookmarkStart w:id="493" w:name="_Toc113421249"/>
      <w:bookmarkStart w:id="494" w:name="_Toc113761099"/>
      <w:r>
        <w:rPr>
          <w:snapToGrid w:val="0"/>
        </w:rPr>
        <w:t>Provisions that have not come into operation</w:t>
      </w:r>
      <w:bookmarkEnd w:id="490"/>
      <w:bookmarkEnd w:id="491"/>
      <w:bookmarkEnd w:id="492"/>
      <w:bookmarkEnd w:id="493"/>
      <w:bookmarkEnd w:id="49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770A8F">
        <w:trPr>
          <w:cantSplit/>
          <w:tblHeader/>
        </w:trPr>
        <w:tc>
          <w:tcPr>
            <w:tcW w:w="2268" w:type="dxa"/>
            <w:tcBorders>
              <w:top w:val="single" w:sz="8" w:space="0" w:color="auto"/>
            </w:tcBorders>
          </w:tcPr>
          <w:p w:rsidR="00770A8F" w:rsidRDefault="00314D3C">
            <w:pPr>
              <w:pStyle w:val="nTable"/>
              <w:spacing w:after="40"/>
              <w:rPr>
                <w:b/>
              </w:rPr>
            </w:pPr>
            <w:r>
              <w:rPr>
                <w:b/>
                <w:sz w:val="19"/>
              </w:rPr>
              <w:t>Short title</w:t>
            </w:r>
          </w:p>
        </w:tc>
        <w:tc>
          <w:tcPr>
            <w:tcW w:w="1134" w:type="dxa"/>
            <w:tcBorders>
              <w:top w:val="single" w:sz="8" w:space="0" w:color="auto"/>
            </w:tcBorders>
          </w:tcPr>
          <w:p w:rsidR="00770A8F" w:rsidRDefault="00314D3C">
            <w:pPr>
              <w:pStyle w:val="nTable"/>
              <w:spacing w:after="40"/>
              <w:rPr>
                <w:b/>
              </w:rPr>
            </w:pPr>
            <w:r>
              <w:rPr>
                <w:b/>
                <w:sz w:val="19"/>
              </w:rPr>
              <w:t>Number and year</w:t>
            </w:r>
          </w:p>
        </w:tc>
        <w:tc>
          <w:tcPr>
            <w:tcW w:w="1134" w:type="dxa"/>
            <w:tcBorders>
              <w:top w:val="single" w:sz="8" w:space="0" w:color="auto"/>
            </w:tcBorders>
          </w:tcPr>
          <w:p w:rsidR="00770A8F" w:rsidRDefault="00314D3C">
            <w:pPr>
              <w:pStyle w:val="nTable"/>
              <w:spacing w:after="40"/>
              <w:rPr>
                <w:b/>
              </w:rPr>
            </w:pPr>
            <w:r>
              <w:rPr>
                <w:b/>
                <w:sz w:val="19"/>
              </w:rPr>
              <w:t>Assent</w:t>
            </w:r>
          </w:p>
        </w:tc>
        <w:tc>
          <w:tcPr>
            <w:tcW w:w="2552" w:type="dxa"/>
            <w:tcBorders>
              <w:top w:val="single" w:sz="8" w:space="0" w:color="auto"/>
            </w:tcBorders>
          </w:tcPr>
          <w:p w:rsidR="00770A8F" w:rsidRDefault="00314D3C">
            <w:pPr>
              <w:pStyle w:val="nTable"/>
              <w:spacing w:after="40"/>
              <w:rPr>
                <w:b/>
              </w:rPr>
            </w:pPr>
            <w:r>
              <w:rPr>
                <w:b/>
                <w:sz w:val="19"/>
              </w:rPr>
              <w:t>Commencement</w:t>
            </w:r>
          </w:p>
        </w:tc>
      </w:tr>
      <w:tr w:rsidR="00770A8F">
        <w:trPr>
          <w:cantSplit/>
        </w:trPr>
        <w:tc>
          <w:tcPr>
            <w:tcW w:w="2268" w:type="dxa"/>
            <w:tcBorders>
              <w:top w:val="single" w:sz="8" w:space="0" w:color="auto"/>
              <w:bottom w:val="single" w:sz="4" w:space="0" w:color="auto"/>
            </w:tcBorders>
          </w:tcPr>
          <w:p w:rsidR="00770A8F" w:rsidRDefault="00314D3C">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134" w:type="dxa"/>
            <w:tcBorders>
              <w:top w:val="single" w:sz="8" w:space="0" w:color="auto"/>
              <w:bottom w:val="single" w:sz="4" w:space="0" w:color="auto"/>
            </w:tcBorders>
          </w:tcPr>
          <w:p w:rsidR="00770A8F" w:rsidRDefault="00314D3C">
            <w:pPr>
              <w:pStyle w:val="nTable"/>
              <w:spacing w:after="40"/>
              <w:ind w:right="113"/>
            </w:pPr>
            <w:r>
              <w:rPr>
                <w:snapToGrid w:val="0"/>
                <w:sz w:val="19"/>
                <w:lang w:val="en-US"/>
              </w:rPr>
              <w:t>43 of 2000</w:t>
            </w:r>
          </w:p>
        </w:tc>
        <w:tc>
          <w:tcPr>
            <w:tcW w:w="1134" w:type="dxa"/>
            <w:tcBorders>
              <w:top w:val="single" w:sz="8" w:space="0" w:color="auto"/>
              <w:bottom w:val="single" w:sz="4" w:space="0" w:color="auto"/>
            </w:tcBorders>
          </w:tcPr>
          <w:p w:rsidR="00770A8F" w:rsidRDefault="00314D3C">
            <w:pPr>
              <w:pStyle w:val="nTable"/>
              <w:spacing w:after="40"/>
              <w:ind w:right="113"/>
            </w:pPr>
            <w:r>
              <w:rPr>
                <w:snapToGrid w:val="0"/>
                <w:sz w:val="19"/>
                <w:lang w:val="en-US"/>
              </w:rPr>
              <w:t>2 Nov 2000</w:t>
            </w:r>
          </w:p>
        </w:tc>
        <w:tc>
          <w:tcPr>
            <w:tcW w:w="2552" w:type="dxa"/>
            <w:tcBorders>
              <w:top w:val="single" w:sz="8" w:space="0" w:color="auto"/>
              <w:bottom w:val="single" w:sz="4" w:space="0" w:color="auto"/>
            </w:tcBorders>
          </w:tcPr>
          <w:p w:rsidR="00770A8F" w:rsidRDefault="00314D3C">
            <w:pPr>
              <w:pStyle w:val="nTable"/>
              <w:spacing w:after="40"/>
              <w:ind w:right="113"/>
            </w:pPr>
            <w:r>
              <w:rPr>
                <w:snapToGrid w:val="0"/>
                <w:sz w:val="19"/>
                <w:lang w:val="en-US"/>
              </w:rPr>
              <w:t>To be proclaimed (see s. 2(2))</w:t>
            </w:r>
          </w:p>
        </w:tc>
      </w:tr>
    </w:tbl>
    <w:p w:rsidR="00770A8F" w:rsidRDefault="00314D3C">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rsidR="00770A8F" w:rsidRDefault="00314D3C">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770A8F" w:rsidRDefault="00314D3C">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rsidR="00770A8F" w:rsidRDefault="00314D3C">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rsidR="00770A8F" w:rsidRDefault="00314D3C">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rsidR="00770A8F" w:rsidRDefault="00314D3C">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rsidR="00770A8F" w:rsidRDefault="00314D3C">
      <w:pPr>
        <w:pStyle w:val="MiscOpen"/>
      </w:pPr>
      <w:r>
        <w:t>“</w:t>
      </w:r>
    </w:p>
    <w:p w:rsidR="00770A8F" w:rsidRDefault="00314D3C">
      <w:pPr>
        <w:pStyle w:val="nzHeading5"/>
        <w:rPr>
          <w:rStyle w:val="CharSectno"/>
        </w:rPr>
      </w:pPr>
      <w:r>
        <w:rPr>
          <w:rStyle w:val="CharSectno"/>
        </w:rPr>
        <w:t>59.</w:t>
      </w:r>
      <w:r>
        <w:rPr>
          <w:rStyle w:val="CharSectno"/>
        </w:rPr>
        <w:tab/>
        <w:t xml:space="preserve">References to Committee in other written laws </w:t>
      </w:r>
    </w:p>
    <w:p w:rsidR="00770A8F" w:rsidRDefault="00314D3C">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rsidR="00770A8F" w:rsidRDefault="00314D3C">
      <w:pPr>
        <w:pStyle w:val="nzHeading5"/>
      </w:pPr>
      <w:r>
        <w:rPr>
          <w:rStyle w:val="CharSectno"/>
        </w:rPr>
        <w:t>62</w:t>
      </w:r>
      <w:r>
        <w:t>.</w:t>
      </w:r>
      <w:r>
        <w:tab/>
        <w:t>Review</w:t>
      </w:r>
    </w:p>
    <w:p w:rsidR="00770A8F" w:rsidRDefault="00314D3C">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rsidR="00770A8F" w:rsidRDefault="00314D3C">
      <w:pPr>
        <w:pStyle w:val="nzSubsection"/>
      </w:pPr>
      <w:r>
        <w:tab/>
        <w:t>(2)</w:t>
      </w:r>
      <w:r>
        <w:tab/>
        <w:t>The Minister is to prepare a report based on the review made under subsection (1) and, as soon as is practicable after the report is prepared, is to cause it to be laid before each House of Parliament.</w:t>
      </w:r>
    </w:p>
    <w:p w:rsidR="00770A8F" w:rsidRDefault="00314D3C">
      <w:pPr>
        <w:pStyle w:val="MiscClose"/>
      </w:pPr>
      <w:r>
        <w:t>”.</w:t>
      </w:r>
    </w:p>
    <w:p w:rsidR="00770A8F" w:rsidRDefault="00314D3C">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rsidR="00770A8F" w:rsidRDefault="00314D3C">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70A8F" w:rsidRDefault="00314D3C">
      <w:pPr>
        <w:pStyle w:val="nSubsection"/>
        <w:spacing w:before="120"/>
        <w:rPr>
          <w:snapToGrid w:val="0"/>
        </w:rPr>
      </w:pPr>
      <w:r>
        <w:rPr>
          <w:snapToGrid w:val="0"/>
          <w:vertAlign w:val="superscript"/>
        </w:rPr>
        <w:t>10</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33(2) had not come into operation. It reads as follows:</w:t>
      </w:r>
    </w:p>
    <w:p w:rsidR="00770A8F" w:rsidRDefault="00314D3C">
      <w:pPr>
        <w:pStyle w:val="MiscOpen"/>
      </w:pPr>
      <w:r>
        <w:t>“</w:t>
      </w:r>
    </w:p>
    <w:p w:rsidR="00770A8F" w:rsidRDefault="00314D3C">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rsidR="00770A8F" w:rsidRDefault="00314D3C">
      <w:pPr>
        <w:pStyle w:val="MiscClose"/>
      </w:pPr>
      <w:r>
        <w:t>”.</w:t>
      </w:r>
    </w:p>
    <w:p w:rsidR="00770A8F" w:rsidRDefault="00770A8F"/>
    <w:p w:rsidR="00770A8F" w:rsidRDefault="00770A8F">
      <w:pPr>
        <w:sectPr w:rsidR="00770A8F">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70A8F" w:rsidRDefault="00770A8F"/>
    <w:p w:rsidR="00770A8F" w:rsidRDefault="00770A8F">
      <w:pPr>
        <w:pStyle w:val="MiscClose"/>
      </w:pPr>
    </w:p>
    <w:sectPr w:rsidR="00770A8F">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8F" w:rsidRDefault="00314D3C">
      <w:r>
        <w:separator/>
      </w:r>
    </w:p>
  </w:endnote>
  <w:endnote w:type="continuationSeparator" w:id="0">
    <w:p w:rsidR="00770A8F" w:rsidRDefault="0031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p>
  <w:p w:rsidR="00770A8F" w:rsidRDefault="00314D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r>
  </w:p>
  <w:p w:rsidR="00770A8F" w:rsidRDefault="00314D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r>
  </w:p>
  <w:p w:rsidR="00770A8F" w:rsidRDefault="00314D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74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p>
  <w:p w:rsidR="00770A8F" w:rsidRDefault="00314D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742">
      <w:rPr>
        <w:rStyle w:val="PageNumber"/>
        <w:rFonts w:ascii="Arial" w:hAnsi="Arial" w:cs="Arial"/>
        <w:noProof/>
      </w:rPr>
      <w:t>iii</w:t>
    </w:r>
    <w:r>
      <w:rPr>
        <w:rStyle w:val="PageNumber"/>
        <w:rFonts w:ascii="Arial" w:hAnsi="Arial" w:cs="Arial"/>
      </w:rPr>
      <w:fldChar w:fldCharType="end"/>
    </w:r>
  </w:p>
  <w:p w:rsidR="00770A8F" w:rsidRDefault="00314D3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742">
      <w:rPr>
        <w:rStyle w:val="PageNumber"/>
        <w:rFonts w:ascii="Arial" w:hAnsi="Arial" w:cs="Arial"/>
        <w:noProof/>
      </w:rPr>
      <w:t>i</w:t>
    </w:r>
    <w:r>
      <w:rPr>
        <w:rStyle w:val="PageNumber"/>
        <w:rFonts w:ascii="Arial" w:hAnsi="Arial" w:cs="Arial"/>
      </w:rPr>
      <w:fldChar w:fldCharType="end"/>
    </w:r>
  </w:p>
  <w:p w:rsidR="00770A8F" w:rsidRDefault="00314D3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742">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 xml:space="preserve"> </w:t>
    </w:r>
  </w:p>
  <w:p w:rsidR="00770A8F" w:rsidRDefault="00314D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742">
      <w:rPr>
        <w:rStyle w:val="CharPageNo"/>
        <w:rFonts w:ascii="Arial" w:hAnsi="Arial"/>
        <w:noProof/>
      </w:rPr>
      <w:t>77</w:t>
    </w:r>
    <w:r>
      <w:rPr>
        <w:rStyle w:val="CharPageNo"/>
        <w:rFonts w:ascii="Arial" w:hAnsi="Arial"/>
      </w:rPr>
      <w:fldChar w:fldCharType="end"/>
    </w:r>
  </w:p>
  <w:p w:rsidR="00770A8F" w:rsidRDefault="00314D3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Footer"/>
      <w:tabs>
        <w:tab w:val="clear" w:pos="4153"/>
        <w:tab w:val="right" w:pos="7088"/>
      </w:tabs>
      <w:rPr>
        <w:rStyle w:val="PageNumber"/>
      </w:rPr>
    </w:pPr>
  </w:p>
  <w:p w:rsidR="00770A8F" w:rsidRDefault="00314D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742">
      <w:rPr>
        <w:rFonts w:ascii="Arial" w:hAnsi="Arial" w:cs="Arial"/>
        <w:sz w:val="20"/>
        <w:lang w:val="en-US"/>
      </w:rPr>
      <w:t>02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742">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742">
      <w:rPr>
        <w:rStyle w:val="CharPageNo"/>
        <w:rFonts w:ascii="Arial" w:hAnsi="Arial"/>
        <w:noProof/>
      </w:rPr>
      <w:t>1</w:t>
    </w:r>
    <w:r>
      <w:rPr>
        <w:rStyle w:val="CharPageNo"/>
        <w:rFonts w:ascii="Arial" w:hAnsi="Arial"/>
      </w:rPr>
      <w:fldChar w:fldCharType="end"/>
    </w:r>
  </w:p>
  <w:p w:rsidR="00770A8F" w:rsidRDefault="00314D3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8F" w:rsidRDefault="00314D3C">
      <w:r>
        <w:separator/>
      </w:r>
    </w:p>
  </w:footnote>
  <w:footnote w:type="continuationSeparator" w:id="0">
    <w:p w:rsidR="00770A8F" w:rsidRDefault="0031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70A8F">
      <w:trPr>
        <w:cantSplit/>
      </w:trPr>
      <w:tc>
        <w:tcPr>
          <w:tcW w:w="7160" w:type="dxa"/>
          <w:gridSpan w:val="2"/>
        </w:tcPr>
        <w:p w:rsidR="00770A8F" w:rsidRDefault="00314D3C">
          <w:pPr>
            <w:pStyle w:val="HeaderActNameRight"/>
            <w:ind w:right="17"/>
          </w:pPr>
          <w:fldSimple w:instr=" STYLEREF &quot;Name of Act/Reg&quot; \* MERGEFORMAT ">
            <w:r w:rsidR="00092742">
              <w:rPr>
                <w:noProof/>
              </w:rPr>
              <w:t>Builders’ Registration Act 1939</w:t>
            </w:r>
          </w:fldSimple>
        </w:p>
      </w:tc>
    </w:tr>
    <w:tr w:rsidR="00770A8F">
      <w:tc>
        <w:tcPr>
          <w:tcW w:w="5715" w:type="dxa"/>
        </w:tcPr>
        <w:p w:rsidR="00770A8F" w:rsidRDefault="00314D3C">
          <w:pPr>
            <w:pStyle w:val="HeaderTextRight"/>
          </w:pPr>
          <w:r>
            <w:fldChar w:fldCharType="begin"/>
          </w:r>
          <w:r>
            <w:instrText xml:space="preserve"> styleref CharSchText </w:instrText>
          </w:r>
          <w:r>
            <w:fldChar w:fldCharType="end"/>
          </w:r>
        </w:p>
      </w:tc>
      <w:tc>
        <w:tcPr>
          <w:tcW w:w="1445" w:type="dxa"/>
        </w:tcPr>
        <w:p w:rsidR="00770A8F" w:rsidRDefault="00314D3C">
          <w:pPr>
            <w:pStyle w:val="HeaderNumberRight"/>
            <w:ind w:right="17"/>
            <w:rPr>
              <w:b w:val="0"/>
            </w:rPr>
          </w:pPr>
          <w:r>
            <w:fldChar w:fldCharType="begin"/>
          </w:r>
          <w:r>
            <w:instrText xml:space="preserve"> styleref CharSchno </w:instrText>
          </w:r>
          <w:r>
            <w:fldChar w:fldCharType="end"/>
          </w:r>
        </w:p>
      </w:tc>
    </w:tr>
    <w:tr w:rsidR="00770A8F">
      <w:tc>
        <w:tcPr>
          <w:tcW w:w="5715" w:type="dxa"/>
        </w:tcPr>
        <w:p w:rsidR="00770A8F" w:rsidRDefault="00770A8F">
          <w:pPr>
            <w:pStyle w:val="HeaderTextRight"/>
          </w:pPr>
        </w:p>
      </w:tc>
      <w:tc>
        <w:tcPr>
          <w:tcW w:w="1445" w:type="dxa"/>
        </w:tcPr>
        <w:p w:rsidR="00770A8F" w:rsidRDefault="00770A8F">
          <w:pPr>
            <w:pStyle w:val="HeaderNumberRight"/>
            <w:ind w:right="17"/>
            <w:rPr>
              <w:bCs/>
            </w:rPr>
          </w:pPr>
        </w:p>
      </w:tc>
    </w:tr>
    <w:tr w:rsidR="00770A8F">
      <w:tc>
        <w:tcPr>
          <w:tcW w:w="5715" w:type="dxa"/>
        </w:tcPr>
        <w:p w:rsidR="00770A8F" w:rsidRDefault="00770A8F">
          <w:pPr>
            <w:pStyle w:val="HeaderTextLeft"/>
            <w:jc w:val="right"/>
          </w:pPr>
        </w:p>
      </w:tc>
      <w:tc>
        <w:tcPr>
          <w:tcW w:w="1445" w:type="dxa"/>
        </w:tcPr>
        <w:p w:rsidR="00770A8F" w:rsidRDefault="00770A8F">
          <w:pPr>
            <w:pStyle w:val="HeaderNumberRight"/>
            <w:ind w:right="17"/>
          </w:pPr>
        </w:p>
      </w:tc>
    </w:tr>
  </w:tbl>
  <w:p w:rsidR="00770A8F" w:rsidRDefault="00770A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70A8F">
      <w:trPr>
        <w:cantSplit/>
      </w:trPr>
      <w:tc>
        <w:tcPr>
          <w:tcW w:w="7160" w:type="dxa"/>
          <w:gridSpan w:val="2"/>
        </w:tcPr>
        <w:p w:rsidR="00770A8F" w:rsidRDefault="00314D3C">
          <w:pPr>
            <w:pStyle w:val="HeaderActNameLeft"/>
          </w:pPr>
          <w:fldSimple w:instr=" Styleref &quot;Name of Act/Reg&quot; ">
            <w:r w:rsidR="00092742">
              <w:rPr>
                <w:noProof/>
              </w:rPr>
              <w:t>Builders’ Registration Act 1939</w:t>
            </w:r>
          </w:fldSimple>
        </w:p>
      </w:tc>
    </w:tr>
    <w:tr w:rsidR="00770A8F">
      <w:tc>
        <w:tcPr>
          <w:tcW w:w="1548" w:type="dxa"/>
        </w:tcPr>
        <w:p w:rsidR="00770A8F" w:rsidRDefault="00770A8F">
          <w:pPr>
            <w:pStyle w:val="HeaderNumberLeft"/>
          </w:pPr>
        </w:p>
      </w:tc>
      <w:tc>
        <w:tcPr>
          <w:tcW w:w="5612" w:type="dxa"/>
        </w:tcPr>
        <w:p w:rsidR="00770A8F" w:rsidRDefault="00770A8F">
          <w:pPr>
            <w:pStyle w:val="HeaderTextLeft"/>
          </w:pPr>
        </w:p>
      </w:tc>
    </w:tr>
    <w:tr w:rsidR="00770A8F">
      <w:tc>
        <w:tcPr>
          <w:tcW w:w="1548" w:type="dxa"/>
        </w:tcPr>
        <w:p w:rsidR="00770A8F" w:rsidRDefault="00770A8F">
          <w:pPr>
            <w:pStyle w:val="HeaderNumberLeft"/>
          </w:pPr>
        </w:p>
      </w:tc>
      <w:tc>
        <w:tcPr>
          <w:tcW w:w="5612" w:type="dxa"/>
        </w:tcPr>
        <w:p w:rsidR="00770A8F" w:rsidRDefault="00770A8F">
          <w:pPr>
            <w:pStyle w:val="HeaderTextLeft"/>
          </w:pPr>
        </w:p>
      </w:tc>
    </w:tr>
    <w:tr w:rsidR="00770A8F">
      <w:trPr>
        <w:cantSplit/>
      </w:trPr>
      <w:tc>
        <w:tcPr>
          <w:tcW w:w="7160" w:type="dxa"/>
          <w:gridSpan w:val="2"/>
        </w:tcPr>
        <w:p w:rsidR="00770A8F" w:rsidRDefault="00770A8F">
          <w:pPr>
            <w:pStyle w:val="HeaderSectionLeft"/>
          </w:pPr>
        </w:p>
      </w:tc>
    </w:tr>
  </w:tbl>
  <w:p w:rsidR="00770A8F" w:rsidRDefault="00770A8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70A8F">
      <w:trPr>
        <w:cantSplit/>
      </w:trPr>
      <w:tc>
        <w:tcPr>
          <w:tcW w:w="7160" w:type="dxa"/>
          <w:gridSpan w:val="2"/>
        </w:tcPr>
        <w:p w:rsidR="00770A8F" w:rsidRDefault="00314D3C">
          <w:pPr>
            <w:pStyle w:val="HeaderActNameRight"/>
          </w:pPr>
          <w:fldSimple w:instr=" Styleref &quot;Name of Act/Reg&quot; ">
            <w:r w:rsidR="00092742">
              <w:rPr>
                <w:noProof/>
              </w:rPr>
              <w:t>Builders’ Registration Act 1939</w:t>
            </w:r>
          </w:fldSimple>
        </w:p>
      </w:tc>
    </w:tr>
    <w:tr w:rsidR="00770A8F">
      <w:tc>
        <w:tcPr>
          <w:tcW w:w="5760" w:type="dxa"/>
        </w:tcPr>
        <w:p w:rsidR="00770A8F" w:rsidRDefault="00770A8F">
          <w:pPr>
            <w:pStyle w:val="HeaderTextRight"/>
          </w:pPr>
        </w:p>
      </w:tc>
      <w:tc>
        <w:tcPr>
          <w:tcW w:w="1400" w:type="dxa"/>
        </w:tcPr>
        <w:p w:rsidR="00770A8F" w:rsidRDefault="00770A8F">
          <w:pPr>
            <w:pStyle w:val="HeaderNumberRight"/>
          </w:pPr>
        </w:p>
      </w:tc>
    </w:tr>
    <w:tr w:rsidR="00770A8F">
      <w:tc>
        <w:tcPr>
          <w:tcW w:w="5760" w:type="dxa"/>
        </w:tcPr>
        <w:p w:rsidR="00770A8F" w:rsidRDefault="00770A8F">
          <w:pPr>
            <w:pStyle w:val="HeaderTextRight"/>
          </w:pPr>
        </w:p>
      </w:tc>
      <w:tc>
        <w:tcPr>
          <w:tcW w:w="1400" w:type="dxa"/>
        </w:tcPr>
        <w:p w:rsidR="00770A8F" w:rsidRDefault="00770A8F">
          <w:pPr>
            <w:pStyle w:val="HeaderNumberRight"/>
          </w:pPr>
        </w:p>
      </w:tc>
    </w:tr>
    <w:tr w:rsidR="00770A8F">
      <w:trPr>
        <w:cantSplit/>
      </w:trPr>
      <w:tc>
        <w:tcPr>
          <w:tcW w:w="7160" w:type="dxa"/>
          <w:gridSpan w:val="2"/>
        </w:tcPr>
        <w:p w:rsidR="00770A8F" w:rsidRDefault="00770A8F">
          <w:pPr>
            <w:pStyle w:val="HeaderSectionRight"/>
          </w:pPr>
        </w:p>
      </w:tc>
    </w:tr>
  </w:tbl>
  <w:p w:rsidR="00770A8F" w:rsidRDefault="00770A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314D3C">
    <w:pPr>
      <w:pStyle w:val="headerpartodd"/>
      <w:ind w:left="0" w:firstLine="0"/>
      <w:rPr>
        <w:i/>
      </w:rPr>
    </w:pPr>
    <w:r>
      <w:rPr>
        <w:i/>
      </w:rPr>
      <w:fldChar w:fldCharType="begin"/>
    </w:r>
    <w:r>
      <w:rPr>
        <w:i/>
      </w:rPr>
      <w:instrText xml:space="preserve"> Styleref "Name of Act/Reg" </w:instrText>
    </w:r>
    <w:r>
      <w:rPr>
        <w:i/>
      </w:rPr>
      <w:fldChar w:fldCharType="separate"/>
    </w:r>
    <w:r w:rsidR="00092742">
      <w:rPr>
        <w:i/>
        <w:noProof/>
      </w:rPr>
      <w:t>Builders’ Registration Act 1939</w:t>
    </w:r>
    <w:r>
      <w:rPr>
        <w:i/>
      </w:rPr>
      <w:fldChar w:fldCharType="end"/>
    </w:r>
  </w:p>
  <w:p w:rsidR="00770A8F" w:rsidRDefault="00770A8F">
    <w:pPr>
      <w:pStyle w:val="headerpartodd"/>
      <w:ind w:left="0" w:firstLine="0"/>
      <w:rPr>
        <w:b w:val="0"/>
        <w:i/>
      </w:rPr>
    </w:pPr>
  </w:p>
  <w:p w:rsidR="00770A8F" w:rsidRDefault="00770A8F">
    <w:pPr>
      <w:pStyle w:val="headerpart"/>
    </w:pPr>
  </w:p>
  <w:p w:rsidR="00770A8F" w:rsidRDefault="00770A8F">
    <w:pPr>
      <w:pStyle w:val="headerpart"/>
    </w:pPr>
  </w:p>
  <w:p w:rsidR="00770A8F" w:rsidRDefault="00770A8F">
    <w:pPr>
      <w:pBdr>
        <w:bottom w:val="single" w:sz="6" w:space="1" w:color="auto"/>
      </w:pBdr>
      <w:rPr>
        <w:b/>
      </w:rPr>
    </w:pPr>
  </w:p>
  <w:p w:rsidR="00770A8F" w:rsidRDefault="00770A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314D3C">
    <w:pPr>
      <w:pStyle w:val="headerpartodd"/>
      <w:ind w:left="0" w:firstLine="0"/>
      <w:jc w:val="right"/>
      <w:rPr>
        <w:i/>
      </w:rPr>
    </w:pPr>
    <w:r>
      <w:rPr>
        <w:i/>
      </w:rPr>
      <w:fldChar w:fldCharType="begin"/>
    </w:r>
    <w:r>
      <w:rPr>
        <w:i/>
      </w:rPr>
      <w:instrText xml:space="preserve"> Styleref "Name of Act/Reg" </w:instrText>
    </w:r>
    <w:r>
      <w:rPr>
        <w:i/>
      </w:rPr>
      <w:fldChar w:fldCharType="separate"/>
    </w:r>
    <w:r w:rsidR="00092742">
      <w:rPr>
        <w:i/>
        <w:noProof/>
      </w:rPr>
      <w:t>Builders’ Registration Act 1939</w:t>
    </w:r>
    <w:r>
      <w:rPr>
        <w:i/>
      </w:rPr>
      <w:fldChar w:fldCharType="end"/>
    </w:r>
  </w:p>
  <w:p w:rsidR="00770A8F" w:rsidRDefault="00770A8F">
    <w:pPr>
      <w:pStyle w:val="headerpartodd"/>
      <w:ind w:left="0" w:firstLine="0"/>
      <w:jc w:val="right"/>
      <w:rPr>
        <w:b w:val="0"/>
        <w:i/>
      </w:rPr>
    </w:pPr>
  </w:p>
  <w:p w:rsidR="00770A8F" w:rsidRDefault="00770A8F">
    <w:pPr>
      <w:pStyle w:val="headerpart"/>
      <w:jc w:val="right"/>
    </w:pPr>
  </w:p>
  <w:p w:rsidR="00770A8F" w:rsidRDefault="00770A8F">
    <w:pPr>
      <w:pStyle w:val="headerpart"/>
      <w:jc w:val="right"/>
    </w:pPr>
  </w:p>
  <w:p w:rsidR="00770A8F" w:rsidRDefault="00770A8F">
    <w:pPr>
      <w:pBdr>
        <w:bottom w:val="single" w:sz="6" w:space="1" w:color="auto"/>
      </w:pBdr>
      <w:jc w:val="right"/>
      <w:rPr>
        <w:b/>
      </w:rPr>
    </w:pPr>
  </w:p>
  <w:p w:rsidR="00770A8F" w:rsidRDefault="00770A8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70A8F">
      <w:trPr>
        <w:cantSplit/>
      </w:trPr>
      <w:tc>
        <w:tcPr>
          <w:tcW w:w="7312" w:type="dxa"/>
          <w:gridSpan w:val="2"/>
        </w:tcPr>
        <w:p w:rsidR="00770A8F" w:rsidRDefault="00314D3C">
          <w:pPr>
            <w:pStyle w:val="HeaderActNameRight"/>
          </w:pPr>
          <w:fldSimple w:instr=" Styleref &quot;Name of Act/Reg&quot; ">
            <w:r w:rsidR="00092742">
              <w:rPr>
                <w:noProof/>
              </w:rPr>
              <w:t>Builders’ Registration Act 1939</w:t>
            </w:r>
          </w:fldSimple>
        </w:p>
      </w:tc>
    </w:tr>
    <w:tr w:rsidR="00770A8F">
      <w:tc>
        <w:tcPr>
          <w:tcW w:w="5760" w:type="dxa"/>
        </w:tcPr>
        <w:p w:rsidR="00770A8F" w:rsidRDefault="00770A8F">
          <w:pPr>
            <w:pStyle w:val="HeaderTextRight"/>
          </w:pPr>
        </w:p>
      </w:tc>
      <w:tc>
        <w:tcPr>
          <w:tcW w:w="1552" w:type="dxa"/>
        </w:tcPr>
        <w:p w:rsidR="00770A8F" w:rsidRDefault="00770A8F">
          <w:pPr>
            <w:pStyle w:val="HeaderNumberRight"/>
          </w:pPr>
        </w:p>
      </w:tc>
    </w:tr>
    <w:tr w:rsidR="00770A8F">
      <w:tc>
        <w:tcPr>
          <w:tcW w:w="5760" w:type="dxa"/>
        </w:tcPr>
        <w:p w:rsidR="00770A8F" w:rsidRDefault="00770A8F">
          <w:pPr>
            <w:pStyle w:val="HeaderTextRight"/>
          </w:pPr>
        </w:p>
      </w:tc>
      <w:tc>
        <w:tcPr>
          <w:tcW w:w="1552" w:type="dxa"/>
        </w:tcPr>
        <w:p w:rsidR="00770A8F" w:rsidRDefault="00770A8F">
          <w:pPr>
            <w:pStyle w:val="HeaderNumberRight"/>
          </w:pPr>
        </w:p>
      </w:tc>
    </w:tr>
    <w:tr w:rsidR="00770A8F">
      <w:trPr>
        <w:cantSplit/>
      </w:trPr>
      <w:tc>
        <w:tcPr>
          <w:tcW w:w="7312" w:type="dxa"/>
          <w:gridSpan w:val="2"/>
        </w:tcPr>
        <w:p w:rsidR="00770A8F" w:rsidRDefault="00314D3C">
          <w:pPr>
            <w:pStyle w:val="HeaderSectionRight"/>
          </w:pPr>
          <w:r>
            <w:t>Defined Terms</w:t>
          </w:r>
        </w:p>
      </w:tc>
    </w:tr>
  </w:tbl>
  <w:p w:rsidR="00770A8F" w:rsidRDefault="00770A8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0A8F">
      <w:trPr>
        <w:cantSplit/>
      </w:trPr>
      <w:tc>
        <w:tcPr>
          <w:tcW w:w="7263" w:type="dxa"/>
          <w:gridSpan w:val="2"/>
        </w:tcPr>
        <w:p w:rsidR="00770A8F" w:rsidRDefault="00314D3C">
          <w:pPr>
            <w:pStyle w:val="HeaderActNameLeft"/>
          </w:pPr>
          <w:fldSimple w:instr=" Styleref &quot;Name of Act/Reg&quot; ">
            <w:r w:rsidR="00092742">
              <w:rPr>
                <w:noProof/>
              </w:rPr>
              <w:t>Builders’ Registration Act 1939</w:t>
            </w:r>
          </w:fldSimple>
        </w:p>
      </w:tc>
    </w:tr>
    <w:tr w:rsidR="00770A8F">
      <w:tc>
        <w:tcPr>
          <w:tcW w:w="1548" w:type="dxa"/>
        </w:tcPr>
        <w:p w:rsidR="00770A8F" w:rsidRDefault="00770A8F">
          <w:pPr>
            <w:pStyle w:val="HeaderNumberLeft"/>
          </w:pPr>
        </w:p>
      </w:tc>
      <w:tc>
        <w:tcPr>
          <w:tcW w:w="5715" w:type="dxa"/>
        </w:tcPr>
        <w:p w:rsidR="00770A8F" w:rsidRDefault="00770A8F">
          <w:pPr>
            <w:pStyle w:val="HeaderTextLeft"/>
          </w:pPr>
        </w:p>
      </w:tc>
    </w:tr>
    <w:tr w:rsidR="00770A8F">
      <w:tc>
        <w:tcPr>
          <w:tcW w:w="1548" w:type="dxa"/>
        </w:tcPr>
        <w:p w:rsidR="00770A8F" w:rsidRDefault="00770A8F">
          <w:pPr>
            <w:pStyle w:val="HeaderNumberLeft"/>
          </w:pPr>
        </w:p>
      </w:tc>
      <w:tc>
        <w:tcPr>
          <w:tcW w:w="5715" w:type="dxa"/>
        </w:tcPr>
        <w:p w:rsidR="00770A8F" w:rsidRDefault="00770A8F">
          <w:pPr>
            <w:pStyle w:val="HeaderTextLeft"/>
          </w:pPr>
        </w:p>
      </w:tc>
    </w:tr>
    <w:tr w:rsidR="00770A8F">
      <w:trPr>
        <w:cantSplit/>
      </w:trPr>
      <w:tc>
        <w:tcPr>
          <w:tcW w:w="7263" w:type="dxa"/>
          <w:gridSpan w:val="2"/>
        </w:tcPr>
        <w:p w:rsidR="00770A8F" w:rsidRDefault="00314D3C">
          <w:pPr>
            <w:pStyle w:val="HeaderSectionLeft"/>
            <w:rPr>
              <w:b w:val="0"/>
            </w:rPr>
          </w:pPr>
          <w:r>
            <w:rPr>
              <w:b w:val="0"/>
            </w:rPr>
            <w:t>Contents</w:t>
          </w:r>
        </w:p>
      </w:tc>
    </w:tr>
  </w:tbl>
  <w:p w:rsidR="00770A8F" w:rsidRDefault="00770A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0A8F">
      <w:trPr>
        <w:cantSplit/>
      </w:trPr>
      <w:tc>
        <w:tcPr>
          <w:tcW w:w="7263" w:type="dxa"/>
          <w:gridSpan w:val="2"/>
        </w:tcPr>
        <w:p w:rsidR="00770A8F" w:rsidRDefault="00314D3C">
          <w:pPr>
            <w:pStyle w:val="HeaderActNameRight"/>
            <w:ind w:right="17"/>
          </w:pPr>
          <w:fldSimple w:instr=" Styleref &quot;Name of Act/Reg&quot; ">
            <w:r w:rsidR="00092742">
              <w:rPr>
                <w:noProof/>
              </w:rPr>
              <w:t>Builders’ Registration Act 1939</w:t>
            </w:r>
          </w:fldSimple>
        </w:p>
      </w:tc>
    </w:tr>
    <w:tr w:rsidR="00770A8F">
      <w:tc>
        <w:tcPr>
          <w:tcW w:w="5715" w:type="dxa"/>
        </w:tcPr>
        <w:p w:rsidR="00770A8F" w:rsidRDefault="00770A8F">
          <w:pPr>
            <w:pStyle w:val="HeaderTextRight"/>
          </w:pPr>
        </w:p>
      </w:tc>
      <w:tc>
        <w:tcPr>
          <w:tcW w:w="1548" w:type="dxa"/>
        </w:tcPr>
        <w:p w:rsidR="00770A8F" w:rsidRDefault="00770A8F">
          <w:pPr>
            <w:pStyle w:val="HeaderNumberRight"/>
            <w:ind w:right="17"/>
          </w:pPr>
        </w:p>
      </w:tc>
    </w:tr>
    <w:tr w:rsidR="00770A8F">
      <w:tc>
        <w:tcPr>
          <w:tcW w:w="5715" w:type="dxa"/>
        </w:tcPr>
        <w:p w:rsidR="00770A8F" w:rsidRDefault="00770A8F">
          <w:pPr>
            <w:pStyle w:val="HeaderTextRight"/>
          </w:pPr>
        </w:p>
      </w:tc>
      <w:tc>
        <w:tcPr>
          <w:tcW w:w="1548" w:type="dxa"/>
        </w:tcPr>
        <w:p w:rsidR="00770A8F" w:rsidRDefault="00770A8F">
          <w:pPr>
            <w:pStyle w:val="HeaderNumberRight"/>
            <w:ind w:right="17"/>
          </w:pPr>
        </w:p>
      </w:tc>
    </w:tr>
    <w:tr w:rsidR="00770A8F">
      <w:trPr>
        <w:cantSplit/>
      </w:trPr>
      <w:tc>
        <w:tcPr>
          <w:tcW w:w="7263" w:type="dxa"/>
          <w:gridSpan w:val="2"/>
        </w:tcPr>
        <w:p w:rsidR="00770A8F" w:rsidRDefault="00314D3C">
          <w:pPr>
            <w:pStyle w:val="HeaderSectionRight"/>
            <w:ind w:right="17"/>
            <w:rPr>
              <w:b w:val="0"/>
            </w:rPr>
          </w:pPr>
          <w:r>
            <w:rPr>
              <w:b w:val="0"/>
            </w:rPr>
            <w:t>Contents</w:t>
          </w:r>
        </w:p>
      </w:tc>
    </w:tr>
  </w:tbl>
  <w:p w:rsidR="00770A8F" w:rsidRDefault="00770A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70A8F">
      <w:trPr>
        <w:cantSplit/>
      </w:trPr>
      <w:tc>
        <w:tcPr>
          <w:tcW w:w="7312" w:type="dxa"/>
          <w:gridSpan w:val="2"/>
        </w:tcPr>
        <w:p w:rsidR="00770A8F" w:rsidRDefault="00314D3C">
          <w:pPr>
            <w:pStyle w:val="HeaderActNameLeft"/>
          </w:pPr>
          <w:fldSimple w:instr=" Styleref &quot;Name of Act/Reg&quot; ">
            <w:r w:rsidR="00092742">
              <w:rPr>
                <w:noProof/>
              </w:rPr>
              <w:t>Builders’ Registration Act 1939</w:t>
            </w:r>
          </w:fldSimple>
        </w:p>
      </w:tc>
    </w:tr>
    <w:tr w:rsidR="00770A8F">
      <w:tc>
        <w:tcPr>
          <w:tcW w:w="1305" w:type="dxa"/>
        </w:tcPr>
        <w:p w:rsidR="00770A8F" w:rsidRDefault="00314D3C">
          <w:pPr>
            <w:pStyle w:val="HeaderNumberLeft"/>
          </w:pPr>
          <w:r>
            <w:fldChar w:fldCharType="begin"/>
          </w:r>
          <w:r>
            <w:instrText xml:space="preserve"> styleref CharPartNo </w:instrText>
          </w:r>
          <w:r>
            <w:fldChar w:fldCharType="end"/>
          </w:r>
        </w:p>
      </w:tc>
      <w:tc>
        <w:tcPr>
          <w:tcW w:w="6007" w:type="dxa"/>
        </w:tcPr>
        <w:p w:rsidR="00770A8F" w:rsidRDefault="00314D3C">
          <w:pPr>
            <w:pStyle w:val="HeaderTextLeft"/>
          </w:pPr>
          <w:r>
            <w:fldChar w:fldCharType="begin"/>
          </w:r>
          <w:r>
            <w:instrText xml:space="preserve"> styleref CharPartText </w:instrText>
          </w:r>
          <w:r>
            <w:fldChar w:fldCharType="end"/>
          </w:r>
        </w:p>
      </w:tc>
    </w:tr>
    <w:tr w:rsidR="00770A8F">
      <w:tc>
        <w:tcPr>
          <w:tcW w:w="1305" w:type="dxa"/>
        </w:tcPr>
        <w:p w:rsidR="00770A8F" w:rsidRDefault="00314D3C">
          <w:pPr>
            <w:pStyle w:val="HeaderNumberLeft"/>
          </w:pPr>
          <w:r>
            <w:fldChar w:fldCharType="begin"/>
          </w:r>
          <w:r>
            <w:instrText xml:space="preserve"> styleref CharDivNo </w:instrText>
          </w:r>
          <w:r>
            <w:fldChar w:fldCharType="end"/>
          </w:r>
        </w:p>
      </w:tc>
      <w:tc>
        <w:tcPr>
          <w:tcW w:w="6007" w:type="dxa"/>
        </w:tcPr>
        <w:p w:rsidR="00770A8F" w:rsidRDefault="00314D3C">
          <w:pPr>
            <w:pStyle w:val="HeaderTextLeft"/>
          </w:pPr>
          <w:r>
            <w:fldChar w:fldCharType="begin"/>
          </w:r>
          <w:r>
            <w:instrText xml:space="preserve"> styleref CharDivText </w:instrText>
          </w:r>
          <w:r>
            <w:fldChar w:fldCharType="end"/>
          </w:r>
        </w:p>
      </w:tc>
    </w:tr>
    <w:tr w:rsidR="00770A8F">
      <w:trPr>
        <w:cantSplit/>
      </w:trPr>
      <w:tc>
        <w:tcPr>
          <w:tcW w:w="7312" w:type="dxa"/>
          <w:gridSpan w:val="2"/>
        </w:tcPr>
        <w:p w:rsidR="00770A8F" w:rsidRDefault="00314D3C">
          <w:pPr>
            <w:pStyle w:val="HeaderSectionLeft"/>
          </w:pPr>
          <w:r>
            <w:t xml:space="preserve">s. </w:t>
          </w:r>
          <w:fldSimple w:instr=" styleref CharSectno ">
            <w:r w:rsidR="00092742">
              <w:rPr>
                <w:noProof/>
              </w:rPr>
              <w:t>1</w:t>
            </w:r>
          </w:fldSimple>
        </w:p>
      </w:tc>
    </w:tr>
  </w:tbl>
  <w:p w:rsidR="00770A8F" w:rsidRDefault="00770A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70A8F">
      <w:trPr>
        <w:cantSplit/>
      </w:trPr>
      <w:tc>
        <w:tcPr>
          <w:tcW w:w="7312" w:type="dxa"/>
          <w:gridSpan w:val="2"/>
        </w:tcPr>
        <w:p w:rsidR="00770A8F" w:rsidRDefault="00314D3C">
          <w:pPr>
            <w:pStyle w:val="HeaderActNameRight"/>
          </w:pPr>
          <w:fldSimple w:instr=" Styleref &quot;Name of Act/Reg&quot; ">
            <w:r w:rsidR="00092742">
              <w:rPr>
                <w:noProof/>
              </w:rPr>
              <w:t>Builders’ Registration Act 1939</w:t>
            </w:r>
          </w:fldSimple>
        </w:p>
      </w:tc>
    </w:tr>
    <w:tr w:rsidR="00770A8F">
      <w:tc>
        <w:tcPr>
          <w:tcW w:w="5985" w:type="dxa"/>
        </w:tcPr>
        <w:p w:rsidR="00770A8F" w:rsidRDefault="00314D3C">
          <w:pPr>
            <w:pStyle w:val="HeaderTextRight"/>
          </w:pPr>
          <w:r>
            <w:fldChar w:fldCharType="begin"/>
          </w:r>
          <w:r>
            <w:instrText xml:space="preserve"> styleref CharPartText </w:instrText>
          </w:r>
          <w:r>
            <w:fldChar w:fldCharType="end"/>
          </w:r>
        </w:p>
      </w:tc>
      <w:tc>
        <w:tcPr>
          <w:tcW w:w="1327" w:type="dxa"/>
        </w:tcPr>
        <w:p w:rsidR="00770A8F" w:rsidRDefault="00314D3C">
          <w:pPr>
            <w:pStyle w:val="HeaderNumberRight"/>
          </w:pPr>
          <w:r>
            <w:fldChar w:fldCharType="begin"/>
          </w:r>
          <w:r>
            <w:instrText xml:space="preserve"> styleref CharPartNo </w:instrText>
          </w:r>
          <w:r>
            <w:fldChar w:fldCharType="end"/>
          </w:r>
        </w:p>
      </w:tc>
    </w:tr>
    <w:tr w:rsidR="00770A8F">
      <w:tc>
        <w:tcPr>
          <w:tcW w:w="5985" w:type="dxa"/>
        </w:tcPr>
        <w:p w:rsidR="00770A8F" w:rsidRDefault="00314D3C">
          <w:pPr>
            <w:pStyle w:val="HeaderTextRight"/>
          </w:pPr>
          <w:r>
            <w:fldChar w:fldCharType="begin"/>
          </w:r>
          <w:r>
            <w:instrText xml:space="preserve"> styleref CharDivText </w:instrText>
          </w:r>
          <w:r>
            <w:fldChar w:fldCharType="end"/>
          </w:r>
        </w:p>
      </w:tc>
      <w:tc>
        <w:tcPr>
          <w:tcW w:w="1327" w:type="dxa"/>
        </w:tcPr>
        <w:p w:rsidR="00770A8F" w:rsidRDefault="00314D3C">
          <w:pPr>
            <w:pStyle w:val="HeaderNumberRight"/>
          </w:pPr>
          <w:r>
            <w:fldChar w:fldCharType="begin"/>
          </w:r>
          <w:r>
            <w:instrText xml:space="preserve"> styleref CharDivNo </w:instrText>
          </w:r>
          <w:r>
            <w:fldChar w:fldCharType="end"/>
          </w:r>
        </w:p>
      </w:tc>
    </w:tr>
    <w:tr w:rsidR="00770A8F">
      <w:trPr>
        <w:cantSplit/>
      </w:trPr>
      <w:tc>
        <w:tcPr>
          <w:tcW w:w="7312" w:type="dxa"/>
          <w:gridSpan w:val="2"/>
        </w:tcPr>
        <w:p w:rsidR="00770A8F" w:rsidRDefault="00314D3C">
          <w:pPr>
            <w:pStyle w:val="HeaderSectionRight"/>
          </w:pPr>
          <w:r>
            <w:t xml:space="preserve">s. </w:t>
          </w:r>
          <w:fldSimple w:instr=" styleref CharSectno ">
            <w:r w:rsidR="00092742">
              <w:rPr>
                <w:noProof/>
              </w:rPr>
              <w:t>1</w:t>
            </w:r>
          </w:fldSimple>
        </w:p>
      </w:tc>
    </w:tr>
  </w:tbl>
  <w:p w:rsidR="00770A8F" w:rsidRDefault="00770A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8F" w:rsidRDefault="00770A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0A8F">
      <w:trPr>
        <w:cantSplit/>
      </w:trPr>
      <w:tc>
        <w:tcPr>
          <w:tcW w:w="7258" w:type="dxa"/>
          <w:gridSpan w:val="2"/>
        </w:tcPr>
        <w:p w:rsidR="00770A8F" w:rsidRDefault="00314D3C">
          <w:pPr>
            <w:pStyle w:val="HeaderActNameLeft"/>
          </w:pPr>
          <w:fldSimple w:instr=" STYLEREF &quot;Name of Act/Reg&quot; \* MERGEFORMAT ">
            <w:r w:rsidR="00092742">
              <w:rPr>
                <w:noProof/>
              </w:rPr>
              <w:t>Builders’ Registration Act 1939</w:t>
            </w:r>
          </w:fldSimple>
        </w:p>
      </w:tc>
    </w:tr>
    <w:tr w:rsidR="00770A8F">
      <w:tc>
        <w:tcPr>
          <w:tcW w:w="1548" w:type="dxa"/>
        </w:tcPr>
        <w:p w:rsidR="00770A8F" w:rsidRDefault="00314D3C">
          <w:pPr>
            <w:pStyle w:val="HeaderNumberLeft"/>
            <w:rPr>
              <w:b w:val="0"/>
            </w:rPr>
          </w:pPr>
          <w:r>
            <w:fldChar w:fldCharType="begin"/>
          </w:r>
          <w:r>
            <w:instrText xml:space="preserve"> styleref CharSchno </w:instrText>
          </w:r>
          <w:r>
            <w:fldChar w:fldCharType="end"/>
          </w:r>
        </w:p>
      </w:tc>
      <w:tc>
        <w:tcPr>
          <w:tcW w:w="5715" w:type="dxa"/>
        </w:tcPr>
        <w:p w:rsidR="00770A8F" w:rsidRDefault="00314D3C">
          <w:pPr>
            <w:pStyle w:val="HeaderTextLeft"/>
          </w:pPr>
          <w:r>
            <w:fldChar w:fldCharType="begin"/>
          </w:r>
          <w:r>
            <w:instrText xml:space="preserve"> styleref CharSchText </w:instrText>
          </w:r>
          <w:r>
            <w:fldChar w:fldCharType="end"/>
          </w:r>
        </w:p>
      </w:tc>
    </w:tr>
    <w:tr w:rsidR="00770A8F">
      <w:tc>
        <w:tcPr>
          <w:tcW w:w="1548" w:type="dxa"/>
        </w:tcPr>
        <w:p w:rsidR="00770A8F" w:rsidRDefault="00770A8F">
          <w:pPr>
            <w:pStyle w:val="HeaderNumberLeft"/>
            <w:rPr>
              <w:b w:val="0"/>
            </w:rPr>
          </w:pPr>
        </w:p>
      </w:tc>
      <w:tc>
        <w:tcPr>
          <w:tcW w:w="5715" w:type="dxa"/>
        </w:tcPr>
        <w:p w:rsidR="00770A8F" w:rsidRDefault="00770A8F">
          <w:pPr>
            <w:pStyle w:val="HeaderTextLeft"/>
          </w:pPr>
        </w:p>
      </w:tc>
    </w:tr>
    <w:tr w:rsidR="00770A8F">
      <w:tc>
        <w:tcPr>
          <w:tcW w:w="1548" w:type="dxa"/>
        </w:tcPr>
        <w:p w:rsidR="00770A8F" w:rsidRDefault="00770A8F">
          <w:pPr>
            <w:pStyle w:val="HeaderNumberLeft"/>
          </w:pPr>
        </w:p>
      </w:tc>
      <w:tc>
        <w:tcPr>
          <w:tcW w:w="5715" w:type="dxa"/>
        </w:tcPr>
        <w:p w:rsidR="00770A8F" w:rsidRDefault="00770A8F">
          <w:pPr>
            <w:pStyle w:val="HeaderTextLeft"/>
          </w:pPr>
        </w:p>
      </w:tc>
    </w:tr>
  </w:tbl>
  <w:p w:rsidR="00770A8F" w:rsidRDefault="00770A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C"/>
    <w:rsid w:val="00092742"/>
    <w:rsid w:val="00314D3C"/>
    <w:rsid w:val="006D0983"/>
    <w:rsid w:val="00770A8F"/>
    <w:rsid w:val="00930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23010</Words>
  <Characters>108379</Characters>
  <Application>Microsoft Office Word</Application>
  <DocSecurity>0</DocSecurity>
  <Lines>2852</Lines>
  <Paragraphs>1383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130006</CharactersWithSpaces>
  <SharedDoc>false</SharedDoc>
  <HLinks>
    <vt:vector size="12" baseType="variant">
      <vt:variant>
        <vt:i4>3014716</vt:i4>
      </vt:variant>
      <vt:variant>
        <vt:i4>7799</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1939 - 11-a0-02</dc:title>
  <dc:subject/>
  <dc:creator>svcMRProcess</dc:creator>
  <cp:keywords/>
  <cp:lastModifiedBy>svcMRProcess</cp:lastModifiedBy>
  <cp:revision>4</cp:revision>
  <cp:lastPrinted>2005-09-20T01:39:00Z</cp:lastPrinted>
  <dcterms:created xsi:type="dcterms:W3CDTF">2013-02-13T12:38:00Z</dcterms:created>
  <dcterms:modified xsi:type="dcterms:W3CDTF">2013-02-13T12:39:00Z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20050902</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02 Sep 2005</vt:lpwstr>
  </property>
  <property fmtid="{D5CDD505-2E9C-101B-9397-08002B2CF9AE}" pid="8" name="Suffix">
    <vt:lpwstr>11-a0-02</vt:lpwstr>
  </property>
</Properties>
</file>