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20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Railway Discontinuance Act (No. 2) 2006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Railway Discontinuance Act (No. 2) 2006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</w:r>
      <w:r>
        <w:rPr>
          <w:snapToGrid w:val="0"/>
        </w:rPr>
        <w:t>Short title</w:t>
      </w:r>
      <w:r>
        <w:tab/>
      </w:r>
      <w:r>
        <w:fldChar w:fldCharType="begin"/>
      </w:r>
      <w:r>
        <w:instrText xml:space="preserve"> PAGEREF _Toc435023797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</w:r>
      <w:r>
        <w:t>Commencement</w:t>
      </w:r>
      <w:r>
        <w:tab/>
      </w:r>
      <w:r>
        <w:fldChar w:fldCharType="begin"/>
      </w:r>
      <w:r>
        <w:instrText xml:space="preserve"> PAGEREF _Toc435023798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Terms used in this Act</w:t>
      </w:r>
      <w:r>
        <w:tab/>
      </w:r>
      <w:r>
        <w:fldChar w:fldCharType="begin"/>
      </w:r>
      <w:r>
        <w:instrText xml:space="preserve"> PAGEREF _Toc435023799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Discontinuance of scheduled railways, and incidental matters</w:t>
      </w:r>
      <w:r>
        <w:tab/>
      </w:r>
      <w:r>
        <w:fldChar w:fldCharType="begin"/>
      </w:r>
      <w:r>
        <w:instrText xml:space="preserve"> PAGEREF _Toc435023800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Disposition of land</w:t>
      </w:r>
      <w:r>
        <w:tab/>
      </w:r>
      <w:r>
        <w:fldChar w:fldCharType="begin"/>
      </w:r>
      <w:r>
        <w:instrText xml:space="preserve"> PAGEREF _Toc435023801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Power of Authority to deal with land</w:t>
      </w:r>
      <w:r>
        <w:tab/>
      </w:r>
      <w:r>
        <w:fldChar w:fldCharType="begin"/>
      </w:r>
      <w:r>
        <w:instrText xml:space="preserve"> PAGEREF _Toc435023802 \h </w:instrText>
      </w:r>
      <w:r>
        <w:fldChar w:fldCharType="separate"/>
      </w:r>
      <w:r>
        <w:t>3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 1 — Scheduled railways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ab/>
        <w:t>Compilation table</w:t>
      </w:r>
      <w:r>
        <w:tab/>
      </w:r>
      <w:r>
        <w:fldChar w:fldCharType="begin"/>
      </w:r>
      <w:r>
        <w:instrText xml:space="preserve"> PAGEREF _Toc435023805 \h </w:instrText>
      </w:r>
      <w:r>
        <w:fldChar w:fldCharType="separate"/>
      </w:r>
      <w:r>
        <w:t>5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NameofActReg"/>
        <w:suppressLineNumbers/>
      </w:pPr>
      <w:r>
        <w:t>Railway Discontinuance Act (No. 2) 2006</w:t>
      </w:r>
    </w:p>
    <w:p>
      <w:pPr>
        <w:pStyle w:val="LongTitle"/>
        <w:suppressLineNumbers/>
      </w:pPr>
      <w:bookmarkStart w:id="3" w:name="BillCited"/>
      <w:bookmarkEnd w:id="3"/>
      <w:r>
        <w:rPr>
          <w:snapToGrid w:val="0"/>
        </w:rPr>
        <w:t xml:space="preserve">An Act to provide for </w:t>
      </w:r>
      <w:r>
        <w:t>the discontinuance of certain portions of railway and to authorise the disposition of certain material and land, and for related purposes.</w:t>
      </w:r>
    </w:p>
    <w:p>
      <w:pPr>
        <w:pStyle w:val="Enactment"/>
        <w:suppressLineNumbers/>
        <w:spacing w:before="400"/>
      </w:pPr>
      <w:r>
        <w:rPr>
          <w:snapToGrid w:val="0"/>
        </w:rPr>
        <w:t>The Parliament of Western Australia enacts as follows:</w:t>
      </w:r>
    </w:p>
    <w:p>
      <w:pPr>
        <w:pStyle w:val="Heading5"/>
        <w:pageBreakBefore/>
      </w:pPr>
      <w:bookmarkStart w:id="4" w:name="_Toc378667994"/>
      <w:bookmarkStart w:id="5" w:name="_Toc435023797"/>
      <w:r>
        <w:rPr>
          <w:rStyle w:val="CharSectno"/>
        </w:rPr>
        <w:t>1</w:t>
      </w:r>
      <w:r>
        <w:t>.</w:t>
      </w:r>
      <w:r>
        <w:tab/>
      </w:r>
      <w:r>
        <w:rPr>
          <w:snapToGrid w:val="0"/>
        </w:rPr>
        <w:t>Short title</w:t>
      </w:r>
      <w:bookmarkEnd w:id="4"/>
      <w:bookmarkEnd w:id="5"/>
    </w:p>
    <w:p>
      <w:pPr>
        <w:pStyle w:val="Subsection"/>
      </w:pPr>
      <w:r>
        <w:tab/>
      </w:r>
      <w:r>
        <w:tab/>
        <w:t>This</w:t>
      </w:r>
      <w:r>
        <w:rPr>
          <w:snapToGrid w:val="0"/>
        </w:rPr>
        <w:t xml:space="preserve"> is the</w:t>
      </w:r>
      <w:r>
        <w:rPr>
          <w:i/>
          <w:snapToGrid w:val="0"/>
        </w:rPr>
        <w:t xml:space="preserve"> Railway Discontinuance Act (No. 2) 2006</w:t>
      </w:r>
      <w:r>
        <w:rPr>
          <w:iCs/>
          <w:snapToGrid w:val="0"/>
        </w:rPr>
        <w:t> </w:t>
      </w:r>
      <w:r>
        <w:rPr>
          <w:iCs/>
          <w:snapToGrid w:val="0"/>
          <w:vertAlign w:val="superscript"/>
        </w:rPr>
        <w:t>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6" w:name="_Toc378667995"/>
      <w:bookmarkStart w:id="7" w:name="_Toc435023798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</w:r>
      <w:r>
        <w:t>Commencement</w:t>
      </w:r>
      <w:bookmarkEnd w:id="6"/>
      <w:bookmarkEnd w:id="7"/>
    </w:p>
    <w:p>
      <w:pPr>
        <w:pStyle w:val="Subsection"/>
      </w:pPr>
      <w:r>
        <w:tab/>
      </w:r>
      <w:r>
        <w:tab/>
        <w:t xml:space="preserve">This Act </w:t>
      </w:r>
      <w:r>
        <w:rPr>
          <w:spacing w:val="-2"/>
        </w:rPr>
        <w:t>comes into operation on the day on which it receives the Royal Assent</w:t>
      </w:r>
      <w:r>
        <w:rPr>
          <w:rFonts w:ascii="Times" w:hAnsi="Times"/>
        </w:rPr>
        <w:t>.</w:t>
      </w:r>
    </w:p>
    <w:p>
      <w:pPr>
        <w:pStyle w:val="Heading5"/>
        <w:rPr>
          <w:snapToGrid w:val="0"/>
        </w:rPr>
      </w:pPr>
      <w:bookmarkStart w:id="8" w:name="_Toc378667996"/>
      <w:bookmarkStart w:id="9" w:name="_Toc435023799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Terms used in this Act</w:t>
      </w:r>
      <w:bookmarkEnd w:id="8"/>
      <w:bookmarkEnd w:id="9"/>
    </w:p>
    <w:p>
      <w:pPr>
        <w:pStyle w:val="Subsection"/>
      </w:pPr>
      <w:r>
        <w:tab/>
      </w:r>
      <w:r>
        <w:tab/>
        <w:t xml:space="preserve">In this Act — </w:t>
      </w:r>
    </w:p>
    <w:p>
      <w:pPr>
        <w:pStyle w:val="Defstart"/>
      </w:pPr>
      <w:r>
        <w:tab/>
      </w:r>
      <w:r>
        <w:rPr>
          <w:rStyle w:val="CharDefText"/>
        </w:rPr>
        <w:t>Authority</w:t>
      </w:r>
      <w:r>
        <w:t xml:space="preserve"> means the Public Transport Authority of Western Australia established by the </w:t>
      </w:r>
      <w:r>
        <w:rPr>
          <w:i/>
        </w:rPr>
        <w:t>Public Transport Authority Act 2003</w:t>
      </w:r>
      <w:r>
        <w:t xml:space="preserve"> section 5;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Minister for Lands</w:t>
      </w:r>
      <w:r>
        <w:t xml:space="preserve"> means the Minister responsible for the administration of the </w:t>
      </w:r>
      <w:r>
        <w:rPr>
          <w:i/>
          <w:iCs/>
        </w:rPr>
        <w:t>Land Administration Act 1997</w:t>
      </w:r>
      <w:r>
        <w:t>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scheduled railways</w:t>
      </w:r>
      <w:r>
        <w:t xml:space="preserve"> means the railways and portions of railway described in Schedule 1.</w:t>
      </w:r>
    </w:p>
    <w:p>
      <w:pPr>
        <w:pStyle w:val="Heading5"/>
      </w:pPr>
      <w:bookmarkStart w:id="10" w:name="_Toc378667997"/>
      <w:bookmarkStart w:id="11" w:name="_Toc435023800"/>
      <w:r>
        <w:rPr>
          <w:rStyle w:val="CharSectno"/>
        </w:rPr>
        <w:t>4</w:t>
      </w:r>
      <w:r>
        <w:t>.</w:t>
      </w:r>
      <w:r>
        <w:tab/>
        <w:t>Discontinuance of scheduled railways, and incidental matters</w:t>
      </w:r>
      <w:bookmarkEnd w:id="10"/>
      <w:bookmarkEnd w:id="11"/>
    </w:p>
    <w:p>
      <w:pPr>
        <w:pStyle w:val="Subsection"/>
      </w:pPr>
      <w:r>
        <w:tab/>
        <w:t>(1)</w:t>
      </w:r>
      <w:r>
        <w:tab/>
        <w:t>The scheduled railways are discontinued.</w:t>
      </w:r>
    </w:p>
    <w:p>
      <w:pPr>
        <w:pStyle w:val="Subsection"/>
      </w:pPr>
      <w:r>
        <w:tab/>
        <w:t>(2)</w:t>
      </w:r>
      <w:r>
        <w:tab/>
        <w:t xml:space="preserve">The material comprising the scheduled railways, or any portion of that material, may be — </w:t>
      </w:r>
    </w:p>
    <w:p>
      <w:pPr>
        <w:pStyle w:val="Indenta"/>
      </w:pPr>
      <w:r>
        <w:tab/>
        <w:t>(a)</w:t>
      </w:r>
      <w:r>
        <w:tab/>
        <w:t xml:space="preserve">used in the construction or maintenance of any government railway, as defined in the </w:t>
      </w:r>
      <w:r>
        <w:rPr>
          <w:i/>
          <w:iCs/>
        </w:rPr>
        <w:t>Government Railways Act 1904</w:t>
      </w:r>
      <w:r>
        <w:t xml:space="preserve"> section 2; or</w:t>
      </w:r>
    </w:p>
    <w:p>
      <w:pPr>
        <w:pStyle w:val="Indenta"/>
      </w:pPr>
      <w:r>
        <w:tab/>
        <w:t>(b)</w:t>
      </w:r>
      <w:r>
        <w:tab/>
        <w:t>used in the construction of any railway authorised to be constructed under any other Act; or</w:t>
      </w:r>
    </w:p>
    <w:p>
      <w:pPr>
        <w:pStyle w:val="Indenta"/>
      </w:pPr>
      <w:r>
        <w:tab/>
        <w:t>(c)</w:t>
      </w:r>
      <w:r>
        <w:tab/>
        <w:t>sold, disposed of, or otherwise dealt with.</w:t>
      </w:r>
    </w:p>
    <w:p>
      <w:pPr>
        <w:pStyle w:val="Heading5"/>
      </w:pPr>
      <w:bookmarkStart w:id="12" w:name="_Toc378667998"/>
      <w:bookmarkStart w:id="13" w:name="_Toc435023801"/>
      <w:r>
        <w:rPr>
          <w:rStyle w:val="CharSectno"/>
        </w:rPr>
        <w:t>5</w:t>
      </w:r>
      <w:r>
        <w:t>.</w:t>
      </w:r>
      <w:r>
        <w:tab/>
        <w:t>Disposition of land</w:t>
      </w:r>
      <w:bookmarkEnd w:id="12"/>
      <w:bookmarkEnd w:id="13"/>
    </w:p>
    <w:p>
      <w:pPr>
        <w:pStyle w:val="Subsection"/>
        <w:keepNext/>
        <w:keepLines/>
      </w:pPr>
      <w:r>
        <w:tab/>
        <w:t>(1)</w:t>
      </w:r>
      <w:r>
        <w:tab/>
        <w:t xml:space="preserve">The Minister for Lands is to transfer to the Authority in fee simple, under the </w:t>
      </w:r>
      <w:r>
        <w:rPr>
          <w:i/>
          <w:iCs/>
        </w:rPr>
        <w:t>Land Administration Act 1997</w:t>
      </w:r>
      <w:r>
        <w:t xml:space="preserve">, any land dedicated for the scheduled railways that becomes Crown land by operation of the </w:t>
      </w:r>
      <w:r>
        <w:rPr>
          <w:i/>
          <w:iCs/>
        </w:rPr>
        <w:t>Land Administration Act 1997</w:t>
      </w:r>
      <w:r>
        <w:t xml:space="preserve"> section 266.</w:t>
      </w:r>
    </w:p>
    <w:p>
      <w:pPr>
        <w:pStyle w:val="Subsection"/>
      </w:pPr>
      <w:r>
        <w:tab/>
        <w:t>(2)</w:t>
      </w:r>
      <w:r>
        <w:tab/>
        <w:t>The Minister for Lands is to transfer land under subsection (1) without requiring the payment of any consideration in respect of that transfer.</w:t>
      </w:r>
    </w:p>
    <w:p>
      <w:pPr>
        <w:pStyle w:val="Heading5"/>
      </w:pPr>
      <w:bookmarkStart w:id="14" w:name="_Toc378667999"/>
      <w:bookmarkStart w:id="15" w:name="_Toc435023802"/>
      <w:r>
        <w:rPr>
          <w:rStyle w:val="CharSectno"/>
        </w:rPr>
        <w:t>6</w:t>
      </w:r>
      <w:r>
        <w:t>.</w:t>
      </w:r>
      <w:r>
        <w:tab/>
        <w:t>Power of Authority to deal with land</w:t>
      </w:r>
      <w:bookmarkEnd w:id="14"/>
      <w:bookmarkEnd w:id="15"/>
    </w:p>
    <w:p>
      <w:pPr>
        <w:pStyle w:val="Subsection"/>
      </w:pPr>
      <w:r>
        <w:tab/>
        <w:t>(1)</w:t>
      </w:r>
      <w:r>
        <w:tab/>
        <w:t xml:space="preserve">With the approval of the Minister responsible for the administration of the </w:t>
      </w:r>
      <w:r>
        <w:rPr>
          <w:i/>
          <w:iCs/>
        </w:rPr>
        <w:t>Government Railways Act 1904</w:t>
      </w:r>
      <w:r>
        <w:t>, the Authority may sell or otherwise dispose of any land transferred to it under section 5.</w:t>
      </w:r>
    </w:p>
    <w:p>
      <w:pPr>
        <w:pStyle w:val="Subsection"/>
      </w:pPr>
      <w:r>
        <w:tab/>
        <w:t>(2)</w:t>
      </w:r>
      <w:r>
        <w:tab/>
        <w:t xml:space="preserve">The Authority is to credit the proceeds of any sale or disposal of land under subsection (1) to the Public Transport Authority Account referred to in the </w:t>
      </w:r>
      <w:r>
        <w:rPr>
          <w:i/>
          <w:iCs/>
        </w:rPr>
        <w:t xml:space="preserve">Public Transport Authority Act 2003 </w:t>
      </w:r>
      <w:r>
        <w:t>section 32.</w:t>
      </w:r>
    </w:p>
    <w:p>
      <w:pPr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  <w:pageBreakBefore w:val="0"/>
      </w:pPr>
      <w:bookmarkStart w:id="16" w:name="_Toc378668000"/>
      <w:bookmarkStart w:id="17" w:name="_Toc424292955"/>
      <w:bookmarkStart w:id="18" w:name="_Toc435023803"/>
      <w:r>
        <w:rPr>
          <w:rStyle w:val="CharSchNo"/>
        </w:rPr>
        <w:t>Schedule 1</w:t>
      </w:r>
      <w:r>
        <w:rPr>
          <w:rStyle w:val="CharSDivNo"/>
        </w:rPr>
        <w:t> </w:t>
      </w:r>
      <w:r>
        <w:t>—</w:t>
      </w:r>
      <w:r>
        <w:rPr>
          <w:rStyle w:val="CharSDivText"/>
        </w:rPr>
        <w:t> </w:t>
      </w:r>
      <w:r>
        <w:rPr>
          <w:rStyle w:val="CharSchText"/>
        </w:rPr>
        <w:t>Scheduled railways</w:t>
      </w:r>
      <w:bookmarkEnd w:id="16"/>
      <w:bookmarkEnd w:id="17"/>
      <w:bookmarkEnd w:id="18"/>
    </w:p>
    <w:p>
      <w:pPr>
        <w:pStyle w:val="yShoulderClause"/>
      </w:pPr>
      <w:r>
        <w:t>[s. 3]</w:t>
      </w:r>
    </w:p>
    <w:p>
      <w:pPr>
        <w:pStyle w:val="yNumberedItem"/>
      </w:pPr>
      <w:r>
        <w:t>1.</w:t>
      </w:r>
      <w:r>
        <w:tab/>
        <w:t xml:space="preserve">That portion of railway constructed under the authority of the </w:t>
      </w:r>
      <w:r>
        <w:rPr>
          <w:i/>
          <w:iCs/>
        </w:rPr>
        <w:t>Geraldton and Northampton Railway Act 1873</w:t>
      </w:r>
      <w:r>
        <w:t xml:space="preserve"> (now repealed), commencing at a point at the common boundary of Geraldton Lot 3066 on Deposited Plan 219949 and Forrest Street in Geraldton and terminating at a point about 60 metres north</w:t>
      </w:r>
      <w:r>
        <w:noBreakHyphen/>
        <w:t>west from the south</w:t>
      </w:r>
      <w:r>
        <w:noBreakHyphen/>
        <w:t>westernmost point of Geraldton Lot 3046 on Deposited Plan 193132 at Bluff Point.</w:t>
      </w:r>
    </w:p>
    <w:p>
      <w:pPr>
        <w:pStyle w:val="yNumberedItem"/>
      </w:pPr>
      <w:r>
        <w:t>2.</w:t>
      </w:r>
      <w:r>
        <w:tab/>
        <w:t xml:space="preserve">That portion of railway constructed under the authority of the </w:t>
      </w:r>
      <w:r>
        <w:rPr>
          <w:i/>
          <w:iCs/>
        </w:rPr>
        <w:t>Geraldton</w:t>
      </w:r>
      <w:r>
        <w:rPr>
          <w:i/>
          <w:iCs/>
        </w:rPr>
        <w:noBreakHyphen/>
        <w:t>Greenough Railway Act 1886</w:t>
      </w:r>
      <w:r>
        <w:t xml:space="preserve"> (now repealed) commencing at a point about 60 metres north</w:t>
      </w:r>
      <w:r>
        <w:noBreakHyphen/>
        <w:t>west from the south</w:t>
      </w:r>
      <w:r>
        <w:noBreakHyphen/>
        <w:t>westernmost point of Geraldton Lot 3046 on Deposited Plan 193132 at Bluff Point and terminating at a point established by the south</w:t>
      </w:r>
      <w:r>
        <w:noBreakHyphen/>
        <w:t>westerly projection of the south</w:t>
      </w:r>
      <w:r>
        <w:noBreakHyphen/>
        <w:t>eastern boundary of Lot 45 on Diagram 43882.</w:t>
      </w:r>
    </w:p>
    <w:p>
      <w:pPr>
        <w:pStyle w:val="yNumberedItem"/>
      </w:pPr>
      <w:r>
        <w:t>3.</w:t>
      </w:r>
      <w:r>
        <w:tab/>
        <w:t xml:space="preserve">The railway constructed under the authority of the </w:t>
      </w:r>
      <w:r>
        <w:rPr>
          <w:i/>
          <w:iCs/>
        </w:rPr>
        <w:t>Geraldton Harbour Works Railway Act 1923</w:t>
      </w:r>
      <w:r>
        <w:t xml:space="preserve"> (now repealed).</w:t>
      </w:r>
    </w:p>
    <w:p>
      <w:pPr>
        <w:pStyle w:val="yNumberedItem"/>
      </w:pPr>
      <w:r>
        <w:t>4.</w:t>
      </w:r>
      <w:r>
        <w:tab/>
        <w:t xml:space="preserve">The railway constructed under the authority of the </w:t>
      </w:r>
      <w:r>
        <w:rPr>
          <w:i/>
          <w:iCs/>
        </w:rPr>
        <w:t>Geraldton Harbour Works Railway Extension Act 1939</w:t>
      </w:r>
      <w:r>
        <w:t xml:space="preserve"> (now repealed).</w:t>
      </w:r>
    </w:p>
    <w:p>
      <w:pPr>
        <w:sectPr>
          <w:headerReference w:type="even" r:id="rId24"/>
          <w:headerReference w:type="default" r:id="rId25"/>
          <w:headerReference w:type="first" r:id="rId26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20" w:name="_Toc378668001"/>
      <w:bookmarkStart w:id="21" w:name="_Toc424292956"/>
      <w:bookmarkStart w:id="22" w:name="_Toc435023804"/>
      <w:r>
        <w:t>Notes</w:t>
      </w:r>
      <w:bookmarkEnd w:id="20"/>
      <w:bookmarkEnd w:id="21"/>
      <w:bookmarkEnd w:id="22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Railway Discontinuance Act (No. 2) 2006</w:t>
      </w:r>
      <w:r>
        <w:rPr>
          <w:snapToGrid w:val="0"/>
        </w:rPr>
        <w:t>.  The following table contains information about that Act.</w:t>
      </w:r>
    </w:p>
    <w:p>
      <w:pPr>
        <w:pStyle w:val="nHeading3"/>
        <w:rPr>
          <w:snapToGrid w:val="0"/>
        </w:rPr>
      </w:pPr>
      <w:bookmarkStart w:id="23" w:name="_Toc378668002"/>
      <w:bookmarkStart w:id="24" w:name="_Toc435023805"/>
      <w:r>
        <w:rPr>
          <w:snapToGrid w:val="0"/>
        </w:rPr>
        <w:t>Compilation table</w:t>
      </w:r>
      <w:bookmarkEnd w:id="23"/>
      <w:bookmarkEnd w:id="24"/>
    </w:p>
    <w:tbl>
      <w:tblPr>
        <w:tblW w:w="0" w:type="auto"/>
        <w:tblInd w:w="28" w:type="dxa"/>
        <w:tblBorders>
          <w:top w:val="single" w:sz="8" w:space="0" w:color="auto"/>
          <w:bottom w:val="single" w:sz="8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134"/>
        <w:gridCol w:w="2552"/>
      </w:tblGrid>
      <w:tr>
        <w:trPr>
          <w:tblHeader/>
        </w:trPr>
        <w:tc>
          <w:tcPr>
            <w:tcW w:w="226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Short title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Number and year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Assent</w:t>
            </w:r>
          </w:p>
        </w:tc>
        <w:tc>
          <w:tcPr>
            <w:tcW w:w="2552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2268" w:type="dxa"/>
          </w:tcPr>
          <w:p>
            <w:pPr>
              <w:pStyle w:val="nTable"/>
              <w:spacing w:after="40"/>
            </w:pPr>
            <w:r>
              <w:rPr>
                <w:i/>
                <w:noProof/>
                <w:snapToGrid w:val="0"/>
              </w:rPr>
              <w:t>Railway Discontinuance Act (No. 2) 2006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</w:pPr>
            <w:r>
              <w:t>72 of 2006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</w:pPr>
            <w:r>
              <w:t xml:space="preserve">13 Dec 2006 </w:t>
            </w:r>
          </w:p>
        </w:tc>
        <w:tc>
          <w:tcPr>
            <w:tcW w:w="2552" w:type="dxa"/>
          </w:tcPr>
          <w:p>
            <w:pPr>
              <w:pStyle w:val="nTable"/>
              <w:spacing w:after="40"/>
            </w:pPr>
            <w:r>
              <w:t>13 Dec 2006 (see s. 2)</w:t>
            </w:r>
          </w:p>
        </w:tc>
      </w:tr>
    </w:tbl>
    <w:p/>
    <w:p>
      <w:pPr>
        <w:sectPr>
          <w:headerReference w:type="even" r:id="rId27"/>
          <w:headerReference w:type="default" r:id="rId28"/>
          <w:headerReference w:type="first" r:id="rId29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26" w:name="_Toc435023806"/>
      <w:r>
        <w:rPr>
          <w:sz w:val="28"/>
        </w:rPr>
        <w:t>Defined terms</w:t>
      </w:r>
      <w:bookmarkEnd w:id="26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Authority</w:t>
      </w:r>
      <w:r>
        <w:tab/>
        <w:t>3</w:t>
      </w:r>
    </w:p>
    <w:p>
      <w:pPr>
        <w:pStyle w:val="DefinedTerms"/>
      </w:pPr>
      <w:r>
        <w:t>Minister for Lands</w:t>
      </w:r>
      <w:r>
        <w:tab/>
        <w:t>3</w:t>
      </w:r>
    </w:p>
    <w:p>
      <w:pPr>
        <w:pStyle w:val="DefinedTerms"/>
      </w:pPr>
      <w:r>
        <w:t>scheduled railways</w:t>
      </w:r>
      <w:r>
        <w:tab/>
        <w:t>3</w:t>
      </w:r>
    </w:p>
    <w:p>
      <w:pPr>
        <w:pStyle w:val="DefinedTerms"/>
        <w:sectPr>
          <w:headerReference w:type="even" r:id="rId30"/>
          <w:headerReference w:type="default" r:id="rId31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endnotePr>
        <w:numFmt w:val="decimal"/>
      </w:endnotePr>
      <w:type w:val="continuous"/>
      <w:pgSz w:w="11907" w:h="16840" w:code="9"/>
      <w:pgMar w:top="2376" w:right="2404" w:bottom="3544" w:left="2404" w:header="709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  <w:endnote w:type="continuationNotice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00-a0-11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13 Dec 2006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13 Dec 2006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00-a0-11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13 Dec 2006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00-a0-11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00-a0-11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13 Dec 2006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13 Dec 2006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00-a0-11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13 Dec 2006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00-a0-11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Railway Discontinuance Act (No. 2)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\* charformat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Railway Discontinuance Act (No. 2)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\* charformat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9" w:name="Schedule"/>
    <w:bookmarkEnd w:id="19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612"/>
    </w:tblGrid>
    <w:tr>
      <w:trPr>
        <w:cantSplit/>
      </w:trPr>
      <w:tc>
        <w:tcPr>
          <w:tcW w:w="7160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Railway Discontinuance Act (No. 2)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612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612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160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400"/>
    </w:tblGrid>
    <w:tr>
      <w:trPr>
        <w:cantSplit/>
      </w:trPr>
      <w:tc>
        <w:tcPr>
          <w:tcW w:w="7160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Railway Discontinuance Act (No. 2)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400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400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160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5" w:name="Compilation"/>
    <w:bookmarkEnd w:id="25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Railway Discontinuance Act (No. 2)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Railway Discontinuance Act (No. 2)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27" w:name="DefinedTerms"/>
    <w:bookmarkEnd w:id="27"/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8" w:name="Coversheet"/>
    <w:bookmarkEnd w:id="28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Railway Discontinuance Act (No. 2)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Railway Discontinuance Act (No. 2)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Railway Discontinuance Act (No. 2)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Railway Discontinuance Act (No. 2)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038C1E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C1A906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A48105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F74EF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3A62C0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5247C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DC8F2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B44D7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68E4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12A94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588EA71E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ctiveWritingStyle w:appName="MSWord" w:lang="en-AU" w:vendorID="8" w:dllVersion="513" w:checkStyle="1"/>
  <w:revisionView w:formatting="0"/>
  <w:defaultTabStop w:val="114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11162612"/>
    <w:docVar w:name="WAFER_20140124161328" w:val="RemoveTocBookmarks,RemoveUnusedBookmarks,RemoveLanguageTags,UsedStyles,ResetPageSize,UpdateArrangement"/>
    <w:docVar w:name="WAFER_20140124161328_GUID" w:val="94b3640f-c343-4a0c-b72a-3e0993291245"/>
    <w:docVar w:name="WAFER_20140124172100" w:val="RemoveTocBookmarks,RunningHeaders"/>
    <w:docVar w:name="WAFER_20140124172100_GUID" w:val="df6b0a0a-d103-48e4-aac5-92d21f16407f"/>
    <w:docVar w:name="WAFER_20140124172113" w:val="RemoveTocBookmarks,RunningHeaders"/>
    <w:docVar w:name="WAFER_20140124172113_GUID" w:val="9a0510ca-6e95-413d-8976-47a0e7ad4c89"/>
    <w:docVar w:name="WAFER_20150710114126" w:val="ResetPageSize,UpdateArrangement,UpdateNTable"/>
    <w:docVar w:name="WAFER_20150710114126_GUID" w:val="61c42106-0118-47f6-bfb1-c1a3f33d736b"/>
    <w:docVar w:name="WAFER_20151111162612" w:val="UpdateStyles,UsedStyles"/>
    <w:docVar w:name="WAFER_20151111162612_GUID" w:val="59a592a1-8851-4cc2-b059-9cfa1d0494b4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rFonts w:ascii="Times New Roman" w:hAnsi="Times New Roman"/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rFonts w:ascii="Times New Roman" w:hAnsi="Times New Roman"/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rFonts w:ascii="Times New Roman" w:hAnsi="Times New Roman"/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rFonts w:ascii="Times New Roman" w:hAnsi="Times New Roman"/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rFonts w:ascii="Times New Roman" w:hAnsi="Times New Roman"/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rFonts w:ascii="Times New Roman" w:hAnsi="Times New Roman"/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rFonts w:ascii="Times New Roman" w:hAnsi="Times New Roman"/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rFonts w:ascii="Times New Roman" w:hAnsi="Times New Roman"/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rFonts w:ascii="Times New Roman" w:hAnsi="Times New Roman"/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rFonts w:ascii="Times New Roman" w:hAnsi="Times New Roman"/>
      <w:sz w:val="24"/>
    </w:rPr>
  </w:style>
  <w:style w:type="paragraph" w:customStyle="1" w:styleId="LongTitle">
    <w:name w:val="Long Title"/>
    <w:rPr>
      <w:rFonts w:ascii="Times New Roman" w:hAnsi="Times New Roman"/>
      <w:b/>
      <w:sz w:val="24"/>
    </w:rPr>
  </w:style>
  <w:style w:type="paragraph" w:customStyle="1" w:styleId="WA">
    <w:name w:val="WA"/>
    <w:pPr>
      <w:spacing w:after="720"/>
      <w:jc w:val="center"/>
    </w:pPr>
    <w:rPr>
      <w:rFonts w:ascii="Times New Roman" w:hAnsi="Times New Roman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rFonts w:ascii="Times New Roman" w:hAnsi="Times New Roman"/>
      <w:snapToGrid w:val="0"/>
      <w:sz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rFonts w:ascii="Times New Roman" w:hAnsi="Times New Roman"/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rFonts w:ascii="Times New Roman" w:hAnsi="Times New Roman"/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rFonts w:ascii="Times New Roman" w:hAnsi="Times New Roman"/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rFonts w:ascii="Times New Roman" w:hAnsi="Times New Roman"/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rFonts w:ascii="Times New Roman" w:hAnsi="Times New Roman"/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rFonts w:ascii="Times New Roman" w:hAnsi="Times New Roman"/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rFonts w:ascii="Times New Roman" w:hAnsi="Times New Roman"/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rFonts w:ascii="Times New Roman" w:hAnsi="Times New Roman"/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rFonts w:ascii="Times New Roman" w:hAnsi="Times New Roman"/>
      <w:sz w:val="24"/>
    </w:rPr>
  </w:style>
  <w:style w:type="paragraph" w:styleId="EndnoteText">
    <w:name w:val="endnote text"/>
    <w:basedOn w:val="Normal"/>
    <w:semiHidden/>
    <w:pPr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rFonts w:ascii="Times New Roman" w:hAnsi="Times New Roman"/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rFonts w:ascii="Times New Roman" w:hAnsi="Times New Roman"/>
      <w:i/>
      <w:snapToGrid w:val="0"/>
      <w:sz w:val="24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rFonts w:ascii="Times New Roman" w:hAnsi="Times New Roman"/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hAnsi="Times New Roman"/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rFonts w:ascii="Times New Roman" w:hAnsi="Times New Roman"/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rFonts w:ascii="Times New Roman" w:hAnsi="Times New Roman"/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rFonts w:ascii="Times New Roman" w:hAnsi="Times New Roman"/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rFonts w:ascii="Times New Roman" w:hAnsi="Times New Roman"/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rFonts w:ascii="Times New Roman" w:hAnsi="Times New Roman"/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rFonts w:ascii="Times New Roman" w:hAnsi="Times New Roman"/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rFonts w:ascii="Times New Roman" w:hAnsi="Times New Roman"/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rFonts w:ascii="Times New Roman" w:hAnsi="Times New Roman"/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rFonts w:ascii="Times New Roman" w:hAnsi="Times New Roman"/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rFonts w:ascii="Times New Roman" w:hAnsi="Times New Roman"/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rFonts w:ascii="Times New Roman" w:hAnsi="Times New Roman"/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rFonts w:ascii="Times New Roman" w:hAnsi="Times New Roman"/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rFonts w:ascii="Times New Roman" w:hAnsi="Times New Roman"/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rFonts w:ascii="Times New Roman" w:hAnsi="Times New Roman"/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rFonts w:ascii="Times New Roman" w:hAnsi="Times New Roman"/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rFonts w:ascii="Times New Roman" w:hAnsi="Times New Roman"/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rFonts w:ascii="Times New Roman" w:hAnsi="Times New Roman"/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rFonts w:ascii="Times New Roman" w:hAnsi="Times New Roman"/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rFonts w:ascii="Times New Roman" w:hAnsi="Times New Roman"/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rFonts w:ascii="Times New Roman" w:hAnsi="Times New Roman"/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rFonts w:ascii="Times New Roman" w:hAnsi="Times New Roman"/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  <w:rPr>
      <w:rFonts w:ascii="Times New Roman" w:hAnsi="Times New Roman"/>
    </w:rPr>
  </w:style>
  <w:style w:type="paragraph" w:customStyle="1" w:styleId="MadeBy">
    <w:name w:val="MadeBy"/>
    <w:pPr>
      <w:spacing w:before="600"/>
    </w:pPr>
    <w:rPr>
      <w:rFonts w:ascii="Times New Roman" w:hAnsi="Times New Roman"/>
      <w:sz w:val="24"/>
    </w:rPr>
  </w:style>
  <w:style w:type="paragraph" w:customStyle="1" w:styleId="PrincipalActReg">
    <w:name w:val="PrincipalAct_Reg"/>
    <w:pPr>
      <w:spacing w:after="480"/>
      <w:jc w:val="center"/>
    </w:pPr>
    <w:rPr>
      <w:rFonts w:ascii="Times New Roman" w:hAnsi="Times New Roman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rFonts w:ascii="Times New Roman" w:hAnsi="Times New Roman"/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rFonts w:ascii="Times New Roman" w:hAnsi="Times New Roman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rFonts w:ascii="Times New Roman" w:hAnsi="Times New Roman"/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rFonts w:ascii="Times New Roman" w:hAnsi="Times New Roman"/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  <w:rPr>
      <w:rFonts w:ascii="Times New Roman" w:hAnsi="Times New Roman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rFonts w:ascii="Times New Roman" w:hAnsi="Times New Roman"/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rFonts w:ascii="Times New Roman" w:hAnsi="Times New Roman"/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rFonts w:ascii="Times New Roman" w:hAnsi="Times New Roman"/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rFonts w:ascii="Times New Roman" w:hAnsi="Times New Roman"/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rFonts w:ascii="Times New Roman" w:hAnsi="Times New Roman"/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rFonts w:ascii="Times New Roman" w:hAnsi="Times New Roman"/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rFonts w:ascii="Times New Roman" w:hAnsi="Times New Roman"/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rFonts w:ascii="Times New Roman" w:hAnsi="Times New Roman"/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  <w:rPr>
      <w:rFonts w:ascii="Times New Roman" w:hAnsi="Times New Roman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rFonts w:ascii="Times New Roman" w:hAnsi="Times New Roman"/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rFonts w:ascii="Times New Roman" w:hAnsi="Times New Roman"/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  <w:rPr>
      <w:rFonts w:ascii="Times New Roman" w:hAnsi="Times New Roman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  <w:rPr>
      <w:rFonts w:ascii="Times New Roman" w:hAnsi="Times New Roman"/>
    </w:rPr>
  </w:style>
  <w:style w:type="paragraph" w:customStyle="1" w:styleId="nzDeleteListSub">
    <w:name w:val="nzDeleteListSub"/>
    <w:pPr>
      <w:spacing w:before="80"/>
      <w:ind w:left="1446"/>
    </w:pPr>
    <w:rPr>
      <w:rFonts w:ascii="Times New Roman" w:hAnsi="Times New Roman"/>
    </w:rPr>
  </w:style>
  <w:style w:type="paragraph" w:customStyle="1" w:styleId="nzDeleteListPara">
    <w:name w:val="nzDeleteListPara"/>
    <w:pPr>
      <w:spacing w:before="80"/>
      <w:ind w:left="2183"/>
    </w:pPr>
    <w:rPr>
      <w:rFonts w:ascii="Times New Roman" w:hAnsi="Times New Roman"/>
    </w:r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rFonts w:ascii="Times New Roman" w:hAnsi="Times New Roman"/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rFonts w:ascii="Times New Roman" w:hAnsi="Times New Roman"/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rFonts w:ascii="Times New Roman" w:hAnsi="Times New Roman"/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rFonts w:ascii="Times New Roman" w:hAnsi="Times New Roman"/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rFonts w:ascii="Times New Roman" w:hAnsi="Times New Roman"/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rFonts w:ascii="Times New Roman" w:hAnsi="Times New Roman"/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rFonts w:ascii="Times New Roman" w:hAnsi="Times New Roman"/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rFonts w:ascii="Times New Roman" w:hAnsi="Times New Roman"/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rFonts w:ascii="Times New Roman" w:hAnsi="Times New Roman"/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rFonts w:ascii="Times New Roman" w:hAnsi="Times New Roman"/>
      <w:sz w:val="24"/>
    </w:rPr>
  </w:style>
  <w:style w:type="paragraph" w:customStyle="1" w:styleId="LongTitle">
    <w:name w:val="Long Title"/>
    <w:rPr>
      <w:rFonts w:ascii="Times New Roman" w:hAnsi="Times New Roman"/>
      <w:b/>
      <w:sz w:val="24"/>
    </w:rPr>
  </w:style>
  <w:style w:type="paragraph" w:customStyle="1" w:styleId="WA">
    <w:name w:val="WA"/>
    <w:pPr>
      <w:spacing w:after="720"/>
      <w:jc w:val="center"/>
    </w:pPr>
    <w:rPr>
      <w:rFonts w:ascii="Times New Roman" w:hAnsi="Times New Roman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rFonts w:ascii="Times New Roman" w:hAnsi="Times New Roman"/>
      <w:snapToGrid w:val="0"/>
      <w:sz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rFonts w:ascii="Times New Roman" w:hAnsi="Times New Roman"/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rFonts w:ascii="Times New Roman" w:hAnsi="Times New Roman"/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rFonts w:ascii="Times New Roman" w:hAnsi="Times New Roman"/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rFonts w:ascii="Times New Roman" w:hAnsi="Times New Roman"/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rFonts w:ascii="Times New Roman" w:hAnsi="Times New Roman"/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rFonts w:ascii="Times New Roman" w:hAnsi="Times New Roman"/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rFonts w:ascii="Times New Roman" w:hAnsi="Times New Roman"/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rFonts w:ascii="Times New Roman" w:hAnsi="Times New Roman"/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rFonts w:ascii="Times New Roman" w:hAnsi="Times New Roman"/>
      <w:sz w:val="24"/>
    </w:rPr>
  </w:style>
  <w:style w:type="paragraph" w:styleId="EndnoteText">
    <w:name w:val="endnote text"/>
    <w:basedOn w:val="Normal"/>
    <w:semiHidden/>
    <w:pPr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rFonts w:ascii="Times New Roman" w:hAnsi="Times New Roman"/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rFonts w:ascii="Times New Roman" w:hAnsi="Times New Roman"/>
      <w:i/>
      <w:snapToGrid w:val="0"/>
      <w:sz w:val="24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rFonts w:ascii="Times New Roman" w:hAnsi="Times New Roman"/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hAnsi="Times New Roman"/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rFonts w:ascii="Times New Roman" w:hAnsi="Times New Roman"/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rFonts w:ascii="Times New Roman" w:hAnsi="Times New Roman"/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rFonts w:ascii="Times New Roman" w:hAnsi="Times New Roman"/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rFonts w:ascii="Times New Roman" w:hAnsi="Times New Roman"/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rFonts w:ascii="Times New Roman" w:hAnsi="Times New Roman"/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rFonts w:ascii="Times New Roman" w:hAnsi="Times New Roman"/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rFonts w:ascii="Times New Roman" w:hAnsi="Times New Roman"/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rFonts w:ascii="Times New Roman" w:hAnsi="Times New Roman"/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rFonts w:ascii="Times New Roman" w:hAnsi="Times New Roman"/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rFonts w:ascii="Times New Roman" w:hAnsi="Times New Roman"/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rFonts w:ascii="Times New Roman" w:hAnsi="Times New Roman"/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rFonts w:ascii="Times New Roman" w:hAnsi="Times New Roman"/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rFonts w:ascii="Times New Roman" w:hAnsi="Times New Roman"/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rFonts w:ascii="Times New Roman" w:hAnsi="Times New Roman"/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rFonts w:ascii="Times New Roman" w:hAnsi="Times New Roman"/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rFonts w:ascii="Times New Roman" w:hAnsi="Times New Roman"/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rFonts w:ascii="Times New Roman" w:hAnsi="Times New Roman"/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rFonts w:ascii="Times New Roman" w:hAnsi="Times New Roman"/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rFonts w:ascii="Times New Roman" w:hAnsi="Times New Roman"/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rFonts w:ascii="Times New Roman" w:hAnsi="Times New Roman"/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rFonts w:ascii="Times New Roman" w:hAnsi="Times New Roman"/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  <w:rPr>
      <w:rFonts w:ascii="Times New Roman" w:hAnsi="Times New Roman"/>
    </w:rPr>
  </w:style>
  <w:style w:type="paragraph" w:customStyle="1" w:styleId="MadeBy">
    <w:name w:val="MadeBy"/>
    <w:pPr>
      <w:spacing w:before="600"/>
    </w:pPr>
    <w:rPr>
      <w:rFonts w:ascii="Times New Roman" w:hAnsi="Times New Roman"/>
      <w:sz w:val="24"/>
    </w:rPr>
  </w:style>
  <w:style w:type="paragraph" w:customStyle="1" w:styleId="PrincipalActReg">
    <w:name w:val="PrincipalAct_Reg"/>
    <w:pPr>
      <w:spacing w:after="480"/>
      <w:jc w:val="center"/>
    </w:pPr>
    <w:rPr>
      <w:rFonts w:ascii="Times New Roman" w:hAnsi="Times New Roman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rFonts w:ascii="Times New Roman" w:hAnsi="Times New Roman"/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rFonts w:ascii="Times New Roman" w:hAnsi="Times New Roman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rFonts w:ascii="Times New Roman" w:hAnsi="Times New Roman"/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rFonts w:ascii="Times New Roman" w:hAnsi="Times New Roman"/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  <w:rPr>
      <w:rFonts w:ascii="Times New Roman" w:hAnsi="Times New Roman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rFonts w:ascii="Times New Roman" w:hAnsi="Times New Roman"/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rFonts w:ascii="Times New Roman" w:hAnsi="Times New Roman"/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rFonts w:ascii="Times New Roman" w:hAnsi="Times New Roman"/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rFonts w:ascii="Times New Roman" w:hAnsi="Times New Roman"/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rFonts w:ascii="Times New Roman" w:hAnsi="Times New Roman"/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rFonts w:ascii="Times New Roman" w:hAnsi="Times New Roman"/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rFonts w:ascii="Times New Roman" w:hAnsi="Times New Roman"/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rFonts w:ascii="Times New Roman" w:hAnsi="Times New Roman"/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  <w:rPr>
      <w:rFonts w:ascii="Times New Roman" w:hAnsi="Times New Roman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rFonts w:ascii="Times New Roman" w:hAnsi="Times New Roman"/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rFonts w:ascii="Times New Roman" w:hAnsi="Times New Roman"/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  <w:rPr>
      <w:rFonts w:ascii="Times New Roman" w:hAnsi="Times New Roman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  <w:rPr>
      <w:rFonts w:ascii="Times New Roman" w:hAnsi="Times New Roman"/>
    </w:rPr>
  </w:style>
  <w:style w:type="paragraph" w:customStyle="1" w:styleId="nzDeleteListSub">
    <w:name w:val="nzDeleteListSub"/>
    <w:pPr>
      <w:spacing w:before="80"/>
      <w:ind w:left="1446"/>
    </w:pPr>
    <w:rPr>
      <w:rFonts w:ascii="Times New Roman" w:hAnsi="Times New Roman"/>
    </w:rPr>
  </w:style>
  <w:style w:type="paragraph" w:customStyle="1" w:styleId="nzDeleteListPara">
    <w:name w:val="nzDeleteListPara"/>
    <w:pPr>
      <w:spacing w:before="80"/>
      <w:ind w:left="2183"/>
    </w:pPr>
    <w:rPr>
      <w:rFonts w:ascii="Times New Roman" w:hAnsi="Times New Roman"/>
    </w:r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header" Target="header19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header" Target="header18.xml"/><Relationship Id="rId37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36" Type="http://schemas.openxmlformats.org/officeDocument/2006/relationships/header" Target="header20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6.xml"/><Relationship Id="rId35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767</Words>
  <Characters>3968</Characters>
  <Application>Microsoft Office Word</Application>
  <DocSecurity>0</DocSecurity>
  <Lines>132</Lines>
  <Paragraphs>86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Drafting Template (Bills)</vt:lpstr>
      <vt:lpstr>    Schedule 1 — Scheduled railways</vt:lpstr>
      <vt:lpstr>    Notes</vt:lpstr>
    </vt:vector>
  </TitlesOfParts>
  <Manager/>
  <Company/>
  <LinksUpToDate>false</LinksUpToDate>
  <CharactersWithSpaces>4649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Railway Discontinuance Act (No. 2) 2006 - 00-a0-11</dc:title>
  <dc:subject/>
  <dc:creator/>
  <cp:keywords/>
  <dc:description/>
  <cp:lastModifiedBy>svcMRProcess</cp:lastModifiedBy>
  <cp:revision>4</cp:revision>
  <cp:lastPrinted>2006-12-14T00:40:00Z</cp:lastPrinted>
  <dcterms:created xsi:type="dcterms:W3CDTF">2019-01-29T06:10:00Z</dcterms:created>
  <dcterms:modified xsi:type="dcterms:W3CDTF">2019-01-29T06:10:00Z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72 of 2006</vt:lpwstr>
  </property>
  <property fmtid="{D5CDD505-2E9C-101B-9397-08002B2CF9AE}" pid="3" name="CommencementDate">
    <vt:lpwstr>20061213</vt:lpwstr>
  </property>
  <property fmtid="{D5CDD505-2E9C-101B-9397-08002B2CF9AE}" pid="4" name="DocumentType">
    <vt:lpwstr>Act</vt:lpwstr>
  </property>
  <property fmtid="{D5CDD505-2E9C-101B-9397-08002B2CF9AE}" pid="5" name="OwlsUID">
    <vt:i4>146602</vt:i4>
  </property>
  <property fmtid="{D5CDD505-2E9C-101B-9397-08002B2CF9AE}" pid="6" name="AsAtDate">
    <vt:lpwstr>13 Dec 2006</vt:lpwstr>
  </property>
  <property fmtid="{D5CDD505-2E9C-101B-9397-08002B2CF9AE}" pid="7" name="Suffix">
    <vt:lpwstr>00-a0-11</vt:lpwstr>
  </property>
</Properties>
</file>