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7F" w:rsidRDefault="000644F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11D7F" w:rsidRDefault="000644FC">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A3FB5">
        <w:rPr>
          <w:noProof/>
          <w:sz w:val="48"/>
        </w:rPr>
        <w:t>Charitable Collections Act 1946</w:t>
      </w:r>
      <w:r>
        <w:rPr>
          <w:sz w:val="48"/>
        </w:rPr>
        <w:fldChar w:fldCharType="end"/>
      </w:r>
    </w:p>
    <w:p w:rsidR="00C11D7F" w:rsidRDefault="00C11D7F">
      <w:pPr>
        <w:jc w:val="center"/>
        <w:rPr>
          <w:b/>
        </w:rPr>
        <w:sectPr w:rsidR="00C11D7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C11D7F" w:rsidRDefault="000644FC">
      <w:pPr>
        <w:pStyle w:val="WA"/>
        <w:spacing w:before="120"/>
      </w:pPr>
      <w:r>
        <w:lastRenderedPageBreak/>
        <w:t>Western Australia</w:t>
      </w:r>
    </w:p>
    <w:p w:rsidR="00C11D7F" w:rsidRDefault="000644FC">
      <w:pPr>
        <w:pStyle w:val="NameofActRegPage1"/>
      </w:pPr>
      <w:r>
        <w:fldChar w:fldCharType="begin"/>
      </w:r>
      <w:r>
        <w:instrText xml:space="preserve"> STYLEREF "Name Of Act/Reg"</w:instrText>
      </w:r>
      <w:r>
        <w:fldChar w:fldCharType="separate"/>
      </w:r>
      <w:r w:rsidR="00AA3FB5">
        <w:rPr>
          <w:noProof/>
        </w:rPr>
        <w:t>Charitable Collections Act 1946</w:t>
      </w:r>
      <w:r>
        <w:fldChar w:fldCharType="end"/>
      </w:r>
    </w:p>
    <w:p w:rsidR="00C11D7F" w:rsidRDefault="000644FC">
      <w:pPr>
        <w:pStyle w:val="Arrangement"/>
      </w:pPr>
      <w:r>
        <w:t>CONTENTS</w:t>
      </w:r>
    </w:p>
    <w:p w:rsidR="00C11D7F" w:rsidRDefault="000644F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_Toc267645955 \h </w:instrText>
      </w:r>
      <w:r>
        <w:fldChar w:fldCharType="separate"/>
      </w:r>
      <w:r w:rsidR="00AA3FB5">
        <w:t>1</w:t>
      </w:r>
      <w:r>
        <w:fldChar w:fldCharType="end"/>
      </w:r>
    </w:p>
    <w:p w:rsidR="00C11D7F" w:rsidRDefault="000644F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_Toc267645956 \h </w:instrText>
      </w:r>
      <w:r>
        <w:fldChar w:fldCharType="separate"/>
      </w:r>
      <w:r w:rsidR="00AA3FB5">
        <w:t>1</w:t>
      </w:r>
      <w:r>
        <w:fldChar w:fldCharType="end"/>
      </w:r>
    </w:p>
    <w:p w:rsidR="00C11D7F" w:rsidRDefault="000644FC">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_Toc267645957 \h </w:instrText>
      </w:r>
      <w:r>
        <w:fldChar w:fldCharType="separate"/>
      </w:r>
      <w:r w:rsidR="00AA3FB5">
        <w:t>1</w:t>
      </w:r>
      <w:r>
        <w:fldChar w:fldCharType="end"/>
      </w:r>
    </w:p>
    <w:p w:rsidR="00C11D7F" w:rsidRDefault="000644FC">
      <w:pPr>
        <w:pStyle w:val="TOC8"/>
        <w:rPr>
          <w:sz w:val="24"/>
          <w:szCs w:val="24"/>
        </w:rPr>
      </w:pPr>
      <w:r>
        <w:rPr>
          <w:szCs w:val="24"/>
        </w:rPr>
        <w:t>4</w:t>
      </w:r>
      <w:r>
        <w:rPr>
          <w:snapToGrid w:val="0"/>
          <w:szCs w:val="24"/>
        </w:rPr>
        <w:t>.</w:t>
      </w:r>
      <w:r>
        <w:rPr>
          <w:snapToGrid w:val="0"/>
          <w:szCs w:val="24"/>
        </w:rPr>
        <w:tab/>
      </w:r>
      <w:r>
        <w:rPr>
          <w:i/>
          <w:snapToGrid w:val="0"/>
          <w:szCs w:val="24"/>
        </w:rPr>
        <w:t xml:space="preserve">Street Collections (Regulation) Act 1940 </w:t>
      </w:r>
      <w:r>
        <w:rPr>
          <w:iCs/>
          <w:snapToGrid w:val="0"/>
          <w:szCs w:val="24"/>
        </w:rPr>
        <w:t>paramount</w:t>
      </w:r>
      <w:r>
        <w:tab/>
      </w:r>
      <w:r>
        <w:fldChar w:fldCharType="begin"/>
      </w:r>
      <w:r>
        <w:instrText xml:space="preserve"> PAGEREF _Toc267645958 \h </w:instrText>
      </w:r>
      <w:r>
        <w:fldChar w:fldCharType="separate"/>
      </w:r>
      <w:r w:rsidR="00AA3FB5">
        <w:t>1</w:t>
      </w:r>
      <w:r>
        <w:fldChar w:fldCharType="end"/>
      </w:r>
    </w:p>
    <w:p w:rsidR="00C11D7F" w:rsidRDefault="000644FC">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_Toc267645959 \h </w:instrText>
      </w:r>
      <w:r>
        <w:fldChar w:fldCharType="separate"/>
      </w:r>
      <w:r w:rsidR="00AA3FB5">
        <w:t>1</w:t>
      </w:r>
      <w:r>
        <w:fldChar w:fldCharType="end"/>
      </w:r>
    </w:p>
    <w:p w:rsidR="00C11D7F" w:rsidRDefault="000644FC">
      <w:pPr>
        <w:pStyle w:val="TOC8"/>
        <w:rPr>
          <w:sz w:val="24"/>
          <w:szCs w:val="24"/>
        </w:rPr>
      </w:pPr>
      <w:r>
        <w:rPr>
          <w:szCs w:val="24"/>
        </w:rPr>
        <w:t>6</w:t>
      </w:r>
      <w:r>
        <w:rPr>
          <w:snapToGrid w:val="0"/>
          <w:szCs w:val="24"/>
        </w:rPr>
        <w:t>.</w:t>
      </w:r>
      <w:r>
        <w:rPr>
          <w:snapToGrid w:val="0"/>
          <w:szCs w:val="24"/>
        </w:rPr>
        <w:tab/>
        <w:t>Restriction on certain collections</w:t>
      </w:r>
      <w:r>
        <w:tab/>
      </w:r>
      <w:r>
        <w:fldChar w:fldCharType="begin"/>
      </w:r>
      <w:r>
        <w:instrText xml:space="preserve"> PAGEREF _Toc267645960 \h </w:instrText>
      </w:r>
      <w:r>
        <w:fldChar w:fldCharType="separate"/>
      </w:r>
      <w:r w:rsidR="00AA3FB5">
        <w:t>3</w:t>
      </w:r>
      <w:r>
        <w:fldChar w:fldCharType="end"/>
      </w:r>
    </w:p>
    <w:p w:rsidR="00C11D7F" w:rsidRDefault="000644FC">
      <w:pPr>
        <w:pStyle w:val="TOC8"/>
        <w:rPr>
          <w:sz w:val="24"/>
          <w:szCs w:val="24"/>
        </w:rPr>
      </w:pPr>
      <w:r>
        <w:rPr>
          <w:szCs w:val="24"/>
        </w:rPr>
        <w:t>7</w:t>
      </w:r>
      <w:r>
        <w:rPr>
          <w:snapToGrid w:val="0"/>
          <w:szCs w:val="24"/>
        </w:rPr>
        <w:t>.</w:t>
      </w:r>
      <w:r>
        <w:rPr>
          <w:snapToGrid w:val="0"/>
          <w:szCs w:val="24"/>
        </w:rPr>
        <w:tab/>
        <w:t>War funds</w:t>
      </w:r>
      <w:r>
        <w:tab/>
      </w:r>
      <w:r>
        <w:fldChar w:fldCharType="begin"/>
      </w:r>
      <w:r>
        <w:instrText xml:space="preserve"> PAGEREF _Toc267645961 \h </w:instrText>
      </w:r>
      <w:r>
        <w:fldChar w:fldCharType="separate"/>
      </w:r>
      <w:r w:rsidR="00AA3FB5">
        <w:t>4</w:t>
      </w:r>
      <w:r>
        <w:fldChar w:fldCharType="end"/>
      </w:r>
    </w:p>
    <w:p w:rsidR="00C11D7F" w:rsidRDefault="000644FC">
      <w:pPr>
        <w:pStyle w:val="TOC8"/>
        <w:rPr>
          <w:sz w:val="24"/>
          <w:szCs w:val="24"/>
        </w:rPr>
      </w:pPr>
      <w:r>
        <w:rPr>
          <w:szCs w:val="24"/>
        </w:rPr>
        <w:t>8</w:t>
      </w:r>
      <w:r>
        <w:rPr>
          <w:snapToGrid w:val="0"/>
          <w:szCs w:val="24"/>
        </w:rPr>
        <w:t>.</w:t>
      </w:r>
      <w:r>
        <w:rPr>
          <w:snapToGrid w:val="0"/>
          <w:szCs w:val="24"/>
        </w:rPr>
        <w:tab/>
        <w:t>Grant of authority by licensee</w:t>
      </w:r>
      <w:r>
        <w:tab/>
      </w:r>
      <w:r>
        <w:fldChar w:fldCharType="begin"/>
      </w:r>
      <w:r>
        <w:instrText xml:space="preserve"> PAGEREF _Toc267645962 \h </w:instrText>
      </w:r>
      <w:r>
        <w:fldChar w:fldCharType="separate"/>
      </w:r>
      <w:r w:rsidR="00AA3FB5">
        <w:t>4</w:t>
      </w:r>
      <w:r>
        <w:fldChar w:fldCharType="end"/>
      </w:r>
    </w:p>
    <w:p w:rsidR="00C11D7F" w:rsidRDefault="000644FC">
      <w:pPr>
        <w:pStyle w:val="TOC8"/>
        <w:rPr>
          <w:sz w:val="24"/>
          <w:szCs w:val="24"/>
        </w:rPr>
      </w:pPr>
      <w:r>
        <w:rPr>
          <w:szCs w:val="24"/>
        </w:rPr>
        <w:t>9</w:t>
      </w:r>
      <w:r>
        <w:rPr>
          <w:snapToGrid w:val="0"/>
          <w:szCs w:val="24"/>
        </w:rPr>
        <w:t>.</w:t>
      </w:r>
      <w:r>
        <w:rPr>
          <w:snapToGrid w:val="0"/>
          <w:szCs w:val="24"/>
        </w:rPr>
        <w:tab/>
        <w:t>Revocation of authority by society etc.</w:t>
      </w:r>
      <w:r>
        <w:tab/>
      </w:r>
      <w:r>
        <w:fldChar w:fldCharType="begin"/>
      </w:r>
      <w:r>
        <w:instrText xml:space="preserve"> PAGEREF _Toc267645963 \h </w:instrText>
      </w:r>
      <w:r>
        <w:fldChar w:fldCharType="separate"/>
      </w:r>
      <w:r w:rsidR="00AA3FB5">
        <w:t>5</w:t>
      </w:r>
      <w:r>
        <w:fldChar w:fldCharType="end"/>
      </w:r>
    </w:p>
    <w:p w:rsidR="00C11D7F" w:rsidRDefault="000644FC">
      <w:pPr>
        <w:pStyle w:val="TOC8"/>
        <w:rPr>
          <w:sz w:val="24"/>
          <w:szCs w:val="24"/>
        </w:rPr>
      </w:pPr>
      <w:r>
        <w:rPr>
          <w:szCs w:val="24"/>
        </w:rPr>
        <w:t>10</w:t>
      </w:r>
      <w:r>
        <w:rPr>
          <w:snapToGrid w:val="0"/>
          <w:szCs w:val="24"/>
        </w:rPr>
        <w:t>.</w:t>
      </w:r>
      <w:r>
        <w:rPr>
          <w:snapToGrid w:val="0"/>
          <w:szCs w:val="24"/>
        </w:rPr>
        <w:tab/>
        <w:t>Advisory committee</w:t>
      </w:r>
      <w:r>
        <w:tab/>
      </w:r>
      <w:r>
        <w:fldChar w:fldCharType="begin"/>
      </w:r>
      <w:r>
        <w:instrText xml:space="preserve"> PAGEREF _Toc267645964 \h </w:instrText>
      </w:r>
      <w:r>
        <w:fldChar w:fldCharType="separate"/>
      </w:r>
      <w:r w:rsidR="00AA3FB5">
        <w:t>5</w:t>
      </w:r>
      <w:r>
        <w:fldChar w:fldCharType="end"/>
      </w:r>
    </w:p>
    <w:p w:rsidR="00C11D7F" w:rsidRDefault="000644FC">
      <w:pPr>
        <w:pStyle w:val="TOC8"/>
        <w:rPr>
          <w:sz w:val="24"/>
          <w:szCs w:val="24"/>
        </w:rPr>
      </w:pPr>
      <w:r>
        <w:rPr>
          <w:szCs w:val="24"/>
        </w:rPr>
        <w:t>11</w:t>
      </w:r>
      <w:r>
        <w:rPr>
          <w:snapToGrid w:val="0"/>
          <w:szCs w:val="24"/>
        </w:rPr>
        <w:t>.</w:t>
      </w:r>
      <w:r>
        <w:rPr>
          <w:snapToGrid w:val="0"/>
          <w:szCs w:val="24"/>
        </w:rPr>
        <w:tab/>
        <w:t>Application for licence</w:t>
      </w:r>
      <w:r>
        <w:tab/>
      </w:r>
      <w:r>
        <w:fldChar w:fldCharType="begin"/>
      </w:r>
      <w:r>
        <w:instrText xml:space="preserve"> PAGEREF _Toc267645965 \h </w:instrText>
      </w:r>
      <w:r>
        <w:fldChar w:fldCharType="separate"/>
      </w:r>
      <w:r w:rsidR="00AA3FB5">
        <w:t>5</w:t>
      </w:r>
      <w:r>
        <w:fldChar w:fldCharType="end"/>
      </w:r>
    </w:p>
    <w:p w:rsidR="00C11D7F" w:rsidRDefault="000644FC">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_Toc267645966 \h </w:instrText>
      </w:r>
      <w:r>
        <w:fldChar w:fldCharType="separate"/>
      </w:r>
      <w:r w:rsidR="00AA3FB5">
        <w:t>6</w:t>
      </w:r>
      <w:r>
        <w:fldChar w:fldCharType="end"/>
      </w:r>
    </w:p>
    <w:p w:rsidR="00C11D7F" w:rsidRDefault="000644FC">
      <w:pPr>
        <w:pStyle w:val="TOC8"/>
        <w:rPr>
          <w:sz w:val="24"/>
          <w:szCs w:val="24"/>
        </w:rPr>
      </w:pPr>
      <w:r>
        <w:rPr>
          <w:szCs w:val="24"/>
        </w:rPr>
        <w:t>13</w:t>
      </w:r>
      <w:r>
        <w:rPr>
          <w:snapToGrid w:val="0"/>
          <w:szCs w:val="24"/>
        </w:rPr>
        <w:t>.</w:t>
      </w:r>
      <w:r>
        <w:rPr>
          <w:snapToGrid w:val="0"/>
          <w:szCs w:val="24"/>
        </w:rPr>
        <w:tab/>
        <w:t>Inquiry as to revocation of licences</w:t>
      </w:r>
      <w:r>
        <w:tab/>
      </w:r>
      <w:r>
        <w:fldChar w:fldCharType="begin"/>
      </w:r>
      <w:r>
        <w:instrText xml:space="preserve"> PAGEREF _Toc267645967 \h </w:instrText>
      </w:r>
      <w:r>
        <w:fldChar w:fldCharType="separate"/>
      </w:r>
      <w:r w:rsidR="00AA3FB5">
        <w:t>7</w:t>
      </w:r>
      <w:r>
        <w:fldChar w:fldCharType="end"/>
      </w:r>
    </w:p>
    <w:p w:rsidR="00C11D7F" w:rsidRDefault="000644FC">
      <w:pPr>
        <w:pStyle w:val="TOC8"/>
        <w:rPr>
          <w:sz w:val="24"/>
          <w:szCs w:val="24"/>
        </w:rPr>
      </w:pPr>
      <w:r>
        <w:rPr>
          <w:szCs w:val="24"/>
        </w:rPr>
        <w:t>14</w:t>
      </w:r>
      <w:r>
        <w:rPr>
          <w:snapToGrid w:val="0"/>
          <w:szCs w:val="24"/>
        </w:rPr>
        <w:t>.</w:t>
      </w:r>
      <w:r>
        <w:rPr>
          <w:snapToGrid w:val="0"/>
          <w:szCs w:val="24"/>
        </w:rPr>
        <w:tab/>
        <w:t>Licences to be issued without charge</w:t>
      </w:r>
      <w:r>
        <w:tab/>
      </w:r>
      <w:r>
        <w:fldChar w:fldCharType="begin"/>
      </w:r>
      <w:r>
        <w:instrText xml:space="preserve"> PAGEREF _Toc267645968 \h </w:instrText>
      </w:r>
      <w:r>
        <w:fldChar w:fldCharType="separate"/>
      </w:r>
      <w:r w:rsidR="00AA3FB5">
        <w:t>8</w:t>
      </w:r>
      <w:r>
        <w:fldChar w:fldCharType="end"/>
      </w:r>
    </w:p>
    <w:p w:rsidR="00C11D7F" w:rsidRDefault="000644FC">
      <w:pPr>
        <w:pStyle w:val="TOC8"/>
        <w:rPr>
          <w:sz w:val="24"/>
          <w:szCs w:val="24"/>
        </w:rPr>
      </w:pPr>
      <w:r>
        <w:rPr>
          <w:szCs w:val="24"/>
        </w:rPr>
        <w:t>15</w:t>
      </w:r>
      <w:r>
        <w:rPr>
          <w:snapToGrid w:val="0"/>
          <w:szCs w:val="24"/>
        </w:rPr>
        <w:t>.</w:t>
      </w:r>
      <w:r>
        <w:rPr>
          <w:snapToGrid w:val="0"/>
          <w:szCs w:val="24"/>
        </w:rPr>
        <w:tab/>
        <w:t>Statements to be furnished by licensees</w:t>
      </w:r>
      <w:r>
        <w:tab/>
      </w:r>
      <w:r>
        <w:fldChar w:fldCharType="begin"/>
      </w:r>
      <w:r>
        <w:instrText xml:space="preserve"> PAGEREF _Toc267645969 \h </w:instrText>
      </w:r>
      <w:r>
        <w:fldChar w:fldCharType="separate"/>
      </w:r>
      <w:r w:rsidR="00AA3FB5">
        <w:t>8</w:t>
      </w:r>
      <w:r>
        <w:fldChar w:fldCharType="end"/>
      </w:r>
    </w:p>
    <w:p w:rsidR="00C11D7F" w:rsidRDefault="000644FC">
      <w:pPr>
        <w:pStyle w:val="TOC8"/>
        <w:rPr>
          <w:sz w:val="24"/>
          <w:szCs w:val="24"/>
        </w:rPr>
      </w:pPr>
      <w:r>
        <w:rPr>
          <w:szCs w:val="24"/>
        </w:rPr>
        <w:t>16</w:t>
      </w:r>
      <w:r>
        <w:rPr>
          <w:snapToGrid w:val="0"/>
          <w:szCs w:val="24"/>
        </w:rPr>
        <w:t>.</w:t>
      </w:r>
      <w:r>
        <w:rPr>
          <w:snapToGrid w:val="0"/>
          <w:szCs w:val="24"/>
        </w:rPr>
        <w:tab/>
        <w:t>Transfers of moneys</w:t>
      </w:r>
      <w:r>
        <w:tab/>
      </w:r>
      <w:r>
        <w:fldChar w:fldCharType="begin"/>
      </w:r>
      <w:r>
        <w:instrText xml:space="preserve"> PAGEREF _Toc267645970 \h </w:instrText>
      </w:r>
      <w:r>
        <w:fldChar w:fldCharType="separate"/>
      </w:r>
      <w:r w:rsidR="00AA3FB5">
        <w:t>9</w:t>
      </w:r>
      <w:r>
        <w:fldChar w:fldCharType="end"/>
      </w:r>
    </w:p>
    <w:p w:rsidR="00C11D7F" w:rsidRDefault="000644FC">
      <w:pPr>
        <w:pStyle w:val="TOC8"/>
        <w:rPr>
          <w:sz w:val="24"/>
          <w:szCs w:val="24"/>
        </w:rPr>
      </w:pPr>
      <w:r>
        <w:rPr>
          <w:szCs w:val="24"/>
        </w:rPr>
        <w:t>17</w:t>
      </w:r>
      <w:r>
        <w:rPr>
          <w:snapToGrid w:val="0"/>
          <w:szCs w:val="24"/>
        </w:rPr>
        <w:t>.</w:t>
      </w:r>
      <w:r>
        <w:rPr>
          <w:snapToGrid w:val="0"/>
          <w:szCs w:val="24"/>
        </w:rPr>
        <w:tab/>
        <w:t>Vesting of funds in Minister</w:t>
      </w:r>
      <w:r>
        <w:tab/>
      </w:r>
      <w:r>
        <w:fldChar w:fldCharType="begin"/>
      </w:r>
      <w:r>
        <w:instrText xml:space="preserve"> PAGEREF _Toc267645971 \h </w:instrText>
      </w:r>
      <w:r>
        <w:fldChar w:fldCharType="separate"/>
      </w:r>
      <w:r w:rsidR="00AA3FB5">
        <w:t>9</w:t>
      </w:r>
      <w:r>
        <w:fldChar w:fldCharType="end"/>
      </w:r>
    </w:p>
    <w:p w:rsidR="00C11D7F" w:rsidRDefault="000644FC">
      <w:pPr>
        <w:pStyle w:val="TOC8"/>
        <w:rPr>
          <w:sz w:val="24"/>
          <w:szCs w:val="24"/>
        </w:rPr>
      </w:pPr>
      <w:r>
        <w:rPr>
          <w:szCs w:val="24"/>
        </w:rPr>
        <w:t>17A.</w:t>
      </w:r>
      <w:r>
        <w:rPr>
          <w:szCs w:val="24"/>
        </w:rPr>
        <w:tab/>
        <w:t>Delegation</w:t>
      </w:r>
      <w:r>
        <w:tab/>
      </w:r>
      <w:r>
        <w:fldChar w:fldCharType="begin"/>
      </w:r>
      <w:r>
        <w:instrText xml:space="preserve"> PAGEREF _Toc267645972 \h </w:instrText>
      </w:r>
      <w:r>
        <w:fldChar w:fldCharType="separate"/>
      </w:r>
      <w:r w:rsidR="00AA3FB5">
        <w:t>10</w:t>
      </w:r>
      <w:r>
        <w:fldChar w:fldCharType="end"/>
      </w:r>
    </w:p>
    <w:p w:rsidR="00C11D7F" w:rsidRDefault="000644FC">
      <w:pPr>
        <w:pStyle w:val="TOC8"/>
        <w:rPr>
          <w:sz w:val="24"/>
          <w:szCs w:val="24"/>
        </w:rPr>
      </w:pPr>
      <w:r>
        <w:rPr>
          <w:szCs w:val="24"/>
        </w:rPr>
        <w:t>18</w:t>
      </w:r>
      <w:r>
        <w:rPr>
          <w:snapToGrid w:val="0"/>
          <w:szCs w:val="24"/>
        </w:rPr>
        <w:t>.</w:t>
      </w:r>
      <w:r>
        <w:rPr>
          <w:snapToGrid w:val="0"/>
          <w:szCs w:val="24"/>
        </w:rPr>
        <w:tab/>
        <w:t>General penalty</w:t>
      </w:r>
      <w:r>
        <w:tab/>
      </w:r>
      <w:r>
        <w:fldChar w:fldCharType="begin"/>
      </w:r>
      <w:r>
        <w:instrText xml:space="preserve"> PAGEREF _Toc267645973 \h </w:instrText>
      </w:r>
      <w:r>
        <w:fldChar w:fldCharType="separate"/>
      </w:r>
      <w:r w:rsidR="00AA3FB5">
        <w:t>11</w:t>
      </w:r>
      <w:r>
        <w:fldChar w:fldCharType="end"/>
      </w:r>
    </w:p>
    <w:p w:rsidR="00C11D7F" w:rsidRDefault="000644FC">
      <w:pPr>
        <w:pStyle w:val="TOC8"/>
        <w:rPr>
          <w:sz w:val="24"/>
          <w:szCs w:val="24"/>
        </w:rPr>
      </w:pPr>
      <w:r>
        <w:rPr>
          <w:szCs w:val="24"/>
        </w:rPr>
        <w:t>19</w:t>
      </w:r>
      <w:r>
        <w:rPr>
          <w:snapToGrid w:val="0"/>
          <w:szCs w:val="24"/>
        </w:rPr>
        <w:t>.</w:t>
      </w:r>
      <w:r>
        <w:rPr>
          <w:snapToGrid w:val="0"/>
          <w:szCs w:val="24"/>
        </w:rPr>
        <w:tab/>
        <w:t>Proceedings for offences</w:t>
      </w:r>
      <w:r>
        <w:tab/>
      </w:r>
      <w:r>
        <w:fldChar w:fldCharType="begin"/>
      </w:r>
      <w:r>
        <w:instrText xml:space="preserve"> PAGEREF _Toc267645974 \h </w:instrText>
      </w:r>
      <w:r>
        <w:fldChar w:fldCharType="separate"/>
      </w:r>
      <w:r w:rsidR="00AA3FB5">
        <w:t>11</w:t>
      </w:r>
      <w:r>
        <w:fldChar w:fldCharType="end"/>
      </w:r>
    </w:p>
    <w:p w:rsidR="00C11D7F" w:rsidRDefault="000644FC">
      <w:pPr>
        <w:pStyle w:val="TOC8"/>
        <w:rPr>
          <w:sz w:val="24"/>
          <w:szCs w:val="24"/>
        </w:rPr>
      </w:pPr>
      <w:r>
        <w:rPr>
          <w:szCs w:val="24"/>
        </w:rPr>
        <w:t>20</w:t>
      </w:r>
      <w:r>
        <w:rPr>
          <w:snapToGrid w:val="0"/>
          <w:szCs w:val="24"/>
        </w:rPr>
        <w:t>.</w:t>
      </w:r>
      <w:r>
        <w:rPr>
          <w:snapToGrid w:val="0"/>
          <w:szCs w:val="24"/>
        </w:rPr>
        <w:tab/>
        <w:t>Audit of accounts</w:t>
      </w:r>
      <w:r>
        <w:tab/>
      </w:r>
      <w:r>
        <w:fldChar w:fldCharType="begin"/>
      </w:r>
      <w:r>
        <w:instrText xml:space="preserve"> PAGEREF _Toc267645975 \h </w:instrText>
      </w:r>
      <w:r>
        <w:fldChar w:fldCharType="separate"/>
      </w:r>
      <w:r w:rsidR="00AA3FB5">
        <w:t>11</w:t>
      </w:r>
      <w:r>
        <w:fldChar w:fldCharType="end"/>
      </w:r>
    </w:p>
    <w:p w:rsidR="00C11D7F" w:rsidRDefault="000644FC">
      <w:pPr>
        <w:pStyle w:val="TOC8"/>
        <w:rPr>
          <w:sz w:val="24"/>
          <w:szCs w:val="24"/>
        </w:rPr>
      </w:pPr>
      <w:r>
        <w:rPr>
          <w:szCs w:val="24"/>
        </w:rPr>
        <w:t>21</w:t>
      </w:r>
      <w:r>
        <w:rPr>
          <w:snapToGrid w:val="0"/>
          <w:szCs w:val="24"/>
        </w:rPr>
        <w:t>.</w:t>
      </w:r>
      <w:r>
        <w:rPr>
          <w:snapToGrid w:val="0"/>
          <w:szCs w:val="24"/>
        </w:rPr>
        <w:tab/>
        <w:t>Regulations</w:t>
      </w:r>
      <w:r>
        <w:tab/>
      </w:r>
      <w:r>
        <w:fldChar w:fldCharType="begin"/>
      </w:r>
      <w:r>
        <w:instrText xml:space="preserve"> PAGEREF _Toc267645976 \h </w:instrText>
      </w:r>
      <w:r>
        <w:fldChar w:fldCharType="separate"/>
      </w:r>
      <w:r w:rsidR="00AA3FB5">
        <w:t>12</w:t>
      </w:r>
      <w:r>
        <w:fldChar w:fldCharType="end"/>
      </w:r>
    </w:p>
    <w:p w:rsidR="00C11D7F" w:rsidRDefault="000644FC">
      <w:pPr>
        <w:pStyle w:val="TOC2"/>
        <w:tabs>
          <w:tab w:val="right" w:leader="dot" w:pos="7078"/>
        </w:tabs>
        <w:rPr>
          <w:b w:val="0"/>
          <w:sz w:val="24"/>
          <w:szCs w:val="24"/>
        </w:rPr>
      </w:pPr>
      <w:r>
        <w:rPr>
          <w:szCs w:val="26"/>
        </w:rPr>
        <w:t>Notes</w:t>
      </w:r>
    </w:p>
    <w:p w:rsidR="00C11D7F" w:rsidRDefault="000644FC">
      <w:pPr>
        <w:pStyle w:val="TOC8"/>
        <w:rPr>
          <w:sz w:val="24"/>
          <w:szCs w:val="24"/>
        </w:rPr>
      </w:pPr>
      <w:r>
        <w:rPr>
          <w:snapToGrid w:val="0"/>
          <w:szCs w:val="24"/>
        </w:rPr>
        <w:tab/>
        <w:t>Compilation table</w:t>
      </w:r>
      <w:r>
        <w:tab/>
      </w:r>
      <w:r>
        <w:fldChar w:fldCharType="begin"/>
      </w:r>
      <w:r>
        <w:instrText xml:space="preserve"> PAGEREF _Toc267645978 \h </w:instrText>
      </w:r>
      <w:r>
        <w:fldChar w:fldCharType="separate"/>
      </w:r>
      <w:r w:rsidR="00AA3FB5">
        <w:t>13</w:t>
      </w:r>
      <w:r>
        <w:fldChar w:fldCharType="end"/>
      </w:r>
    </w:p>
    <w:p w:rsidR="00C11D7F" w:rsidRDefault="000644FC">
      <w:pPr>
        <w:pStyle w:val="TOC8"/>
        <w:rPr>
          <w:sz w:val="24"/>
        </w:rPr>
      </w:pPr>
      <w:r>
        <w:tab/>
        <w:t>Provisions that have not come into operation</w:t>
      </w:r>
      <w:r>
        <w:tab/>
      </w:r>
      <w:r>
        <w:fldChar w:fldCharType="begin"/>
      </w:r>
      <w:r>
        <w:instrText xml:space="preserve"> PAGEREF _Toc267645979 \h </w:instrText>
      </w:r>
      <w:r>
        <w:fldChar w:fldCharType="separate"/>
      </w:r>
      <w:r w:rsidR="00AA3FB5">
        <w:t>14</w:t>
      </w:r>
      <w:r>
        <w:fldChar w:fldCharType="end"/>
      </w:r>
    </w:p>
    <w:p w:rsidR="00C11D7F" w:rsidRDefault="000644FC">
      <w:pPr>
        <w:pStyle w:val="TOC2"/>
        <w:tabs>
          <w:tab w:val="right" w:leader="dot" w:pos="7078"/>
        </w:tabs>
        <w:rPr>
          <w:b w:val="0"/>
          <w:sz w:val="24"/>
          <w:szCs w:val="24"/>
        </w:rPr>
      </w:pPr>
      <w:r>
        <w:rPr>
          <w:szCs w:val="26"/>
        </w:rPr>
        <w:lastRenderedPageBreak/>
        <w:t>Defined Terms</w:t>
      </w:r>
    </w:p>
    <w:p w:rsidR="00C11D7F" w:rsidRDefault="000644FC">
      <w:r>
        <w:fldChar w:fldCharType="end"/>
      </w:r>
    </w:p>
    <w:p w:rsidR="00C11D7F" w:rsidRDefault="000644F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11D7F" w:rsidRDefault="00C11D7F">
      <w:pPr>
        <w:pStyle w:val="NoteHeading"/>
        <w:sectPr w:rsidR="00C11D7F">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C11D7F" w:rsidRDefault="000644FC">
      <w:pPr>
        <w:pStyle w:val="WA"/>
        <w:spacing w:before="120"/>
      </w:pPr>
      <w:r>
        <w:lastRenderedPageBreak/>
        <w:t>Western Australia</w:t>
      </w:r>
    </w:p>
    <w:p w:rsidR="00C11D7F" w:rsidRDefault="000644FC">
      <w:pPr>
        <w:pStyle w:val="NameofActReg"/>
      </w:pPr>
      <w:r>
        <w:t xml:space="preserve">Charitable Collections Act 1946 </w:t>
      </w:r>
    </w:p>
    <w:p w:rsidR="00C11D7F" w:rsidRDefault="000644FC">
      <w:pPr>
        <w:pStyle w:val="LongTitle"/>
        <w:spacing w:after="480"/>
        <w:rPr>
          <w:snapToGrid w:val="0"/>
        </w:rPr>
      </w:pPr>
      <w:r>
        <w:rPr>
          <w:snapToGrid w:val="0"/>
        </w:rPr>
        <w:t xml:space="preserve">An Act to provide for the regulation and control of the collection of money or goods for charitable purposes, and to repeal the </w:t>
      </w:r>
      <w:r>
        <w:rPr>
          <w:i/>
          <w:snapToGrid w:val="0"/>
        </w:rPr>
        <w:t>War Funds Regulation Act 1939</w:t>
      </w:r>
      <w:r>
        <w:rPr>
          <w:snapToGrid w:val="0"/>
        </w:rPr>
        <w:t>.</w:t>
      </w:r>
    </w:p>
    <w:p w:rsidR="00C11D7F" w:rsidRDefault="000644FC">
      <w:pPr>
        <w:pStyle w:val="Heading5"/>
        <w:rPr>
          <w:snapToGrid w:val="0"/>
        </w:rPr>
      </w:pPr>
      <w:bookmarkStart w:id="2" w:name="_Toc59425218"/>
      <w:bookmarkStart w:id="3" w:name="_Toc70326922"/>
      <w:bookmarkStart w:id="4" w:name="_Toc102809259"/>
      <w:bookmarkStart w:id="5" w:name="_Toc267645955"/>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C11D7F" w:rsidRDefault="000644FC">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vertAlign w:val="superscript"/>
        </w:rPr>
        <w:t> 1</w:t>
      </w:r>
      <w:r>
        <w:rPr>
          <w:snapToGrid w:val="0"/>
        </w:rPr>
        <w:t>.</w:t>
      </w:r>
    </w:p>
    <w:p w:rsidR="00C11D7F" w:rsidRDefault="000644FC">
      <w:pPr>
        <w:pStyle w:val="Heading5"/>
        <w:rPr>
          <w:snapToGrid w:val="0"/>
        </w:rPr>
      </w:pPr>
      <w:bookmarkStart w:id="6" w:name="_Toc59425219"/>
      <w:bookmarkStart w:id="7" w:name="_Toc70326923"/>
      <w:bookmarkStart w:id="8" w:name="_Toc102809260"/>
      <w:bookmarkStart w:id="9" w:name="_Toc267645956"/>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C11D7F" w:rsidRDefault="000644FC">
      <w:pPr>
        <w:pStyle w:val="Subsection"/>
        <w:rPr>
          <w:snapToGrid w:val="0"/>
        </w:rPr>
      </w:pPr>
      <w:r>
        <w:rPr>
          <w:snapToGrid w:val="0"/>
        </w:rPr>
        <w:tab/>
      </w:r>
      <w:r>
        <w:rPr>
          <w:snapToGrid w:val="0"/>
        </w:rPr>
        <w:tab/>
        <w:t>This Act shall come into force upon a day to be fixed by proclamation </w:t>
      </w:r>
      <w:r>
        <w:rPr>
          <w:snapToGrid w:val="0"/>
          <w:vertAlign w:val="superscript"/>
        </w:rPr>
        <w:t>1</w:t>
      </w:r>
      <w:r>
        <w:rPr>
          <w:snapToGrid w:val="0"/>
        </w:rPr>
        <w:t>.</w:t>
      </w:r>
    </w:p>
    <w:p w:rsidR="00C11D7F" w:rsidRDefault="000644FC">
      <w:pPr>
        <w:pStyle w:val="Heading5"/>
        <w:rPr>
          <w:snapToGrid w:val="0"/>
        </w:rPr>
      </w:pPr>
      <w:bookmarkStart w:id="10" w:name="_Toc59425220"/>
      <w:bookmarkStart w:id="11" w:name="_Toc70326924"/>
      <w:bookmarkStart w:id="12" w:name="_Toc102809261"/>
      <w:bookmarkStart w:id="13" w:name="_Toc267645957"/>
      <w:r>
        <w:rPr>
          <w:rStyle w:val="CharSectno"/>
        </w:rPr>
        <w:t>3</w:t>
      </w:r>
      <w:r>
        <w:rPr>
          <w:snapToGrid w:val="0"/>
        </w:rPr>
        <w:t>.</w:t>
      </w:r>
      <w:r>
        <w:rPr>
          <w:snapToGrid w:val="0"/>
        </w:rPr>
        <w:tab/>
        <w:t>Repeal</w:t>
      </w:r>
      <w:bookmarkEnd w:id="10"/>
      <w:bookmarkEnd w:id="11"/>
      <w:bookmarkEnd w:id="12"/>
      <w:bookmarkEnd w:id="13"/>
      <w:r>
        <w:rPr>
          <w:snapToGrid w:val="0"/>
        </w:rPr>
        <w:t xml:space="preserve"> </w:t>
      </w:r>
    </w:p>
    <w:p w:rsidR="00C11D7F" w:rsidRDefault="000644FC">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rsidR="00C11D7F" w:rsidRDefault="000644FC">
      <w:pPr>
        <w:pStyle w:val="Heading5"/>
        <w:rPr>
          <w:snapToGrid w:val="0"/>
        </w:rPr>
      </w:pPr>
      <w:bookmarkStart w:id="14" w:name="_Toc59425221"/>
      <w:bookmarkStart w:id="15" w:name="_Toc70326925"/>
      <w:bookmarkStart w:id="16" w:name="_Toc102809262"/>
      <w:bookmarkStart w:id="17" w:name="_Toc267645958"/>
      <w:r>
        <w:rPr>
          <w:rStyle w:val="CharSectno"/>
        </w:rPr>
        <w:t>4</w:t>
      </w:r>
      <w:r>
        <w:rPr>
          <w:snapToGrid w:val="0"/>
        </w:rPr>
        <w:t>.</w:t>
      </w:r>
      <w:r>
        <w:rPr>
          <w:snapToGrid w:val="0"/>
        </w:rPr>
        <w:tab/>
      </w:r>
      <w:bookmarkEnd w:id="14"/>
      <w:bookmarkEnd w:id="15"/>
      <w:bookmarkEnd w:id="16"/>
      <w:r>
        <w:rPr>
          <w:i/>
          <w:snapToGrid w:val="0"/>
        </w:rPr>
        <w:t xml:space="preserve">Street Collections (Regulation) Act 1940 </w:t>
      </w:r>
      <w:r>
        <w:rPr>
          <w:iCs/>
          <w:snapToGrid w:val="0"/>
        </w:rPr>
        <w:t>paramount</w:t>
      </w:r>
      <w:bookmarkEnd w:id="17"/>
    </w:p>
    <w:p w:rsidR="00C11D7F" w:rsidRDefault="000644FC">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rsidR="00C11D7F" w:rsidRDefault="000644FC">
      <w:pPr>
        <w:pStyle w:val="Heading5"/>
        <w:rPr>
          <w:snapToGrid w:val="0"/>
        </w:rPr>
      </w:pPr>
      <w:bookmarkStart w:id="18" w:name="_Toc59425222"/>
      <w:bookmarkStart w:id="19" w:name="_Toc70326926"/>
      <w:bookmarkStart w:id="20" w:name="_Toc102809263"/>
      <w:bookmarkStart w:id="21" w:name="_Toc267645959"/>
      <w:r>
        <w:rPr>
          <w:rStyle w:val="CharSectno"/>
        </w:rPr>
        <w:t>5</w:t>
      </w:r>
      <w:r>
        <w:rPr>
          <w:snapToGrid w:val="0"/>
        </w:rPr>
        <w:t>.</w:t>
      </w:r>
      <w:r>
        <w:rPr>
          <w:snapToGrid w:val="0"/>
        </w:rPr>
        <w:tab/>
      </w:r>
      <w:bookmarkEnd w:id="18"/>
      <w:bookmarkEnd w:id="19"/>
      <w:bookmarkEnd w:id="20"/>
      <w:r>
        <w:rPr>
          <w:snapToGrid w:val="0"/>
        </w:rPr>
        <w:t>Terms used</w:t>
      </w:r>
      <w:bookmarkEnd w:id="21"/>
      <w:r>
        <w:rPr>
          <w:snapToGrid w:val="0"/>
        </w:rPr>
        <w:t xml:space="preserve"> </w:t>
      </w:r>
    </w:p>
    <w:p w:rsidR="00C11D7F" w:rsidRDefault="000644FC">
      <w:pPr>
        <w:pStyle w:val="Subsection"/>
        <w:rPr>
          <w:snapToGrid w:val="0"/>
        </w:rPr>
      </w:pPr>
      <w:r>
        <w:rPr>
          <w:snapToGrid w:val="0"/>
        </w:rPr>
        <w:tab/>
      </w:r>
      <w:r>
        <w:rPr>
          <w:snapToGrid w:val="0"/>
        </w:rPr>
        <w:tab/>
        <w:t>In this Act — </w:t>
      </w:r>
    </w:p>
    <w:p w:rsidR="00C11D7F" w:rsidRDefault="000644FC">
      <w:pPr>
        <w:pStyle w:val="Defstart"/>
      </w:pPr>
      <w:r>
        <w:rPr>
          <w:b/>
        </w:rPr>
        <w:tab/>
      </w:r>
      <w:r>
        <w:rPr>
          <w:rStyle w:val="CharDefText"/>
        </w:rPr>
        <w:t>charitable purpose</w:t>
      </w:r>
      <w:r>
        <w:t xml:space="preserve"> means — </w:t>
      </w:r>
    </w:p>
    <w:p w:rsidR="00C11D7F" w:rsidRDefault="000644FC">
      <w:pPr>
        <w:pStyle w:val="Defpara"/>
      </w:pPr>
      <w:r>
        <w:lastRenderedPageBreak/>
        <w:tab/>
        <w:t>(a)</w:t>
      </w:r>
      <w:r>
        <w:tab/>
        <w:t>the affording of relief to diseased, sick, infirm, incurable, poor, destitute, helpless or unemployed persons, or to the dependants of any such persons;</w:t>
      </w:r>
    </w:p>
    <w:p w:rsidR="00C11D7F" w:rsidRDefault="000644FC">
      <w:pPr>
        <w:pStyle w:val="Defpara"/>
      </w:pPr>
      <w:r>
        <w:tab/>
        <w:t>(b)</w:t>
      </w:r>
      <w:r>
        <w:tab/>
        <w:t>the relief of distress occasioned by war, whether occasioned in Western Australia or elsewhere;</w:t>
      </w:r>
    </w:p>
    <w:p w:rsidR="00C11D7F" w:rsidRDefault="000644FC">
      <w:pPr>
        <w:pStyle w:val="Defpara"/>
      </w:pPr>
      <w:r>
        <w:tab/>
        <w:t>(c)</w:t>
      </w:r>
      <w:r>
        <w:tab/>
        <w:t>the supply of equipment to any of His Majesty’s naval, military, or air forces, including the supply of ambulances, hospitals and hospital ships;</w:t>
      </w:r>
    </w:p>
    <w:p w:rsidR="00C11D7F" w:rsidRDefault="000644FC">
      <w:pPr>
        <w:pStyle w:val="Defpara"/>
      </w:pPr>
      <w:r>
        <w:tab/>
        <w:t>(d)</w:t>
      </w:r>
      <w:r>
        <w:tab/>
        <w:t>the supply of comforts or conveniences to members of the said forces;</w:t>
      </w:r>
    </w:p>
    <w:p w:rsidR="00C11D7F" w:rsidRDefault="000644FC">
      <w:pPr>
        <w:pStyle w:val="Defpara"/>
      </w:pPr>
      <w:r>
        <w:tab/>
        <w:t>(e)</w:t>
      </w:r>
      <w:r>
        <w:tab/>
        <w:t>the affording of relief, assistance or support to persons who are or have been members of the said forces or to the dependants of any such persons;</w:t>
      </w:r>
    </w:p>
    <w:p w:rsidR="00C11D7F" w:rsidRDefault="000644FC">
      <w:pPr>
        <w:pStyle w:val="Defpara"/>
      </w:pPr>
      <w:r>
        <w:tab/>
        <w:t>(f)</w:t>
      </w:r>
      <w:r>
        <w:tab/>
        <w:t>the support of hospitals, infant health centres, kindergartens and other activities of a social welfare or public character;</w:t>
      </w:r>
    </w:p>
    <w:p w:rsidR="00C11D7F" w:rsidRDefault="000644FC">
      <w:pPr>
        <w:pStyle w:val="Defpara"/>
      </w:pPr>
      <w:r>
        <w:tab/>
        <w:t>(g)</w:t>
      </w:r>
      <w:r>
        <w:tab/>
        <w:t>any other benevolent, philanthropic or patriotic purpose.</w:t>
      </w:r>
    </w:p>
    <w:p w:rsidR="00C11D7F" w:rsidRDefault="000644FC">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rsidR="00C11D7F" w:rsidRDefault="000644FC">
      <w:pPr>
        <w:pStyle w:val="Defstart"/>
      </w:pPr>
      <w:r>
        <w:rPr>
          <w:b/>
        </w:rPr>
        <w:tab/>
      </w:r>
      <w:r>
        <w:rPr>
          <w:rStyle w:val="CharDefText"/>
        </w:rPr>
        <w:t>Minister</w:t>
      </w:r>
      <w:r>
        <w:t xml:space="preserve"> means the Minister of the Crown to whom for the time being the administration of this Act is committed by the Governor.</w:t>
      </w:r>
    </w:p>
    <w:p w:rsidR="00C11D7F" w:rsidRDefault="000644FC">
      <w:pPr>
        <w:pStyle w:val="Defstart"/>
      </w:pPr>
      <w:r>
        <w:rPr>
          <w:b/>
        </w:rPr>
        <w:tab/>
      </w:r>
      <w:r>
        <w:rPr>
          <w:b/>
          <w:i/>
          <w:iCs/>
        </w:rPr>
        <w:t>p</w:t>
      </w:r>
      <w:r>
        <w:rPr>
          <w:rStyle w:val="CharDefText"/>
        </w:rPr>
        <w:t>resent war</w:t>
      </w:r>
      <w:r>
        <w:t xml:space="preserve"> means the war in which His Majesty was engaged commencing on 3 September 1939.</w:t>
      </w:r>
    </w:p>
    <w:p w:rsidR="00C11D7F" w:rsidRDefault="000644FC">
      <w:pPr>
        <w:pStyle w:val="Defstart"/>
      </w:pPr>
      <w:r>
        <w:rPr>
          <w:b/>
        </w:rPr>
        <w:tab/>
      </w:r>
      <w:r>
        <w:rPr>
          <w:rStyle w:val="CharDefText"/>
        </w:rPr>
        <w:t>securities for money</w:t>
      </w:r>
      <w:r>
        <w:t xml:space="preserve"> includes real and personal estate.</w:t>
      </w:r>
    </w:p>
    <w:p w:rsidR="00C11D7F" w:rsidRDefault="000644FC">
      <w:pPr>
        <w:pStyle w:val="Defstart"/>
      </w:pPr>
      <w:r>
        <w:rPr>
          <w:b/>
        </w:rPr>
        <w:tab/>
      </w:r>
      <w:r>
        <w:rPr>
          <w:rStyle w:val="CharDefText"/>
        </w:rPr>
        <w:t>war fund</w:t>
      </w:r>
      <w:r>
        <w:t xml:space="preserve"> means a fund lawfully established under the </w:t>
      </w:r>
      <w:r>
        <w:rPr>
          <w:i/>
        </w:rPr>
        <w:t>War Funds Regulation Act 1939</w:t>
      </w:r>
      <w:r>
        <w:t xml:space="preserve"> </w:t>
      </w:r>
      <w:r>
        <w:rPr>
          <w:vertAlign w:val="superscript"/>
        </w:rPr>
        <w:t>2</w:t>
      </w:r>
      <w:r>
        <w:t>.</w:t>
      </w:r>
    </w:p>
    <w:p w:rsidR="00C11D7F" w:rsidRDefault="000644FC">
      <w:pPr>
        <w:pStyle w:val="Heading5"/>
        <w:rPr>
          <w:snapToGrid w:val="0"/>
        </w:rPr>
      </w:pPr>
      <w:bookmarkStart w:id="22" w:name="_Toc59425223"/>
      <w:bookmarkStart w:id="23" w:name="_Toc70326927"/>
      <w:bookmarkStart w:id="24" w:name="_Toc102809264"/>
      <w:bookmarkStart w:id="25" w:name="_Toc267645960"/>
      <w:r>
        <w:rPr>
          <w:rStyle w:val="CharSectno"/>
        </w:rPr>
        <w:lastRenderedPageBreak/>
        <w:t>6</w:t>
      </w:r>
      <w:r>
        <w:rPr>
          <w:snapToGrid w:val="0"/>
        </w:rPr>
        <w:t>.</w:t>
      </w:r>
      <w:r>
        <w:rPr>
          <w:snapToGrid w:val="0"/>
        </w:rPr>
        <w:tab/>
        <w:t>Restriction on certain collections</w:t>
      </w:r>
      <w:bookmarkEnd w:id="22"/>
      <w:bookmarkEnd w:id="23"/>
      <w:bookmarkEnd w:id="24"/>
      <w:bookmarkEnd w:id="25"/>
      <w:r>
        <w:rPr>
          <w:snapToGrid w:val="0"/>
        </w:rPr>
        <w:t xml:space="preserve"> </w:t>
      </w:r>
    </w:p>
    <w:p w:rsidR="00C11D7F" w:rsidRDefault="000644FC">
      <w:pPr>
        <w:pStyle w:val="Subsection"/>
        <w:rPr>
          <w:snapToGrid w:val="0"/>
        </w:rPr>
      </w:pPr>
      <w:r>
        <w:rPr>
          <w:snapToGrid w:val="0"/>
        </w:rPr>
        <w:tab/>
        <w:t>(1)</w:t>
      </w:r>
      <w:r>
        <w:rPr>
          <w:snapToGrid w:val="0"/>
        </w:rPr>
        <w:tab/>
        <w:t>No person shall — </w:t>
      </w:r>
    </w:p>
    <w:p w:rsidR="00C11D7F" w:rsidRDefault="000644FC">
      <w:pPr>
        <w:pStyle w:val="Indenta"/>
        <w:rPr>
          <w:snapToGrid w:val="0"/>
        </w:rPr>
      </w:pPr>
      <w:r>
        <w:rPr>
          <w:snapToGrid w:val="0"/>
        </w:rPr>
        <w:tab/>
        <w:t>(a)</w:t>
      </w:r>
      <w:r>
        <w:rPr>
          <w:snapToGrid w:val="0"/>
        </w:rPr>
        <w:tab/>
        <w:t>collect or attempt to collect any money or goods for any charitable purpose; or</w:t>
      </w:r>
    </w:p>
    <w:p w:rsidR="00C11D7F" w:rsidRDefault="000644FC">
      <w:pPr>
        <w:pStyle w:val="Indenta"/>
        <w:rPr>
          <w:snapToGrid w:val="0"/>
        </w:rPr>
      </w:pPr>
      <w:r>
        <w:rPr>
          <w:snapToGrid w:val="0"/>
        </w:rPr>
        <w:tab/>
        <w:t>(b)</w:t>
      </w:r>
      <w:r>
        <w:rPr>
          <w:snapToGrid w:val="0"/>
        </w:rPr>
        <w:tab/>
        <w:t>obtain or attempt to obtain money by the sale of any disc, badge, token, flower or other device for any charitable purpose; or</w:t>
      </w:r>
    </w:p>
    <w:p w:rsidR="00C11D7F" w:rsidRDefault="000644FC">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rsidR="00C11D7F" w:rsidRDefault="000644FC">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rsidR="00C11D7F" w:rsidRDefault="000644FC">
      <w:pPr>
        <w:pStyle w:val="Subsection"/>
        <w:rPr>
          <w:snapToGrid w:val="0"/>
        </w:rPr>
      </w:pPr>
      <w:r>
        <w:rPr>
          <w:snapToGrid w:val="0"/>
        </w:rPr>
        <w:tab/>
      </w:r>
      <w:r>
        <w:rPr>
          <w:snapToGrid w:val="0"/>
        </w:rPr>
        <w:tab/>
        <w:t>unless he is — </w:t>
      </w:r>
    </w:p>
    <w:p w:rsidR="00C11D7F" w:rsidRDefault="000644FC">
      <w:pPr>
        <w:pStyle w:val="Indenta"/>
        <w:rPr>
          <w:snapToGrid w:val="0"/>
        </w:rPr>
      </w:pPr>
      <w:r>
        <w:rPr>
          <w:snapToGrid w:val="0"/>
        </w:rPr>
        <w:tab/>
      </w:r>
      <w:r>
        <w:t>(e)</w:t>
      </w:r>
      <w:r>
        <w:tab/>
        <w:t>the holder</w:t>
      </w:r>
      <w:r>
        <w:rPr>
          <w:snapToGrid w:val="0"/>
        </w:rPr>
        <w:t xml:space="preserve"> of a licence under this Act; or</w:t>
      </w:r>
    </w:p>
    <w:p w:rsidR="00C11D7F" w:rsidRDefault="000644FC">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rsidR="00C11D7F" w:rsidRDefault="000644FC">
      <w:pPr>
        <w:pStyle w:val="Indenta"/>
        <w:keepNext/>
        <w:rPr>
          <w:snapToGrid w:val="0"/>
        </w:rPr>
      </w:pPr>
      <w:r>
        <w:tab/>
        <w:t>(g)</w:t>
      </w:r>
      <w:r>
        <w:tab/>
        <w:t>authorised to</w:t>
      </w:r>
      <w:r>
        <w:rPr>
          <w:snapToGrid w:val="0"/>
        </w:rPr>
        <w:t xml:space="preserve"> do so by a person, society, body or association which holds a licence under this Act,</w:t>
      </w:r>
    </w:p>
    <w:p w:rsidR="00C11D7F" w:rsidRDefault="000644FC">
      <w:pPr>
        <w:pStyle w:val="Subsection"/>
        <w:rPr>
          <w:snapToGrid w:val="0"/>
        </w:rPr>
      </w:pPr>
      <w:r>
        <w:rPr>
          <w:snapToGrid w:val="0"/>
        </w:rPr>
        <w:tab/>
      </w:r>
      <w:r>
        <w:rPr>
          <w:snapToGrid w:val="0"/>
        </w:rPr>
        <w:tab/>
        <w:t>and except in accordance with such licence and authority.</w:t>
      </w:r>
    </w:p>
    <w:p w:rsidR="00C11D7F" w:rsidRDefault="000644FC">
      <w:pPr>
        <w:pStyle w:val="Subsection"/>
        <w:rPr>
          <w:snapToGrid w:val="0"/>
        </w:rPr>
      </w:pPr>
      <w:r>
        <w:rPr>
          <w:snapToGrid w:val="0"/>
        </w:rPr>
        <w:tab/>
        <w:t>(2)</w:t>
      </w:r>
      <w:r>
        <w:rPr>
          <w:snapToGrid w:val="0"/>
        </w:rPr>
        <w:tab/>
        <w:t>Any person who commits any contravention of this section shall be guilty of an offence and liable to a penalty not exceeding $100.</w:t>
      </w:r>
    </w:p>
    <w:p w:rsidR="00C11D7F" w:rsidRDefault="000644FC">
      <w:pPr>
        <w:pStyle w:val="Subsection"/>
        <w:rPr>
          <w:snapToGrid w:val="0"/>
        </w:rPr>
      </w:pPr>
      <w:r>
        <w:rPr>
          <w:snapToGrid w:val="0"/>
        </w:rPr>
        <w:lastRenderedPageBreak/>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rsidR="00C11D7F" w:rsidRDefault="000644FC">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rsidR="00C11D7F" w:rsidRDefault="000644FC">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rsidR="00C11D7F" w:rsidRDefault="000644FC">
      <w:pPr>
        <w:pStyle w:val="Footnotesection"/>
      </w:pPr>
      <w:r>
        <w:tab/>
        <w:t xml:space="preserve">[Section 6 amended by No. 113 of 1965 s. 8; No. 84 of 2004 s. 82; No. 8 of 2009 s. 28(2) and (3).] </w:t>
      </w:r>
    </w:p>
    <w:p w:rsidR="00C11D7F" w:rsidRDefault="000644FC">
      <w:pPr>
        <w:pStyle w:val="Heading5"/>
        <w:rPr>
          <w:snapToGrid w:val="0"/>
        </w:rPr>
      </w:pPr>
      <w:bookmarkStart w:id="26" w:name="_Toc59425224"/>
      <w:bookmarkStart w:id="27" w:name="_Toc70326928"/>
      <w:bookmarkStart w:id="28" w:name="_Toc102809265"/>
      <w:bookmarkStart w:id="29" w:name="_Toc267645961"/>
      <w:r>
        <w:rPr>
          <w:rStyle w:val="CharSectno"/>
        </w:rPr>
        <w:t>7</w:t>
      </w:r>
      <w:r>
        <w:rPr>
          <w:snapToGrid w:val="0"/>
        </w:rPr>
        <w:t>.</w:t>
      </w:r>
      <w:r>
        <w:rPr>
          <w:snapToGrid w:val="0"/>
        </w:rPr>
        <w:tab/>
        <w:t>War funds</w:t>
      </w:r>
      <w:bookmarkEnd w:id="26"/>
      <w:bookmarkEnd w:id="27"/>
      <w:bookmarkEnd w:id="28"/>
      <w:bookmarkEnd w:id="29"/>
      <w:r>
        <w:rPr>
          <w:snapToGrid w:val="0"/>
        </w:rPr>
        <w:t xml:space="preserve"> </w:t>
      </w:r>
    </w:p>
    <w:p w:rsidR="00C11D7F" w:rsidRDefault="000644FC">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2</w:t>
      </w:r>
      <w:r>
        <w:rPr>
          <w:snapToGrid w:val="0"/>
        </w:rPr>
        <w:t>, shall be deemed to be a licence under this Act.</w:t>
      </w:r>
    </w:p>
    <w:p w:rsidR="00C11D7F" w:rsidRDefault="000644FC">
      <w:pPr>
        <w:pStyle w:val="Heading5"/>
        <w:rPr>
          <w:snapToGrid w:val="0"/>
        </w:rPr>
      </w:pPr>
      <w:bookmarkStart w:id="30" w:name="_Toc59425225"/>
      <w:bookmarkStart w:id="31" w:name="_Toc70326929"/>
      <w:bookmarkStart w:id="32" w:name="_Toc102809266"/>
      <w:bookmarkStart w:id="33" w:name="_Toc267645962"/>
      <w:r>
        <w:rPr>
          <w:rStyle w:val="CharSectno"/>
        </w:rPr>
        <w:t>8</w:t>
      </w:r>
      <w:r>
        <w:rPr>
          <w:snapToGrid w:val="0"/>
        </w:rPr>
        <w:t>.</w:t>
      </w:r>
      <w:r>
        <w:rPr>
          <w:snapToGrid w:val="0"/>
        </w:rPr>
        <w:tab/>
        <w:t>Grant of authority by licensee</w:t>
      </w:r>
      <w:bookmarkEnd w:id="30"/>
      <w:bookmarkEnd w:id="31"/>
      <w:bookmarkEnd w:id="32"/>
      <w:bookmarkEnd w:id="33"/>
      <w:r>
        <w:rPr>
          <w:snapToGrid w:val="0"/>
        </w:rPr>
        <w:t xml:space="preserve"> </w:t>
      </w:r>
    </w:p>
    <w:p w:rsidR="00C11D7F" w:rsidRDefault="000644FC">
      <w:pPr>
        <w:pStyle w:val="Subsection"/>
        <w:rPr>
          <w:snapToGrid w:val="0"/>
        </w:rPr>
      </w:pPr>
      <w:r>
        <w:rPr>
          <w:snapToGrid w:val="0"/>
        </w:rPr>
        <w:tab/>
      </w:r>
      <w:r>
        <w:rPr>
          <w:snapToGrid w:val="0"/>
        </w:rPr>
        <w:tab/>
        <w:t>Any person, society, body or association being the holder of a licence under this Act may give any authority referred to in section 6 by any means approved by the Minister either generally or in any particular case. Any such approval may be revoked by the Minister.</w:t>
      </w:r>
    </w:p>
    <w:p w:rsidR="00C11D7F" w:rsidRDefault="000644FC">
      <w:pPr>
        <w:pStyle w:val="Heading5"/>
        <w:rPr>
          <w:snapToGrid w:val="0"/>
        </w:rPr>
      </w:pPr>
      <w:bookmarkStart w:id="34" w:name="_Toc59425226"/>
      <w:bookmarkStart w:id="35" w:name="_Toc70326930"/>
      <w:bookmarkStart w:id="36" w:name="_Toc102809267"/>
      <w:bookmarkStart w:id="37" w:name="_Toc267645963"/>
      <w:r>
        <w:rPr>
          <w:rStyle w:val="CharSectno"/>
        </w:rPr>
        <w:lastRenderedPageBreak/>
        <w:t>9</w:t>
      </w:r>
      <w:r>
        <w:rPr>
          <w:snapToGrid w:val="0"/>
        </w:rPr>
        <w:t>.</w:t>
      </w:r>
      <w:r>
        <w:rPr>
          <w:snapToGrid w:val="0"/>
        </w:rPr>
        <w:tab/>
        <w:t>Revocation of authority by society etc.</w:t>
      </w:r>
      <w:bookmarkEnd w:id="34"/>
      <w:bookmarkEnd w:id="35"/>
      <w:bookmarkEnd w:id="36"/>
      <w:bookmarkEnd w:id="37"/>
      <w:r>
        <w:rPr>
          <w:snapToGrid w:val="0"/>
        </w:rPr>
        <w:t xml:space="preserve"> </w:t>
      </w:r>
    </w:p>
    <w:p w:rsidR="00C11D7F" w:rsidRDefault="000644FC">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rsidR="00C11D7F" w:rsidRDefault="000644FC">
      <w:pPr>
        <w:pStyle w:val="Subsection"/>
        <w:rPr>
          <w:snapToGrid w:val="0"/>
        </w:rPr>
      </w:pPr>
      <w:r>
        <w:rPr>
          <w:snapToGrid w:val="0"/>
        </w:rPr>
        <w:tab/>
        <w:t>(2)</w:t>
      </w:r>
      <w:r>
        <w:rPr>
          <w:snapToGrid w:val="0"/>
        </w:rPr>
        <w:tab/>
        <w:t>Any such person to whom such authority is given who fails to produce or deliver such authority, together with any moneys, books, vouchers or other things held or controlled by virtue of such authority, as aforesaid shall be guilty of an offence and liable to a penalty not exceeding $100.</w:t>
      </w:r>
    </w:p>
    <w:p w:rsidR="00C11D7F" w:rsidRDefault="000644FC">
      <w:pPr>
        <w:pStyle w:val="Footnotesection"/>
      </w:pPr>
      <w:r>
        <w:tab/>
        <w:t xml:space="preserve">[Section 9 amended by No. 113 of 1965 s. 8.] </w:t>
      </w:r>
    </w:p>
    <w:p w:rsidR="00C11D7F" w:rsidRDefault="000644FC">
      <w:pPr>
        <w:pStyle w:val="Heading5"/>
        <w:rPr>
          <w:snapToGrid w:val="0"/>
        </w:rPr>
      </w:pPr>
      <w:bookmarkStart w:id="38" w:name="_Toc59425227"/>
      <w:bookmarkStart w:id="39" w:name="_Toc70326931"/>
      <w:bookmarkStart w:id="40" w:name="_Toc102809268"/>
      <w:bookmarkStart w:id="41" w:name="_Toc267645964"/>
      <w:r>
        <w:rPr>
          <w:rStyle w:val="CharSectno"/>
        </w:rPr>
        <w:t>10</w:t>
      </w:r>
      <w:r>
        <w:rPr>
          <w:snapToGrid w:val="0"/>
        </w:rPr>
        <w:t>.</w:t>
      </w:r>
      <w:r>
        <w:rPr>
          <w:snapToGrid w:val="0"/>
        </w:rPr>
        <w:tab/>
        <w:t>Advisory committee</w:t>
      </w:r>
      <w:bookmarkEnd w:id="38"/>
      <w:bookmarkEnd w:id="39"/>
      <w:bookmarkEnd w:id="40"/>
      <w:bookmarkEnd w:id="41"/>
      <w:r>
        <w:rPr>
          <w:snapToGrid w:val="0"/>
        </w:rPr>
        <w:t xml:space="preserve"> </w:t>
      </w:r>
    </w:p>
    <w:p w:rsidR="00C11D7F" w:rsidRDefault="000644FC">
      <w:pPr>
        <w:pStyle w:val="Subsection"/>
        <w:rPr>
          <w:snapToGrid w:val="0"/>
        </w:rPr>
      </w:pPr>
      <w:r>
        <w:rPr>
          <w:snapToGrid w:val="0"/>
        </w:rPr>
        <w:tab/>
        <w:t>(1)</w:t>
      </w:r>
      <w:r>
        <w:rPr>
          <w:snapToGrid w:val="0"/>
        </w:rPr>
        <w:tab/>
        <w:t>There shall be an advisory committee for the purposes of this Act.</w:t>
      </w:r>
    </w:p>
    <w:p w:rsidR="00C11D7F" w:rsidRDefault="000644FC">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rsidR="00C11D7F" w:rsidRDefault="000644FC">
      <w:pPr>
        <w:pStyle w:val="Subsection"/>
        <w:rPr>
          <w:snapToGrid w:val="0"/>
        </w:rPr>
      </w:pPr>
      <w:r>
        <w:rPr>
          <w:snapToGrid w:val="0"/>
        </w:rPr>
        <w:tab/>
        <w:t>(3)</w:t>
      </w:r>
      <w:r>
        <w:rPr>
          <w:snapToGrid w:val="0"/>
        </w:rPr>
        <w:tab/>
        <w:t>The Minister shall from time to time appoint one of the members of the committee to be the chairman thereof.</w:t>
      </w:r>
    </w:p>
    <w:p w:rsidR="00C11D7F" w:rsidRDefault="000644FC">
      <w:pPr>
        <w:pStyle w:val="Heading5"/>
        <w:rPr>
          <w:snapToGrid w:val="0"/>
        </w:rPr>
      </w:pPr>
      <w:bookmarkStart w:id="42" w:name="_Toc59425228"/>
      <w:bookmarkStart w:id="43" w:name="_Toc70326932"/>
      <w:bookmarkStart w:id="44" w:name="_Toc102809269"/>
      <w:bookmarkStart w:id="45" w:name="_Toc267645965"/>
      <w:r>
        <w:rPr>
          <w:rStyle w:val="CharSectno"/>
        </w:rPr>
        <w:t>11</w:t>
      </w:r>
      <w:r>
        <w:rPr>
          <w:snapToGrid w:val="0"/>
        </w:rPr>
        <w:t>.</w:t>
      </w:r>
      <w:r>
        <w:rPr>
          <w:snapToGrid w:val="0"/>
        </w:rPr>
        <w:tab/>
        <w:t>Application for licence</w:t>
      </w:r>
      <w:bookmarkEnd w:id="42"/>
      <w:bookmarkEnd w:id="43"/>
      <w:bookmarkEnd w:id="44"/>
      <w:bookmarkEnd w:id="45"/>
      <w:r>
        <w:rPr>
          <w:snapToGrid w:val="0"/>
        </w:rPr>
        <w:t xml:space="preserve"> </w:t>
      </w:r>
    </w:p>
    <w:p w:rsidR="00C11D7F" w:rsidRDefault="000644FC">
      <w:pPr>
        <w:pStyle w:val="Subsection"/>
        <w:rPr>
          <w:snapToGrid w:val="0"/>
        </w:rPr>
      </w:pPr>
      <w:r>
        <w:rPr>
          <w:snapToGrid w:val="0"/>
        </w:rPr>
        <w:tab/>
        <w:t>(1)</w:t>
      </w:r>
      <w:r>
        <w:rPr>
          <w:snapToGrid w:val="0"/>
        </w:rPr>
        <w:tab/>
        <w:t>An application for a licence under this Act shall be made to the Minister, who shall refer the application for consideration and report by the advisory committee.</w:t>
      </w:r>
    </w:p>
    <w:p w:rsidR="00C11D7F" w:rsidRDefault="000644FC">
      <w:pPr>
        <w:pStyle w:val="Subsection"/>
        <w:rPr>
          <w:snapToGrid w:val="0"/>
        </w:rPr>
      </w:pPr>
      <w:r>
        <w:rPr>
          <w:snapToGrid w:val="0"/>
        </w:rPr>
        <w:tab/>
        <w:t>(2)</w:t>
      </w:r>
      <w:r>
        <w:rPr>
          <w:snapToGrid w:val="0"/>
        </w:rPr>
        <w:tab/>
        <w:t xml:space="preserve">In considering any application for a licence the advisory committee, in addition to taking into account any other matters </w:t>
      </w:r>
      <w:r>
        <w:rPr>
          <w:snapToGrid w:val="0"/>
        </w:rPr>
        <w:lastRenderedPageBreak/>
        <w:t>thought fit by the committee, shall consider whether, having regard to the objects of the applicant, those objects would be more effectively or economically carried out by any other person, society, body or association being the holder of or an applicant for a licence under this Act.</w:t>
      </w:r>
    </w:p>
    <w:p w:rsidR="00C11D7F" w:rsidRDefault="000644FC">
      <w:pPr>
        <w:pStyle w:val="Subsection"/>
        <w:rPr>
          <w:snapToGrid w:val="0"/>
        </w:rPr>
      </w:pPr>
      <w:r>
        <w:rPr>
          <w:snapToGrid w:val="0"/>
        </w:rPr>
        <w:tab/>
        <w:t>(3)</w:t>
      </w:r>
      <w:r>
        <w:rPr>
          <w:snapToGrid w:val="0"/>
        </w:rPr>
        <w:tab/>
        <w:t>After considering the report of the advisory committee on any application, the Minister may, in his discretion, grant or refuse a licence to any applicant and shall not be liable to any proceedings whatsoever as a consequence of any refusal.</w:t>
      </w:r>
    </w:p>
    <w:p w:rsidR="00C11D7F" w:rsidRDefault="000644FC">
      <w:pPr>
        <w:pStyle w:val="Heading5"/>
        <w:rPr>
          <w:snapToGrid w:val="0"/>
        </w:rPr>
      </w:pPr>
      <w:bookmarkStart w:id="46" w:name="_Toc59425229"/>
      <w:bookmarkStart w:id="47" w:name="_Toc70326933"/>
      <w:bookmarkStart w:id="48" w:name="_Toc102809270"/>
      <w:bookmarkStart w:id="49" w:name="_Toc267645966"/>
      <w:r>
        <w:rPr>
          <w:rStyle w:val="CharSectno"/>
        </w:rPr>
        <w:t>12</w:t>
      </w:r>
      <w:r>
        <w:rPr>
          <w:snapToGrid w:val="0"/>
        </w:rPr>
        <w:t>.</w:t>
      </w:r>
      <w:r>
        <w:rPr>
          <w:snapToGrid w:val="0"/>
        </w:rPr>
        <w:tab/>
        <w:t>Conditions of licence</w:t>
      </w:r>
      <w:bookmarkEnd w:id="46"/>
      <w:bookmarkEnd w:id="47"/>
      <w:bookmarkEnd w:id="48"/>
      <w:bookmarkEnd w:id="49"/>
      <w:r>
        <w:rPr>
          <w:snapToGrid w:val="0"/>
        </w:rPr>
        <w:t xml:space="preserve"> </w:t>
      </w:r>
    </w:p>
    <w:p w:rsidR="00C11D7F" w:rsidRDefault="000644FC">
      <w:pPr>
        <w:pStyle w:val="Subsection"/>
        <w:rPr>
          <w:snapToGrid w:val="0"/>
        </w:rPr>
      </w:pPr>
      <w:r>
        <w:rPr>
          <w:snapToGrid w:val="0"/>
        </w:rPr>
        <w:tab/>
        <w:t>(1)</w:t>
      </w:r>
      <w:r>
        <w:rPr>
          <w:snapToGrid w:val="0"/>
        </w:rPr>
        <w:tab/>
        <w:t>A licence under this Act may authorise collections to be made, money to be obtained, or entertainments to be conducted, for such period or for such occasions as the Minister thinks fit, or may authorise collections to be made, money to be obtained, or entertainments to be conducted, during such time as the licence remains unrevoked.</w:t>
      </w:r>
    </w:p>
    <w:p w:rsidR="00C11D7F" w:rsidRDefault="000644FC">
      <w:pPr>
        <w:pStyle w:val="Subsection"/>
        <w:rPr>
          <w:snapToGrid w:val="0"/>
        </w:rPr>
      </w:pPr>
      <w:r>
        <w:rPr>
          <w:snapToGrid w:val="0"/>
        </w:rPr>
        <w:tab/>
        <w:t>(2)</w:t>
      </w:r>
      <w:r>
        <w:rPr>
          <w:snapToGrid w:val="0"/>
        </w:rPr>
        <w:tab/>
        <w:t>A licence may be issued subject to any condition fixed by the Minister.</w:t>
      </w:r>
    </w:p>
    <w:p w:rsidR="00C11D7F" w:rsidRDefault="000644FC">
      <w:pPr>
        <w:pStyle w:val="Subsection"/>
        <w:rPr>
          <w:snapToGrid w:val="0"/>
        </w:rPr>
      </w:pPr>
      <w:r>
        <w:rPr>
          <w:snapToGrid w:val="0"/>
        </w:rPr>
        <w:tab/>
        <w:t>(3)</w:t>
      </w:r>
      <w:r>
        <w:rPr>
          <w:snapToGrid w:val="0"/>
        </w:rPr>
        <w:tab/>
        <w:t>A licence may at any time be revoked by the Minister as an administrative act.</w:t>
      </w:r>
    </w:p>
    <w:p w:rsidR="00C11D7F" w:rsidRDefault="000644FC">
      <w:pPr>
        <w:pStyle w:val="Subsection"/>
        <w:rPr>
          <w:snapToGrid w:val="0"/>
        </w:rPr>
      </w:pPr>
      <w:r>
        <w:rPr>
          <w:snapToGrid w:val="0"/>
        </w:rPr>
        <w:tab/>
        <w:t>(4)</w:t>
      </w:r>
      <w:r>
        <w:rPr>
          <w:snapToGrid w:val="0"/>
        </w:rPr>
        <w:tab/>
        <w:t>Where a condition of a licence requires that before being made, any proposed contract or arrangement, relating to payment from moneys in hand or to be obtained for any charitable purpose, shall be submitted to and approved by the Minister — </w:t>
      </w:r>
    </w:p>
    <w:p w:rsidR="00C11D7F" w:rsidRDefault="000644FC">
      <w:pPr>
        <w:pStyle w:val="Indenta"/>
        <w:rPr>
          <w:snapToGrid w:val="0"/>
        </w:rPr>
      </w:pPr>
      <w:r>
        <w:rPr>
          <w:snapToGrid w:val="0"/>
        </w:rPr>
        <w:tab/>
        <w:t>(a)</w:t>
      </w:r>
      <w:r>
        <w:rPr>
          <w:snapToGrid w:val="0"/>
        </w:rPr>
        <w:tab/>
        <w:t xml:space="preserve">any contract or arrangement made after the coming into operation of </w:t>
      </w:r>
      <w:r>
        <w:rPr>
          <w:iCs/>
          <w:snapToGrid w:val="0"/>
        </w:rPr>
        <w:t>the</w:t>
      </w:r>
      <w:r>
        <w:rPr>
          <w:i/>
          <w:snapToGrid w:val="0"/>
        </w:rPr>
        <w:t xml:space="preserve"> Charitable Collections Act Amendment Act 1949</w:t>
      </w:r>
      <w:r>
        <w:rPr>
          <w:snapToGrid w:val="0"/>
          <w:vertAlign w:val="superscript"/>
        </w:rPr>
        <w:t> 1</w:t>
      </w:r>
      <w:r>
        <w:rPr>
          <w:snapToGrid w:val="0"/>
        </w:rPr>
        <w:t>, without having been so submitted and approved shall, subject to the provisions of the next succeeding paragraph, be void;</w:t>
      </w:r>
    </w:p>
    <w:p w:rsidR="00C11D7F" w:rsidRDefault="000644FC">
      <w:pPr>
        <w:pStyle w:val="Indenta"/>
        <w:keepLines/>
        <w:rPr>
          <w:snapToGrid w:val="0"/>
        </w:rPr>
      </w:pPr>
      <w:r>
        <w:rPr>
          <w:snapToGrid w:val="0"/>
        </w:rPr>
        <w:lastRenderedPageBreak/>
        <w:tab/>
        <w:t>(b)</w:t>
      </w:r>
      <w:r>
        <w:rPr>
          <w:snapToGrid w:val="0"/>
        </w:rPr>
        <w:tab/>
        <w:t>any money received by any person in purported pursuance of a contract or arrangement which is void by virtue of the provisions of the last preceding subsection shall be recoverable in any court of competent jurisdiction as a debt due from that person at the suit of the Minister or a person authorised by him to sue.</w:t>
      </w:r>
    </w:p>
    <w:p w:rsidR="00C11D7F" w:rsidRDefault="000644FC">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rsidR="00C11D7F" w:rsidRDefault="000644FC">
      <w:pPr>
        <w:pStyle w:val="Footnotesection"/>
      </w:pPr>
      <w:r>
        <w:tab/>
        <w:t xml:space="preserve">[Section 12 amended by No. 2 of 1949 s. 3.] </w:t>
      </w:r>
    </w:p>
    <w:p w:rsidR="00C11D7F" w:rsidRDefault="000644FC">
      <w:pPr>
        <w:pStyle w:val="Heading5"/>
        <w:rPr>
          <w:snapToGrid w:val="0"/>
        </w:rPr>
      </w:pPr>
      <w:bookmarkStart w:id="50" w:name="_Toc59425230"/>
      <w:bookmarkStart w:id="51" w:name="_Toc70326934"/>
      <w:bookmarkStart w:id="52" w:name="_Toc102809271"/>
      <w:bookmarkStart w:id="53" w:name="_Toc267645967"/>
      <w:r>
        <w:rPr>
          <w:rStyle w:val="CharSectno"/>
        </w:rPr>
        <w:t>13</w:t>
      </w:r>
      <w:r>
        <w:rPr>
          <w:snapToGrid w:val="0"/>
        </w:rPr>
        <w:t>.</w:t>
      </w:r>
      <w:r>
        <w:rPr>
          <w:snapToGrid w:val="0"/>
        </w:rPr>
        <w:tab/>
        <w:t>Inquiry as to revocation of licences</w:t>
      </w:r>
      <w:bookmarkEnd w:id="50"/>
      <w:bookmarkEnd w:id="51"/>
      <w:bookmarkEnd w:id="52"/>
      <w:bookmarkEnd w:id="53"/>
      <w:r>
        <w:rPr>
          <w:snapToGrid w:val="0"/>
        </w:rPr>
        <w:t xml:space="preserve"> </w:t>
      </w:r>
    </w:p>
    <w:p w:rsidR="00C11D7F" w:rsidRDefault="000644FC">
      <w:pPr>
        <w:pStyle w:val="Subsection"/>
        <w:rPr>
          <w:snapToGrid w:val="0"/>
        </w:rPr>
      </w:pPr>
      <w:r>
        <w:rPr>
          <w:snapToGrid w:val="0"/>
        </w:rPr>
        <w:tab/>
        <w:t>(1)</w:t>
      </w:r>
      <w:r>
        <w:rPr>
          <w:snapToGrid w:val="0"/>
        </w:rPr>
        <w:tab/>
        <w:t>The advisory committee shall, when requested so to do by the Minister, inquire whether any licence issued under this Act to any person, society, body or association should be revoked.</w:t>
      </w:r>
    </w:p>
    <w:p w:rsidR="00C11D7F" w:rsidRDefault="000644FC">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rsidR="00C11D7F" w:rsidRDefault="000644FC">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rsidR="00C11D7F" w:rsidRDefault="000644FC">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rsidR="00C11D7F" w:rsidRDefault="000644FC">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rsidR="00C11D7F" w:rsidRDefault="000644FC">
      <w:pPr>
        <w:pStyle w:val="Indenta"/>
        <w:rPr>
          <w:snapToGrid w:val="0"/>
        </w:rPr>
      </w:pPr>
      <w:r>
        <w:rPr>
          <w:snapToGrid w:val="0"/>
        </w:rPr>
        <w:lastRenderedPageBreak/>
        <w:tab/>
        <w:t>(d)</w:t>
      </w:r>
      <w:r>
        <w:rPr>
          <w:snapToGrid w:val="0"/>
        </w:rPr>
        <w:tab/>
        <w:t>that the person, society, body or association has ceased effectively to carry out any charitable purpose; or</w:t>
      </w:r>
    </w:p>
    <w:p w:rsidR="00C11D7F" w:rsidRDefault="000644FC">
      <w:pPr>
        <w:pStyle w:val="Indenta"/>
        <w:rPr>
          <w:snapToGrid w:val="0"/>
        </w:rPr>
      </w:pPr>
      <w:r>
        <w:rPr>
          <w:snapToGrid w:val="0"/>
        </w:rPr>
        <w:tab/>
        <w:t>(e)</w:t>
      </w:r>
      <w:r>
        <w:rPr>
          <w:snapToGrid w:val="0"/>
        </w:rPr>
        <w:tab/>
        <w:t>that for any other reason the licence should be revoked.</w:t>
      </w:r>
    </w:p>
    <w:p w:rsidR="00C11D7F" w:rsidRDefault="000644FC">
      <w:pPr>
        <w:pStyle w:val="Footnotesection"/>
      </w:pPr>
      <w:r>
        <w:tab/>
        <w:t>[Section 13 amended by No. 8 of 2009 s. 28(4).]</w:t>
      </w:r>
    </w:p>
    <w:p w:rsidR="00C11D7F" w:rsidRDefault="000644FC">
      <w:pPr>
        <w:pStyle w:val="Heading5"/>
        <w:rPr>
          <w:snapToGrid w:val="0"/>
        </w:rPr>
      </w:pPr>
      <w:bookmarkStart w:id="54" w:name="_Toc59425231"/>
      <w:bookmarkStart w:id="55" w:name="_Toc70326935"/>
      <w:bookmarkStart w:id="56" w:name="_Toc102809272"/>
      <w:bookmarkStart w:id="57" w:name="_Toc267645968"/>
      <w:r>
        <w:rPr>
          <w:rStyle w:val="CharSectno"/>
        </w:rPr>
        <w:t>14</w:t>
      </w:r>
      <w:r>
        <w:rPr>
          <w:snapToGrid w:val="0"/>
        </w:rPr>
        <w:t>.</w:t>
      </w:r>
      <w:r>
        <w:rPr>
          <w:snapToGrid w:val="0"/>
        </w:rPr>
        <w:tab/>
        <w:t>Licences to be issued without charge</w:t>
      </w:r>
      <w:bookmarkEnd w:id="54"/>
      <w:bookmarkEnd w:id="55"/>
      <w:bookmarkEnd w:id="56"/>
      <w:bookmarkEnd w:id="57"/>
      <w:r>
        <w:rPr>
          <w:snapToGrid w:val="0"/>
        </w:rPr>
        <w:t xml:space="preserve"> </w:t>
      </w:r>
    </w:p>
    <w:p w:rsidR="00C11D7F" w:rsidRDefault="000644FC">
      <w:pPr>
        <w:pStyle w:val="Subsection"/>
        <w:rPr>
          <w:snapToGrid w:val="0"/>
        </w:rPr>
      </w:pPr>
      <w:r>
        <w:rPr>
          <w:snapToGrid w:val="0"/>
        </w:rPr>
        <w:tab/>
      </w:r>
      <w:r>
        <w:rPr>
          <w:snapToGrid w:val="0"/>
        </w:rPr>
        <w:tab/>
        <w:t>No fee shall be charged for any licence under this Act.</w:t>
      </w:r>
    </w:p>
    <w:p w:rsidR="00C11D7F" w:rsidRDefault="000644FC">
      <w:pPr>
        <w:pStyle w:val="Heading5"/>
        <w:rPr>
          <w:snapToGrid w:val="0"/>
        </w:rPr>
      </w:pPr>
      <w:bookmarkStart w:id="58" w:name="_Toc59425232"/>
      <w:bookmarkStart w:id="59" w:name="_Toc70326936"/>
      <w:bookmarkStart w:id="60" w:name="_Toc102809273"/>
      <w:bookmarkStart w:id="61" w:name="_Toc267645969"/>
      <w:r>
        <w:rPr>
          <w:rStyle w:val="CharSectno"/>
        </w:rPr>
        <w:t>15</w:t>
      </w:r>
      <w:r>
        <w:rPr>
          <w:snapToGrid w:val="0"/>
        </w:rPr>
        <w:t>.</w:t>
      </w:r>
      <w:r>
        <w:rPr>
          <w:snapToGrid w:val="0"/>
        </w:rPr>
        <w:tab/>
        <w:t>Statements to be furnished by licensees</w:t>
      </w:r>
      <w:bookmarkEnd w:id="58"/>
      <w:bookmarkEnd w:id="59"/>
      <w:bookmarkEnd w:id="60"/>
      <w:bookmarkEnd w:id="61"/>
      <w:r>
        <w:rPr>
          <w:snapToGrid w:val="0"/>
        </w:rPr>
        <w:t xml:space="preserve"> </w:t>
      </w:r>
    </w:p>
    <w:p w:rsidR="00C11D7F" w:rsidRDefault="000644FC">
      <w:pPr>
        <w:pStyle w:val="Subsection"/>
        <w:rPr>
          <w:snapToGrid w:val="0"/>
        </w:rPr>
      </w:pPr>
      <w:r>
        <w:rPr>
          <w:snapToGrid w:val="0"/>
        </w:rPr>
        <w:tab/>
        <w:t>(1)</w:t>
      </w:r>
      <w:r>
        <w:rPr>
          <w:snapToGrid w:val="0"/>
        </w:rPr>
        <w:tab/>
        <w:t>Every person, society, body or association who or which collects or receives or before the passing of this Act collected or received any money or goods for any charitable purpose shall at the time or times when required by the Minister, submit to the Minister an audited account setting out the money and goods so collected or received and a statement of particulars of the manner in which the same have been dealt with.</w:t>
      </w:r>
    </w:p>
    <w:p w:rsidR="00C11D7F" w:rsidRDefault="000644FC">
      <w:pPr>
        <w:pStyle w:val="Subsection"/>
        <w:rPr>
          <w:snapToGrid w:val="0"/>
        </w:rPr>
      </w:pPr>
      <w:r>
        <w:rPr>
          <w:snapToGrid w:val="0"/>
        </w:rPr>
        <w:tab/>
        <w:t>(2)</w:t>
      </w:r>
      <w:r>
        <w:rPr>
          <w:snapToGrid w:val="0"/>
        </w:rPr>
        <w:tab/>
        <w:t>The accounts of all persons, societies, bodies or associations referred to in the next preceding subsection shall be audited by a person approved by the Minister.</w:t>
      </w:r>
    </w:p>
    <w:p w:rsidR="00C11D7F" w:rsidRDefault="000644FC">
      <w:pPr>
        <w:pStyle w:val="Subsection"/>
        <w:rPr>
          <w:snapToGrid w:val="0"/>
        </w:rPr>
      </w:pPr>
      <w:r>
        <w:rPr>
          <w:snapToGrid w:val="0"/>
        </w:rPr>
        <w:tab/>
        <w:t>(3)</w:t>
      </w:r>
      <w:r>
        <w:rPr>
          <w:snapToGrid w:val="0"/>
        </w:rPr>
        <w:tab/>
        <w:t>Every person, society, body or association who or which contravenes or fails to comply with the provisions of this section shall be guilty of an offence and liable to a penalty not exceeding $100.</w:t>
      </w:r>
    </w:p>
    <w:p w:rsidR="00C11D7F" w:rsidRDefault="000644FC">
      <w:pPr>
        <w:pStyle w:val="Subsection"/>
        <w:rPr>
          <w:snapToGrid w:val="0"/>
        </w:rPr>
      </w:pPr>
      <w:r>
        <w:rPr>
          <w:snapToGrid w:val="0"/>
        </w:rPr>
        <w:tab/>
        <w:t>(4)</w:t>
      </w:r>
      <w:r>
        <w:rPr>
          <w:snapToGrid w:val="0"/>
        </w:rPr>
        <w:tab/>
        <w:t>When any society, body, or association is liable to any such penalty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rsidR="00C11D7F" w:rsidRDefault="000644FC">
      <w:pPr>
        <w:pStyle w:val="Footnotesection"/>
      </w:pPr>
      <w:r>
        <w:tab/>
        <w:t xml:space="preserve">[Section 15 amended by No. 55 of 1947 s. 4; No. 113 of 1965 s. 8.] </w:t>
      </w:r>
    </w:p>
    <w:p w:rsidR="00C11D7F" w:rsidRDefault="000644FC">
      <w:pPr>
        <w:pStyle w:val="Heading5"/>
        <w:rPr>
          <w:snapToGrid w:val="0"/>
        </w:rPr>
      </w:pPr>
      <w:bookmarkStart w:id="62" w:name="_Toc59425233"/>
      <w:bookmarkStart w:id="63" w:name="_Toc70326937"/>
      <w:bookmarkStart w:id="64" w:name="_Toc102809274"/>
      <w:bookmarkStart w:id="65" w:name="_Toc267645970"/>
      <w:r>
        <w:rPr>
          <w:rStyle w:val="CharSectno"/>
        </w:rPr>
        <w:lastRenderedPageBreak/>
        <w:t>16</w:t>
      </w:r>
      <w:r>
        <w:rPr>
          <w:snapToGrid w:val="0"/>
        </w:rPr>
        <w:t>.</w:t>
      </w:r>
      <w:r>
        <w:rPr>
          <w:snapToGrid w:val="0"/>
        </w:rPr>
        <w:tab/>
        <w:t>Transfers of moneys</w:t>
      </w:r>
      <w:bookmarkEnd w:id="62"/>
      <w:bookmarkEnd w:id="63"/>
      <w:bookmarkEnd w:id="64"/>
      <w:bookmarkEnd w:id="65"/>
      <w:r>
        <w:rPr>
          <w:snapToGrid w:val="0"/>
        </w:rPr>
        <w:t xml:space="preserve"> </w:t>
      </w:r>
    </w:p>
    <w:p w:rsidR="00C11D7F" w:rsidRDefault="000644FC">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rsidR="00C11D7F" w:rsidRDefault="000644FC">
      <w:pPr>
        <w:pStyle w:val="Indenta"/>
        <w:rPr>
          <w:snapToGrid w:val="0"/>
        </w:rPr>
      </w:pPr>
      <w:r>
        <w:rPr>
          <w:snapToGrid w:val="0"/>
        </w:rPr>
        <w:tab/>
        <w:t>(a)</w:t>
      </w:r>
      <w:r>
        <w:rPr>
          <w:snapToGrid w:val="0"/>
        </w:rPr>
        <w:tab/>
        <w:t>applied by such person, society, body or association to any other charitable purpose; or</w:t>
      </w:r>
    </w:p>
    <w:p w:rsidR="00C11D7F" w:rsidRDefault="000644FC">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rsidR="00C11D7F" w:rsidRDefault="000644FC">
      <w:pPr>
        <w:pStyle w:val="Subsection"/>
        <w:rPr>
          <w:snapToGrid w:val="0"/>
        </w:rPr>
      </w:pPr>
      <w:r>
        <w:rPr>
          <w:snapToGrid w:val="0"/>
        </w:rPr>
        <w:tab/>
      </w:r>
      <w:r>
        <w:rPr>
          <w:snapToGrid w:val="0"/>
        </w:rPr>
        <w:tab/>
        <w:t>Provided that where such moneys, securities or goods were originally collected by a war fund they shall be applied to purposes connected with the present war unless the Minister on the advice of the advisory committee otherwise directs.</w:t>
      </w:r>
    </w:p>
    <w:p w:rsidR="00C11D7F" w:rsidRDefault="000644FC">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rsidR="00C11D7F" w:rsidRDefault="000644FC">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rsidR="00C11D7F" w:rsidRDefault="000644FC">
      <w:pPr>
        <w:pStyle w:val="Subsection"/>
        <w:rPr>
          <w:snapToGrid w:val="0"/>
        </w:rPr>
      </w:pPr>
      <w:r>
        <w:rPr>
          <w:snapToGrid w:val="0"/>
        </w:rPr>
        <w:tab/>
        <w:t>(4)</w:t>
      </w:r>
      <w:r>
        <w:rPr>
          <w:snapToGrid w:val="0"/>
        </w:rPr>
        <w:tab/>
        <w:t>This section shall apply notwithstanding any exemption given by a proclamation issued under section 6(5).</w:t>
      </w:r>
    </w:p>
    <w:p w:rsidR="00C11D7F" w:rsidRDefault="000644FC">
      <w:pPr>
        <w:pStyle w:val="Footnotesection"/>
      </w:pPr>
      <w:r>
        <w:tab/>
        <w:t xml:space="preserve">[Section 16 amended by No. 55 of 1947 s. 5.] </w:t>
      </w:r>
    </w:p>
    <w:p w:rsidR="00C11D7F" w:rsidRDefault="000644FC">
      <w:pPr>
        <w:pStyle w:val="Heading5"/>
        <w:rPr>
          <w:snapToGrid w:val="0"/>
        </w:rPr>
      </w:pPr>
      <w:bookmarkStart w:id="66" w:name="_Toc59425234"/>
      <w:bookmarkStart w:id="67" w:name="_Toc70326938"/>
      <w:bookmarkStart w:id="68" w:name="_Toc102809275"/>
      <w:bookmarkStart w:id="69" w:name="_Toc267645971"/>
      <w:r>
        <w:rPr>
          <w:rStyle w:val="CharSectno"/>
        </w:rPr>
        <w:t>17</w:t>
      </w:r>
      <w:r>
        <w:rPr>
          <w:snapToGrid w:val="0"/>
        </w:rPr>
        <w:t>.</w:t>
      </w:r>
      <w:r>
        <w:rPr>
          <w:snapToGrid w:val="0"/>
        </w:rPr>
        <w:tab/>
        <w:t>Vesting of funds in Minister</w:t>
      </w:r>
      <w:bookmarkEnd w:id="66"/>
      <w:bookmarkEnd w:id="67"/>
      <w:bookmarkEnd w:id="68"/>
      <w:bookmarkEnd w:id="69"/>
      <w:r>
        <w:rPr>
          <w:snapToGrid w:val="0"/>
        </w:rPr>
        <w:t xml:space="preserve"> </w:t>
      </w:r>
    </w:p>
    <w:p w:rsidR="00C11D7F" w:rsidRDefault="000644FC">
      <w:pPr>
        <w:pStyle w:val="Subsection"/>
        <w:rPr>
          <w:snapToGrid w:val="0"/>
        </w:rPr>
      </w:pPr>
      <w:r>
        <w:rPr>
          <w:snapToGrid w:val="0"/>
        </w:rPr>
        <w:tab/>
        <w:t>(1)</w:t>
      </w:r>
      <w:r>
        <w:rPr>
          <w:snapToGrid w:val="0"/>
        </w:rPr>
        <w:tab/>
        <w:t xml:space="preserve">The Governor may, by proclamation, vest in the Minister the moneys, securities for moneys or goods collected by a war fund </w:t>
      </w:r>
      <w:r>
        <w:rPr>
          <w:snapToGrid w:val="0"/>
        </w:rPr>
        <w:lastRenderedPageBreak/>
        <w:t>or held for any charitable purpose by or on behalf of any person, society, body or association, on being satisfied — </w:t>
      </w:r>
    </w:p>
    <w:p w:rsidR="00C11D7F" w:rsidRDefault="000644FC">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rsidR="00C11D7F" w:rsidRDefault="000644FC">
      <w:pPr>
        <w:pStyle w:val="Indenta"/>
        <w:rPr>
          <w:snapToGrid w:val="0"/>
        </w:rPr>
      </w:pPr>
      <w:r>
        <w:rPr>
          <w:snapToGrid w:val="0"/>
        </w:rPr>
        <w:tab/>
        <w:t>(b)</w:t>
      </w:r>
      <w:r>
        <w:rPr>
          <w:snapToGrid w:val="0"/>
        </w:rPr>
        <w:tab/>
        <w:t>there has been maladministration of the moneys, securities for moneys, or goods.</w:t>
      </w:r>
    </w:p>
    <w:p w:rsidR="00C11D7F" w:rsidRDefault="000644FC">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 Provided that the Governor may by proclamation vary the trusts and may by the same or any subsequent proclamation vest the said moneys, securities and goods or any part thereof in such persons and for such charitable purposes as the Governor shall specify.</w:t>
      </w:r>
    </w:p>
    <w:p w:rsidR="00C11D7F" w:rsidRDefault="000644FC">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rsidR="00C11D7F" w:rsidRDefault="000644FC">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rsidR="00C11D7F" w:rsidRDefault="000644FC">
      <w:pPr>
        <w:pStyle w:val="Footnotesection"/>
      </w:pPr>
      <w:r>
        <w:tab/>
        <w:t xml:space="preserve">[Section 17 amended by No. 55 of 1947 s. 6.] </w:t>
      </w:r>
    </w:p>
    <w:p w:rsidR="00C11D7F" w:rsidRDefault="000644FC">
      <w:pPr>
        <w:pStyle w:val="Heading5"/>
      </w:pPr>
      <w:bookmarkStart w:id="70" w:name="_Toc59425235"/>
      <w:bookmarkStart w:id="71" w:name="_Toc70326939"/>
      <w:bookmarkStart w:id="72" w:name="_Toc102809276"/>
      <w:bookmarkStart w:id="73" w:name="_Toc267645972"/>
      <w:r>
        <w:rPr>
          <w:rStyle w:val="CharSectno"/>
        </w:rPr>
        <w:t>17A</w:t>
      </w:r>
      <w:r>
        <w:t>.</w:t>
      </w:r>
      <w:r>
        <w:tab/>
        <w:t>Delegation</w:t>
      </w:r>
      <w:bookmarkEnd w:id="70"/>
      <w:bookmarkEnd w:id="71"/>
      <w:bookmarkEnd w:id="72"/>
      <w:bookmarkEnd w:id="73"/>
    </w:p>
    <w:p w:rsidR="00C11D7F" w:rsidRDefault="000644FC">
      <w:pPr>
        <w:pStyle w:val="Subsection"/>
      </w:pPr>
      <w:r>
        <w:tab/>
        <w:t>(1)</w:t>
      </w:r>
      <w:r>
        <w:tab/>
        <w:t>The Minister may, either generally or as provided by the instrument of delegation, delegate to any person any of the Minister’s functions under this Act except this power of delegation.</w:t>
      </w:r>
    </w:p>
    <w:p w:rsidR="00C11D7F" w:rsidRDefault="000644FC">
      <w:pPr>
        <w:pStyle w:val="Subsection"/>
      </w:pPr>
      <w:r>
        <w:tab/>
        <w:t>(2)</w:t>
      </w:r>
      <w:r>
        <w:tab/>
        <w:t>Performance of a function by a delegate is to be treated as performance by the Minister.</w:t>
      </w:r>
    </w:p>
    <w:p w:rsidR="00C11D7F" w:rsidRDefault="000644FC">
      <w:pPr>
        <w:pStyle w:val="Subsection"/>
      </w:pPr>
      <w:r>
        <w:lastRenderedPageBreak/>
        <w:tab/>
        <w:t>(3)</w:t>
      </w:r>
      <w:r>
        <w:tab/>
        <w:t>A person purporting to act under this section as a delegate is taken to have acted in accordance with the terms of the delegation unless the contrary is shown.</w:t>
      </w:r>
    </w:p>
    <w:p w:rsidR="00C11D7F" w:rsidRDefault="000644FC">
      <w:pPr>
        <w:pStyle w:val="Footnotesection"/>
      </w:pPr>
      <w:r>
        <w:tab/>
        <w:t>[Section 17A inserted by No. 74 of 2003 s. 33.]</w:t>
      </w:r>
    </w:p>
    <w:p w:rsidR="00C11D7F" w:rsidRDefault="000644FC">
      <w:pPr>
        <w:pStyle w:val="Heading5"/>
        <w:rPr>
          <w:snapToGrid w:val="0"/>
        </w:rPr>
      </w:pPr>
      <w:bookmarkStart w:id="74" w:name="_Toc59425236"/>
      <w:bookmarkStart w:id="75" w:name="_Toc70326940"/>
      <w:bookmarkStart w:id="76" w:name="_Toc102809277"/>
      <w:bookmarkStart w:id="77" w:name="_Toc267645973"/>
      <w:r>
        <w:rPr>
          <w:rStyle w:val="CharSectno"/>
        </w:rPr>
        <w:t>18</w:t>
      </w:r>
      <w:r>
        <w:rPr>
          <w:snapToGrid w:val="0"/>
        </w:rPr>
        <w:t>.</w:t>
      </w:r>
      <w:r>
        <w:rPr>
          <w:snapToGrid w:val="0"/>
        </w:rPr>
        <w:tab/>
        <w:t>General penalty</w:t>
      </w:r>
      <w:bookmarkEnd w:id="74"/>
      <w:bookmarkEnd w:id="75"/>
      <w:bookmarkEnd w:id="76"/>
      <w:bookmarkEnd w:id="77"/>
      <w:r>
        <w:rPr>
          <w:snapToGrid w:val="0"/>
        </w:rPr>
        <w:t xml:space="preserve"> </w:t>
      </w:r>
    </w:p>
    <w:p w:rsidR="00C11D7F" w:rsidRDefault="000644FC">
      <w:pPr>
        <w:pStyle w:val="Subsection"/>
        <w:rPr>
          <w:snapToGrid w:val="0"/>
        </w:rPr>
      </w:pPr>
      <w:r>
        <w:rPr>
          <w:snapToGrid w:val="0"/>
        </w:rPr>
        <w:tab/>
      </w:r>
      <w:r>
        <w:rPr>
          <w:snapToGrid w:val="0"/>
        </w:rPr>
        <w:tab/>
        <w:t>Except where otherwise specifically provided the penalty for any breach of this Act shall not exceed $40.</w:t>
      </w:r>
    </w:p>
    <w:p w:rsidR="00C11D7F" w:rsidRDefault="000644FC">
      <w:pPr>
        <w:pStyle w:val="Footnotesection"/>
      </w:pPr>
      <w:r>
        <w:tab/>
        <w:t xml:space="preserve">[Section 18 amended by No. 113 of 1965 s. 8; No. 59 of 2004 s. 141.] </w:t>
      </w:r>
    </w:p>
    <w:p w:rsidR="00C11D7F" w:rsidRDefault="000644FC">
      <w:pPr>
        <w:pStyle w:val="Heading5"/>
        <w:rPr>
          <w:snapToGrid w:val="0"/>
        </w:rPr>
      </w:pPr>
      <w:bookmarkStart w:id="78" w:name="_Toc59425237"/>
      <w:bookmarkStart w:id="79" w:name="_Toc70326941"/>
      <w:bookmarkStart w:id="80" w:name="_Toc102809278"/>
      <w:bookmarkStart w:id="81" w:name="_Toc267645974"/>
      <w:r>
        <w:rPr>
          <w:rStyle w:val="CharSectno"/>
        </w:rPr>
        <w:t>19</w:t>
      </w:r>
      <w:r>
        <w:rPr>
          <w:snapToGrid w:val="0"/>
        </w:rPr>
        <w:t>.</w:t>
      </w:r>
      <w:r>
        <w:rPr>
          <w:snapToGrid w:val="0"/>
        </w:rPr>
        <w:tab/>
        <w:t>Proceedings for offences</w:t>
      </w:r>
      <w:bookmarkEnd w:id="78"/>
      <w:bookmarkEnd w:id="79"/>
      <w:bookmarkEnd w:id="80"/>
      <w:bookmarkEnd w:id="81"/>
      <w:r>
        <w:rPr>
          <w:snapToGrid w:val="0"/>
        </w:rPr>
        <w:t xml:space="preserve"> </w:t>
      </w:r>
    </w:p>
    <w:p w:rsidR="00C11D7F" w:rsidRDefault="000644FC">
      <w:pPr>
        <w:pStyle w:val="Subsection"/>
        <w:rPr>
          <w:snapToGrid w:val="0"/>
        </w:rPr>
      </w:pPr>
      <w:r>
        <w:rPr>
          <w:snapToGrid w:val="0"/>
        </w:rPr>
        <w:tab/>
        <w:t>(1)</w:t>
      </w:r>
      <w:r>
        <w:rPr>
          <w:snapToGrid w:val="0"/>
        </w:rPr>
        <w:tab/>
        <w:t>No prosecution for an offence against this Act shall be instituted without the approval in writing of the Minister.</w:t>
      </w:r>
    </w:p>
    <w:p w:rsidR="00C11D7F" w:rsidRDefault="000644FC">
      <w:pPr>
        <w:pStyle w:val="Subsection"/>
        <w:rPr>
          <w:snapToGrid w:val="0"/>
        </w:rPr>
      </w:pPr>
      <w:r>
        <w:rPr>
          <w:snapToGrid w:val="0"/>
        </w:rPr>
        <w:tab/>
        <w:t>(2)</w:t>
      </w:r>
      <w:r>
        <w:rPr>
          <w:snapToGrid w:val="0"/>
        </w:rPr>
        <w:tab/>
        <w:t>Unless proof to the contrary is given, any document purporting to be signed by the Minister and to be an approval by the Minister under subsection (1) shall, without any further proof or proof of the signature of the Minister, be sufficient proof before any court of the giving of the approval.</w:t>
      </w:r>
    </w:p>
    <w:p w:rsidR="00C11D7F" w:rsidRDefault="000644FC">
      <w:pPr>
        <w:pStyle w:val="Heading5"/>
        <w:rPr>
          <w:snapToGrid w:val="0"/>
        </w:rPr>
      </w:pPr>
      <w:bookmarkStart w:id="82" w:name="_Toc59425238"/>
      <w:bookmarkStart w:id="83" w:name="_Toc70326942"/>
      <w:bookmarkStart w:id="84" w:name="_Toc102809279"/>
      <w:bookmarkStart w:id="85" w:name="_Toc267645975"/>
      <w:r>
        <w:rPr>
          <w:rStyle w:val="CharSectno"/>
        </w:rPr>
        <w:t>20</w:t>
      </w:r>
      <w:r>
        <w:rPr>
          <w:snapToGrid w:val="0"/>
        </w:rPr>
        <w:t>.</w:t>
      </w:r>
      <w:r>
        <w:rPr>
          <w:snapToGrid w:val="0"/>
        </w:rPr>
        <w:tab/>
        <w:t>Audit of accounts</w:t>
      </w:r>
      <w:bookmarkEnd w:id="82"/>
      <w:bookmarkEnd w:id="83"/>
      <w:bookmarkEnd w:id="84"/>
      <w:bookmarkEnd w:id="85"/>
      <w:r>
        <w:rPr>
          <w:snapToGrid w:val="0"/>
        </w:rPr>
        <w:t xml:space="preserve"> </w:t>
      </w:r>
    </w:p>
    <w:p w:rsidR="00C11D7F" w:rsidRDefault="000644FC">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rsidR="00C11D7F" w:rsidRDefault="000644FC">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rsidR="00C11D7F" w:rsidRDefault="000644FC">
      <w:pPr>
        <w:pStyle w:val="Subsection"/>
        <w:rPr>
          <w:snapToGrid w:val="0"/>
        </w:rPr>
      </w:pPr>
      <w:r>
        <w:rPr>
          <w:snapToGrid w:val="0"/>
        </w:rPr>
        <w:tab/>
        <w:t>(3)</w:t>
      </w:r>
      <w:r>
        <w:rPr>
          <w:snapToGrid w:val="0"/>
        </w:rPr>
        <w:tab/>
        <w:t>Such report may, if the Minister so directs, be published in any newspaper.</w:t>
      </w:r>
    </w:p>
    <w:p w:rsidR="00C11D7F" w:rsidRDefault="000644FC">
      <w:pPr>
        <w:pStyle w:val="Subsection"/>
        <w:rPr>
          <w:snapToGrid w:val="0"/>
        </w:rPr>
      </w:pPr>
      <w:r>
        <w:rPr>
          <w:snapToGrid w:val="0"/>
        </w:rPr>
        <w:lastRenderedPageBreak/>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rsidR="00C11D7F" w:rsidRDefault="000644FC">
      <w:pPr>
        <w:pStyle w:val="Footnotesection"/>
      </w:pPr>
      <w:r>
        <w:tab/>
        <w:t xml:space="preserve">[Section 20 amended by No. 2 of 1949 s. 4; No. 98 of 1985 s. 3; No. 77 of 2006 Sch. 1 cl. 23.] </w:t>
      </w:r>
    </w:p>
    <w:p w:rsidR="00C11D7F" w:rsidRDefault="000644FC">
      <w:pPr>
        <w:pStyle w:val="Heading5"/>
        <w:rPr>
          <w:snapToGrid w:val="0"/>
        </w:rPr>
      </w:pPr>
      <w:bookmarkStart w:id="86" w:name="_Toc59425239"/>
      <w:bookmarkStart w:id="87" w:name="_Toc70326943"/>
      <w:bookmarkStart w:id="88" w:name="_Toc102809280"/>
      <w:bookmarkStart w:id="89" w:name="_Toc267645976"/>
      <w:r>
        <w:rPr>
          <w:rStyle w:val="CharSectno"/>
        </w:rPr>
        <w:t>21</w:t>
      </w:r>
      <w:r>
        <w:rPr>
          <w:snapToGrid w:val="0"/>
        </w:rPr>
        <w:t>.</w:t>
      </w:r>
      <w:r>
        <w:rPr>
          <w:snapToGrid w:val="0"/>
        </w:rPr>
        <w:tab/>
        <w:t>Regulations</w:t>
      </w:r>
      <w:bookmarkEnd w:id="86"/>
      <w:bookmarkEnd w:id="87"/>
      <w:bookmarkEnd w:id="88"/>
      <w:bookmarkEnd w:id="89"/>
      <w:r>
        <w:rPr>
          <w:snapToGrid w:val="0"/>
        </w:rPr>
        <w:t xml:space="preserve"> </w:t>
      </w:r>
    </w:p>
    <w:p w:rsidR="00C11D7F" w:rsidRDefault="000644FC">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rsidR="00C11D7F" w:rsidRDefault="000644FC">
      <w:pPr>
        <w:pStyle w:val="Indenta"/>
        <w:rPr>
          <w:snapToGrid w:val="0"/>
        </w:rPr>
      </w:pPr>
      <w:r>
        <w:rPr>
          <w:snapToGrid w:val="0"/>
        </w:rPr>
        <w:tab/>
        <w:t>(a)</w:t>
      </w:r>
      <w:r>
        <w:rPr>
          <w:snapToGrid w:val="0"/>
        </w:rPr>
        <w:tab/>
        <w:t>to prescribe the manner in which and times when returns, accounts and statements required under this Act, shall be made;</w:t>
      </w:r>
    </w:p>
    <w:p w:rsidR="00C11D7F" w:rsidRDefault="000644FC">
      <w:pPr>
        <w:pStyle w:val="Indenta"/>
        <w:rPr>
          <w:snapToGrid w:val="0"/>
        </w:rPr>
      </w:pPr>
      <w:r>
        <w:rPr>
          <w:snapToGrid w:val="0"/>
        </w:rPr>
        <w:tab/>
        <w:t>(b)</w:t>
      </w:r>
      <w:r>
        <w:rPr>
          <w:snapToGrid w:val="0"/>
        </w:rPr>
        <w:tab/>
        <w:t>to prescribe the manner of investment of moneys collected or held for charitable purposes;</w:t>
      </w:r>
    </w:p>
    <w:p w:rsidR="00C11D7F" w:rsidRDefault="000644FC">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rsidR="00C11D7F" w:rsidRDefault="000644FC">
      <w:pPr>
        <w:pStyle w:val="Indenta"/>
        <w:rPr>
          <w:snapToGrid w:val="0"/>
        </w:rPr>
      </w:pPr>
      <w:r>
        <w:rPr>
          <w:snapToGrid w:val="0"/>
        </w:rPr>
        <w:tab/>
        <w:t>(d)</w:t>
      </w:r>
      <w:r>
        <w:rPr>
          <w:snapToGrid w:val="0"/>
        </w:rPr>
        <w:tab/>
        <w:t>to prescribe and regulate methods of banking of moneys collected for charitable purposes;</w:t>
      </w:r>
    </w:p>
    <w:p w:rsidR="00C11D7F" w:rsidRDefault="000644FC">
      <w:pPr>
        <w:pStyle w:val="Indenta"/>
        <w:rPr>
          <w:snapToGrid w:val="0"/>
        </w:rPr>
      </w:pPr>
      <w:r>
        <w:rPr>
          <w:snapToGrid w:val="0"/>
        </w:rPr>
        <w:tab/>
        <w:t>(e)</w:t>
      </w:r>
      <w:r>
        <w:rPr>
          <w:snapToGrid w:val="0"/>
        </w:rPr>
        <w:tab/>
        <w:t>to prescribe the forms to be used for the purposes of this Act;</w:t>
      </w:r>
    </w:p>
    <w:p w:rsidR="00C11D7F" w:rsidRDefault="000644FC">
      <w:pPr>
        <w:pStyle w:val="Indenta"/>
        <w:rPr>
          <w:snapToGrid w:val="0"/>
        </w:rPr>
      </w:pPr>
      <w:r>
        <w:rPr>
          <w:snapToGrid w:val="0"/>
        </w:rPr>
        <w:tab/>
        <w:t>(f)</w:t>
      </w:r>
      <w:r>
        <w:rPr>
          <w:snapToGrid w:val="0"/>
        </w:rPr>
        <w:tab/>
        <w:t>to regulate the proceedings and provide for the carrying on of the functions of the advisory committee.</w:t>
      </w:r>
    </w:p>
    <w:p w:rsidR="00C11D7F" w:rsidRDefault="000644FC">
      <w:pPr>
        <w:pStyle w:val="Footnotesection"/>
      </w:pPr>
      <w:r>
        <w:tab/>
        <w:t xml:space="preserve">[Section 21 amended by No. 55 of 1947 s. 7.] </w:t>
      </w:r>
    </w:p>
    <w:p w:rsidR="00C11D7F" w:rsidRDefault="00C11D7F">
      <w:pPr>
        <w:rPr>
          <w:rStyle w:val="CharDivText"/>
        </w:rPr>
        <w:sectPr w:rsidR="00C11D7F">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11D7F" w:rsidRDefault="000644FC">
      <w:pPr>
        <w:pStyle w:val="nHeading2"/>
      </w:pPr>
      <w:bookmarkStart w:id="90" w:name="_Toc70326944"/>
      <w:bookmarkStart w:id="91" w:name="_Toc89152390"/>
      <w:bookmarkStart w:id="92" w:name="_Toc89240044"/>
      <w:bookmarkStart w:id="93" w:name="_Toc96941064"/>
      <w:bookmarkStart w:id="94" w:name="_Toc96941153"/>
      <w:bookmarkStart w:id="95" w:name="_Toc101934748"/>
      <w:bookmarkStart w:id="96" w:name="_Toc102798407"/>
      <w:bookmarkStart w:id="97" w:name="_Toc102809281"/>
      <w:bookmarkStart w:id="98" w:name="_Toc157325753"/>
      <w:bookmarkStart w:id="99" w:name="_Toc157836769"/>
      <w:bookmarkStart w:id="100" w:name="_Toc235852784"/>
      <w:bookmarkStart w:id="101" w:name="_Toc235852838"/>
      <w:bookmarkStart w:id="102" w:name="_Toc235862299"/>
      <w:bookmarkStart w:id="103" w:name="_Toc238361223"/>
      <w:bookmarkStart w:id="104" w:name="_Toc239567604"/>
      <w:bookmarkStart w:id="105" w:name="_Toc267645977"/>
      <w:r>
        <w:lastRenderedPageBreak/>
        <w:t>Notes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C11D7F" w:rsidRDefault="000644FC">
      <w:pPr>
        <w:pStyle w:val="nSubsection"/>
        <w:rPr>
          <w:snapToGrid w:val="0"/>
        </w:rPr>
      </w:pPr>
      <w:r>
        <w:rPr>
          <w:snapToGrid w:val="0"/>
          <w:vertAlign w:val="superscript"/>
        </w:rPr>
        <w:t>1</w:t>
      </w:r>
      <w:r>
        <w:rPr>
          <w:snapToGrid w:val="0"/>
        </w:rPr>
        <w:tab/>
        <w:t xml:space="preserve">This is a compilation of the </w:t>
      </w:r>
      <w:r>
        <w:rPr>
          <w:i/>
          <w:noProof/>
          <w:snapToGrid w:val="0"/>
        </w:rPr>
        <w:t>Charitable Collections Act 1946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C11D7F" w:rsidRDefault="000644FC">
      <w:pPr>
        <w:pStyle w:val="nHeading3"/>
        <w:rPr>
          <w:snapToGrid w:val="0"/>
        </w:rPr>
      </w:pPr>
      <w:bookmarkStart w:id="106" w:name="_Toc267645978"/>
      <w:r>
        <w:rPr>
          <w:snapToGrid w:val="0"/>
        </w:rPr>
        <w:t>Compilation table</w:t>
      </w:r>
      <w:bookmarkEnd w:id="106"/>
    </w:p>
    <w:tbl>
      <w:tblPr>
        <w:tblW w:w="0" w:type="auto"/>
        <w:tblLayout w:type="fixed"/>
        <w:tblCellMar>
          <w:left w:w="57" w:type="dxa"/>
          <w:right w:w="57" w:type="dxa"/>
        </w:tblCellMar>
        <w:tblLook w:val="0000" w:firstRow="0" w:lastRow="0" w:firstColumn="0" w:lastColumn="0" w:noHBand="0" w:noVBand="0"/>
      </w:tblPr>
      <w:tblGrid>
        <w:gridCol w:w="2268"/>
        <w:gridCol w:w="1134"/>
        <w:gridCol w:w="1134"/>
        <w:gridCol w:w="2552"/>
      </w:tblGrid>
      <w:tr w:rsidR="00C11D7F">
        <w:trPr>
          <w:tblHeader/>
        </w:trPr>
        <w:tc>
          <w:tcPr>
            <w:tcW w:w="2268" w:type="dxa"/>
            <w:tcBorders>
              <w:top w:val="single" w:sz="8" w:space="0" w:color="auto"/>
              <w:bottom w:val="single" w:sz="8" w:space="0" w:color="auto"/>
            </w:tcBorders>
          </w:tcPr>
          <w:p w:rsidR="00C11D7F" w:rsidRDefault="000644FC">
            <w:pPr>
              <w:pStyle w:val="nTable"/>
              <w:spacing w:after="40"/>
              <w:rPr>
                <w:b/>
                <w:sz w:val="19"/>
              </w:rPr>
            </w:pPr>
            <w:r>
              <w:rPr>
                <w:b/>
                <w:sz w:val="19"/>
              </w:rPr>
              <w:t>Short title</w:t>
            </w:r>
          </w:p>
        </w:tc>
        <w:tc>
          <w:tcPr>
            <w:tcW w:w="1134" w:type="dxa"/>
            <w:tcBorders>
              <w:top w:val="single" w:sz="8" w:space="0" w:color="auto"/>
              <w:bottom w:val="single" w:sz="8" w:space="0" w:color="auto"/>
            </w:tcBorders>
          </w:tcPr>
          <w:p w:rsidR="00C11D7F" w:rsidRDefault="000644F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11D7F" w:rsidRDefault="000644FC">
            <w:pPr>
              <w:pStyle w:val="nTable"/>
              <w:spacing w:after="40"/>
              <w:rPr>
                <w:b/>
                <w:sz w:val="19"/>
              </w:rPr>
            </w:pPr>
            <w:r>
              <w:rPr>
                <w:b/>
                <w:sz w:val="19"/>
              </w:rPr>
              <w:t>Assent</w:t>
            </w:r>
          </w:p>
        </w:tc>
        <w:tc>
          <w:tcPr>
            <w:tcW w:w="2552" w:type="dxa"/>
            <w:tcBorders>
              <w:top w:val="single" w:sz="8" w:space="0" w:color="auto"/>
              <w:bottom w:val="single" w:sz="8" w:space="0" w:color="auto"/>
            </w:tcBorders>
          </w:tcPr>
          <w:p w:rsidR="00C11D7F" w:rsidRDefault="000644FC">
            <w:pPr>
              <w:pStyle w:val="nTable"/>
              <w:spacing w:after="40"/>
              <w:rPr>
                <w:b/>
                <w:sz w:val="19"/>
              </w:rPr>
            </w:pPr>
            <w:r>
              <w:rPr>
                <w:b/>
                <w:sz w:val="19"/>
              </w:rPr>
              <w:t>Commencement</w:t>
            </w:r>
          </w:p>
        </w:tc>
      </w:tr>
      <w:tr w:rsidR="00C11D7F">
        <w:tc>
          <w:tcPr>
            <w:tcW w:w="2268" w:type="dxa"/>
          </w:tcPr>
          <w:p w:rsidR="00C11D7F" w:rsidRDefault="000644FC">
            <w:pPr>
              <w:pStyle w:val="nTable"/>
              <w:spacing w:after="40"/>
              <w:rPr>
                <w:sz w:val="19"/>
              </w:rPr>
            </w:pPr>
            <w:r>
              <w:rPr>
                <w:i/>
                <w:sz w:val="19"/>
              </w:rPr>
              <w:t>Charitable Collections Act 1946</w:t>
            </w:r>
          </w:p>
        </w:tc>
        <w:tc>
          <w:tcPr>
            <w:tcW w:w="1134" w:type="dxa"/>
          </w:tcPr>
          <w:p w:rsidR="00C11D7F" w:rsidRDefault="000644FC">
            <w:pPr>
              <w:pStyle w:val="nTable"/>
              <w:spacing w:after="40"/>
              <w:rPr>
                <w:sz w:val="19"/>
              </w:rPr>
            </w:pPr>
            <w:r>
              <w:rPr>
                <w:sz w:val="19"/>
              </w:rPr>
              <w:t>29 of 1946 (10 and 11 Geo. VI No. 29)</w:t>
            </w:r>
          </w:p>
        </w:tc>
        <w:tc>
          <w:tcPr>
            <w:tcW w:w="1134" w:type="dxa"/>
          </w:tcPr>
          <w:p w:rsidR="00C11D7F" w:rsidRDefault="000644FC">
            <w:pPr>
              <w:pStyle w:val="nTable"/>
              <w:spacing w:after="40"/>
              <w:rPr>
                <w:sz w:val="19"/>
              </w:rPr>
            </w:pPr>
            <w:r>
              <w:rPr>
                <w:sz w:val="19"/>
              </w:rPr>
              <w:t>24 Jan 1947</w:t>
            </w:r>
          </w:p>
        </w:tc>
        <w:tc>
          <w:tcPr>
            <w:tcW w:w="2552" w:type="dxa"/>
          </w:tcPr>
          <w:p w:rsidR="00C11D7F" w:rsidRDefault="000644FC">
            <w:pPr>
              <w:pStyle w:val="nTable"/>
              <w:spacing w:after="40"/>
              <w:rPr>
                <w:sz w:val="19"/>
              </w:rPr>
            </w:pPr>
            <w:r>
              <w:rPr>
                <w:sz w:val="19"/>
              </w:rPr>
              <w:t xml:space="preserve">28 Mar 1947 (see s. 2 and </w:t>
            </w:r>
            <w:r>
              <w:rPr>
                <w:i/>
                <w:sz w:val="19"/>
              </w:rPr>
              <w:t>Gazette</w:t>
            </w:r>
            <w:r>
              <w:rPr>
                <w:sz w:val="19"/>
              </w:rPr>
              <w:t xml:space="preserve"> 28 Mar 1947 p. 509)</w:t>
            </w:r>
          </w:p>
        </w:tc>
      </w:tr>
      <w:tr w:rsidR="00C11D7F">
        <w:tc>
          <w:tcPr>
            <w:tcW w:w="2268" w:type="dxa"/>
          </w:tcPr>
          <w:p w:rsidR="00C11D7F" w:rsidRDefault="000644FC">
            <w:pPr>
              <w:pStyle w:val="nTable"/>
              <w:spacing w:after="40"/>
              <w:rPr>
                <w:sz w:val="19"/>
              </w:rPr>
            </w:pPr>
            <w:r>
              <w:rPr>
                <w:i/>
                <w:sz w:val="19"/>
              </w:rPr>
              <w:t>Charitable Collections Act Amendment Act 1947</w:t>
            </w:r>
          </w:p>
        </w:tc>
        <w:tc>
          <w:tcPr>
            <w:tcW w:w="1134" w:type="dxa"/>
          </w:tcPr>
          <w:p w:rsidR="00C11D7F" w:rsidRDefault="000644FC">
            <w:pPr>
              <w:pStyle w:val="nTable"/>
              <w:spacing w:after="40"/>
              <w:rPr>
                <w:sz w:val="19"/>
              </w:rPr>
            </w:pPr>
            <w:r>
              <w:rPr>
                <w:sz w:val="19"/>
              </w:rPr>
              <w:t>55 of 1947 (11 and 12 Geo. VI No. 55)</w:t>
            </w:r>
          </w:p>
        </w:tc>
        <w:tc>
          <w:tcPr>
            <w:tcW w:w="1134" w:type="dxa"/>
          </w:tcPr>
          <w:p w:rsidR="00C11D7F" w:rsidRDefault="000644FC">
            <w:pPr>
              <w:pStyle w:val="nTable"/>
              <w:spacing w:after="40"/>
              <w:rPr>
                <w:sz w:val="19"/>
              </w:rPr>
            </w:pPr>
            <w:r>
              <w:rPr>
                <w:sz w:val="19"/>
              </w:rPr>
              <w:t>10 Jan 1948</w:t>
            </w:r>
          </w:p>
        </w:tc>
        <w:tc>
          <w:tcPr>
            <w:tcW w:w="2552" w:type="dxa"/>
          </w:tcPr>
          <w:p w:rsidR="00C11D7F" w:rsidRDefault="000644FC">
            <w:pPr>
              <w:pStyle w:val="nTable"/>
              <w:spacing w:after="40"/>
              <w:rPr>
                <w:sz w:val="19"/>
              </w:rPr>
            </w:pPr>
            <w:r>
              <w:rPr>
                <w:sz w:val="19"/>
              </w:rPr>
              <w:t>10 Jan 1948</w:t>
            </w:r>
          </w:p>
        </w:tc>
      </w:tr>
      <w:tr w:rsidR="00C11D7F">
        <w:tc>
          <w:tcPr>
            <w:tcW w:w="2268" w:type="dxa"/>
          </w:tcPr>
          <w:p w:rsidR="00C11D7F" w:rsidRDefault="000644FC">
            <w:pPr>
              <w:pStyle w:val="nTable"/>
              <w:spacing w:after="40"/>
              <w:rPr>
                <w:sz w:val="19"/>
              </w:rPr>
            </w:pPr>
            <w:r>
              <w:rPr>
                <w:i/>
                <w:sz w:val="19"/>
              </w:rPr>
              <w:t>Charitable Collections Act Amendment Act 1949</w:t>
            </w:r>
          </w:p>
        </w:tc>
        <w:tc>
          <w:tcPr>
            <w:tcW w:w="1134" w:type="dxa"/>
          </w:tcPr>
          <w:p w:rsidR="00C11D7F" w:rsidRDefault="000644FC">
            <w:pPr>
              <w:pStyle w:val="nTable"/>
              <w:spacing w:after="40"/>
              <w:rPr>
                <w:sz w:val="19"/>
              </w:rPr>
            </w:pPr>
            <w:r>
              <w:rPr>
                <w:sz w:val="19"/>
              </w:rPr>
              <w:t>2 of 1949 (13 Geo. VI No. 88)</w:t>
            </w:r>
          </w:p>
        </w:tc>
        <w:tc>
          <w:tcPr>
            <w:tcW w:w="1134" w:type="dxa"/>
          </w:tcPr>
          <w:p w:rsidR="00C11D7F" w:rsidRDefault="000644FC">
            <w:pPr>
              <w:pStyle w:val="nTable"/>
              <w:spacing w:after="40"/>
              <w:rPr>
                <w:sz w:val="19"/>
              </w:rPr>
            </w:pPr>
            <w:r>
              <w:rPr>
                <w:sz w:val="19"/>
              </w:rPr>
              <w:t>24 Aug 1949</w:t>
            </w:r>
          </w:p>
        </w:tc>
        <w:tc>
          <w:tcPr>
            <w:tcW w:w="2552" w:type="dxa"/>
          </w:tcPr>
          <w:p w:rsidR="00C11D7F" w:rsidRDefault="000644FC">
            <w:pPr>
              <w:pStyle w:val="nTable"/>
              <w:spacing w:after="40"/>
              <w:rPr>
                <w:sz w:val="19"/>
              </w:rPr>
            </w:pPr>
            <w:r>
              <w:rPr>
                <w:sz w:val="19"/>
              </w:rPr>
              <w:t>24 Aug 1949</w:t>
            </w:r>
          </w:p>
        </w:tc>
      </w:tr>
      <w:tr w:rsidR="00C11D7F">
        <w:trPr>
          <w:cantSplit/>
        </w:trPr>
        <w:tc>
          <w:tcPr>
            <w:tcW w:w="7088" w:type="dxa"/>
            <w:gridSpan w:val="4"/>
          </w:tcPr>
          <w:p w:rsidR="00C11D7F" w:rsidRDefault="000644FC">
            <w:pPr>
              <w:pStyle w:val="nTable"/>
              <w:spacing w:after="40"/>
              <w:rPr>
                <w:sz w:val="19"/>
              </w:rPr>
            </w:pPr>
            <w:r>
              <w:rPr>
                <w:b/>
                <w:sz w:val="19"/>
              </w:rPr>
              <w:t xml:space="preserve">Reprint of the </w:t>
            </w:r>
            <w:r>
              <w:rPr>
                <w:b/>
                <w:i/>
                <w:sz w:val="19"/>
              </w:rPr>
              <w:t>Charitable Collections Act 1946</w:t>
            </w:r>
            <w:r>
              <w:rPr>
                <w:b/>
                <w:sz w:val="19"/>
              </w:rPr>
              <w:t xml:space="preserve"> approved 9 Apr 1959</w:t>
            </w:r>
            <w:r>
              <w:rPr>
                <w:sz w:val="19"/>
              </w:rPr>
              <w:t xml:space="preserve"> (includes amendments listed above)</w:t>
            </w:r>
          </w:p>
        </w:tc>
      </w:tr>
      <w:tr w:rsidR="00C11D7F">
        <w:tc>
          <w:tcPr>
            <w:tcW w:w="2268" w:type="dxa"/>
          </w:tcPr>
          <w:p w:rsidR="00C11D7F" w:rsidRDefault="000644FC">
            <w:pPr>
              <w:pStyle w:val="nTable"/>
              <w:spacing w:after="40"/>
              <w:rPr>
                <w:i/>
                <w:sz w:val="19"/>
              </w:rPr>
            </w:pPr>
            <w:r>
              <w:rPr>
                <w:i/>
                <w:sz w:val="19"/>
              </w:rPr>
              <w:t>Decimal Currency Act 1965</w:t>
            </w:r>
          </w:p>
        </w:tc>
        <w:tc>
          <w:tcPr>
            <w:tcW w:w="1134" w:type="dxa"/>
          </w:tcPr>
          <w:p w:rsidR="00C11D7F" w:rsidRDefault="000644FC">
            <w:pPr>
              <w:pStyle w:val="nTable"/>
              <w:spacing w:after="40"/>
              <w:rPr>
                <w:sz w:val="19"/>
              </w:rPr>
            </w:pPr>
            <w:r>
              <w:rPr>
                <w:sz w:val="19"/>
              </w:rPr>
              <w:t>113 of 1965</w:t>
            </w:r>
          </w:p>
        </w:tc>
        <w:tc>
          <w:tcPr>
            <w:tcW w:w="1134" w:type="dxa"/>
          </w:tcPr>
          <w:p w:rsidR="00C11D7F" w:rsidRDefault="000644FC">
            <w:pPr>
              <w:pStyle w:val="nTable"/>
              <w:spacing w:after="40"/>
              <w:rPr>
                <w:sz w:val="19"/>
              </w:rPr>
            </w:pPr>
            <w:r>
              <w:rPr>
                <w:sz w:val="19"/>
              </w:rPr>
              <w:t>21 Dec 1965</w:t>
            </w:r>
          </w:p>
        </w:tc>
        <w:tc>
          <w:tcPr>
            <w:tcW w:w="2552" w:type="dxa"/>
          </w:tcPr>
          <w:p w:rsidR="00C11D7F" w:rsidRDefault="000644FC">
            <w:pPr>
              <w:pStyle w:val="nTable"/>
              <w:spacing w:after="40"/>
              <w:ind w:right="-84"/>
              <w:rPr>
                <w:sz w:val="19"/>
              </w:rPr>
            </w:pPr>
            <w:r>
              <w:rPr>
                <w:sz w:val="19"/>
              </w:rPr>
              <w:t>Act other than s. 4-9: 21 Dec 1965 (see s. 2(1));</w:t>
            </w:r>
            <w:r>
              <w:rPr>
                <w:sz w:val="19"/>
              </w:rPr>
              <w:br/>
              <w:t>s. 4</w:t>
            </w:r>
            <w:r>
              <w:rPr>
                <w:sz w:val="19"/>
              </w:rPr>
              <w:noBreakHyphen/>
              <w:t>9: 14 Feb 1966 (see s. 2(2))</w:t>
            </w:r>
          </w:p>
        </w:tc>
      </w:tr>
      <w:tr w:rsidR="00C11D7F">
        <w:trPr>
          <w:cantSplit/>
        </w:trPr>
        <w:tc>
          <w:tcPr>
            <w:tcW w:w="7088" w:type="dxa"/>
            <w:gridSpan w:val="4"/>
          </w:tcPr>
          <w:p w:rsidR="00C11D7F" w:rsidRDefault="000644FC">
            <w:pPr>
              <w:pStyle w:val="nTable"/>
              <w:spacing w:after="40"/>
              <w:rPr>
                <w:spacing w:val="-2"/>
                <w:sz w:val="19"/>
              </w:rPr>
            </w:pPr>
            <w:r>
              <w:rPr>
                <w:b/>
                <w:sz w:val="19"/>
              </w:rPr>
              <w:t xml:space="preserve">Reprint of the </w:t>
            </w:r>
            <w:r>
              <w:rPr>
                <w:b/>
                <w:i/>
                <w:sz w:val="19"/>
              </w:rPr>
              <w:t>Charitable Collections Act 1946</w:t>
            </w:r>
            <w:r>
              <w:rPr>
                <w:b/>
                <w:sz w:val="19"/>
              </w:rPr>
              <w:t xml:space="preserve"> authorised 24 Mar 1971 </w:t>
            </w:r>
            <w:r>
              <w:rPr>
                <w:sz w:val="19"/>
              </w:rPr>
              <w:t>(includes amendments listed above)</w:t>
            </w:r>
          </w:p>
        </w:tc>
      </w:tr>
      <w:tr w:rsidR="00C11D7F">
        <w:tc>
          <w:tcPr>
            <w:tcW w:w="2268" w:type="dxa"/>
          </w:tcPr>
          <w:p w:rsidR="00C11D7F" w:rsidRDefault="000644FC">
            <w:pPr>
              <w:pStyle w:val="nTable"/>
              <w:spacing w:after="40"/>
              <w:rPr>
                <w:sz w:val="19"/>
              </w:rPr>
            </w:pPr>
            <w:r>
              <w:rPr>
                <w:i/>
                <w:sz w:val="19"/>
              </w:rPr>
              <w:t>Acts Amendment (Financial Administration and Audit) Act 1985</w:t>
            </w:r>
            <w:r>
              <w:rPr>
                <w:sz w:val="19"/>
              </w:rPr>
              <w:t xml:space="preserve"> s. 3</w:t>
            </w:r>
          </w:p>
        </w:tc>
        <w:tc>
          <w:tcPr>
            <w:tcW w:w="1134" w:type="dxa"/>
          </w:tcPr>
          <w:p w:rsidR="00C11D7F" w:rsidRDefault="000644FC">
            <w:pPr>
              <w:pStyle w:val="nTable"/>
              <w:spacing w:after="40"/>
              <w:rPr>
                <w:sz w:val="19"/>
              </w:rPr>
            </w:pPr>
            <w:r>
              <w:rPr>
                <w:sz w:val="19"/>
              </w:rPr>
              <w:t>98 of 1985</w:t>
            </w:r>
          </w:p>
        </w:tc>
        <w:tc>
          <w:tcPr>
            <w:tcW w:w="1134" w:type="dxa"/>
          </w:tcPr>
          <w:p w:rsidR="00C11D7F" w:rsidRDefault="000644FC">
            <w:pPr>
              <w:pStyle w:val="nTable"/>
              <w:spacing w:after="40"/>
              <w:rPr>
                <w:sz w:val="19"/>
              </w:rPr>
            </w:pPr>
            <w:r>
              <w:rPr>
                <w:sz w:val="19"/>
              </w:rPr>
              <w:t>4 Dec 1985</w:t>
            </w:r>
          </w:p>
        </w:tc>
        <w:tc>
          <w:tcPr>
            <w:tcW w:w="2552" w:type="dxa"/>
          </w:tcPr>
          <w:p w:rsidR="00C11D7F" w:rsidRDefault="000644FC">
            <w:pPr>
              <w:pStyle w:val="nTable"/>
              <w:spacing w:after="40"/>
              <w:rPr>
                <w:sz w:val="19"/>
              </w:rPr>
            </w:pPr>
            <w:r>
              <w:rPr>
                <w:sz w:val="19"/>
              </w:rPr>
              <w:t xml:space="preserve">1 Jul 1986 (see s. 2 and </w:t>
            </w:r>
            <w:r>
              <w:rPr>
                <w:i/>
                <w:sz w:val="19"/>
              </w:rPr>
              <w:t>Gazette</w:t>
            </w:r>
            <w:r>
              <w:rPr>
                <w:sz w:val="19"/>
              </w:rPr>
              <w:t xml:space="preserve"> 30 Jun 1986 p. 2255)</w:t>
            </w:r>
          </w:p>
        </w:tc>
      </w:tr>
      <w:tr w:rsidR="00C11D7F">
        <w:tc>
          <w:tcPr>
            <w:tcW w:w="2268" w:type="dxa"/>
          </w:tcPr>
          <w:p w:rsidR="00C11D7F" w:rsidRDefault="000644FC">
            <w:pPr>
              <w:pStyle w:val="nTable"/>
              <w:spacing w:after="40"/>
              <w:rPr>
                <w:sz w:val="19"/>
              </w:rPr>
            </w:pPr>
            <w:r>
              <w:rPr>
                <w:i/>
                <w:sz w:val="19"/>
              </w:rPr>
              <w:t>Statutes (Repeals and Minor Amendments) Act 2003</w:t>
            </w:r>
            <w:r>
              <w:rPr>
                <w:sz w:val="19"/>
              </w:rPr>
              <w:t xml:space="preserve"> s. 33</w:t>
            </w:r>
          </w:p>
        </w:tc>
        <w:tc>
          <w:tcPr>
            <w:tcW w:w="1134" w:type="dxa"/>
          </w:tcPr>
          <w:p w:rsidR="00C11D7F" w:rsidRDefault="000644FC">
            <w:pPr>
              <w:pStyle w:val="nTable"/>
              <w:spacing w:after="40"/>
              <w:rPr>
                <w:sz w:val="19"/>
              </w:rPr>
            </w:pPr>
            <w:r>
              <w:rPr>
                <w:sz w:val="19"/>
              </w:rPr>
              <w:t>74 of 2003</w:t>
            </w:r>
          </w:p>
        </w:tc>
        <w:tc>
          <w:tcPr>
            <w:tcW w:w="1134" w:type="dxa"/>
          </w:tcPr>
          <w:p w:rsidR="00C11D7F" w:rsidRDefault="000644FC">
            <w:pPr>
              <w:pStyle w:val="nTable"/>
              <w:spacing w:after="40"/>
              <w:rPr>
                <w:sz w:val="19"/>
              </w:rPr>
            </w:pPr>
            <w:r>
              <w:rPr>
                <w:sz w:val="19"/>
              </w:rPr>
              <w:t>15 Dec 2003</w:t>
            </w:r>
          </w:p>
        </w:tc>
        <w:tc>
          <w:tcPr>
            <w:tcW w:w="2552" w:type="dxa"/>
          </w:tcPr>
          <w:p w:rsidR="00C11D7F" w:rsidRDefault="000644FC">
            <w:pPr>
              <w:pStyle w:val="nTable"/>
              <w:spacing w:after="40"/>
              <w:rPr>
                <w:sz w:val="19"/>
              </w:rPr>
            </w:pPr>
            <w:r>
              <w:rPr>
                <w:spacing w:val="-2"/>
                <w:sz w:val="19"/>
              </w:rPr>
              <w:t>15 Dec 2003 (see s. 2)</w:t>
            </w:r>
          </w:p>
        </w:tc>
      </w:tr>
      <w:tr w:rsidR="00C11D7F">
        <w:trPr>
          <w:cantSplit/>
        </w:trPr>
        <w:tc>
          <w:tcPr>
            <w:tcW w:w="7088" w:type="dxa"/>
            <w:gridSpan w:val="4"/>
          </w:tcPr>
          <w:p w:rsidR="00C11D7F" w:rsidRDefault="000644FC">
            <w:pPr>
              <w:pStyle w:val="nTable"/>
              <w:spacing w:after="40"/>
              <w:rPr>
                <w:sz w:val="19"/>
              </w:rPr>
            </w:pPr>
            <w:r>
              <w:rPr>
                <w:b/>
                <w:sz w:val="19"/>
              </w:rPr>
              <w:t xml:space="preserve">Reprint 3: The </w:t>
            </w:r>
            <w:r>
              <w:rPr>
                <w:b/>
                <w:i/>
                <w:sz w:val="19"/>
              </w:rPr>
              <w:t>Charitable Collections Act 1946</w:t>
            </w:r>
            <w:r>
              <w:rPr>
                <w:b/>
                <w:sz w:val="19"/>
              </w:rPr>
              <w:t xml:space="preserve"> as at 2 Apr 2004</w:t>
            </w:r>
            <w:r>
              <w:rPr>
                <w:sz w:val="19"/>
              </w:rPr>
              <w:t xml:space="preserve"> (includes amendments listed above)</w:t>
            </w:r>
          </w:p>
        </w:tc>
      </w:tr>
      <w:tr w:rsidR="00C11D7F">
        <w:tblPrEx>
          <w:tblBorders>
            <w:top w:val="single" w:sz="4" w:space="0" w:color="auto"/>
            <w:bottom w:val="single" w:sz="4" w:space="0" w:color="auto"/>
            <w:insideH w:val="single" w:sz="4" w:space="0" w:color="auto"/>
          </w:tblBorders>
        </w:tblPrEx>
        <w:tc>
          <w:tcPr>
            <w:tcW w:w="2268" w:type="dxa"/>
            <w:tcBorders>
              <w:top w:val="nil"/>
              <w:bottom w:val="nil"/>
            </w:tcBorders>
          </w:tcPr>
          <w:p w:rsidR="00C11D7F" w:rsidRDefault="000644FC">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rsidR="00C11D7F" w:rsidRDefault="000644FC">
            <w:pPr>
              <w:pStyle w:val="nTable"/>
              <w:spacing w:after="40"/>
              <w:rPr>
                <w:snapToGrid w:val="0"/>
                <w:sz w:val="19"/>
                <w:lang w:val="en-US"/>
              </w:rPr>
            </w:pPr>
            <w:r>
              <w:rPr>
                <w:snapToGrid w:val="0"/>
                <w:sz w:val="19"/>
                <w:lang w:val="en-US"/>
              </w:rPr>
              <w:t>59 of 2004</w:t>
            </w:r>
          </w:p>
        </w:tc>
        <w:tc>
          <w:tcPr>
            <w:tcW w:w="1134" w:type="dxa"/>
            <w:tcBorders>
              <w:top w:val="nil"/>
              <w:bottom w:val="nil"/>
            </w:tcBorders>
          </w:tcPr>
          <w:p w:rsidR="00C11D7F" w:rsidRDefault="000644FC">
            <w:pPr>
              <w:pStyle w:val="nTable"/>
              <w:spacing w:after="40"/>
              <w:ind w:left="-42" w:right="-108"/>
              <w:rPr>
                <w:sz w:val="19"/>
              </w:rPr>
            </w:pPr>
            <w:r>
              <w:rPr>
                <w:sz w:val="19"/>
              </w:rPr>
              <w:t>23 Nov 2004</w:t>
            </w:r>
          </w:p>
        </w:tc>
        <w:tc>
          <w:tcPr>
            <w:tcW w:w="2552" w:type="dxa"/>
            <w:tcBorders>
              <w:top w:val="nil"/>
              <w:bottom w:val="nil"/>
            </w:tcBorders>
          </w:tcPr>
          <w:p w:rsidR="00C11D7F" w:rsidRDefault="000644FC">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C11D7F">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C11D7F" w:rsidRDefault="000644FC">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rsidR="00C11D7F" w:rsidRDefault="000644FC">
            <w:pPr>
              <w:pStyle w:val="nTable"/>
              <w:spacing w:after="40"/>
              <w:rPr>
                <w:snapToGrid w:val="0"/>
                <w:sz w:val="19"/>
                <w:lang w:val="en-US"/>
              </w:rPr>
            </w:pPr>
            <w:r>
              <w:rPr>
                <w:snapToGrid w:val="0"/>
                <w:sz w:val="19"/>
                <w:lang w:val="en-US"/>
              </w:rPr>
              <w:t>84 of 2004</w:t>
            </w:r>
          </w:p>
        </w:tc>
        <w:tc>
          <w:tcPr>
            <w:tcW w:w="1134" w:type="dxa"/>
            <w:tcBorders>
              <w:top w:val="nil"/>
              <w:bottom w:val="nil"/>
            </w:tcBorders>
          </w:tcPr>
          <w:p w:rsidR="00C11D7F" w:rsidRDefault="000644FC">
            <w:pPr>
              <w:pStyle w:val="nTable"/>
              <w:spacing w:after="40"/>
              <w:rPr>
                <w:sz w:val="19"/>
              </w:rPr>
            </w:pPr>
            <w:r>
              <w:rPr>
                <w:sz w:val="19"/>
              </w:rPr>
              <w:t>16 Dec 2004</w:t>
            </w:r>
          </w:p>
        </w:tc>
        <w:tc>
          <w:tcPr>
            <w:tcW w:w="2552" w:type="dxa"/>
            <w:tcBorders>
              <w:top w:val="nil"/>
              <w:bottom w:val="nil"/>
            </w:tcBorders>
          </w:tcPr>
          <w:p w:rsidR="00C11D7F" w:rsidRDefault="000644FC">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C11D7F">
        <w:tblPrEx>
          <w:tblBorders>
            <w:top w:val="single" w:sz="4" w:space="0" w:color="auto"/>
            <w:bottom w:val="single" w:sz="4" w:space="0" w:color="auto"/>
            <w:insideH w:val="single" w:sz="4" w:space="0" w:color="auto"/>
          </w:tblBorders>
        </w:tblPrEx>
        <w:tc>
          <w:tcPr>
            <w:tcW w:w="2268" w:type="dxa"/>
            <w:tcBorders>
              <w:top w:val="nil"/>
              <w:bottom w:val="nil"/>
            </w:tcBorders>
          </w:tcPr>
          <w:p w:rsidR="00C11D7F" w:rsidRDefault="000644FC">
            <w:pPr>
              <w:pStyle w:val="nTable"/>
              <w:spacing w:after="40"/>
              <w:rPr>
                <w:i/>
                <w:snapToGrid w:val="0"/>
                <w:sz w:val="19"/>
                <w:lang w:val="en-US"/>
              </w:rPr>
            </w:pPr>
            <w:r>
              <w:rPr>
                <w:i/>
                <w:snapToGrid w:val="0"/>
                <w:sz w:val="19"/>
                <w:lang w:val="en-US"/>
              </w:rPr>
              <w:lastRenderedPageBreak/>
              <w:t xml:space="preserve">Financial Legislation Amendment and Repeal Act 2006 </w:t>
            </w:r>
            <w:r>
              <w:rPr>
                <w:iCs/>
                <w:snapToGrid w:val="0"/>
                <w:sz w:val="19"/>
                <w:lang w:val="en-US"/>
              </w:rPr>
              <w:t>Sch. 1 cl. 23</w:t>
            </w:r>
          </w:p>
        </w:tc>
        <w:tc>
          <w:tcPr>
            <w:tcW w:w="1134" w:type="dxa"/>
            <w:tcBorders>
              <w:top w:val="nil"/>
              <w:bottom w:val="nil"/>
            </w:tcBorders>
          </w:tcPr>
          <w:p w:rsidR="00C11D7F" w:rsidRDefault="000644FC">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rsidR="00C11D7F" w:rsidRDefault="000644FC">
            <w:pPr>
              <w:pStyle w:val="nTable"/>
              <w:spacing w:after="40"/>
              <w:rPr>
                <w:sz w:val="19"/>
              </w:rPr>
            </w:pPr>
            <w:r>
              <w:rPr>
                <w:snapToGrid w:val="0"/>
                <w:sz w:val="19"/>
                <w:lang w:val="en-US"/>
              </w:rPr>
              <w:t>21 Dec 2006</w:t>
            </w:r>
          </w:p>
        </w:tc>
        <w:tc>
          <w:tcPr>
            <w:tcW w:w="2552" w:type="dxa"/>
            <w:tcBorders>
              <w:top w:val="nil"/>
              <w:bottom w:val="nil"/>
            </w:tcBorders>
          </w:tcPr>
          <w:p w:rsidR="00C11D7F" w:rsidRDefault="000644FC">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C11D7F">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C11D7F" w:rsidRDefault="000644FC">
            <w:pPr>
              <w:pStyle w:val="nTable"/>
              <w:spacing w:after="40"/>
              <w:rPr>
                <w:i/>
                <w:snapToGrid w:val="0"/>
                <w:sz w:val="19"/>
                <w:lang w:val="en-US"/>
              </w:rPr>
            </w:pPr>
            <w:r>
              <w:rPr>
                <w:i/>
                <w:sz w:val="19"/>
              </w:rPr>
              <w:t>Statutes (Repeals and Miscellaneous Amendments) Act 2009</w:t>
            </w:r>
            <w:r>
              <w:rPr>
                <w:iCs/>
                <w:sz w:val="19"/>
              </w:rPr>
              <w:t xml:space="preserve"> s. 28</w:t>
            </w:r>
          </w:p>
        </w:tc>
        <w:tc>
          <w:tcPr>
            <w:tcW w:w="1134" w:type="dxa"/>
            <w:tcBorders>
              <w:top w:val="nil"/>
              <w:bottom w:val="nil"/>
            </w:tcBorders>
          </w:tcPr>
          <w:p w:rsidR="00C11D7F" w:rsidRDefault="000644FC">
            <w:pPr>
              <w:pStyle w:val="nTable"/>
              <w:spacing w:after="40"/>
              <w:rPr>
                <w:snapToGrid w:val="0"/>
                <w:sz w:val="19"/>
                <w:lang w:val="en-US"/>
              </w:rPr>
            </w:pPr>
            <w:r>
              <w:rPr>
                <w:sz w:val="19"/>
              </w:rPr>
              <w:t xml:space="preserve">8 of 2009 </w:t>
            </w:r>
          </w:p>
        </w:tc>
        <w:tc>
          <w:tcPr>
            <w:tcW w:w="1134" w:type="dxa"/>
            <w:tcBorders>
              <w:top w:val="nil"/>
              <w:bottom w:val="nil"/>
            </w:tcBorders>
          </w:tcPr>
          <w:p w:rsidR="00C11D7F" w:rsidRDefault="000644FC">
            <w:pPr>
              <w:pStyle w:val="nTable"/>
              <w:spacing w:after="40"/>
              <w:rPr>
                <w:snapToGrid w:val="0"/>
                <w:sz w:val="19"/>
                <w:lang w:val="en-US"/>
              </w:rPr>
            </w:pPr>
            <w:r>
              <w:rPr>
                <w:sz w:val="19"/>
              </w:rPr>
              <w:t>21 May 2009</w:t>
            </w:r>
          </w:p>
        </w:tc>
        <w:tc>
          <w:tcPr>
            <w:tcW w:w="2552" w:type="dxa"/>
            <w:tcBorders>
              <w:top w:val="nil"/>
              <w:bottom w:val="nil"/>
            </w:tcBorders>
          </w:tcPr>
          <w:p w:rsidR="00C11D7F" w:rsidRDefault="000644FC">
            <w:pPr>
              <w:pStyle w:val="nTable"/>
              <w:spacing w:after="40"/>
              <w:rPr>
                <w:snapToGrid w:val="0"/>
                <w:sz w:val="19"/>
                <w:lang w:val="en-US"/>
              </w:rPr>
            </w:pPr>
            <w:r>
              <w:rPr>
                <w:sz w:val="19"/>
              </w:rPr>
              <w:t>22 May 2009 (see s. 2(b))</w:t>
            </w:r>
          </w:p>
        </w:tc>
      </w:tr>
      <w:tr w:rsidR="00C11D7F">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rsidR="00C11D7F" w:rsidRDefault="000644FC">
            <w:pPr>
              <w:pStyle w:val="nTable"/>
              <w:spacing w:after="40"/>
              <w:rPr>
                <w:sz w:val="19"/>
              </w:rPr>
            </w:pPr>
            <w:r>
              <w:rPr>
                <w:b/>
                <w:sz w:val="19"/>
              </w:rPr>
              <w:t xml:space="preserve">Reprint 4: The </w:t>
            </w:r>
            <w:r>
              <w:rPr>
                <w:b/>
                <w:i/>
                <w:sz w:val="19"/>
              </w:rPr>
              <w:t>Charitable Collections Act 1946</w:t>
            </w:r>
            <w:r>
              <w:rPr>
                <w:b/>
                <w:sz w:val="19"/>
              </w:rPr>
              <w:t xml:space="preserve"> as at 4 Sep 2009</w:t>
            </w:r>
            <w:r>
              <w:rPr>
                <w:sz w:val="19"/>
              </w:rPr>
              <w:t xml:space="preserve"> (includes amendments listed above)</w:t>
            </w:r>
          </w:p>
        </w:tc>
      </w:tr>
    </w:tbl>
    <w:p w:rsidR="00C11D7F" w:rsidRDefault="00C11D7F">
      <w:pPr>
        <w:pStyle w:val="nSubsection"/>
        <w:spacing w:before="240"/>
        <w:rPr>
          <w:snapToGrid w:val="0"/>
          <w:vertAlign w:val="superscript"/>
        </w:rPr>
      </w:pPr>
    </w:p>
    <w:p w:rsidR="00C11D7F" w:rsidRDefault="000644F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11D7F" w:rsidRDefault="000644FC">
      <w:pPr>
        <w:pStyle w:val="nHeading3"/>
      </w:pPr>
      <w:bookmarkStart w:id="107" w:name="_Toc7405065"/>
      <w:bookmarkStart w:id="108" w:name="_Toc267645979"/>
      <w:r>
        <w:t>Provisions that have not come into operation</w:t>
      </w:r>
      <w:bookmarkEnd w:id="107"/>
      <w:bookmarkEnd w:id="10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C11D7F">
        <w:tc>
          <w:tcPr>
            <w:tcW w:w="2266" w:type="dxa"/>
          </w:tcPr>
          <w:p w:rsidR="00C11D7F" w:rsidRDefault="000644FC">
            <w:pPr>
              <w:pStyle w:val="nTable"/>
              <w:spacing w:after="40"/>
              <w:rPr>
                <w:b/>
                <w:snapToGrid w:val="0"/>
                <w:sz w:val="19"/>
                <w:lang w:val="en-US"/>
              </w:rPr>
            </w:pPr>
            <w:r>
              <w:rPr>
                <w:b/>
                <w:snapToGrid w:val="0"/>
                <w:sz w:val="19"/>
                <w:lang w:val="en-US"/>
              </w:rPr>
              <w:t>Short title</w:t>
            </w:r>
          </w:p>
        </w:tc>
        <w:tc>
          <w:tcPr>
            <w:tcW w:w="1120" w:type="dxa"/>
          </w:tcPr>
          <w:p w:rsidR="00C11D7F" w:rsidRDefault="000644FC">
            <w:pPr>
              <w:pStyle w:val="nTable"/>
              <w:spacing w:after="40"/>
              <w:rPr>
                <w:b/>
                <w:snapToGrid w:val="0"/>
                <w:sz w:val="19"/>
                <w:lang w:val="en-US"/>
              </w:rPr>
            </w:pPr>
            <w:r>
              <w:rPr>
                <w:b/>
                <w:snapToGrid w:val="0"/>
                <w:sz w:val="19"/>
                <w:lang w:val="en-US"/>
              </w:rPr>
              <w:t>Number and year</w:t>
            </w:r>
          </w:p>
        </w:tc>
        <w:tc>
          <w:tcPr>
            <w:tcW w:w="1135" w:type="dxa"/>
          </w:tcPr>
          <w:p w:rsidR="00C11D7F" w:rsidRDefault="000644FC">
            <w:pPr>
              <w:pStyle w:val="nTable"/>
              <w:spacing w:after="40"/>
              <w:rPr>
                <w:b/>
                <w:snapToGrid w:val="0"/>
                <w:sz w:val="19"/>
                <w:lang w:val="en-US"/>
              </w:rPr>
            </w:pPr>
            <w:r>
              <w:rPr>
                <w:b/>
                <w:snapToGrid w:val="0"/>
                <w:sz w:val="19"/>
                <w:lang w:val="en-US"/>
              </w:rPr>
              <w:t>Assent</w:t>
            </w:r>
          </w:p>
        </w:tc>
        <w:tc>
          <w:tcPr>
            <w:tcW w:w="2534" w:type="dxa"/>
          </w:tcPr>
          <w:p w:rsidR="00C11D7F" w:rsidRDefault="000644FC">
            <w:pPr>
              <w:pStyle w:val="nTable"/>
              <w:spacing w:after="40"/>
              <w:rPr>
                <w:b/>
                <w:snapToGrid w:val="0"/>
                <w:sz w:val="19"/>
                <w:lang w:val="en-US"/>
              </w:rPr>
            </w:pPr>
            <w:r>
              <w:rPr>
                <w:b/>
                <w:snapToGrid w:val="0"/>
                <w:sz w:val="19"/>
                <w:lang w:val="en-US"/>
              </w:rPr>
              <w:t>Commencement</w:t>
            </w:r>
          </w:p>
        </w:tc>
      </w:tr>
      <w:tr w:rsidR="00C11D7F">
        <w:tblPrEx>
          <w:tblCellMar>
            <w:left w:w="56" w:type="dxa"/>
            <w:right w:w="56" w:type="dxa"/>
          </w:tblCellMar>
        </w:tblPrEx>
        <w:trPr>
          <w:cantSplit/>
        </w:trPr>
        <w:tc>
          <w:tcPr>
            <w:tcW w:w="2266" w:type="dxa"/>
          </w:tcPr>
          <w:p w:rsidR="00C11D7F" w:rsidRDefault="000644FC">
            <w:pPr>
              <w:pStyle w:val="nTable"/>
              <w:spacing w:after="40"/>
              <w:ind w:right="113"/>
              <w:rPr>
                <w:iCs/>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3</w:t>
            </w:r>
          </w:p>
        </w:tc>
        <w:tc>
          <w:tcPr>
            <w:tcW w:w="1120" w:type="dxa"/>
          </w:tcPr>
          <w:p w:rsidR="00C11D7F" w:rsidRDefault="000644FC">
            <w:pPr>
              <w:pStyle w:val="nTable"/>
              <w:spacing w:after="40"/>
              <w:rPr>
                <w:snapToGrid w:val="0"/>
                <w:sz w:val="19"/>
                <w:lang w:val="en-US"/>
              </w:rPr>
            </w:pPr>
            <w:r>
              <w:rPr>
                <w:snapToGrid w:val="0"/>
                <w:sz w:val="19"/>
                <w:lang w:val="en-US"/>
              </w:rPr>
              <w:t>19 of 2010</w:t>
            </w:r>
          </w:p>
        </w:tc>
        <w:tc>
          <w:tcPr>
            <w:tcW w:w="1135" w:type="dxa"/>
          </w:tcPr>
          <w:p w:rsidR="00C11D7F" w:rsidRDefault="000644FC">
            <w:pPr>
              <w:pStyle w:val="nTable"/>
              <w:spacing w:after="40"/>
              <w:rPr>
                <w:snapToGrid w:val="0"/>
                <w:sz w:val="19"/>
                <w:lang w:val="en-US"/>
              </w:rPr>
            </w:pPr>
            <w:r>
              <w:rPr>
                <w:snapToGrid w:val="0"/>
                <w:sz w:val="19"/>
                <w:lang w:val="en-US"/>
              </w:rPr>
              <w:t>28 Jun 2010</w:t>
            </w:r>
          </w:p>
        </w:tc>
        <w:tc>
          <w:tcPr>
            <w:tcW w:w="2534" w:type="dxa"/>
          </w:tcPr>
          <w:p w:rsidR="00C11D7F" w:rsidRDefault="000644FC">
            <w:pPr>
              <w:pStyle w:val="nTable"/>
              <w:spacing w:after="40"/>
              <w:rPr>
                <w:snapToGrid w:val="0"/>
                <w:sz w:val="19"/>
                <w:lang w:val="en-US"/>
              </w:rPr>
            </w:pPr>
            <w:r>
              <w:rPr>
                <w:snapToGrid w:val="0"/>
                <w:sz w:val="19"/>
                <w:lang w:val="en-US"/>
              </w:rPr>
              <w:t>To be proclaimed (see s. 2(b))</w:t>
            </w:r>
          </w:p>
        </w:tc>
      </w:tr>
    </w:tbl>
    <w:p w:rsidR="00C11D7F" w:rsidRDefault="000644FC">
      <w:pPr>
        <w:pStyle w:val="nSubsection"/>
        <w:spacing w:before="240"/>
      </w:pPr>
      <w:r>
        <w:rPr>
          <w:snapToGrid w:val="0"/>
          <w:vertAlign w:val="superscript"/>
        </w:rPr>
        <w:t>2</w:t>
      </w:r>
      <w:r>
        <w:rPr>
          <w:snapToGrid w:val="0"/>
        </w:rPr>
        <w:tab/>
      </w:r>
      <w:r>
        <w:t>Repealed by section 3 of this Act.</w:t>
      </w:r>
    </w:p>
    <w:p w:rsidR="00C11D7F" w:rsidRDefault="000644FC">
      <w:pPr>
        <w:pStyle w:val="nSubsection"/>
        <w:spacing w:before="24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C11D7F" w:rsidRDefault="00C11D7F">
      <w:pPr>
        <w:pStyle w:val="BlankOpen"/>
      </w:pPr>
    </w:p>
    <w:p w:rsidR="00C11D7F" w:rsidRDefault="000644FC">
      <w:pPr>
        <w:pStyle w:val="nzHeading5"/>
      </w:pPr>
      <w:bookmarkStart w:id="109" w:name="_Toc233107854"/>
      <w:bookmarkStart w:id="110" w:name="_Toc255473747"/>
      <w:bookmarkStart w:id="111" w:name="_Toc265583802"/>
      <w:r>
        <w:rPr>
          <w:rStyle w:val="CharSectno"/>
        </w:rPr>
        <w:t>51</w:t>
      </w:r>
      <w:r>
        <w:t>.</w:t>
      </w:r>
      <w:r>
        <w:tab/>
        <w:t>Various written laws amended</w:t>
      </w:r>
      <w:bookmarkEnd w:id="109"/>
      <w:bookmarkEnd w:id="110"/>
      <w:bookmarkEnd w:id="111"/>
    </w:p>
    <w:p w:rsidR="00C11D7F" w:rsidRDefault="000644FC">
      <w:pPr>
        <w:pStyle w:val="nzSubsection"/>
      </w:pPr>
      <w:r>
        <w:tab/>
        <w:t>(1)</w:t>
      </w:r>
      <w:r>
        <w:tab/>
        <w:t>This section amends the written laws listed in the Table.</w:t>
      </w:r>
    </w:p>
    <w:p w:rsidR="00C11D7F" w:rsidRDefault="000644FC">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C11D7F">
        <w:trPr>
          <w:jc w:val="center"/>
        </w:trPr>
        <w:tc>
          <w:tcPr>
            <w:tcW w:w="6804" w:type="dxa"/>
            <w:gridSpan w:val="3"/>
          </w:tcPr>
          <w:p w:rsidR="00C11D7F" w:rsidRDefault="000644FC">
            <w:pPr>
              <w:pStyle w:val="TableAm"/>
              <w:keepNext/>
              <w:ind w:left="567" w:hanging="567"/>
              <w:rPr>
                <w:b/>
                <w:bCs/>
                <w:iCs/>
              </w:rPr>
            </w:pPr>
            <w:r>
              <w:rPr>
                <w:b/>
                <w:bCs/>
              </w:rPr>
              <w:t>11.</w:t>
            </w:r>
            <w:r>
              <w:rPr>
                <w:b/>
                <w:bCs/>
              </w:rPr>
              <w:tab/>
            </w:r>
            <w:r>
              <w:rPr>
                <w:b/>
                <w:bCs/>
                <w:i/>
                <w:iCs/>
              </w:rPr>
              <w:t>Charitable Collections Act 1946</w:t>
            </w:r>
          </w:p>
        </w:tc>
      </w:tr>
      <w:tr w:rsidR="00C11D7F">
        <w:trPr>
          <w:jc w:val="center"/>
        </w:trPr>
        <w:tc>
          <w:tcPr>
            <w:tcW w:w="1702" w:type="dxa"/>
          </w:tcPr>
          <w:p w:rsidR="00C11D7F" w:rsidRDefault="000644FC">
            <w:pPr>
              <w:pStyle w:val="TableAm"/>
            </w:pPr>
            <w:r>
              <w:t>s. 16(1)</w:t>
            </w:r>
          </w:p>
        </w:tc>
        <w:tc>
          <w:tcPr>
            <w:tcW w:w="2551" w:type="dxa"/>
          </w:tcPr>
          <w:p w:rsidR="00C11D7F" w:rsidRDefault="000644FC">
            <w:pPr>
              <w:pStyle w:val="TableAm"/>
            </w:pPr>
            <w:r>
              <w:rPr>
                <w:snapToGrid w:val="0"/>
              </w:rPr>
              <w:t>Provided that where such</w:t>
            </w:r>
          </w:p>
        </w:tc>
        <w:tc>
          <w:tcPr>
            <w:tcW w:w="2551" w:type="dxa"/>
          </w:tcPr>
          <w:p w:rsidR="00C11D7F" w:rsidRDefault="000644FC">
            <w:pPr>
              <w:pStyle w:val="TableAm"/>
            </w:pPr>
            <w:r>
              <w:rPr>
                <w:snapToGrid w:val="0"/>
              </w:rPr>
              <w:t>(1A)</w:t>
            </w:r>
            <w:r>
              <w:rPr>
                <w:snapToGrid w:val="0"/>
              </w:rPr>
              <w:tab/>
              <w:t>If such</w:t>
            </w:r>
          </w:p>
        </w:tc>
      </w:tr>
      <w:tr w:rsidR="00C11D7F">
        <w:trPr>
          <w:jc w:val="center"/>
        </w:trPr>
        <w:tc>
          <w:tcPr>
            <w:tcW w:w="1702" w:type="dxa"/>
          </w:tcPr>
          <w:p w:rsidR="00C11D7F" w:rsidRDefault="000644FC">
            <w:pPr>
              <w:pStyle w:val="TableAm"/>
            </w:pPr>
            <w:r>
              <w:t>s. 17(2)</w:t>
            </w:r>
          </w:p>
        </w:tc>
        <w:tc>
          <w:tcPr>
            <w:tcW w:w="2551" w:type="dxa"/>
          </w:tcPr>
          <w:p w:rsidR="00C11D7F" w:rsidRDefault="000644FC">
            <w:pPr>
              <w:pStyle w:val="TableAm"/>
              <w:rPr>
                <w:snapToGrid w:val="0"/>
              </w:rPr>
            </w:pPr>
            <w:r>
              <w:rPr>
                <w:snapToGrid w:val="0"/>
              </w:rPr>
              <w:t xml:space="preserve">Minister. Provided that </w:t>
            </w:r>
            <w:r>
              <w:rPr>
                <w:snapToGrid w:val="0"/>
              </w:rPr>
              <w:lastRenderedPageBreak/>
              <w:t>the Governor</w:t>
            </w:r>
          </w:p>
          <w:p w:rsidR="00C11D7F" w:rsidRDefault="000644FC">
            <w:pPr>
              <w:pStyle w:val="TableAm"/>
            </w:pPr>
            <w:r>
              <w:rPr>
                <w:snapToGrid w:val="0"/>
              </w:rPr>
              <w:t>trusts and</w:t>
            </w:r>
          </w:p>
        </w:tc>
        <w:tc>
          <w:tcPr>
            <w:tcW w:w="2551" w:type="dxa"/>
          </w:tcPr>
          <w:p w:rsidR="00C11D7F" w:rsidRDefault="000644FC">
            <w:pPr>
              <w:pStyle w:val="TableAm"/>
            </w:pPr>
            <w:r>
              <w:lastRenderedPageBreak/>
              <w:tab/>
            </w:r>
            <w:r>
              <w:rPr>
                <w:snapToGrid w:val="0"/>
              </w:rPr>
              <w:t>Minister.</w:t>
            </w:r>
          </w:p>
          <w:p w:rsidR="00C11D7F" w:rsidRDefault="000644FC">
            <w:pPr>
              <w:pStyle w:val="TableAm"/>
              <w:spacing w:before="0"/>
            </w:pPr>
            <w:r>
              <w:lastRenderedPageBreak/>
              <w:t>(2A)</w:t>
            </w:r>
            <w:r>
              <w:tab/>
              <w:t>The Governor</w:t>
            </w:r>
          </w:p>
          <w:p w:rsidR="00C11D7F" w:rsidRDefault="000644FC">
            <w:pPr>
              <w:pStyle w:val="TableAm"/>
            </w:pPr>
            <w:r>
              <w:t>trusts referred to in subsection (2) and</w:t>
            </w:r>
          </w:p>
        </w:tc>
      </w:tr>
    </w:tbl>
    <w:p w:rsidR="00C11D7F" w:rsidRDefault="00C11D7F">
      <w:pPr>
        <w:pStyle w:val="BlankClose"/>
      </w:pPr>
    </w:p>
    <w:p w:rsidR="00C11D7F" w:rsidRDefault="00C11D7F"/>
    <w:p w:rsidR="00C11D7F" w:rsidRDefault="00C11D7F">
      <w:pPr>
        <w:spacing w:before="100"/>
        <w:sectPr w:rsidR="00C11D7F">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C11D7F" w:rsidRDefault="000644FC">
      <w:pPr>
        <w:pStyle w:val="nHeading2"/>
        <w:rPr>
          <w:sz w:val="28"/>
        </w:rPr>
      </w:pPr>
      <w:bookmarkStart w:id="112" w:name="_Toc235852840"/>
      <w:bookmarkStart w:id="113" w:name="_Toc235862301"/>
      <w:bookmarkStart w:id="114" w:name="_Toc238361225"/>
      <w:bookmarkStart w:id="115" w:name="_Toc239567606"/>
      <w:bookmarkStart w:id="116" w:name="_Toc267645980"/>
      <w:r>
        <w:rPr>
          <w:sz w:val="28"/>
        </w:rPr>
        <w:lastRenderedPageBreak/>
        <w:t>Defined Terms</w:t>
      </w:r>
      <w:bookmarkEnd w:id="112"/>
      <w:bookmarkEnd w:id="113"/>
      <w:bookmarkEnd w:id="114"/>
      <w:bookmarkEnd w:id="115"/>
      <w:bookmarkEnd w:id="116"/>
    </w:p>
    <w:p w:rsidR="00C11D7F" w:rsidRDefault="00C11D7F">
      <w:pPr>
        <w:ind w:left="850" w:right="850"/>
        <w:jc w:val="center"/>
        <w:rPr>
          <w:i/>
          <w:sz w:val="18"/>
        </w:rPr>
      </w:pPr>
    </w:p>
    <w:p w:rsidR="00C11D7F" w:rsidRDefault="000644FC">
      <w:pPr>
        <w:ind w:left="850" w:right="850"/>
        <w:jc w:val="center"/>
        <w:rPr>
          <w:i/>
          <w:sz w:val="18"/>
        </w:rPr>
      </w:pPr>
      <w:r>
        <w:rPr>
          <w:i/>
          <w:sz w:val="18"/>
        </w:rPr>
        <w:t>[This is a list of terms defined and the provisions where they are defined.  The list is not part of the law.]</w:t>
      </w:r>
    </w:p>
    <w:p w:rsidR="00C11D7F" w:rsidRDefault="000644FC">
      <w:pPr>
        <w:pBdr>
          <w:bottom w:val="single" w:sz="4" w:space="1" w:color="auto"/>
        </w:pBdr>
        <w:tabs>
          <w:tab w:val="right" w:pos="7070"/>
        </w:tabs>
        <w:ind w:left="578"/>
        <w:rPr>
          <w:b/>
          <w:sz w:val="20"/>
        </w:rPr>
      </w:pPr>
      <w:r>
        <w:rPr>
          <w:b/>
          <w:sz w:val="20"/>
        </w:rPr>
        <w:t>Defined Term</w:t>
      </w:r>
      <w:r>
        <w:rPr>
          <w:b/>
          <w:sz w:val="20"/>
        </w:rPr>
        <w:tab/>
        <w:t>Provision(s)</w:t>
      </w:r>
    </w:p>
    <w:p w:rsidR="00C11D7F" w:rsidRDefault="000644FC">
      <w:pPr>
        <w:pStyle w:val="DefinedTerms"/>
      </w:pPr>
      <w:bookmarkStart w:id="117" w:name="DefinedTerms"/>
      <w:bookmarkEnd w:id="117"/>
      <w:r>
        <w:t>charitable purpose</w:t>
      </w:r>
      <w:r>
        <w:tab/>
        <w:t>5</w:t>
      </w:r>
    </w:p>
    <w:p w:rsidR="00C11D7F" w:rsidRDefault="000644FC">
      <w:pPr>
        <w:pStyle w:val="DefinedTerms"/>
      </w:pPr>
      <w:r>
        <w:t>maladministration</w:t>
      </w:r>
      <w:r>
        <w:tab/>
        <w:t>5</w:t>
      </w:r>
    </w:p>
    <w:p w:rsidR="00C11D7F" w:rsidRDefault="000644FC">
      <w:pPr>
        <w:pStyle w:val="DefinedTerms"/>
      </w:pPr>
      <w:r>
        <w:t>Minister</w:t>
      </w:r>
      <w:r>
        <w:tab/>
        <w:t>5</w:t>
      </w:r>
    </w:p>
    <w:p w:rsidR="00C11D7F" w:rsidRDefault="000644FC">
      <w:pPr>
        <w:pStyle w:val="DefinedTerms"/>
      </w:pPr>
      <w:r>
        <w:t>present war</w:t>
      </w:r>
      <w:r>
        <w:tab/>
        <w:t>5</w:t>
      </w:r>
    </w:p>
    <w:p w:rsidR="00C11D7F" w:rsidRDefault="000644FC">
      <w:pPr>
        <w:pStyle w:val="DefinedTerms"/>
      </w:pPr>
      <w:r>
        <w:t>securities for money</w:t>
      </w:r>
      <w:r>
        <w:tab/>
        <w:t>5</w:t>
      </w:r>
    </w:p>
    <w:p w:rsidR="00C11D7F" w:rsidRDefault="000644FC">
      <w:pPr>
        <w:pStyle w:val="DefinedTerms"/>
      </w:pPr>
      <w:r>
        <w:t>war fund</w:t>
      </w:r>
      <w:r>
        <w:tab/>
        <w:t>5</w:t>
      </w:r>
    </w:p>
    <w:p w:rsidR="00C11D7F" w:rsidRDefault="00C11D7F"/>
    <w:p w:rsidR="00C11D7F" w:rsidRDefault="00C11D7F">
      <w:pPr>
        <w:sectPr w:rsidR="00C11D7F">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C11D7F" w:rsidRDefault="00C11D7F"/>
    <w:sectPr w:rsidR="00C11D7F">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7F" w:rsidRDefault="000644FC">
      <w:r>
        <w:separator/>
      </w:r>
    </w:p>
  </w:endnote>
  <w:endnote w:type="continuationSeparator" w:id="0">
    <w:p w:rsidR="00C11D7F" w:rsidRDefault="0006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Footer"/>
      <w:tabs>
        <w:tab w:val="clear" w:pos="4153"/>
        <w:tab w:val="right" w:pos="7088"/>
      </w:tabs>
      <w:rPr>
        <w:rStyle w:val="PageNumber"/>
      </w:rPr>
    </w:pPr>
  </w:p>
  <w:p w:rsidR="00C11D7F" w:rsidRDefault="00064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FB5">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FB5">
      <w:rPr>
        <w:rFonts w:ascii="Arial" w:hAnsi="Arial" w:cs="Arial"/>
        <w:sz w:val="20"/>
        <w:lang w:val="en-US"/>
      </w:rPr>
      <w:t>28 Jun 2010</w:t>
    </w:r>
    <w:r>
      <w:rPr>
        <w:rFonts w:ascii="Arial" w:hAnsi="Arial" w:cs="Arial"/>
        <w:sz w:val="20"/>
        <w:lang w:val="en-US"/>
      </w:rPr>
      <w:fldChar w:fldCharType="end"/>
    </w:r>
  </w:p>
  <w:p w:rsidR="00C11D7F" w:rsidRDefault="000644F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Footer"/>
      <w:tabs>
        <w:tab w:val="clear" w:pos="4153"/>
        <w:tab w:val="right" w:pos="7088"/>
      </w:tabs>
      <w:rPr>
        <w:rStyle w:val="PageNumber"/>
      </w:rPr>
    </w:pPr>
  </w:p>
  <w:p w:rsidR="00C11D7F" w:rsidRDefault="00064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FB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FB5">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rsidR="00C11D7F" w:rsidRDefault="000644F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Footer"/>
      <w:tabs>
        <w:tab w:val="clear" w:pos="4153"/>
        <w:tab w:val="right" w:pos="7088"/>
      </w:tabs>
      <w:rPr>
        <w:rStyle w:val="PageNumber"/>
      </w:rPr>
    </w:pPr>
  </w:p>
  <w:p w:rsidR="00C11D7F" w:rsidRDefault="00064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FB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FB5">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rsidR="00C11D7F" w:rsidRDefault="000644F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Footer"/>
      <w:tabs>
        <w:tab w:val="clear" w:pos="4153"/>
        <w:tab w:val="right" w:pos="7088"/>
      </w:tabs>
      <w:rPr>
        <w:rStyle w:val="PageNumber"/>
      </w:rPr>
    </w:pPr>
  </w:p>
  <w:p w:rsidR="00C11D7F" w:rsidRDefault="00064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3FB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FB5">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FB5">
      <w:rPr>
        <w:rFonts w:ascii="Arial" w:hAnsi="Arial" w:cs="Arial"/>
        <w:sz w:val="20"/>
        <w:lang w:val="en-US"/>
      </w:rPr>
      <w:t>28 Jun 2010</w:t>
    </w:r>
    <w:r>
      <w:rPr>
        <w:rFonts w:ascii="Arial" w:hAnsi="Arial" w:cs="Arial"/>
        <w:sz w:val="20"/>
        <w:lang w:val="en-US"/>
      </w:rPr>
      <w:fldChar w:fldCharType="end"/>
    </w:r>
  </w:p>
  <w:p w:rsidR="00C11D7F" w:rsidRDefault="000644F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Footer"/>
      <w:tabs>
        <w:tab w:val="clear" w:pos="4153"/>
        <w:tab w:val="right" w:pos="7088"/>
      </w:tabs>
      <w:rPr>
        <w:rStyle w:val="PageNumber"/>
      </w:rPr>
    </w:pPr>
  </w:p>
  <w:p w:rsidR="00C11D7F" w:rsidRDefault="00064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FB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FB5">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11D7F" w:rsidRDefault="000644F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Footer"/>
      <w:tabs>
        <w:tab w:val="clear" w:pos="4153"/>
        <w:tab w:val="right" w:pos="7088"/>
      </w:tabs>
      <w:rPr>
        <w:rStyle w:val="PageNumber"/>
      </w:rPr>
    </w:pPr>
  </w:p>
  <w:p w:rsidR="00C11D7F" w:rsidRDefault="00064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FB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FB5">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3FB5">
      <w:rPr>
        <w:rStyle w:val="PageNumber"/>
        <w:rFonts w:ascii="Arial" w:hAnsi="Arial" w:cs="Arial"/>
        <w:noProof/>
      </w:rPr>
      <w:t>i</w:t>
    </w:r>
    <w:r>
      <w:rPr>
        <w:rStyle w:val="PageNumber"/>
        <w:rFonts w:ascii="Arial" w:hAnsi="Arial" w:cs="Arial"/>
      </w:rPr>
      <w:fldChar w:fldCharType="end"/>
    </w:r>
  </w:p>
  <w:p w:rsidR="00C11D7F" w:rsidRDefault="000644F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Footer"/>
      <w:tabs>
        <w:tab w:val="clear" w:pos="4153"/>
        <w:tab w:val="right" w:pos="7088"/>
      </w:tabs>
      <w:rPr>
        <w:rStyle w:val="PageNumber"/>
      </w:rPr>
    </w:pPr>
  </w:p>
  <w:p w:rsidR="00C11D7F" w:rsidRDefault="00064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FB5">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FB5">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FB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C11D7F" w:rsidRDefault="000644F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Footer"/>
      <w:tabs>
        <w:tab w:val="clear" w:pos="4153"/>
        <w:tab w:val="right" w:pos="7088"/>
      </w:tabs>
      <w:rPr>
        <w:rStyle w:val="PageNumber"/>
      </w:rPr>
    </w:pPr>
  </w:p>
  <w:p w:rsidR="00C11D7F" w:rsidRDefault="00064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FB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FB5">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FB5">
      <w:rPr>
        <w:rStyle w:val="CharPageNo"/>
        <w:rFonts w:ascii="Arial" w:hAnsi="Arial"/>
        <w:noProof/>
      </w:rPr>
      <w:t>15</w:t>
    </w:r>
    <w:r>
      <w:rPr>
        <w:rStyle w:val="CharPageNo"/>
        <w:rFonts w:ascii="Arial" w:hAnsi="Arial"/>
      </w:rPr>
      <w:fldChar w:fldCharType="end"/>
    </w:r>
  </w:p>
  <w:p w:rsidR="00C11D7F" w:rsidRDefault="000644F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Footer"/>
      <w:tabs>
        <w:tab w:val="clear" w:pos="4153"/>
        <w:tab w:val="right" w:pos="7088"/>
      </w:tabs>
      <w:rPr>
        <w:rStyle w:val="PageNumber"/>
      </w:rPr>
    </w:pPr>
  </w:p>
  <w:p w:rsidR="00C11D7F" w:rsidRDefault="000644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FB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FB5">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FB5">
      <w:rPr>
        <w:rStyle w:val="CharPageNo"/>
        <w:rFonts w:ascii="Arial" w:hAnsi="Arial"/>
        <w:noProof/>
      </w:rPr>
      <w:t>1</w:t>
    </w:r>
    <w:r>
      <w:rPr>
        <w:rStyle w:val="CharPageNo"/>
        <w:rFonts w:ascii="Arial" w:hAnsi="Arial"/>
      </w:rPr>
      <w:fldChar w:fldCharType="end"/>
    </w:r>
  </w:p>
  <w:p w:rsidR="00C11D7F" w:rsidRDefault="000644F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7F" w:rsidRDefault="000644FC">
      <w:r>
        <w:separator/>
      </w:r>
    </w:p>
  </w:footnote>
  <w:footnote w:type="continuationSeparator" w:id="0">
    <w:p w:rsidR="00C11D7F" w:rsidRDefault="00064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B5" w:rsidRDefault="00AA3F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1D7F">
      <w:trPr>
        <w:cantSplit/>
      </w:trPr>
      <w:tc>
        <w:tcPr>
          <w:tcW w:w="7312" w:type="dxa"/>
          <w:gridSpan w:val="2"/>
        </w:tcPr>
        <w:p w:rsidR="00C11D7F" w:rsidRDefault="000644FC">
          <w:pPr>
            <w:pStyle w:val="HeaderActNameLeft"/>
          </w:pPr>
          <w:fldSimple w:instr=" Styleref &quot;Name of Act/Reg&quot; ">
            <w:r w:rsidR="00AA3FB5">
              <w:rPr>
                <w:noProof/>
              </w:rPr>
              <w:t>Charitable Collections Act 1946</w:t>
            </w:r>
          </w:fldSimple>
        </w:p>
      </w:tc>
    </w:tr>
    <w:tr w:rsidR="00C11D7F">
      <w:tc>
        <w:tcPr>
          <w:tcW w:w="1548" w:type="dxa"/>
        </w:tcPr>
        <w:p w:rsidR="00C11D7F" w:rsidRDefault="00C11D7F">
          <w:pPr>
            <w:pStyle w:val="HeaderNumberLeft"/>
          </w:pPr>
        </w:p>
      </w:tc>
      <w:tc>
        <w:tcPr>
          <w:tcW w:w="5764" w:type="dxa"/>
        </w:tcPr>
        <w:p w:rsidR="00C11D7F" w:rsidRDefault="00C11D7F">
          <w:pPr>
            <w:pStyle w:val="HeaderTextLeft"/>
          </w:pPr>
        </w:p>
      </w:tc>
    </w:tr>
    <w:tr w:rsidR="00C11D7F">
      <w:tc>
        <w:tcPr>
          <w:tcW w:w="1548" w:type="dxa"/>
        </w:tcPr>
        <w:p w:rsidR="00C11D7F" w:rsidRDefault="00C11D7F">
          <w:pPr>
            <w:pStyle w:val="HeaderNumberLeft"/>
          </w:pPr>
        </w:p>
      </w:tc>
      <w:tc>
        <w:tcPr>
          <w:tcW w:w="5764" w:type="dxa"/>
        </w:tcPr>
        <w:p w:rsidR="00C11D7F" w:rsidRDefault="00C11D7F">
          <w:pPr>
            <w:pStyle w:val="HeaderTextLeft"/>
          </w:pPr>
        </w:p>
      </w:tc>
    </w:tr>
    <w:tr w:rsidR="00C11D7F">
      <w:trPr>
        <w:cantSplit/>
      </w:trPr>
      <w:tc>
        <w:tcPr>
          <w:tcW w:w="7312" w:type="dxa"/>
          <w:gridSpan w:val="2"/>
        </w:tcPr>
        <w:p w:rsidR="00C11D7F" w:rsidRDefault="00C11D7F">
          <w:pPr>
            <w:pStyle w:val="HeaderSectionLeft"/>
          </w:pPr>
        </w:p>
      </w:tc>
    </w:tr>
  </w:tbl>
  <w:p w:rsidR="00C11D7F" w:rsidRDefault="00C11D7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1D7F">
      <w:trPr>
        <w:cantSplit/>
      </w:trPr>
      <w:tc>
        <w:tcPr>
          <w:tcW w:w="7312" w:type="dxa"/>
          <w:gridSpan w:val="2"/>
        </w:tcPr>
        <w:p w:rsidR="00C11D7F" w:rsidRDefault="000644FC">
          <w:pPr>
            <w:pStyle w:val="HeaderActNameRight"/>
          </w:pPr>
          <w:fldSimple w:instr=" Styleref &quot;Name of Act/Reg&quot; ">
            <w:r w:rsidR="00AA3FB5">
              <w:rPr>
                <w:noProof/>
              </w:rPr>
              <w:t>Charitable Collections Act 1946</w:t>
            </w:r>
          </w:fldSimple>
        </w:p>
      </w:tc>
    </w:tr>
    <w:tr w:rsidR="00C11D7F">
      <w:tc>
        <w:tcPr>
          <w:tcW w:w="5760" w:type="dxa"/>
        </w:tcPr>
        <w:p w:rsidR="00C11D7F" w:rsidRDefault="00C11D7F">
          <w:pPr>
            <w:pStyle w:val="HeaderTextRight"/>
          </w:pPr>
        </w:p>
      </w:tc>
      <w:tc>
        <w:tcPr>
          <w:tcW w:w="1552" w:type="dxa"/>
        </w:tcPr>
        <w:p w:rsidR="00C11D7F" w:rsidRDefault="00C11D7F">
          <w:pPr>
            <w:pStyle w:val="HeaderNumberRight"/>
          </w:pPr>
        </w:p>
      </w:tc>
    </w:tr>
    <w:tr w:rsidR="00C11D7F">
      <w:tc>
        <w:tcPr>
          <w:tcW w:w="5760" w:type="dxa"/>
        </w:tcPr>
        <w:p w:rsidR="00C11D7F" w:rsidRDefault="00C11D7F">
          <w:pPr>
            <w:pStyle w:val="HeaderTextRight"/>
          </w:pPr>
        </w:p>
      </w:tc>
      <w:tc>
        <w:tcPr>
          <w:tcW w:w="1552" w:type="dxa"/>
        </w:tcPr>
        <w:p w:rsidR="00C11D7F" w:rsidRDefault="00C11D7F">
          <w:pPr>
            <w:pStyle w:val="HeaderNumberRight"/>
          </w:pPr>
        </w:p>
      </w:tc>
    </w:tr>
    <w:tr w:rsidR="00C11D7F">
      <w:trPr>
        <w:cantSplit/>
      </w:trPr>
      <w:tc>
        <w:tcPr>
          <w:tcW w:w="7312" w:type="dxa"/>
          <w:gridSpan w:val="2"/>
        </w:tcPr>
        <w:p w:rsidR="00C11D7F" w:rsidRDefault="00C11D7F">
          <w:pPr>
            <w:pStyle w:val="HeaderSectionRight"/>
          </w:pPr>
        </w:p>
      </w:tc>
    </w:tr>
  </w:tbl>
  <w:p w:rsidR="00C11D7F" w:rsidRDefault="00C11D7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1D7F">
      <w:trPr>
        <w:cantSplit/>
      </w:trPr>
      <w:tc>
        <w:tcPr>
          <w:tcW w:w="7312" w:type="dxa"/>
          <w:gridSpan w:val="2"/>
        </w:tcPr>
        <w:p w:rsidR="00C11D7F" w:rsidRDefault="000644FC">
          <w:pPr>
            <w:pStyle w:val="HeaderActNameLeft"/>
          </w:pPr>
          <w:fldSimple w:instr=" Styleref &quot;Name of Act/Reg&quot; ">
            <w:r w:rsidR="00AA3FB5">
              <w:rPr>
                <w:noProof/>
              </w:rPr>
              <w:t>Charitable Collections Act 1946</w:t>
            </w:r>
          </w:fldSimple>
        </w:p>
      </w:tc>
    </w:tr>
    <w:tr w:rsidR="00C11D7F">
      <w:tc>
        <w:tcPr>
          <w:tcW w:w="1548" w:type="dxa"/>
        </w:tcPr>
        <w:p w:rsidR="00C11D7F" w:rsidRDefault="00C11D7F">
          <w:pPr>
            <w:pStyle w:val="HeaderNumberLeft"/>
          </w:pPr>
        </w:p>
      </w:tc>
      <w:tc>
        <w:tcPr>
          <w:tcW w:w="5764" w:type="dxa"/>
        </w:tcPr>
        <w:p w:rsidR="00C11D7F" w:rsidRDefault="00C11D7F">
          <w:pPr>
            <w:pStyle w:val="HeaderTextLeft"/>
          </w:pPr>
        </w:p>
      </w:tc>
    </w:tr>
    <w:tr w:rsidR="00C11D7F">
      <w:tc>
        <w:tcPr>
          <w:tcW w:w="1548" w:type="dxa"/>
        </w:tcPr>
        <w:p w:rsidR="00C11D7F" w:rsidRDefault="00C11D7F">
          <w:pPr>
            <w:pStyle w:val="HeaderNumberLeft"/>
          </w:pPr>
        </w:p>
      </w:tc>
      <w:tc>
        <w:tcPr>
          <w:tcW w:w="5764" w:type="dxa"/>
        </w:tcPr>
        <w:p w:rsidR="00C11D7F" w:rsidRDefault="00C11D7F">
          <w:pPr>
            <w:pStyle w:val="HeaderTextLeft"/>
          </w:pPr>
        </w:p>
      </w:tc>
    </w:tr>
    <w:tr w:rsidR="00C11D7F">
      <w:trPr>
        <w:cantSplit/>
      </w:trPr>
      <w:tc>
        <w:tcPr>
          <w:tcW w:w="7312" w:type="dxa"/>
          <w:gridSpan w:val="2"/>
        </w:tcPr>
        <w:p w:rsidR="00C11D7F" w:rsidRDefault="000644FC">
          <w:pPr>
            <w:pStyle w:val="HeaderSectionLeft"/>
          </w:pPr>
          <w:r>
            <w:t>Defined Terms</w:t>
          </w:r>
        </w:p>
      </w:tc>
    </w:tr>
  </w:tbl>
  <w:p w:rsidR="00C11D7F" w:rsidRDefault="00C11D7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1D7F">
      <w:trPr>
        <w:cantSplit/>
      </w:trPr>
      <w:tc>
        <w:tcPr>
          <w:tcW w:w="7312" w:type="dxa"/>
          <w:gridSpan w:val="2"/>
        </w:tcPr>
        <w:p w:rsidR="00C11D7F" w:rsidRDefault="000644FC">
          <w:pPr>
            <w:pStyle w:val="HeaderActNameRight"/>
          </w:pPr>
          <w:fldSimple w:instr=" Styleref &quot;Name of Act/Reg&quot; ">
            <w:r w:rsidR="00AA3FB5">
              <w:rPr>
                <w:noProof/>
              </w:rPr>
              <w:t>Charitable Collections Act 1946</w:t>
            </w:r>
          </w:fldSimple>
        </w:p>
      </w:tc>
    </w:tr>
    <w:tr w:rsidR="00C11D7F">
      <w:tc>
        <w:tcPr>
          <w:tcW w:w="5760" w:type="dxa"/>
        </w:tcPr>
        <w:p w:rsidR="00C11D7F" w:rsidRDefault="00C11D7F">
          <w:pPr>
            <w:pStyle w:val="HeaderTextRight"/>
          </w:pPr>
        </w:p>
      </w:tc>
      <w:tc>
        <w:tcPr>
          <w:tcW w:w="1552" w:type="dxa"/>
        </w:tcPr>
        <w:p w:rsidR="00C11D7F" w:rsidRDefault="00C11D7F">
          <w:pPr>
            <w:pStyle w:val="HeaderNumberRight"/>
          </w:pPr>
        </w:p>
      </w:tc>
    </w:tr>
    <w:tr w:rsidR="00C11D7F">
      <w:tc>
        <w:tcPr>
          <w:tcW w:w="5760" w:type="dxa"/>
        </w:tcPr>
        <w:p w:rsidR="00C11D7F" w:rsidRDefault="00C11D7F">
          <w:pPr>
            <w:pStyle w:val="HeaderTextRight"/>
          </w:pPr>
        </w:p>
      </w:tc>
      <w:tc>
        <w:tcPr>
          <w:tcW w:w="1552" w:type="dxa"/>
        </w:tcPr>
        <w:p w:rsidR="00C11D7F" w:rsidRDefault="00C11D7F">
          <w:pPr>
            <w:pStyle w:val="HeaderNumberRight"/>
          </w:pPr>
        </w:p>
      </w:tc>
    </w:tr>
    <w:tr w:rsidR="00C11D7F">
      <w:trPr>
        <w:cantSplit/>
      </w:trPr>
      <w:tc>
        <w:tcPr>
          <w:tcW w:w="7312" w:type="dxa"/>
          <w:gridSpan w:val="2"/>
        </w:tcPr>
        <w:p w:rsidR="00C11D7F" w:rsidRDefault="000644FC">
          <w:pPr>
            <w:pStyle w:val="HeaderSectionRight"/>
          </w:pPr>
          <w:r>
            <w:t>Defined Terms</w:t>
          </w:r>
        </w:p>
      </w:tc>
    </w:tr>
  </w:tbl>
  <w:p w:rsidR="00C11D7F" w:rsidRDefault="00C11D7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0644FC">
    <w:pPr>
      <w:pStyle w:val="headerpartodd"/>
      <w:ind w:left="0" w:firstLine="0"/>
      <w:rPr>
        <w:i/>
      </w:rPr>
    </w:pPr>
    <w:r>
      <w:rPr>
        <w:i/>
      </w:rPr>
      <w:fldChar w:fldCharType="begin"/>
    </w:r>
    <w:r>
      <w:rPr>
        <w:i/>
      </w:rPr>
      <w:instrText xml:space="preserve"> Styleref "Name of Act/Reg" </w:instrText>
    </w:r>
    <w:r>
      <w:rPr>
        <w:i/>
      </w:rPr>
      <w:fldChar w:fldCharType="separate"/>
    </w:r>
    <w:r w:rsidR="00AA3FB5">
      <w:rPr>
        <w:i/>
        <w:noProof/>
      </w:rPr>
      <w:t>Charitable Collections Act 1946</w:t>
    </w:r>
    <w:r>
      <w:rPr>
        <w:i/>
      </w:rPr>
      <w:fldChar w:fldCharType="end"/>
    </w:r>
  </w:p>
  <w:p w:rsidR="00C11D7F" w:rsidRDefault="00C11D7F">
    <w:pPr>
      <w:pStyle w:val="headerpartodd"/>
      <w:ind w:left="0" w:firstLine="0"/>
      <w:rPr>
        <w:b w:val="0"/>
        <w:i/>
      </w:rPr>
    </w:pPr>
  </w:p>
  <w:p w:rsidR="00C11D7F" w:rsidRDefault="00C11D7F">
    <w:pPr>
      <w:pStyle w:val="headerpart"/>
    </w:pPr>
  </w:p>
  <w:p w:rsidR="00C11D7F" w:rsidRDefault="00C11D7F">
    <w:pPr>
      <w:pStyle w:val="headerpart"/>
    </w:pPr>
  </w:p>
  <w:p w:rsidR="00C11D7F" w:rsidRDefault="00C11D7F">
    <w:pPr>
      <w:pBdr>
        <w:bottom w:val="single" w:sz="6" w:space="1" w:color="auto"/>
      </w:pBdr>
      <w:rPr>
        <w:b/>
      </w:rPr>
    </w:pPr>
  </w:p>
  <w:p w:rsidR="00C11D7F" w:rsidRDefault="00C11D7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0644FC">
    <w:pPr>
      <w:pStyle w:val="headerpartodd"/>
      <w:ind w:left="0" w:firstLine="0"/>
      <w:jc w:val="right"/>
      <w:rPr>
        <w:i/>
      </w:rPr>
    </w:pPr>
    <w:r>
      <w:rPr>
        <w:i/>
      </w:rPr>
      <w:fldChar w:fldCharType="begin"/>
    </w:r>
    <w:r>
      <w:rPr>
        <w:i/>
      </w:rPr>
      <w:instrText xml:space="preserve"> Styleref "Name of Act/Reg" </w:instrText>
    </w:r>
    <w:r>
      <w:rPr>
        <w:i/>
      </w:rPr>
      <w:fldChar w:fldCharType="separate"/>
    </w:r>
    <w:r w:rsidR="00AA3FB5">
      <w:rPr>
        <w:i/>
        <w:noProof/>
      </w:rPr>
      <w:t>Charitable Collections Act 1946</w:t>
    </w:r>
    <w:r>
      <w:rPr>
        <w:i/>
      </w:rPr>
      <w:fldChar w:fldCharType="end"/>
    </w:r>
  </w:p>
  <w:p w:rsidR="00C11D7F" w:rsidRDefault="00C11D7F">
    <w:pPr>
      <w:pStyle w:val="headerpartodd"/>
      <w:ind w:left="0" w:firstLine="0"/>
      <w:jc w:val="right"/>
      <w:rPr>
        <w:b w:val="0"/>
        <w:i/>
      </w:rPr>
    </w:pPr>
  </w:p>
  <w:p w:rsidR="00C11D7F" w:rsidRDefault="00C11D7F">
    <w:pPr>
      <w:pStyle w:val="headerpart"/>
      <w:jc w:val="right"/>
    </w:pPr>
  </w:p>
  <w:p w:rsidR="00C11D7F" w:rsidRDefault="00C11D7F">
    <w:pPr>
      <w:pStyle w:val="headerpart"/>
      <w:jc w:val="right"/>
    </w:pPr>
  </w:p>
  <w:p w:rsidR="00C11D7F" w:rsidRDefault="00C11D7F">
    <w:pPr>
      <w:pBdr>
        <w:bottom w:val="single" w:sz="6" w:space="1" w:color="auto"/>
      </w:pBdr>
      <w:jc w:val="right"/>
      <w:rPr>
        <w:b/>
      </w:rPr>
    </w:pPr>
  </w:p>
  <w:p w:rsidR="00C11D7F" w:rsidRDefault="00C11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B5" w:rsidRDefault="00AA3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B5" w:rsidRDefault="00AA3F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1D7F">
      <w:trPr>
        <w:cantSplit/>
      </w:trPr>
      <w:tc>
        <w:tcPr>
          <w:tcW w:w="7312" w:type="dxa"/>
          <w:gridSpan w:val="2"/>
        </w:tcPr>
        <w:p w:rsidR="00C11D7F" w:rsidRDefault="000644FC">
          <w:pPr>
            <w:pStyle w:val="HeaderActNameLeft"/>
          </w:pPr>
          <w:fldSimple w:instr=" Styleref &quot;Name of Act/Reg&quot; ">
            <w:r w:rsidR="00AA3FB5">
              <w:rPr>
                <w:noProof/>
              </w:rPr>
              <w:t>Charitable Collections Act 1946</w:t>
            </w:r>
          </w:fldSimple>
        </w:p>
      </w:tc>
    </w:tr>
    <w:tr w:rsidR="00C11D7F">
      <w:tc>
        <w:tcPr>
          <w:tcW w:w="1548" w:type="dxa"/>
        </w:tcPr>
        <w:p w:rsidR="00C11D7F" w:rsidRDefault="00C11D7F">
          <w:pPr>
            <w:pStyle w:val="HeaderNumberLeft"/>
          </w:pPr>
        </w:p>
      </w:tc>
      <w:tc>
        <w:tcPr>
          <w:tcW w:w="5764" w:type="dxa"/>
        </w:tcPr>
        <w:p w:rsidR="00C11D7F" w:rsidRDefault="00C11D7F">
          <w:pPr>
            <w:pStyle w:val="HeaderTextLeft"/>
          </w:pPr>
        </w:p>
      </w:tc>
    </w:tr>
    <w:tr w:rsidR="00C11D7F">
      <w:tc>
        <w:tcPr>
          <w:tcW w:w="1548" w:type="dxa"/>
        </w:tcPr>
        <w:p w:rsidR="00C11D7F" w:rsidRDefault="00C11D7F">
          <w:pPr>
            <w:pStyle w:val="HeaderNumberLeft"/>
          </w:pPr>
        </w:p>
      </w:tc>
      <w:tc>
        <w:tcPr>
          <w:tcW w:w="5764" w:type="dxa"/>
        </w:tcPr>
        <w:p w:rsidR="00C11D7F" w:rsidRDefault="00C11D7F">
          <w:pPr>
            <w:pStyle w:val="HeaderTextLeft"/>
          </w:pPr>
        </w:p>
      </w:tc>
    </w:tr>
    <w:tr w:rsidR="00C11D7F">
      <w:trPr>
        <w:cantSplit/>
      </w:trPr>
      <w:tc>
        <w:tcPr>
          <w:tcW w:w="7312" w:type="dxa"/>
          <w:gridSpan w:val="2"/>
        </w:tcPr>
        <w:p w:rsidR="00C11D7F" w:rsidRDefault="000644FC">
          <w:pPr>
            <w:pStyle w:val="HeaderSectionLeft"/>
            <w:rPr>
              <w:b w:val="0"/>
            </w:rPr>
          </w:pPr>
          <w:r>
            <w:rPr>
              <w:b w:val="0"/>
            </w:rPr>
            <w:t>Contents</w:t>
          </w:r>
        </w:p>
      </w:tc>
    </w:tr>
  </w:tbl>
  <w:p w:rsidR="00C11D7F" w:rsidRDefault="00C11D7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1D7F">
      <w:trPr>
        <w:cantSplit/>
      </w:trPr>
      <w:tc>
        <w:tcPr>
          <w:tcW w:w="7312" w:type="dxa"/>
          <w:gridSpan w:val="2"/>
        </w:tcPr>
        <w:p w:rsidR="00C11D7F" w:rsidRDefault="000644FC">
          <w:pPr>
            <w:pStyle w:val="HeaderActNameRight"/>
          </w:pPr>
          <w:fldSimple w:instr=" Styleref &quot;Name of Act/Reg&quot; ">
            <w:r w:rsidR="00AA3FB5">
              <w:rPr>
                <w:noProof/>
              </w:rPr>
              <w:t>Charitable Collections Act 1946</w:t>
            </w:r>
          </w:fldSimple>
        </w:p>
      </w:tc>
    </w:tr>
    <w:tr w:rsidR="00C11D7F">
      <w:tc>
        <w:tcPr>
          <w:tcW w:w="5760" w:type="dxa"/>
        </w:tcPr>
        <w:p w:rsidR="00C11D7F" w:rsidRDefault="00C11D7F">
          <w:pPr>
            <w:pStyle w:val="HeaderTextRight"/>
          </w:pPr>
        </w:p>
      </w:tc>
      <w:tc>
        <w:tcPr>
          <w:tcW w:w="1552" w:type="dxa"/>
        </w:tcPr>
        <w:p w:rsidR="00C11D7F" w:rsidRDefault="00C11D7F">
          <w:pPr>
            <w:pStyle w:val="HeaderNumberRight"/>
          </w:pPr>
        </w:p>
      </w:tc>
    </w:tr>
    <w:tr w:rsidR="00C11D7F">
      <w:tc>
        <w:tcPr>
          <w:tcW w:w="5760" w:type="dxa"/>
        </w:tcPr>
        <w:p w:rsidR="00C11D7F" w:rsidRDefault="00C11D7F">
          <w:pPr>
            <w:pStyle w:val="HeaderTextRight"/>
          </w:pPr>
        </w:p>
      </w:tc>
      <w:tc>
        <w:tcPr>
          <w:tcW w:w="1552" w:type="dxa"/>
        </w:tcPr>
        <w:p w:rsidR="00C11D7F" w:rsidRDefault="00C11D7F">
          <w:pPr>
            <w:pStyle w:val="HeaderNumberRight"/>
          </w:pPr>
        </w:p>
      </w:tc>
    </w:tr>
    <w:tr w:rsidR="00C11D7F">
      <w:trPr>
        <w:cantSplit/>
      </w:trPr>
      <w:tc>
        <w:tcPr>
          <w:tcW w:w="7312" w:type="dxa"/>
          <w:gridSpan w:val="2"/>
        </w:tcPr>
        <w:p w:rsidR="00C11D7F" w:rsidRDefault="000644FC">
          <w:pPr>
            <w:pStyle w:val="HeaderSectionRight"/>
            <w:rPr>
              <w:b w:val="0"/>
            </w:rPr>
          </w:pPr>
          <w:r>
            <w:rPr>
              <w:b w:val="0"/>
            </w:rPr>
            <w:t>Contents</w:t>
          </w:r>
        </w:p>
      </w:tc>
    </w:tr>
  </w:tbl>
  <w:p w:rsidR="00C11D7F" w:rsidRDefault="00C11D7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11D7F">
      <w:trPr>
        <w:cantSplit/>
      </w:trPr>
      <w:tc>
        <w:tcPr>
          <w:tcW w:w="7312" w:type="dxa"/>
          <w:gridSpan w:val="2"/>
        </w:tcPr>
        <w:p w:rsidR="00C11D7F" w:rsidRDefault="000644FC">
          <w:pPr>
            <w:pStyle w:val="HeaderActNameLeft"/>
          </w:pPr>
          <w:fldSimple w:instr=" Styleref &quot;Name of Act/Reg&quot; ">
            <w:r w:rsidR="00AA3FB5">
              <w:rPr>
                <w:noProof/>
              </w:rPr>
              <w:t>Charitable Collections Act 1946</w:t>
            </w:r>
          </w:fldSimple>
        </w:p>
      </w:tc>
    </w:tr>
    <w:tr w:rsidR="00C11D7F">
      <w:tc>
        <w:tcPr>
          <w:tcW w:w="1305" w:type="dxa"/>
        </w:tcPr>
        <w:p w:rsidR="00C11D7F" w:rsidRDefault="000644FC">
          <w:pPr>
            <w:pStyle w:val="HeaderNumberLeft"/>
          </w:pPr>
          <w:r>
            <w:fldChar w:fldCharType="begin"/>
          </w:r>
          <w:r>
            <w:instrText xml:space="preserve"> styleref CharPartNo </w:instrText>
          </w:r>
          <w:r>
            <w:fldChar w:fldCharType="end"/>
          </w:r>
        </w:p>
      </w:tc>
      <w:tc>
        <w:tcPr>
          <w:tcW w:w="6007" w:type="dxa"/>
        </w:tcPr>
        <w:p w:rsidR="00C11D7F" w:rsidRDefault="000644FC">
          <w:pPr>
            <w:pStyle w:val="HeaderTextLeft"/>
          </w:pPr>
          <w:r>
            <w:fldChar w:fldCharType="begin"/>
          </w:r>
          <w:r>
            <w:instrText xml:space="preserve"> styleref CharPartText </w:instrText>
          </w:r>
          <w:r>
            <w:fldChar w:fldCharType="end"/>
          </w:r>
        </w:p>
      </w:tc>
    </w:tr>
    <w:tr w:rsidR="00C11D7F">
      <w:tc>
        <w:tcPr>
          <w:tcW w:w="1305" w:type="dxa"/>
        </w:tcPr>
        <w:p w:rsidR="00C11D7F" w:rsidRDefault="000644FC">
          <w:pPr>
            <w:pStyle w:val="HeaderNumberLeft"/>
          </w:pPr>
          <w:r>
            <w:fldChar w:fldCharType="begin"/>
          </w:r>
          <w:r>
            <w:instrText xml:space="preserve"> styleref CharDivNo </w:instrText>
          </w:r>
          <w:r>
            <w:fldChar w:fldCharType="end"/>
          </w:r>
        </w:p>
      </w:tc>
      <w:tc>
        <w:tcPr>
          <w:tcW w:w="6007" w:type="dxa"/>
        </w:tcPr>
        <w:p w:rsidR="00C11D7F" w:rsidRDefault="000644FC">
          <w:pPr>
            <w:pStyle w:val="HeaderTextLeft"/>
          </w:pPr>
          <w:r>
            <w:fldChar w:fldCharType="begin"/>
          </w:r>
          <w:r>
            <w:instrText xml:space="preserve"> styleref CharDivText </w:instrText>
          </w:r>
          <w:r>
            <w:fldChar w:fldCharType="end"/>
          </w:r>
        </w:p>
      </w:tc>
    </w:tr>
    <w:tr w:rsidR="00C11D7F">
      <w:trPr>
        <w:cantSplit/>
      </w:trPr>
      <w:tc>
        <w:tcPr>
          <w:tcW w:w="7312" w:type="dxa"/>
          <w:gridSpan w:val="2"/>
        </w:tcPr>
        <w:p w:rsidR="00C11D7F" w:rsidRDefault="000644FC">
          <w:pPr>
            <w:pStyle w:val="HeaderSectionLeft"/>
          </w:pPr>
          <w:r>
            <w:t xml:space="preserve">s. </w:t>
          </w:r>
          <w:fldSimple w:instr=" styleref CharSectno ">
            <w:r w:rsidR="00AA3FB5">
              <w:rPr>
                <w:noProof/>
              </w:rPr>
              <w:t>1</w:t>
            </w:r>
          </w:fldSimple>
        </w:p>
      </w:tc>
    </w:tr>
  </w:tbl>
  <w:p w:rsidR="00C11D7F" w:rsidRDefault="00C11D7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11D7F">
      <w:trPr>
        <w:cantSplit/>
      </w:trPr>
      <w:tc>
        <w:tcPr>
          <w:tcW w:w="7312" w:type="dxa"/>
          <w:gridSpan w:val="2"/>
        </w:tcPr>
        <w:p w:rsidR="00C11D7F" w:rsidRDefault="000644FC">
          <w:pPr>
            <w:pStyle w:val="HeaderActNameRight"/>
          </w:pPr>
          <w:fldSimple w:instr=" Styleref &quot;Name of Act/Reg&quot; ">
            <w:r w:rsidR="00AA3FB5">
              <w:rPr>
                <w:noProof/>
              </w:rPr>
              <w:t>Charitable Collections Act 1946</w:t>
            </w:r>
          </w:fldSimple>
        </w:p>
      </w:tc>
    </w:tr>
    <w:tr w:rsidR="00C11D7F">
      <w:tc>
        <w:tcPr>
          <w:tcW w:w="5985" w:type="dxa"/>
        </w:tcPr>
        <w:p w:rsidR="00C11D7F" w:rsidRDefault="000644FC">
          <w:pPr>
            <w:pStyle w:val="HeaderTextRight"/>
          </w:pPr>
          <w:r>
            <w:fldChar w:fldCharType="begin"/>
          </w:r>
          <w:r>
            <w:instrText xml:space="preserve"> styleref CharPartText </w:instrText>
          </w:r>
          <w:r>
            <w:fldChar w:fldCharType="end"/>
          </w:r>
        </w:p>
      </w:tc>
      <w:tc>
        <w:tcPr>
          <w:tcW w:w="1327" w:type="dxa"/>
        </w:tcPr>
        <w:p w:rsidR="00C11D7F" w:rsidRDefault="000644FC">
          <w:pPr>
            <w:pStyle w:val="HeaderNumberRight"/>
          </w:pPr>
          <w:r>
            <w:fldChar w:fldCharType="begin"/>
          </w:r>
          <w:r>
            <w:instrText xml:space="preserve"> styleref CharPartNo </w:instrText>
          </w:r>
          <w:r>
            <w:fldChar w:fldCharType="end"/>
          </w:r>
        </w:p>
      </w:tc>
    </w:tr>
    <w:tr w:rsidR="00C11D7F">
      <w:tc>
        <w:tcPr>
          <w:tcW w:w="5985" w:type="dxa"/>
        </w:tcPr>
        <w:p w:rsidR="00C11D7F" w:rsidRDefault="000644FC">
          <w:pPr>
            <w:pStyle w:val="HeaderTextRight"/>
          </w:pPr>
          <w:r>
            <w:fldChar w:fldCharType="begin"/>
          </w:r>
          <w:r>
            <w:instrText xml:space="preserve"> styleref CharDivText </w:instrText>
          </w:r>
          <w:r>
            <w:fldChar w:fldCharType="end"/>
          </w:r>
        </w:p>
      </w:tc>
      <w:tc>
        <w:tcPr>
          <w:tcW w:w="1327" w:type="dxa"/>
        </w:tcPr>
        <w:p w:rsidR="00C11D7F" w:rsidRDefault="000644FC">
          <w:pPr>
            <w:pStyle w:val="HeaderNumberRight"/>
          </w:pPr>
          <w:r>
            <w:fldChar w:fldCharType="begin"/>
          </w:r>
          <w:r>
            <w:instrText xml:space="preserve"> styleref CharDivNo </w:instrText>
          </w:r>
          <w:r>
            <w:fldChar w:fldCharType="end"/>
          </w:r>
        </w:p>
      </w:tc>
    </w:tr>
    <w:tr w:rsidR="00C11D7F">
      <w:trPr>
        <w:cantSplit/>
      </w:trPr>
      <w:tc>
        <w:tcPr>
          <w:tcW w:w="7312" w:type="dxa"/>
          <w:gridSpan w:val="2"/>
        </w:tcPr>
        <w:p w:rsidR="00C11D7F" w:rsidRDefault="000644FC">
          <w:pPr>
            <w:pStyle w:val="HeaderSectionRight"/>
          </w:pPr>
          <w:r>
            <w:t xml:space="preserve">s. </w:t>
          </w:r>
          <w:fldSimple w:instr=" styleref CharSectno ">
            <w:r w:rsidR="00AA3FB5">
              <w:rPr>
                <w:noProof/>
              </w:rPr>
              <w:t>1</w:t>
            </w:r>
          </w:fldSimple>
        </w:p>
      </w:tc>
    </w:tr>
  </w:tbl>
  <w:p w:rsidR="00C11D7F" w:rsidRDefault="00C11D7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7F" w:rsidRDefault="00C11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9A3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E8D4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C2EA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801B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2A80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6C0E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526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F27E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448E0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62D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F44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18A4A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FC"/>
    <w:rsid w:val="000644FC"/>
    <w:rsid w:val="00851A3C"/>
    <w:rsid w:val="00AA3FB5"/>
    <w:rsid w:val="00C11D7F"/>
    <w:rsid w:val="00E60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4133</Words>
  <Characters>19509</Characters>
  <Application>Microsoft Office Word</Application>
  <DocSecurity>0</DocSecurity>
  <Lines>573</Lines>
  <Paragraphs>311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23331</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1946 - 04-b0-01</dc:title>
  <dc:subject/>
  <dc:creator>Mark ODwyer</dc:creator>
  <cp:keywords/>
  <cp:lastModifiedBy>svcMRProcess</cp:lastModifiedBy>
  <cp:revision>4</cp:revision>
  <cp:lastPrinted>2009-09-01T04:43:00Z</cp:lastPrinted>
  <dcterms:created xsi:type="dcterms:W3CDTF">2013-02-13T13:43:00Z</dcterms:created>
  <dcterms:modified xsi:type="dcterms:W3CDTF">2013-02-13T13:43:00Z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117</vt:i4>
  </property>
  <property fmtid="{D5CDD505-2E9C-101B-9397-08002B2CF9AE}" pid="6" name="AsAtDate">
    <vt:lpwstr>28 Jun 2010</vt:lpwstr>
  </property>
  <property fmtid="{D5CDD505-2E9C-101B-9397-08002B2CF9AE}" pid="7" name="Suffix">
    <vt:lpwstr>04-b0-01</vt:lpwstr>
  </property>
  <property fmtid="{D5CDD505-2E9C-101B-9397-08002B2CF9AE}" pid="8" name="ReprintNo">
    <vt:lpwstr>4</vt:lpwstr>
  </property>
</Properties>
</file>