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_Toc267912995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_Toc267912996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_Toc267912997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_Toc267912998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Dissolution of Board</w:t>
      </w:r>
      <w:r>
        <w:tab/>
      </w:r>
      <w:r>
        <w:fldChar w:fldCharType="begin"/>
      </w:r>
      <w:r>
        <w:instrText xml:space="preserve"> PAGEREF _Toc267912999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Agreement approved</w:t>
      </w:r>
      <w:r>
        <w:tab/>
      </w:r>
      <w:r>
        <w:fldChar w:fldCharType="begin"/>
      </w:r>
      <w:r>
        <w:instrText xml:space="preserve"> PAGEREF _Toc267913000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Trust Funds constituted bodies corporate and transition</w:t>
      </w:r>
      <w:r>
        <w:tab/>
      </w:r>
      <w:r>
        <w:fldChar w:fldCharType="begin"/>
      </w:r>
      <w:r>
        <w:instrText xml:space="preserve"> PAGEREF _Toc267913001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Power to Funds to give effectual receipt</w:t>
      </w:r>
      <w:r>
        <w:tab/>
      </w:r>
      <w:r>
        <w:fldChar w:fldCharType="begin"/>
      </w:r>
      <w:r>
        <w:instrText xml:space="preserve"> PAGEREF _Toc267913002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Exemption from stamp duty on Agreement</w:t>
      </w:r>
      <w:r>
        <w:tab/>
      </w:r>
      <w:r>
        <w:fldChar w:fldCharType="begin"/>
      </w:r>
      <w:r>
        <w:instrText xml:space="preserve"> PAGEREF _Toc267913003 \h </w:instrText>
      </w:r>
      <w:r>
        <w:fldChar w:fldCharType="separate"/>
      </w:r>
      <w:r>
        <w:t>3</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_Toc267913006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bookmarkStart w:id="4" w:name="_Toc26791299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5" w:name="_Toc411144946"/>
      <w:bookmarkStart w:id="6" w:name="_Toc2408850"/>
      <w:bookmarkStart w:id="7" w:name="_Toc6040943"/>
      <w:bookmarkStart w:id="8" w:name="_Toc2679129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9" w:name="_Toc411144947"/>
      <w:bookmarkStart w:id="10" w:name="_Toc2408851"/>
      <w:bookmarkStart w:id="11" w:name="_Toc6040944"/>
      <w:bookmarkStart w:id="12" w:name="_Toc267912997"/>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3" w:name="endcomma"/>
      <w:bookmarkEnd w:id="13"/>
      <w:r>
        <w:rPr>
          <w:rStyle w:val="CharDefText"/>
        </w:rPr>
        <w:t>Fremantle Fund</w:t>
      </w:r>
      <w:r>
        <w:t xml:space="preserve"> </w:t>
      </w:r>
      <w:bookmarkStart w:id="14" w:name="comma"/>
      <w:bookmarkEnd w:id="14"/>
      <w:r>
        <w:t>means the City of Fremantle Trust Fund referred to in the Agreement.</w:t>
      </w:r>
    </w:p>
    <w:p>
      <w:pPr>
        <w:pStyle w:val="Heading5"/>
        <w:rPr>
          <w:snapToGrid w:val="0"/>
        </w:rPr>
      </w:pPr>
      <w:bookmarkStart w:id="15" w:name="_Toc411144948"/>
      <w:bookmarkStart w:id="16" w:name="_Toc2408852"/>
      <w:bookmarkStart w:id="17" w:name="_Toc6040945"/>
      <w:bookmarkStart w:id="18" w:name="_Toc267912998"/>
      <w:r>
        <w:rPr>
          <w:rStyle w:val="CharSectno"/>
        </w:rPr>
        <w:t>4</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19" w:name="_Toc411144949"/>
      <w:bookmarkStart w:id="20" w:name="_Toc2408853"/>
      <w:bookmarkStart w:id="21" w:name="_Toc6040946"/>
      <w:bookmarkStart w:id="22" w:name="_Toc267912999"/>
      <w:r>
        <w:rPr>
          <w:rStyle w:val="CharSectno"/>
        </w:rPr>
        <w:t>5</w:t>
      </w:r>
      <w:r>
        <w:rPr>
          <w:snapToGrid w:val="0"/>
        </w:rPr>
        <w:t>.</w:t>
      </w:r>
      <w:r>
        <w:rPr>
          <w:snapToGrid w:val="0"/>
        </w:rPr>
        <w:tab/>
        <w:t>Dissolution of Board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23" w:name="_Toc411144950"/>
      <w:bookmarkStart w:id="24" w:name="_Toc2408854"/>
      <w:bookmarkStart w:id="25" w:name="_Toc6040947"/>
      <w:bookmarkStart w:id="26" w:name="_Toc267913000"/>
      <w:r>
        <w:rPr>
          <w:rStyle w:val="CharSectno"/>
        </w:rPr>
        <w:t>6</w:t>
      </w:r>
      <w:r>
        <w:rPr>
          <w:snapToGrid w:val="0"/>
        </w:rPr>
        <w:t>.</w:t>
      </w:r>
      <w:r>
        <w:rPr>
          <w:snapToGrid w:val="0"/>
        </w:rPr>
        <w:tab/>
        <w:t>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7" w:name="_Toc411144951"/>
      <w:bookmarkStart w:id="28" w:name="_Toc2408855"/>
      <w:bookmarkStart w:id="29" w:name="_Toc6040948"/>
      <w:bookmarkStart w:id="30" w:name="_Toc267913001"/>
      <w:r>
        <w:rPr>
          <w:rStyle w:val="CharSectno"/>
        </w:rPr>
        <w:t>7</w:t>
      </w:r>
      <w:r>
        <w:rPr>
          <w:snapToGrid w:val="0"/>
        </w:rPr>
        <w:t>.</w:t>
      </w:r>
      <w:r>
        <w:rPr>
          <w:snapToGrid w:val="0"/>
        </w:rPr>
        <w:tab/>
        <w:t>Trust Funds constituted bodies corporate and transition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31" w:name="_Toc411144952"/>
      <w:bookmarkStart w:id="32" w:name="_Toc2408856"/>
      <w:bookmarkStart w:id="33" w:name="_Toc6040949"/>
      <w:bookmarkStart w:id="34" w:name="_Toc267913002"/>
      <w:r>
        <w:rPr>
          <w:rStyle w:val="CharSectno"/>
        </w:rPr>
        <w:t>8</w:t>
      </w:r>
      <w:r>
        <w:rPr>
          <w:snapToGrid w:val="0"/>
        </w:rPr>
        <w:t>.</w:t>
      </w:r>
      <w:r>
        <w:rPr>
          <w:snapToGrid w:val="0"/>
        </w:rPr>
        <w:tab/>
        <w:t>Power to Funds to give effectual receipt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35" w:name="_Toc411144953"/>
      <w:bookmarkStart w:id="36" w:name="_Toc2408857"/>
      <w:bookmarkStart w:id="37" w:name="_Toc6040950"/>
      <w:bookmarkStart w:id="38" w:name="_Toc267913003"/>
      <w:r>
        <w:rPr>
          <w:rStyle w:val="CharSectno"/>
        </w:rPr>
        <w:t>9</w:t>
      </w:r>
      <w:r>
        <w:rPr>
          <w:snapToGrid w:val="0"/>
        </w:rPr>
        <w:t>.</w:t>
      </w:r>
      <w:r>
        <w:rPr>
          <w:snapToGrid w:val="0"/>
        </w:rPr>
        <w:tab/>
        <w:t>Exemption from stamp duty on Agreement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6040951"/>
      <w:bookmarkStart w:id="40" w:name="_Toc267913004"/>
      <w:r>
        <w:rPr>
          <w:rStyle w:val="CharSchNo"/>
        </w:rPr>
        <w:t>Schedule</w:t>
      </w:r>
      <w:bookmarkEnd w:id="39"/>
      <w:bookmarkEnd w:id="40"/>
    </w:p>
    <w:p>
      <w:pPr>
        <w:pStyle w:val="yShoulderClause"/>
        <w:rPr>
          <w:snapToGrid w:val="0"/>
        </w:rPr>
      </w:pPr>
      <w:r>
        <w:rPr>
          <w:snapToGrid w:val="0"/>
        </w:rPr>
        <w:t>[Section 3]</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38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382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1" w:name="_Toc267913005"/>
      <w:r>
        <w:t>Notes</w:t>
      </w:r>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 w:name="_Toc6040952"/>
      <w:bookmarkStart w:id="43" w:name="_Toc267913006"/>
      <w:r>
        <w:rPr>
          <w:snapToGrid w:val="0"/>
        </w:rPr>
        <w:t>Compilation table</w:t>
      </w:r>
      <w:bookmarkEnd w:id="42"/>
      <w:bookmarkEnd w:id="43"/>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cantSplit/>
        </w:trPr>
        <w:tc>
          <w:tcPr>
            <w:tcW w:w="7088" w:type="dxa"/>
            <w:gridSpan w:val="4"/>
            <w:tcBorders>
              <w:top w:val="nil"/>
              <w:bottom w:val="single" w:sz="4" w:space="0" w:color="auto"/>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7405065"/>
      <w:r>
        <w:t>Provisions that have not come into operation</w:t>
      </w:r>
      <w:bookmarkEnd w:id="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5" w:name="_Toc233107675"/>
      <w:bookmarkStart w:id="46" w:name="_Toc255473698"/>
      <w:bookmarkStart w:id="47" w:name="_Toc265583753"/>
      <w:r>
        <w:rPr>
          <w:rStyle w:val="CharSectno"/>
          <w:rFonts w:eastAsia="MS Mincho"/>
        </w:rPr>
        <w:t>4</w:t>
      </w:r>
      <w:r>
        <w:rPr>
          <w:rFonts w:eastAsia="MS Mincho"/>
        </w:rPr>
        <w:t>.</w:t>
      </w:r>
      <w:r>
        <w:rPr>
          <w:rFonts w:eastAsia="MS Mincho"/>
        </w:rPr>
        <w:tab/>
        <w:t>Schedule headings reformatted</w:t>
      </w:r>
      <w:bookmarkEnd w:id="45"/>
      <w:bookmarkEnd w:id="46"/>
      <w:bookmarkEnd w:id="4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City of Fremantle and Town of East Fremantle Trust Funds Act 1961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Trust Funds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Fremantle and Town of East Fremantle Trust Funds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and Town of East Fremantle Trust Funds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3850</Words>
  <Characters>17981</Characters>
  <Application>Microsoft Office Word</Application>
  <DocSecurity>0</DocSecurity>
  <Lines>499</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1961 - 01-b0-01</dc:title>
  <dc:subject/>
  <dc:creator/>
  <cp:keywords/>
  <dc:description/>
  <cp:lastModifiedBy>svcMRProcess</cp:lastModifiedBy>
  <cp:revision>4</cp:revision>
  <cp:lastPrinted>2002-03-19T01:37:00Z</cp:lastPrinted>
  <dcterms:created xsi:type="dcterms:W3CDTF">2020-02-14T00:33:00Z</dcterms:created>
  <dcterms:modified xsi:type="dcterms:W3CDTF">2020-02-14T00:33:00Z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