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Reserves (Dampier to Bunbury Natural Gas Pipeline Corridor) Act 2003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Reserves (Dampier to Bunbury Natural Gas Pipeline Corridor) Act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_Toc435028578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_Toc435028579 \h </w:instrText>
      </w:r>
      <w:r>
        <w:fldChar w:fldCharType="separate"/>
      </w:r>
      <w:r>
        <w:t>2</w:t>
      </w:r>
      <w:r>
        <w:fldChar w:fldCharType="end"/>
      </w:r>
    </w:p>
    <w:p>
      <w:pPr>
        <w:pStyle w:val="TOC8"/>
        <w:rPr>
          <w:rFonts w:asciiTheme="minorHAnsi" w:eastAsiaTheme="minorEastAsia" w:hAnsiTheme="minorHAnsi" w:cstheme="minorBidi"/>
          <w:szCs w:val="22"/>
        </w:rPr>
      </w:pPr>
      <w:r>
        <w:t>3.</w:t>
      </w:r>
      <w:r>
        <w:tab/>
        <w:t>Definition</w:t>
      </w:r>
      <w:r>
        <w:tab/>
      </w:r>
      <w:r>
        <w:fldChar w:fldCharType="begin"/>
      </w:r>
      <w:r>
        <w:instrText xml:space="preserve"> PAGEREF _Toc435028580 \h </w:instrText>
      </w:r>
      <w:r>
        <w:fldChar w:fldCharType="separate"/>
      </w:r>
      <w:r>
        <w:t>2</w:t>
      </w:r>
      <w:r>
        <w:fldChar w:fldCharType="end"/>
      </w:r>
    </w:p>
    <w:p>
      <w:pPr>
        <w:pStyle w:val="TOC8"/>
        <w:rPr>
          <w:rFonts w:asciiTheme="minorHAnsi" w:eastAsiaTheme="minorEastAsia" w:hAnsiTheme="minorHAnsi" w:cstheme="minorBidi"/>
          <w:szCs w:val="22"/>
        </w:rPr>
      </w:pPr>
      <w:r>
        <w:t>4.</w:t>
      </w:r>
      <w:r>
        <w:tab/>
        <w:t>Plans held in DOLA graphic bank</w:t>
      </w:r>
      <w:r>
        <w:tab/>
      </w:r>
      <w:r>
        <w:fldChar w:fldCharType="begin"/>
      </w:r>
      <w:r>
        <w:instrText xml:space="preserve"> PAGEREF _Toc435028581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Excision of land from reserves</w:t>
      </w:r>
    </w:p>
    <w:p>
      <w:pPr>
        <w:pStyle w:val="TOC8"/>
        <w:rPr>
          <w:rFonts w:asciiTheme="minorHAnsi" w:eastAsiaTheme="minorEastAsia" w:hAnsiTheme="minorHAnsi" w:cstheme="minorBidi"/>
          <w:szCs w:val="22"/>
        </w:rPr>
      </w:pPr>
      <w:r>
        <w:t>5.</w:t>
      </w:r>
      <w:r>
        <w:tab/>
        <w:t>Reserve no. 27219 (Minyulo nature reserve)</w:t>
      </w:r>
      <w:r>
        <w:tab/>
      </w:r>
      <w:r>
        <w:fldChar w:fldCharType="begin"/>
      </w:r>
      <w:r>
        <w:instrText xml:space="preserve"> PAGEREF _Toc435028583 \h </w:instrText>
      </w:r>
      <w:r>
        <w:fldChar w:fldCharType="separate"/>
      </w:r>
      <w:r>
        <w:t>3</w:t>
      </w:r>
      <w:r>
        <w:fldChar w:fldCharType="end"/>
      </w:r>
    </w:p>
    <w:p>
      <w:pPr>
        <w:pStyle w:val="TOC8"/>
        <w:rPr>
          <w:rFonts w:asciiTheme="minorHAnsi" w:eastAsiaTheme="minorEastAsia" w:hAnsiTheme="minorHAnsi" w:cstheme="minorBidi"/>
          <w:szCs w:val="22"/>
        </w:rPr>
      </w:pPr>
      <w:r>
        <w:t>6.</w:t>
      </w:r>
      <w:r>
        <w:tab/>
        <w:t>Reserve no. 31809 (Badgingarra national park)</w:t>
      </w:r>
      <w:r>
        <w:tab/>
      </w:r>
      <w:r>
        <w:fldChar w:fldCharType="begin"/>
      </w:r>
      <w:r>
        <w:instrText xml:space="preserve"> PAGEREF _Toc435028584 \h </w:instrText>
      </w:r>
      <w:r>
        <w:fldChar w:fldCharType="separate"/>
      </w:r>
      <w:r>
        <w:t>3</w:t>
      </w:r>
      <w:r>
        <w:fldChar w:fldCharType="end"/>
      </w:r>
    </w:p>
    <w:p>
      <w:pPr>
        <w:pStyle w:val="TOC8"/>
        <w:rPr>
          <w:rFonts w:asciiTheme="minorHAnsi" w:eastAsiaTheme="minorEastAsia" w:hAnsiTheme="minorHAnsi" w:cstheme="minorBidi"/>
          <w:szCs w:val="22"/>
        </w:rPr>
      </w:pPr>
      <w:r>
        <w:t>7.</w:t>
      </w:r>
      <w:r>
        <w:tab/>
        <w:t>Reserve no. 46122 (Cane River reserve)</w:t>
      </w:r>
      <w:r>
        <w:tab/>
      </w:r>
      <w:r>
        <w:fldChar w:fldCharType="begin"/>
      </w:r>
      <w:r>
        <w:instrText xml:space="preserve"> PAGEREF _Toc435028585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_Toc435028587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Reserves (Dampier to Bunbury Natural Gas Pipeline Corridor) Act 2003</w:t>
      </w:r>
    </w:p>
    <w:p>
      <w:pPr>
        <w:pStyle w:val="LongTitle"/>
        <w:suppressLineNumbers/>
      </w:pPr>
      <w:r>
        <w:rPr>
          <w:snapToGrid w:val="0"/>
        </w:rPr>
        <w:t>An Act to excise areas from certain reserves forming part of the conservation estate along the Dampier to Bunbury natural gas pipeline corridor</w:t>
      </w:r>
      <w:r>
        <w:t>.</w:t>
      </w:r>
    </w:p>
    <w:p>
      <w:pPr>
        <w:pStyle w:val="Heading2"/>
        <w:spacing w:before="240"/>
      </w:pPr>
      <w:bookmarkStart w:id="3" w:name="_Toc378758844"/>
      <w:bookmarkStart w:id="4" w:name="_Toc424302587"/>
      <w:bookmarkStart w:id="5" w:name="_Toc43502857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378758845"/>
      <w:bookmarkStart w:id="7" w:name="_Toc435028578"/>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Reserves (Dampier to Bunbury Natural Gas Pipeline Corridor) Act 2003</w:t>
      </w:r>
      <w:r>
        <w:rPr>
          <w:snapToGrid w:val="0"/>
        </w:rPr>
        <w:t xml:space="preserve">. </w:t>
      </w:r>
    </w:p>
    <w:p>
      <w:pPr>
        <w:pStyle w:val="Heading5"/>
      </w:pPr>
      <w:bookmarkStart w:id="8" w:name="_Toc378758846"/>
      <w:bookmarkStart w:id="9" w:name="_Toc435028579"/>
      <w:r>
        <w:rPr>
          <w:rStyle w:val="CharSectno"/>
        </w:rPr>
        <w:t>2</w:t>
      </w:r>
      <w:r>
        <w:rPr>
          <w:snapToGrid w:val="0"/>
        </w:rPr>
        <w:t>.</w:t>
      </w:r>
      <w:r>
        <w:rPr>
          <w:snapToGrid w:val="0"/>
        </w:rPr>
        <w:tab/>
        <w:t>Commencement</w:t>
      </w:r>
      <w:bookmarkEnd w:id="8"/>
      <w:bookmarkEnd w:id="9"/>
    </w:p>
    <w:p>
      <w:pPr>
        <w:pStyle w:val="Subsection"/>
      </w:pPr>
      <w:r>
        <w:tab/>
      </w:r>
      <w:r>
        <w:tab/>
        <w:t>This Act comes into operation on the day on which it receives the Royal Assent.</w:t>
      </w:r>
    </w:p>
    <w:p>
      <w:pPr>
        <w:pStyle w:val="Heading5"/>
      </w:pPr>
      <w:bookmarkStart w:id="10" w:name="_Toc378758847"/>
      <w:bookmarkStart w:id="11" w:name="_Toc435028580"/>
      <w:r>
        <w:rPr>
          <w:rStyle w:val="CharSectno"/>
        </w:rPr>
        <w:t>3</w:t>
      </w:r>
      <w:r>
        <w:t>.</w:t>
      </w:r>
      <w:r>
        <w:tab/>
        <w:t>Definition</w:t>
      </w:r>
      <w:bookmarkEnd w:id="10"/>
      <w:bookmarkEnd w:id="11"/>
    </w:p>
    <w:p>
      <w:pPr>
        <w:pStyle w:val="Subsection"/>
      </w:pPr>
      <w:r>
        <w:tab/>
      </w:r>
      <w:r>
        <w:tab/>
        <w:t xml:space="preserve">In this Act — </w:t>
      </w:r>
    </w:p>
    <w:p>
      <w:pPr>
        <w:pStyle w:val="Defstart"/>
      </w:pPr>
      <w:r>
        <w:tab/>
      </w:r>
      <w:r>
        <w:rPr>
          <w:rStyle w:val="CharDefText"/>
        </w:rPr>
        <w:t>Commission</w:t>
      </w:r>
      <w:r>
        <w:t xml:space="preserve"> means the Conservation Commission of Western Australia established by section 18 of the </w:t>
      </w:r>
      <w:r>
        <w:rPr>
          <w:i/>
        </w:rPr>
        <w:t>Conservation and Land Management Act 1984</w:t>
      </w:r>
      <w:r>
        <w:t>.</w:t>
      </w:r>
    </w:p>
    <w:p>
      <w:pPr>
        <w:pStyle w:val="Heading5"/>
      </w:pPr>
      <w:bookmarkStart w:id="12" w:name="_Toc378758848"/>
      <w:bookmarkStart w:id="13" w:name="_Toc435028581"/>
      <w:r>
        <w:rPr>
          <w:rStyle w:val="CharSectno"/>
        </w:rPr>
        <w:t>4</w:t>
      </w:r>
      <w:r>
        <w:t>.</w:t>
      </w:r>
      <w:r>
        <w:tab/>
        <w:t>Plans held in DOLA graphic bank</w:t>
      </w:r>
      <w:bookmarkEnd w:id="12"/>
      <w:bookmarkEnd w:id="13"/>
    </w:p>
    <w:p>
      <w:pPr>
        <w:pStyle w:val="Subsection"/>
      </w:pPr>
      <w:r>
        <w:tab/>
      </w:r>
      <w:r>
        <w:tab/>
        <w:t>The plans referred to in this Act are held in the graphic bank within the Department of Land Administration</w:t>
      </w:r>
      <w:r>
        <w:rPr>
          <w:vertAlign w:val="superscript"/>
        </w:rPr>
        <w:t> 2</w:t>
      </w:r>
      <w:r>
        <w:t>.</w:t>
      </w:r>
    </w:p>
    <w:p>
      <w:pPr>
        <w:pStyle w:val="Heading2"/>
      </w:pPr>
      <w:bookmarkStart w:id="14" w:name="_Toc378758849"/>
      <w:bookmarkStart w:id="15" w:name="_Toc424302592"/>
      <w:bookmarkStart w:id="16" w:name="_Toc435028582"/>
      <w:r>
        <w:rPr>
          <w:rStyle w:val="CharPartNo"/>
        </w:rPr>
        <w:t>Part 2</w:t>
      </w:r>
      <w:r>
        <w:rPr>
          <w:rStyle w:val="CharDivNo"/>
        </w:rPr>
        <w:t xml:space="preserve"> </w:t>
      </w:r>
      <w:r>
        <w:t>—</w:t>
      </w:r>
      <w:r>
        <w:rPr>
          <w:rStyle w:val="CharDivText"/>
        </w:rPr>
        <w:t xml:space="preserve"> </w:t>
      </w:r>
      <w:r>
        <w:rPr>
          <w:rStyle w:val="CharPartText"/>
        </w:rPr>
        <w:t>Excision of land from reserves</w:t>
      </w:r>
      <w:bookmarkEnd w:id="14"/>
      <w:bookmarkEnd w:id="15"/>
      <w:bookmarkEnd w:id="16"/>
    </w:p>
    <w:p>
      <w:pPr>
        <w:pStyle w:val="Heading5"/>
        <w:spacing w:before="160"/>
      </w:pPr>
      <w:bookmarkStart w:id="17" w:name="_Toc378758850"/>
      <w:bookmarkStart w:id="18" w:name="_Toc435028583"/>
      <w:r>
        <w:rPr>
          <w:rStyle w:val="CharSectno"/>
        </w:rPr>
        <w:t>5</w:t>
      </w:r>
      <w:r>
        <w:t>.</w:t>
      </w:r>
      <w:r>
        <w:tab/>
        <w:t>Reserve no. 27219 (Minyulo nature reserve)</w:t>
      </w:r>
      <w:bookmarkEnd w:id="17"/>
      <w:bookmarkEnd w:id="18"/>
    </w:p>
    <w:p>
      <w:pPr>
        <w:pStyle w:val="Subsection"/>
        <w:spacing w:before="120"/>
      </w:pPr>
      <w:r>
        <w:tab/>
        <w:t>(1)</w:t>
      </w:r>
      <w:r>
        <w:tab/>
        <w:t xml:space="preserve">In subsection (2) — </w:t>
      </w:r>
    </w:p>
    <w:p>
      <w:pPr>
        <w:pStyle w:val="Defstart"/>
      </w:pPr>
      <w:r>
        <w:tab/>
      </w:r>
      <w:r>
        <w:rPr>
          <w:rStyle w:val="CharDefText"/>
        </w:rPr>
        <w:t>the reserve</w:t>
      </w:r>
      <w:r>
        <w:t xml:space="preserve"> means class A reserve no. 27219 comprising 199.762 9 ha of land that is — </w:t>
      </w:r>
    </w:p>
    <w:p>
      <w:pPr>
        <w:pStyle w:val="Defpara"/>
        <w:spacing w:before="40"/>
      </w:pPr>
      <w:r>
        <w:tab/>
        <w:t>(a)</w:t>
      </w:r>
      <w:r>
        <w:tab/>
        <w:t>reserved for the conservation of flora and fauna; and</w:t>
      </w:r>
    </w:p>
    <w:p>
      <w:pPr>
        <w:pStyle w:val="Defpara"/>
        <w:spacing w:before="40"/>
      </w:pPr>
      <w:r>
        <w:tab/>
        <w:t>(b)</w:t>
      </w:r>
      <w:r>
        <w:tab/>
        <w:t>vested in the Commission.</w:t>
      </w:r>
    </w:p>
    <w:p>
      <w:pPr>
        <w:pStyle w:val="Subsection"/>
        <w:spacing w:before="120"/>
      </w:pPr>
      <w:r>
        <w:tab/>
        <w:t>(2)</w:t>
      </w:r>
      <w:r>
        <w:tab/>
        <w:t>The reserve is amended by excising an area of 6.855 5 ha as shown on Deposited Plan 29769 so that the reserve comprises 192.907 4 ha.</w:t>
      </w:r>
    </w:p>
    <w:p>
      <w:pPr>
        <w:pStyle w:val="Heading5"/>
        <w:spacing w:before="160"/>
      </w:pPr>
      <w:bookmarkStart w:id="19" w:name="_Toc378758851"/>
      <w:bookmarkStart w:id="20" w:name="_Toc435028584"/>
      <w:r>
        <w:rPr>
          <w:rStyle w:val="CharSectno"/>
        </w:rPr>
        <w:t>6</w:t>
      </w:r>
      <w:r>
        <w:t>.</w:t>
      </w:r>
      <w:r>
        <w:tab/>
        <w:t>Reserve no. 31809 (Badgingarra national park)</w:t>
      </w:r>
      <w:bookmarkEnd w:id="19"/>
      <w:bookmarkEnd w:id="20"/>
    </w:p>
    <w:p>
      <w:pPr>
        <w:pStyle w:val="Subsection"/>
        <w:spacing w:before="120"/>
      </w:pPr>
      <w:r>
        <w:tab/>
        <w:t>(1)</w:t>
      </w:r>
      <w:r>
        <w:tab/>
        <w:t xml:space="preserve">In subsection (2) — </w:t>
      </w:r>
    </w:p>
    <w:p>
      <w:pPr>
        <w:pStyle w:val="Defstart"/>
      </w:pPr>
      <w:r>
        <w:tab/>
      </w:r>
      <w:r>
        <w:rPr>
          <w:rStyle w:val="CharDefText"/>
        </w:rPr>
        <w:t>the reserve</w:t>
      </w:r>
      <w:r>
        <w:t xml:space="preserve"> means class A reserve no. 31809 comprising 13 120.553 6 ha of land that is — </w:t>
      </w:r>
    </w:p>
    <w:p>
      <w:pPr>
        <w:pStyle w:val="Defpara"/>
        <w:spacing w:before="40"/>
      </w:pPr>
      <w:r>
        <w:tab/>
        <w:t>(a)</w:t>
      </w:r>
      <w:r>
        <w:tab/>
        <w:t xml:space="preserve">reserved for the purpose of a national park; and </w:t>
      </w:r>
    </w:p>
    <w:p>
      <w:pPr>
        <w:pStyle w:val="Defpara"/>
        <w:spacing w:before="40"/>
      </w:pPr>
      <w:r>
        <w:tab/>
        <w:t>(b)</w:t>
      </w:r>
      <w:r>
        <w:tab/>
        <w:t>vested in the Commission.</w:t>
      </w:r>
    </w:p>
    <w:p>
      <w:pPr>
        <w:pStyle w:val="Subsection"/>
        <w:spacing w:before="120"/>
      </w:pPr>
      <w:r>
        <w:tab/>
        <w:t>(2)</w:t>
      </w:r>
      <w:r>
        <w:tab/>
        <w:t>The reserve is amended by excising an area of 12.799 ha as shown on Deposited Plan 29771 so that the reserve comprises 13 107.754 6 ha.</w:t>
      </w:r>
    </w:p>
    <w:p>
      <w:pPr>
        <w:pStyle w:val="Heading5"/>
        <w:spacing w:before="160"/>
      </w:pPr>
      <w:bookmarkStart w:id="21" w:name="_Toc378758852"/>
      <w:bookmarkStart w:id="22" w:name="_Toc435028585"/>
      <w:r>
        <w:rPr>
          <w:rStyle w:val="CharSectno"/>
        </w:rPr>
        <w:t>7</w:t>
      </w:r>
      <w:r>
        <w:t>.</w:t>
      </w:r>
      <w:r>
        <w:tab/>
        <w:t>Reserve no. 46122 (Cane River reserve)</w:t>
      </w:r>
      <w:bookmarkEnd w:id="21"/>
      <w:bookmarkEnd w:id="22"/>
    </w:p>
    <w:p>
      <w:pPr>
        <w:pStyle w:val="Subsection"/>
        <w:spacing w:before="120"/>
      </w:pPr>
      <w:r>
        <w:tab/>
        <w:t>(1)</w:t>
      </w:r>
      <w:r>
        <w:tab/>
        <w:t xml:space="preserve">In subsection (2) — </w:t>
      </w:r>
    </w:p>
    <w:p>
      <w:pPr>
        <w:pStyle w:val="Defstart"/>
      </w:pPr>
      <w:r>
        <w:tab/>
      </w:r>
      <w:r>
        <w:rPr>
          <w:rStyle w:val="CharDefText"/>
        </w:rPr>
        <w:t>the reserve</w:t>
      </w:r>
      <w:r>
        <w:t xml:space="preserve"> means reserve no. 46122  comprising 147 843 ha of land that is — </w:t>
      </w:r>
    </w:p>
    <w:p>
      <w:pPr>
        <w:pStyle w:val="Defpara"/>
        <w:spacing w:before="40"/>
      </w:pPr>
      <w:r>
        <w:tab/>
        <w:t>(a)</w:t>
      </w:r>
      <w:r>
        <w:tab/>
        <w:t xml:space="preserve">reserved for the purpose of a conservation park; and </w:t>
      </w:r>
    </w:p>
    <w:p>
      <w:pPr>
        <w:pStyle w:val="Defpara"/>
        <w:spacing w:before="40"/>
      </w:pPr>
      <w:r>
        <w:tab/>
        <w:t>(b)</w:t>
      </w:r>
      <w:r>
        <w:tab/>
        <w:t>vested in the Commission.</w:t>
      </w:r>
    </w:p>
    <w:p>
      <w:pPr>
        <w:pStyle w:val="Subsection"/>
        <w:spacing w:before="120"/>
      </w:pPr>
      <w:r>
        <w:tab/>
        <w:t>(2)</w:t>
      </w:r>
      <w:r>
        <w:tab/>
        <w:t>The reserve is amended by excising an area of 268.581 3 ha as shown on Deposited Plan 29774 so that the reserve comprises 147 574.418 7 ha.</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3" w:name="_Toc378758853"/>
      <w:bookmarkStart w:id="24" w:name="_Toc424302596"/>
      <w:bookmarkStart w:id="25" w:name="_Toc435028586"/>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snapToGrid w:val="0"/>
        </w:rPr>
        <w:t>Reserves (Dampier to Bunbury Natural Gas Pipeline Corridor) Act 2003</w:t>
      </w:r>
      <w:r>
        <w:rPr>
          <w:snapToGrid w:val="0"/>
        </w:rPr>
        <w:t>.  The following table contains information about that Act.</w:t>
      </w:r>
    </w:p>
    <w:p>
      <w:pPr>
        <w:pStyle w:val="nHeading3"/>
        <w:rPr>
          <w:snapToGrid w:val="0"/>
        </w:rPr>
      </w:pPr>
      <w:bookmarkStart w:id="26" w:name="_Toc378758854"/>
      <w:bookmarkStart w:id="27" w:name="_Toc435028587"/>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single" w:sz="8" w:space="0" w:color="auto"/>
            </w:tcBorders>
          </w:tcPr>
          <w:p>
            <w:pPr>
              <w:pStyle w:val="nTable"/>
              <w:spacing w:after="40"/>
            </w:pPr>
            <w:r>
              <w:rPr>
                <w:i/>
                <w:snapToGrid w:val="0"/>
              </w:rPr>
              <w:t>Reserves (Dampier to Bunbury Natural Gas Pipeline Corridor) Act 2003</w:t>
            </w:r>
          </w:p>
        </w:tc>
        <w:tc>
          <w:tcPr>
            <w:tcW w:w="1134" w:type="dxa"/>
            <w:tcBorders>
              <w:top w:val="single" w:sz="8" w:space="0" w:color="auto"/>
              <w:bottom w:val="single" w:sz="8" w:space="0" w:color="auto"/>
            </w:tcBorders>
          </w:tcPr>
          <w:p>
            <w:pPr>
              <w:pStyle w:val="nTable"/>
              <w:spacing w:after="40"/>
            </w:pPr>
            <w:r>
              <w:t>23 of 2003</w:t>
            </w:r>
          </w:p>
        </w:tc>
        <w:tc>
          <w:tcPr>
            <w:tcW w:w="1134" w:type="dxa"/>
            <w:tcBorders>
              <w:top w:val="single" w:sz="8" w:space="0" w:color="auto"/>
              <w:bottom w:val="single" w:sz="8" w:space="0" w:color="auto"/>
            </w:tcBorders>
          </w:tcPr>
          <w:p>
            <w:pPr>
              <w:pStyle w:val="nTable"/>
              <w:spacing w:after="40"/>
            </w:pPr>
            <w:r>
              <w:t>23 Apr 2003</w:t>
            </w:r>
          </w:p>
        </w:tc>
        <w:tc>
          <w:tcPr>
            <w:tcW w:w="2551" w:type="dxa"/>
            <w:tcBorders>
              <w:top w:val="single" w:sz="8" w:space="0" w:color="auto"/>
              <w:bottom w:val="single" w:sz="8" w:space="0" w:color="auto"/>
            </w:tcBorders>
          </w:tcPr>
          <w:p>
            <w:pPr>
              <w:pStyle w:val="nTable"/>
              <w:spacing w:after="40"/>
            </w:pPr>
            <w:r>
              <w:t>23 Apr 2003 (see s. 2)</w:t>
            </w:r>
          </w:p>
        </w:tc>
      </w:tr>
    </w:tbl>
    <w:p>
      <w:pPr>
        <w:pStyle w:val="nSubsection"/>
      </w:pPr>
      <w:r>
        <w:rPr>
          <w:vertAlign w:val="superscript"/>
        </w:rPr>
        <w:t>2</w:t>
      </w:r>
      <w:r>
        <w:tab/>
        <w:t xml:space="preserve">The Department formerly known as the Department of Land Administration was replaced by the Western Australian Land Information Authority.  Plans formerly held by that Department are now being held by the Authority (see the </w:t>
      </w:r>
      <w:r>
        <w:rPr>
          <w:i/>
          <w:iCs/>
        </w:rPr>
        <w:t>Land Information Authority Act 2006</w:t>
      </w:r>
      <w:r>
        <w:t xml:space="preserve"> s. 100).</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29" w:name="_Toc435028588"/>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w:t>
      </w:r>
      <w:r>
        <w:tab/>
        <w:t>3</w:t>
      </w:r>
    </w:p>
    <w:p>
      <w:pPr>
        <w:pStyle w:val="DefinedTerms"/>
      </w:pPr>
      <w:r>
        <w:t>the reserve</w:t>
      </w:r>
      <w:r>
        <w:tab/>
        <w:t>5(1), 6(1), 7(1)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Apr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Apr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Reserves (Dampier to Bunbury Natural Gas Pipeline Corridor)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(Dampier to Bunbury Natural Gas Pipeline Corridor)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(Dampier to Bunbury Natural Gas Pipeline Corridor) Act 2003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Reserves (Dampier to Bunbury Natural Gas Pipeline Corridor) Act 2003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Reserves (Dampier to Bunbury Natural Gas Pipeline Corridor) Act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Reserves (Dampier to Bunbury Natural Gas Pipeline Corridor) Act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Reserves (Dampier to Bunbury Natural Gas Pipeline Corridor)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Reserves (Dampier to Bunbury Natural Gas Pipeline Corridor)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4A5A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35ECBE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57E71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8A680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5A8E1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42A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5CB5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1C05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AD66DCC"/>
    <w:lvl w:ilvl="0">
      <w:start w:val="1"/>
      <w:numFmt w:val="decimal"/>
      <w:pStyle w:val="ListNumber"/>
      <w:lvlText w:val="%1."/>
      <w:lvlJc w:val="left"/>
      <w:pPr>
        <w:tabs>
          <w:tab w:val="num" w:pos="360"/>
        </w:tabs>
        <w:ind w:left="360" w:hanging="360"/>
      </w:pPr>
    </w:lvl>
  </w:abstractNum>
  <w:abstractNum w:abstractNumId="9">
    <w:nsid w:val="FFFFFF89"/>
    <w:multiLevelType w:val="singleLevel"/>
    <w:tmpl w:val="9A30A2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BAC98F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728"/>
    <w:docVar w:name="WAFER_20140129094559" w:val="RemoveTocBookmarks,RemoveUnusedBookmarks,RemoveLanguageTags,UsedStyles,ResetPageSize,UpdateArrangement"/>
    <w:docVar w:name="WAFER_20140129094559_GUID" w:val="aec0b06b-362f-4f41-801c-2f7af3c6b77b"/>
    <w:docVar w:name="WAFER_20140129113443" w:val="RemoveTocBookmarks,RunningHeaders"/>
    <w:docVar w:name="WAFER_20140129113443_GUID" w:val="9bc1b7b9-d3ee-4d5c-bcb3-ec0c32217617"/>
    <w:docVar w:name="WAFER_20150710142253" w:val="ResetPageSize,UpdateArrangement,UpdateNTable"/>
    <w:docVar w:name="WAFER_20150710142253_GUID" w:val="ab87eb64-30b1-4345-a6fd-ef78951d030d"/>
    <w:docVar w:name="WAFER_20151111175728" w:val="UpdateStyles,UsedStyles"/>
    <w:docVar w:name="WAFER_20151111175728_GUID" w:val="506b2161-7a9e-4afe-bcce-417faf5c49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675</Words>
  <Characters>3283</Characters>
  <Application>Microsoft Office Word</Application>
  <DocSecurity>0</DocSecurity>
  <Lines>126</Lines>
  <Paragraphs>94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Part 1 — Preliminary</vt:lpstr>
      <vt:lpstr>    Part 2 — Excision of land from reserves</vt:lpstr>
      <vt:lpstr>    Notes</vt:lpstr>
    </vt:vector>
  </TitlesOfParts>
  <Manager/>
  <Company/>
  <LinksUpToDate>false</LinksUpToDate>
  <CharactersWithSpaces>3864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Reserves (Dampier to Bunbury Natural Gas Pipeline Corridor) Act 2003 - 00-a0-11</dc:title>
  <dc:subject/>
  <dc:creator/>
  <cp:keywords/>
  <dc:description/>
  <cp:lastModifiedBy>svcMRProcess</cp:lastModifiedBy>
  <cp:revision>4</cp:revision>
  <cp:lastPrinted>2003-04-24T09:22:00Z</cp:lastPrinted>
  <dcterms:created xsi:type="dcterms:W3CDTF">2019-01-23T03:49:00Z</dcterms:created>
  <dcterms:modified xsi:type="dcterms:W3CDTF">2019-01-23T03:49:00Z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2003</vt:lpwstr>
  </property>
  <property fmtid="{D5CDD505-2E9C-101B-9397-08002B2CF9AE}" pid="3" name="CommencementDate">
    <vt:lpwstr>20030423</vt:lpwstr>
  </property>
  <property fmtid="{D5CDD505-2E9C-101B-9397-08002B2CF9AE}" pid="4" name="DocumentType">
    <vt:lpwstr>Act</vt:lpwstr>
  </property>
  <property fmtid="{D5CDD505-2E9C-101B-9397-08002B2CF9AE}" pid="5" name="AsAtDate">
    <vt:lpwstr>23 Apr 2003</vt:lpwstr>
  </property>
  <property fmtid="{D5CDD505-2E9C-101B-9397-08002B2CF9AE}" pid="6" name="Suffix">
    <vt:lpwstr>00-a0-11</vt:lpwstr>
  </property>
</Properties>
</file>