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Partnership Act 1895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_Toc267665077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_Toc267665078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_Toc267665079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_Toc267665080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Present law to continue except as modified</w:t>
      </w:r>
      <w:r>
        <w:tab/>
      </w:r>
      <w:r>
        <w:fldChar w:fldCharType="begin"/>
      </w:r>
      <w:r>
        <w:instrText xml:space="preserve"> PAGEREF _Toc267665081 \h </w:instrText>
      </w:r>
      <w:r>
        <w:fldChar w:fldCharType="separate"/>
      </w:r>
      <w:r>
        <w:t>2</w:t>
      </w:r>
      <w:r>
        <w:fldChar w:fldCharType="end"/>
      </w:r>
    </w:p>
    <w:p>
      <w:pPr>
        <w:pStyle w:val="TOC2"/>
        <w:tabs>
          <w:tab w:val="right" w:leader="dot" w:pos="7078"/>
        </w:tabs>
        <w:rPr>
          <w:b w:val="0"/>
          <w:sz w:val="24"/>
          <w:szCs w:val="24"/>
        </w:rPr>
      </w:pPr>
      <w:r>
        <w:rPr>
          <w:szCs w:val="30"/>
        </w:rPr>
        <w:t>Part I — Nature of partnership</w:t>
      </w:r>
    </w:p>
    <w:p>
      <w:pPr>
        <w:pStyle w:val="TOC8"/>
        <w:rPr>
          <w:sz w:val="24"/>
          <w:szCs w:val="24"/>
        </w:rPr>
      </w:pPr>
      <w:r>
        <w:rPr>
          <w:szCs w:val="24"/>
        </w:rPr>
        <w:t>7</w:t>
      </w:r>
      <w:r>
        <w:rPr>
          <w:snapToGrid w:val="0"/>
          <w:szCs w:val="24"/>
        </w:rPr>
        <w:t>.</w:t>
      </w:r>
      <w:r>
        <w:rPr>
          <w:snapToGrid w:val="0"/>
          <w:szCs w:val="24"/>
        </w:rPr>
        <w:tab/>
        <w:t>Meaning of “</w:t>
      </w:r>
      <w:r>
        <w:rPr>
          <w:szCs w:val="24"/>
        </w:rPr>
        <w:t>partnership</w:t>
      </w:r>
      <w:r>
        <w:rPr>
          <w:snapToGrid w:val="0"/>
          <w:szCs w:val="24"/>
        </w:rPr>
        <w:t>”</w:t>
      </w:r>
      <w:r>
        <w:tab/>
      </w:r>
      <w:r>
        <w:fldChar w:fldCharType="begin"/>
      </w:r>
      <w:r>
        <w:instrText xml:space="preserve"> PAGEREF _Toc267665083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Rules to apply in determining partnership</w:t>
      </w:r>
      <w:r>
        <w:tab/>
      </w:r>
      <w:r>
        <w:fldChar w:fldCharType="begin"/>
      </w:r>
      <w:r>
        <w:instrText xml:space="preserve"> PAGEREF _Toc267665084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Seller of business to be deferred to other creditors for value</w:t>
      </w:r>
      <w:r>
        <w:tab/>
      </w:r>
      <w:r>
        <w:fldChar w:fldCharType="begin"/>
      </w:r>
      <w:r>
        <w:instrText xml:space="preserve"> PAGEREF _Toc267665085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Meanings of “</w:t>
      </w:r>
      <w:r>
        <w:rPr>
          <w:szCs w:val="24"/>
        </w:rPr>
        <w:t>firm</w:t>
      </w:r>
      <w:r>
        <w:rPr>
          <w:snapToGrid w:val="0"/>
          <w:szCs w:val="24"/>
        </w:rPr>
        <w:t>” and “</w:t>
      </w:r>
      <w:r>
        <w:rPr>
          <w:szCs w:val="24"/>
        </w:rPr>
        <w:t>firm-name</w:t>
      </w:r>
      <w:r>
        <w:rPr>
          <w:snapToGrid w:val="0"/>
          <w:szCs w:val="24"/>
        </w:rPr>
        <w:t>”</w:t>
      </w:r>
      <w:r>
        <w:tab/>
      </w:r>
      <w:r>
        <w:fldChar w:fldCharType="begin"/>
      </w:r>
      <w:r>
        <w:instrText xml:space="preserve"> PAGEREF _Toc267665086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Number of persons in firm</w:t>
      </w:r>
      <w:r>
        <w:tab/>
      </w:r>
      <w:r>
        <w:fldChar w:fldCharType="begin"/>
      </w:r>
      <w:r>
        <w:instrText xml:space="preserve"> PAGEREF _Toc267665087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Choice of firm</w:t>
      </w:r>
      <w:r>
        <w:rPr>
          <w:snapToGrid w:val="0"/>
          <w:szCs w:val="24"/>
        </w:rPr>
        <w:noBreakHyphen/>
        <w:t>name</w:t>
      </w:r>
      <w:r>
        <w:tab/>
      </w:r>
      <w:r>
        <w:fldChar w:fldCharType="begin"/>
      </w:r>
      <w:r>
        <w:instrText xml:space="preserve"> PAGEREF _Toc267665088 \h </w:instrText>
      </w:r>
      <w:r>
        <w:fldChar w:fldCharType="separate"/>
      </w:r>
      <w:r>
        <w:t>5</w:t>
      </w:r>
      <w:r>
        <w:fldChar w:fldCharType="end"/>
      </w:r>
    </w:p>
    <w:p>
      <w:pPr>
        <w:pStyle w:val="TOC2"/>
        <w:tabs>
          <w:tab w:val="right" w:leader="dot" w:pos="7078"/>
        </w:tabs>
        <w:rPr>
          <w:b w:val="0"/>
          <w:sz w:val="24"/>
          <w:szCs w:val="24"/>
        </w:rPr>
      </w:pPr>
      <w:r>
        <w:rPr>
          <w:szCs w:val="30"/>
        </w:rPr>
        <w:t>Part II — Relations of partners to persons dealing with them</w:t>
      </w:r>
    </w:p>
    <w:p>
      <w:pPr>
        <w:pStyle w:val="TOC8"/>
        <w:rPr>
          <w:sz w:val="24"/>
          <w:szCs w:val="24"/>
        </w:rPr>
      </w:pPr>
      <w:r>
        <w:rPr>
          <w:szCs w:val="24"/>
        </w:rPr>
        <w:t>13</w:t>
      </w:r>
      <w:r>
        <w:rPr>
          <w:snapToGrid w:val="0"/>
          <w:szCs w:val="24"/>
        </w:rPr>
        <w:t>.</w:t>
      </w:r>
      <w:r>
        <w:rPr>
          <w:snapToGrid w:val="0"/>
          <w:szCs w:val="24"/>
        </w:rPr>
        <w:tab/>
        <w:t>Partners bound by acts of firm</w:t>
      </w:r>
      <w:r>
        <w:tab/>
      </w:r>
      <w:r>
        <w:fldChar w:fldCharType="begin"/>
      </w:r>
      <w:r>
        <w:instrText xml:space="preserve"> PAGEREF _Toc267665090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Partner using credit of firm for private purposes</w:t>
      </w:r>
      <w:r>
        <w:tab/>
      </w:r>
      <w:r>
        <w:fldChar w:fldCharType="begin"/>
      </w:r>
      <w:r>
        <w:instrText xml:space="preserve"> PAGEREF _Toc267665091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Effect of notice that firm will not be bound by act of partner</w:t>
      </w:r>
      <w:r>
        <w:tab/>
      </w:r>
      <w:r>
        <w:fldChar w:fldCharType="begin"/>
      </w:r>
      <w:r>
        <w:instrText xml:space="preserve"> PAGEREF _Toc267665092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Liability of partners</w:t>
      </w:r>
      <w:r>
        <w:tab/>
      </w:r>
      <w:r>
        <w:fldChar w:fldCharType="begin"/>
      </w:r>
      <w:r>
        <w:instrText xml:space="preserve"> PAGEREF _Toc267665093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Liability of firm for wrongs</w:t>
      </w:r>
      <w:r>
        <w:tab/>
      </w:r>
      <w:r>
        <w:fldChar w:fldCharType="begin"/>
      </w:r>
      <w:r>
        <w:instrText xml:space="preserve"> PAGEREF _Toc267665094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Misapplication of money or property</w:t>
      </w:r>
      <w:r>
        <w:tab/>
      </w:r>
      <w:r>
        <w:fldChar w:fldCharType="begin"/>
      </w:r>
      <w:r>
        <w:instrText xml:space="preserve"> PAGEREF _Toc267665095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Liability for wrongs, joint and several</w:t>
      </w:r>
      <w:r>
        <w:tab/>
      </w:r>
      <w:r>
        <w:fldChar w:fldCharType="begin"/>
      </w:r>
      <w:r>
        <w:instrText xml:space="preserve"> PAGEREF _Toc267665096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Improper employment of trust property</w:t>
      </w:r>
      <w:r>
        <w:tab/>
      </w:r>
      <w:r>
        <w:fldChar w:fldCharType="begin"/>
      </w:r>
      <w:r>
        <w:instrText xml:space="preserve"> PAGEREF _Toc267665097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Persons liable by “holding out”</w:t>
      </w:r>
      <w:r>
        <w:tab/>
      </w:r>
      <w:r>
        <w:fldChar w:fldCharType="begin"/>
      </w:r>
      <w:r>
        <w:instrText xml:space="preserve"> PAGEREF _Toc267665098 \h </w:instrText>
      </w:r>
      <w:r>
        <w:fldChar w:fldCharType="separate"/>
      </w:r>
      <w:r>
        <w:t>8</w:t>
      </w:r>
      <w:r>
        <w:fldChar w:fldCharType="end"/>
      </w:r>
    </w:p>
    <w:p>
      <w:pPr>
        <w:pStyle w:val="TOC8"/>
        <w:rPr>
          <w:sz w:val="24"/>
          <w:szCs w:val="24"/>
        </w:rPr>
      </w:pPr>
      <w:r>
        <w:rPr>
          <w:szCs w:val="24"/>
        </w:rPr>
        <w:lastRenderedPageBreak/>
        <w:t>22</w:t>
      </w:r>
      <w:r>
        <w:rPr>
          <w:snapToGrid w:val="0"/>
          <w:szCs w:val="24"/>
        </w:rPr>
        <w:t>.</w:t>
      </w:r>
      <w:r>
        <w:rPr>
          <w:snapToGrid w:val="0"/>
          <w:szCs w:val="24"/>
        </w:rPr>
        <w:tab/>
        <w:t>Admissions and representations by partners</w:t>
      </w:r>
      <w:r>
        <w:tab/>
      </w:r>
      <w:r>
        <w:fldChar w:fldCharType="begin"/>
      </w:r>
      <w:r>
        <w:instrText xml:space="preserve"> PAGEREF _Toc267665099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Notice to acting partner to be notice to firm</w:t>
      </w:r>
      <w:r>
        <w:tab/>
      </w:r>
      <w:r>
        <w:fldChar w:fldCharType="begin"/>
      </w:r>
      <w:r>
        <w:instrText xml:space="preserve"> PAGEREF _Toc267665100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Liabilities of incoming and outgoing partners</w:t>
      </w:r>
      <w:r>
        <w:tab/>
      </w:r>
      <w:r>
        <w:fldChar w:fldCharType="begin"/>
      </w:r>
      <w:r>
        <w:instrText xml:space="preserve"> PAGEREF _Toc267665101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Revocation of continuing guaranty</w:t>
      </w:r>
      <w:r>
        <w:tab/>
      </w:r>
      <w:r>
        <w:fldChar w:fldCharType="begin"/>
      </w:r>
      <w:r>
        <w:instrText xml:space="preserve"> PAGEREF _Toc267665102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Special powers of partners</w:t>
      </w:r>
      <w:r>
        <w:tab/>
      </w:r>
      <w:r>
        <w:fldChar w:fldCharType="begin"/>
      </w:r>
      <w:r>
        <w:instrText xml:space="preserve"> PAGEREF _Toc267665103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Special powers of partners in certain firms</w:t>
      </w:r>
      <w:r>
        <w:tab/>
      </w:r>
      <w:r>
        <w:fldChar w:fldCharType="begin"/>
      </w:r>
      <w:r>
        <w:instrText xml:space="preserve"> PAGEREF _Toc267665104 \h </w:instrText>
      </w:r>
      <w:r>
        <w:fldChar w:fldCharType="separate"/>
      </w:r>
      <w:r>
        <w:t>10</w:t>
      </w:r>
      <w:r>
        <w:fldChar w:fldCharType="end"/>
      </w:r>
    </w:p>
    <w:p>
      <w:pPr>
        <w:pStyle w:val="TOC8"/>
        <w:rPr>
          <w:sz w:val="24"/>
          <w:szCs w:val="24"/>
        </w:rPr>
      </w:pPr>
      <w:r>
        <w:rPr>
          <w:szCs w:val="24"/>
        </w:rPr>
        <w:t>28.</w:t>
      </w:r>
      <w:r>
        <w:rPr>
          <w:szCs w:val="24"/>
        </w:rPr>
        <w:tab/>
        <w:t>Enforcing judgments against partners and partnerships</w:t>
      </w:r>
      <w:r>
        <w:tab/>
      </w:r>
      <w:r>
        <w:fldChar w:fldCharType="begin"/>
      </w:r>
      <w:r>
        <w:instrText xml:space="preserve"> PAGEREF _Toc267665105 \h </w:instrText>
      </w:r>
      <w:r>
        <w:fldChar w:fldCharType="separate"/>
      </w:r>
      <w:r>
        <w:t>11</w:t>
      </w:r>
      <w:r>
        <w:fldChar w:fldCharType="end"/>
      </w:r>
    </w:p>
    <w:p>
      <w:pPr>
        <w:pStyle w:val="TOC2"/>
        <w:tabs>
          <w:tab w:val="right" w:leader="dot" w:pos="7078"/>
        </w:tabs>
        <w:rPr>
          <w:b w:val="0"/>
          <w:sz w:val="24"/>
          <w:szCs w:val="24"/>
        </w:rPr>
      </w:pPr>
      <w:r>
        <w:rPr>
          <w:szCs w:val="30"/>
        </w:rPr>
        <w:t>Part III — Relations of partners to one another</w:t>
      </w:r>
    </w:p>
    <w:p>
      <w:pPr>
        <w:pStyle w:val="TOC8"/>
        <w:rPr>
          <w:sz w:val="24"/>
          <w:szCs w:val="24"/>
        </w:rPr>
      </w:pPr>
      <w:r>
        <w:rPr>
          <w:szCs w:val="24"/>
        </w:rPr>
        <w:t>29</w:t>
      </w:r>
      <w:r>
        <w:rPr>
          <w:snapToGrid w:val="0"/>
          <w:szCs w:val="24"/>
        </w:rPr>
        <w:t>.</w:t>
      </w:r>
      <w:r>
        <w:rPr>
          <w:snapToGrid w:val="0"/>
          <w:szCs w:val="24"/>
        </w:rPr>
        <w:tab/>
        <w:t>Terms of partnership may be varied by consent</w:t>
      </w:r>
      <w:r>
        <w:tab/>
      </w:r>
      <w:r>
        <w:fldChar w:fldCharType="begin"/>
      </w:r>
      <w:r>
        <w:instrText xml:space="preserve"> PAGEREF _Toc267665107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Meaning of “</w:t>
      </w:r>
      <w:r>
        <w:rPr>
          <w:szCs w:val="24"/>
        </w:rPr>
        <w:t>partnership property</w:t>
      </w:r>
      <w:r>
        <w:rPr>
          <w:snapToGrid w:val="0"/>
          <w:szCs w:val="24"/>
        </w:rPr>
        <w:t>”</w:t>
      </w:r>
      <w:r>
        <w:tab/>
      </w:r>
      <w:r>
        <w:fldChar w:fldCharType="begin"/>
      </w:r>
      <w:r>
        <w:instrText xml:space="preserve"> PAGEREF _Toc267665108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Property bought with partnership money</w:t>
      </w:r>
      <w:r>
        <w:tab/>
      </w:r>
      <w:r>
        <w:fldChar w:fldCharType="begin"/>
      </w:r>
      <w:r>
        <w:instrText xml:space="preserve"> PAGEREF _Toc267665109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Conversion of real into personal estate</w:t>
      </w:r>
      <w:r>
        <w:tab/>
      </w:r>
      <w:r>
        <w:fldChar w:fldCharType="begin"/>
      </w:r>
      <w:r>
        <w:instrText xml:space="preserve"> PAGEREF _Toc267665110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Meaning of “</w:t>
      </w:r>
      <w:r>
        <w:rPr>
          <w:szCs w:val="24"/>
        </w:rPr>
        <w:t>partner’s share</w:t>
      </w:r>
      <w:r>
        <w:rPr>
          <w:snapToGrid w:val="0"/>
          <w:szCs w:val="24"/>
        </w:rPr>
        <w:t>”</w:t>
      </w:r>
      <w:r>
        <w:tab/>
      </w:r>
      <w:r>
        <w:fldChar w:fldCharType="begin"/>
      </w:r>
      <w:r>
        <w:instrText xml:space="preserve"> PAGEREF _Toc267665111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Rules as to interests, rights and duties of partners</w:t>
      </w:r>
      <w:r>
        <w:tab/>
      </w:r>
      <w:r>
        <w:fldChar w:fldCharType="begin"/>
      </w:r>
      <w:r>
        <w:instrText xml:space="preserve"> PAGEREF _Toc267665112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Expulsion of partner</w:t>
      </w:r>
      <w:r>
        <w:tab/>
      </w:r>
      <w:r>
        <w:fldChar w:fldCharType="begin"/>
      </w:r>
      <w:r>
        <w:instrText xml:space="preserve"> PAGEREF _Toc267665113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Retirement of partner where fixed term</w:t>
      </w:r>
      <w:r>
        <w:tab/>
      </w:r>
      <w:r>
        <w:fldChar w:fldCharType="begin"/>
      </w:r>
      <w:r>
        <w:instrText xml:space="preserve"> PAGEREF _Toc267665114 \h </w:instrText>
      </w:r>
      <w:r>
        <w:fldChar w:fldCharType="separate"/>
      </w:r>
      <w:r>
        <w:t>15</w:t>
      </w:r>
      <w:r>
        <w:fldChar w:fldCharType="end"/>
      </w:r>
    </w:p>
    <w:p>
      <w:pPr>
        <w:pStyle w:val="TOC8"/>
        <w:rPr>
          <w:sz w:val="24"/>
          <w:szCs w:val="24"/>
        </w:rPr>
      </w:pPr>
      <w:r>
        <w:rPr>
          <w:szCs w:val="24"/>
        </w:rPr>
        <w:t>37</w:t>
      </w:r>
      <w:r>
        <w:rPr>
          <w:snapToGrid w:val="0"/>
          <w:szCs w:val="24"/>
        </w:rPr>
        <w:t>.</w:t>
      </w:r>
      <w:r>
        <w:rPr>
          <w:snapToGrid w:val="0"/>
          <w:szCs w:val="24"/>
        </w:rPr>
        <w:tab/>
        <w:t>Retirement from partnership at will</w:t>
      </w:r>
      <w:r>
        <w:tab/>
      </w:r>
      <w:r>
        <w:fldChar w:fldCharType="begin"/>
      </w:r>
      <w:r>
        <w:instrText xml:space="preserve"> PAGEREF _Toc267665115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Where partnership continued after expiration of term</w:t>
      </w:r>
      <w:r>
        <w:tab/>
      </w:r>
      <w:r>
        <w:fldChar w:fldCharType="begin"/>
      </w:r>
      <w:r>
        <w:instrText xml:space="preserve"> PAGEREF _Toc267665116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Partners to render accounts</w:t>
      </w:r>
      <w:r>
        <w:tab/>
      </w:r>
      <w:r>
        <w:fldChar w:fldCharType="begin"/>
      </w:r>
      <w:r>
        <w:instrText xml:space="preserve"> PAGEREF _Toc267665117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Partners must account for all benefits derived</w:t>
      </w:r>
      <w:r>
        <w:tab/>
      </w:r>
      <w:r>
        <w:fldChar w:fldCharType="begin"/>
      </w:r>
      <w:r>
        <w:instrText xml:space="preserve"> PAGEREF _Toc267665118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Partner must not compete with firm</w:t>
      </w:r>
      <w:r>
        <w:tab/>
      </w:r>
      <w:r>
        <w:fldChar w:fldCharType="begin"/>
      </w:r>
      <w:r>
        <w:instrText xml:space="preserve"> PAGEREF _Toc267665119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Effect of assignment of partner’s share</w:t>
      </w:r>
      <w:r>
        <w:tab/>
      </w:r>
      <w:r>
        <w:fldChar w:fldCharType="begin"/>
      </w:r>
      <w:r>
        <w:instrText xml:space="preserve"> PAGEREF _Toc267665120 \h </w:instrText>
      </w:r>
      <w:r>
        <w:fldChar w:fldCharType="separate"/>
      </w:r>
      <w:r>
        <w:t>16</w:t>
      </w:r>
      <w:r>
        <w:fldChar w:fldCharType="end"/>
      </w:r>
    </w:p>
    <w:p>
      <w:pPr>
        <w:pStyle w:val="TOC8"/>
        <w:rPr>
          <w:sz w:val="24"/>
          <w:szCs w:val="24"/>
        </w:rPr>
      </w:pPr>
      <w:r>
        <w:rPr>
          <w:szCs w:val="24"/>
        </w:rPr>
        <w:t>43</w:t>
      </w:r>
      <w:r>
        <w:rPr>
          <w:snapToGrid w:val="0"/>
          <w:szCs w:val="24"/>
        </w:rPr>
        <w:t>.</w:t>
      </w:r>
      <w:r>
        <w:rPr>
          <w:snapToGrid w:val="0"/>
          <w:szCs w:val="24"/>
        </w:rPr>
        <w:tab/>
        <w:t>Dissolution by expiration of notice</w:t>
      </w:r>
      <w:r>
        <w:tab/>
      </w:r>
      <w:r>
        <w:fldChar w:fldCharType="begin"/>
      </w:r>
      <w:r>
        <w:instrText xml:space="preserve"> PAGEREF _Toc267665121 \h </w:instrText>
      </w:r>
      <w:r>
        <w:fldChar w:fldCharType="separate"/>
      </w:r>
      <w:r>
        <w:t>17</w:t>
      </w:r>
      <w:r>
        <w:fldChar w:fldCharType="end"/>
      </w:r>
    </w:p>
    <w:p>
      <w:pPr>
        <w:pStyle w:val="TOC8"/>
        <w:rPr>
          <w:sz w:val="24"/>
          <w:szCs w:val="24"/>
        </w:rPr>
      </w:pPr>
      <w:r>
        <w:rPr>
          <w:szCs w:val="24"/>
        </w:rPr>
        <w:t>44</w:t>
      </w:r>
      <w:r>
        <w:rPr>
          <w:snapToGrid w:val="0"/>
          <w:szCs w:val="24"/>
        </w:rPr>
        <w:t>.</w:t>
      </w:r>
      <w:r>
        <w:rPr>
          <w:snapToGrid w:val="0"/>
          <w:szCs w:val="24"/>
        </w:rPr>
        <w:tab/>
        <w:t>Dissolution by death, bankruptcy, assignment or charge</w:t>
      </w:r>
      <w:r>
        <w:tab/>
      </w:r>
      <w:r>
        <w:fldChar w:fldCharType="begin"/>
      </w:r>
      <w:r>
        <w:instrText xml:space="preserve"> PAGEREF _Toc267665122 \h </w:instrText>
      </w:r>
      <w:r>
        <w:fldChar w:fldCharType="separate"/>
      </w:r>
      <w:r>
        <w:t>17</w:t>
      </w:r>
      <w:r>
        <w:fldChar w:fldCharType="end"/>
      </w:r>
    </w:p>
    <w:p>
      <w:pPr>
        <w:pStyle w:val="TOC8"/>
        <w:rPr>
          <w:sz w:val="24"/>
          <w:szCs w:val="24"/>
        </w:rPr>
      </w:pPr>
      <w:r>
        <w:rPr>
          <w:szCs w:val="24"/>
        </w:rPr>
        <w:t>45</w:t>
      </w:r>
      <w:r>
        <w:rPr>
          <w:snapToGrid w:val="0"/>
          <w:szCs w:val="24"/>
        </w:rPr>
        <w:t>.</w:t>
      </w:r>
      <w:r>
        <w:rPr>
          <w:snapToGrid w:val="0"/>
          <w:szCs w:val="24"/>
        </w:rPr>
        <w:tab/>
        <w:t>Dissolution by illegality of partnership</w:t>
      </w:r>
      <w:r>
        <w:tab/>
      </w:r>
      <w:r>
        <w:fldChar w:fldCharType="begin"/>
      </w:r>
      <w:r>
        <w:instrText xml:space="preserve"> PAGEREF _Toc267665123 \h </w:instrText>
      </w:r>
      <w:r>
        <w:fldChar w:fldCharType="separate"/>
      </w:r>
      <w:r>
        <w:t>18</w:t>
      </w:r>
      <w:r>
        <w:fldChar w:fldCharType="end"/>
      </w:r>
    </w:p>
    <w:p>
      <w:pPr>
        <w:pStyle w:val="TOC8"/>
        <w:rPr>
          <w:sz w:val="24"/>
          <w:szCs w:val="24"/>
        </w:rPr>
      </w:pPr>
      <w:r>
        <w:rPr>
          <w:szCs w:val="24"/>
        </w:rPr>
        <w:t>46</w:t>
      </w:r>
      <w:r>
        <w:rPr>
          <w:snapToGrid w:val="0"/>
          <w:szCs w:val="24"/>
        </w:rPr>
        <w:t>.</w:t>
      </w:r>
      <w:r>
        <w:rPr>
          <w:snapToGrid w:val="0"/>
          <w:szCs w:val="24"/>
        </w:rPr>
        <w:tab/>
        <w:t>Dissolution by court</w:t>
      </w:r>
      <w:r>
        <w:tab/>
      </w:r>
      <w:r>
        <w:fldChar w:fldCharType="begin"/>
      </w:r>
      <w:r>
        <w:instrText xml:space="preserve"> PAGEREF _Toc267665124 \h </w:instrText>
      </w:r>
      <w:r>
        <w:fldChar w:fldCharType="separate"/>
      </w:r>
      <w:r>
        <w:t>18</w:t>
      </w:r>
      <w:r>
        <w:fldChar w:fldCharType="end"/>
      </w:r>
    </w:p>
    <w:p>
      <w:pPr>
        <w:pStyle w:val="TOC8"/>
        <w:rPr>
          <w:sz w:val="24"/>
          <w:szCs w:val="24"/>
        </w:rPr>
      </w:pPr>
      <w:r>
        <w:rPr>
          <w:szCs w:val="24"/>
        </w:rPr>
        <w:t>47</w:t>
      </w:r>
      <w:r>
        <w:rPr>
          <w:snapToGrid w:val="0"/>
          <w:szCs w:val="24"/>
        </w:rPr>
        <w:t>.</w:t>
      </w:r>
      <w:r>
        <w:rPr>
          <w:snapToGrid w:val="0"/>
          <w:szCs w:val="24"/>
        </w:rPr>
        <w:tab/>
        <w:t>Rights of creditors against apparent members of firm</w:t>
      </w:r>
      <w:r>
        <w:tab/>
      </w:r>
      <w:r>
        <w:fldChar w:fldCharType="begin"/>
      </w:r>
      <w:r>
        <w:instrText xml:space="preserve"> PAGEREF _Toc267665125 \h </w:instrText>
      </w:r>
      <w:r>
        <w:fldChar w:fldCharType="separate"/>
      </w:r>
      <w:r>
        <w:t>19</w:t>
      </w:r>
      <w:r>
        <w:fldChar w:fldCharType="end"/>
      </w:r>
    </w:p>
    <w:p>
      <w:pPr>
        <w:pStyle w:val="TOC8"/>
        <w:rPr>
          <w:sz w:val="24"/>
          <w:szCs w:val="24"/>
        </w:rPr>
      </w:pPr>
      <w:r>
        <w:rPr>
          <w:szCs w:val="24"/>
        </w:rPr>
        <w:t>48</w:t>
      </w:r>
      <w:r>
        <w:rPr>
          <w:snapToGrid w:val="0"/>
          <w:szCs w:val="24"/>
        </w:rPr>
        <w:t>.</w:t>
      </w:r>
      <w:r>
        <w:rPr>
          <w:snapToGrid w:val="0"/>
          <w:szCs w:val="24"/>
        </w:rPr>
        <w:tab/>
        <w:t>Partner may notify of dissolution</w:t>
      </w:r>
      <w:r>
        <w:tab/>
      </w:r>
      <w:r>
        <w:fldChar w:fldCharType="begin"/>
      </w:r>
      <w:r>
        <w:instrText xml:space="preserve"> PAGEREF _Toc267665126 \h </w:instrText>
      </w:r>
      <w:r>
        <w:fldChar w:fldCharType="separate"/>
      </w:r>
      <w:r>
        <w:t>19</w:t>
      </w:r>
      <w:r>
        <w:fldChar w:fldCharType="end"/>
      </w:r>
    </w:p>
    <w:p>
      <w:pPr>
        <w:pStyle w:val="TOC8"/>
        <w:rPr>
          <w:sz w:val="24"/>
          <w:szCs w:val="24"/>
        </w:rPr>
      </w:pPr>
      <w:r>
        <w:rPr>
          <w:szCs w:val="24"/>
        </w:rPr>
        <w:t>49</w:t>
      </w:r>
      <w:r>
        <w:rPr>
          <w:snapToGrid w:val="0"/>
          <w:szCs w:val="24"/>
        </w:rPr>
        <w:t>.</w:t>
      </w:r>
      <w:r>
        <w:rPr>
          <w:snapToGrid w:val="0"/>
          <w:szCs w:val="24"/>
        </w:rPr>
        <w:tab/>
        <w:t>Authority for purposes of winding up</w:t>
      </w:r>
      <w:r>
        <w:tab/>
      </w:r>
      <w:r>
        <w:fldChar w:fldCharType="begin"/>
      </w:r>
      <w:r>
        <w:instrText xml:space="preserve"> PAGEREF _Toc267665127 \h </w:instrText>
      </w:r>
      <w:r>
        <w:fldChar w:fldCharType="separate"/>
      </w:r>
      <w:r>
        <w:t>19</w:t>
      </w:r>
      <w:r>
        <w:fldChar w:fldCharType="end"/>
      </w:r>
    </w:p>
    <w:p>
      <w:pPr>
        <w:pStyle w:val="TOC8"/>
        <w:rPr>
          <w:sz w:val="24"/>
          <w:szCs w:val="24"/>
        </w:rPr>
      </w:pPr>
      <w:r>
        <w:rPr>
          <w:szCs w:val="24"/>
        </w:rPr>
        <w:t>50</w:t>
      </w:r>
      <w:r>
        <w:rPr>
          <w:snapToGrid w:val="0"/>
          <w:szCs w:val="24"/>
        </w:rPr>
        <w:t>.</w:t>
      </w:r>
      <w:r>
        <w:rPr>
          <w:snapToGrid w:val="0"/>
          <w:szCs w:val="24"/>
        </w:rPr>
        <w:tab/>
        <w:t>Application of partnership property</w:t>
      </w:r>
      <w:r>
        <w:tab/>
      </w:r>
      <w:r>
        <w:fldChar w:fldCharType="begin"/>
      </w:r>
      <w:r>
        <w:instrText xml:space="preserve"> PAGEREF _Toc267665128 \h </w:instrText>
      </w:r>
      <w:r>
        <w:fldChar w:fldCharType="separate"/>
      </w:r>
      <w:r>
        <w:t>20</w:t>
      </w:r>
      <w:r>
        <w:fldChar w:fldCharType="end"/>
      </w:r>
    </w:p>
    <w:p>
      <w:pPr>
        <w:pStyle w:val="TOC8"/>
        <w:rPr>
          <w:sz w:val="24"/>
          <w:szCs w:val="24"/>
        </w:rPr>
      </w:pPr>
      <w:r>
        <w:rPr>
          <w:szCs w:val="24"/>
        </w:rPr>
        <w:t>51</w:t>
      </w:r>
      <w:r>
        <w:rPr>
          <w:snapToGrid w:val="0"/>
          <w:szCs w:val="24"/>
        </w:rPr>
        <w:t>.</w:t>
      </w:r>
      <w:r>
        <w:rPr>
          <w:snapToGrid w:val="0"/>
          <w:szCs w:val="24"/>
        </w:rPr>
        <w:tab/>
        <w:t>Sale of goodwill on dissolution</w:t>
      </w:r>
      <w:r>
        <w:tab/>
      </w:r>
      <w:r>
        <w:fldChar w:fldCharType="begin"/>
      </w:r>
      <w:r>
        <w:instrText xml:space="preserve"> PAGEREF _Toc267665129 \h </w:instrText>
      </w:r>
      <w:r>
        <w:fldChar w:fldCharType="separate"/>
      </w:r>
      <w:r>
        <w:t>20</w:t>
      </w:r>
      <w:r>
        <w:fldChar w:fldCharType="end"/>
      </w:r>
    </w:p>
    <w:p>
      <w:pPr>
        <w:pStyle w:val="TOC8"/>
        <w:rPr>
          <w:sz w:val="24"/>
          <w:szCs w:val="24"/>
        </w:rPr>
      </w:pPr>
      <w:r>
        <w:rPr>
          <w:szCs w:val="24"/>
        </w:rPr>
        <w:t>52</w:t>
      </w:r>
      <w:r>
        <w:rPr>
          <w:snapToGrid w:val="0"/>
          <w:szCs w:val="24"/>
        </w:rPr>
        <w:t>.</w:t>
      </w:r>
      <w:r>
        <w:rPr>
          <w:snapToGrid w:val="0"/>
          <w:szCs w:val="24"/>
        </w:rPr>
        <w:tab/>
        <w:t>Use of firm-name may be restrained</w:t>
      </w:r>
      <w:r>
        <w:tab/>
      </w:r>
      <w:r>
        <w:fldChar w:fldCharType="begin"/>
      </w:r>
      <w:r>
        <w:instrText xml:space="preserve"> PAGEREF _Toc267665130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Provision where premium paid</w:t>
      </w:r>
      <w:r>
        <w:tab/>
      </w:r>
      <w:r>
        <w:fldChar w:fldCharType="begin"/>
      </w:r>
      <w:r>
        <w:instrText xml:space="preserve"> PAGEREF _Toc267665131 \h </w:instrText>
      </w:r>
      <w:r>
        <w:fldChar w:fldCharType="separate"/>
      </w:r>
      <w:r>
        <w:t>21</w:t>
      </w:r>
      <w:r>
        <w:fldChar w:fldCharType="end"/>
      </w:r>
    </w:p>
    <w:p>
      <w:pPr>
        <w:pStyle w:val="TOC8"/>
        <w:rPr>
          <w:sz w:val="24"/>
          <w:szCs w:val="24"/>
        </w:rPr>
      </w:pPr>
      <w:r>
        <w:rPr>
          <w:szCs w:val="24"/>
        </w:rPr>
        <w:lastRenderedPageBreak/>
        <w:t>54</w:t>
      </w:r>
      <w:r>
        <w:rPr>
          <w:snapToGrid w:val="0"/>
          <w:szCs w:val="24"/>
        </w:rPr>
        <w:t>.</w:t>
      </w:r>
      <w:r>
        <w:rPr>
          <w:snapToGrid w:val="0"/>
          <w:szCs w:val="24"/>
        </w:rPr>
        <w:tab/>
        <w:t>Lien on assets where partnership dissolved for fraud</w:t>
      </w:r>
      <w:r>
        <w:tab/>
      </w:r>
      <w:r>
        <w:fldChar w:fldCharType="begin"/>
      </w:r>
      <w:r>
        <w:instrText xml:space="preserve"> PAGEREF _Toc267665132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Right of outgoing partner in certain cases to share profits made after dissolution</w:t>
      </w:r>
      <w:r>
        <w:tab/>
      </w:r>
      <w:r>
        <w:fldChar w:fldCharType="begin"/>
      </w:r>
      <w:r>
        <w:instrText xml:space="preserve"> PAGEREF _Toc267665133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Retaining of deceased partner’s share to be a debt</w:t>
      </w:r>
      <w:r>
        <w:tab/>
      </w:r>
      <w:r>
        <w:fldChar w:fldCharType="begin"/>
      </w:r>
      <w:r>
        <w:instrText xml:space="preserve"> PAGEREF _Toc267665134 \h </w:instrText>
      </w:r>
      <w:r>
        <w:fldChar w:fldCharType="separate"/>
      </w:r>
      <w:r>
        <w:t>22</w:t>
      </w:r>
      <w:r>
        <w:fldChar w:fldCharType="end"/>
      </w:r>
    </w:p>
    <w:p>
      <w:pPr>
        <w:pStyle w:val="TOC8"/>
        <w:rPr>
          <w:sz w:val="24"/>
          <w:szCs w:val="24"/>
        </w:rPr>
      </w:pPr>
      <w:r>
        <w:rPr>
          <w:szCs w:val="24"/>
        </w:rPr>
        <w:t>57</w:t>
      </w:r>
      <w:r>
        <w:rPr>
          <w:snapToGrid w:val="0"/>
          <w:szCs w:val="24"/>
        </w:rPr>
        <w:t>.</w:t>
      </w:r>
      <w:r>
        <w:rPr>
          <w:snapToGrid w:val="0"/>
          <w:szCs w:val="24"/>
        </w:rPr>
        <w:tab/>
        <w:t>Rules for distribution of assets on final settlement of accounts</w:t>
      </w:r>
      <w:r>
        <w:tab/>
      </w:r>
      <w:r>
        <w:fldChar w:fldCharType="begin"/>
      </w:r>
      <w:r>
        <w:instrText xml:space="preserve"> PAGEREF _Toc267665135 \h </w:instrText>
      </w:r>
      <w:r>
        <w:fldChar w:fldCharType="separate"/>
      </w:r>
      <w:r>
        <w:t>23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_Toc267665137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_Toc267665138 \h </w:instrText>
      </w:r>
      <w:r>
        <w:fldChar w:fldCharType="separate"/>
      </w:r>
      <w:r>
        <w:t>25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 xml:space="preserve">An Act to consolidate and amend the law of partnership. </w:t>
      </w:r>
    </w:p>
    <w:p>
      <w:pPr>
        <w:pStyle w:val="MiscellaneousHeading"/>
        <w:spacing w:before="240"/>
        <w:rPr>
          <w:b/>
        </w:rPr>
      </w:pPr>
      <w:r>
        <w:rPr>
          <w:b/>
        </w:rPr>
        <w:t>Preliminary</w:t>
      </w:r>
    </w:p>
    <w:p>
      <w:pPr>
        <w:pStyle w:val="Heading5"/>
      </w:pPr>
      <w:bookmarkStart w:id="1" w:name="_Toc105919470"/>
      <w:bookmarkStart w:id="2" w:name="_Toc267665077"/>
      <w:bookmarkStart w:id="3" w:name="_Toc54075912"/>
      <w:bookmarkStart w:id="4" w:name="_Toc520101964"/>
      <w:r>
        <w:t>1.</w:t>
      </w:r>
      <w:r>
        <w:tab/>
        <w:t>Short title</w:t>
      </w:r>
      <w:bookmarkEnd w:id="1"/>
      <w:bookmarkEnd w:id="2"/>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5" w:name="_Toc105919471"/>
      <w:bookmarkStart w:id="6" w:name="_Toc267665078"/>
      <w:r>
        <w:rPr>
          <w:rStyle w:val="CharSectno"/>
        </w:rPr>
        <w:t>2</w:t>
      </w:r>
      <w:r>
        <w:rPr>
          <w:snapToGrid w:val="0"/>
        </w:rPr>
        <w:t>.</w:t>
      </w:r>
      <w:r>
        <w:rPr>
          <w:snapToGrid w:val="0"/>
        </w:rPr>
        <w:tab/>
        <w:t>Commencement</w:t>
      </w:r>
      <w:bookmarkEnd w:id="3"/>
      <w:bookmarkEnd w:id="5"/>
      <w:bookmarkEnd w:id="6"/>
      <w:r>
        <w:rPr>
          <w:snapToGrid w:val="0"/>
        </w:rPr>
        <w:t xml:space="preserve"> </w:t>
      </w:r>
      <w:bookmarkEnd w:id="4"/>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7" w:name="_Toc520101965"/>
      <w:bookmarkStart w:id="8" w:name="_Toc54075913"/>
      <w:bookmarkStart w:id="9" w:name="_Toc105919472"/>
      <w:bookmarkStart w:id="10" w:name="_Toc267665079"/>
      <w:r>
        <w:rPr>
          <w:rStyle w:val="CharSectno"/>
        </w:rPr>
        <w:t>3</w:t>
      </w:r>
      <w:r>
        <w:rPr>
          <w:snapToGrid w:val="0"/>
        </w:rPr>
        <w:t>.</w:t>
      </w:r>
      <w:r>
        <w:rPr>
          <w:snapToGrid w:val="0"/>
        </w:rPr>
        <w:tab/>
      </w:r>
      <w:bookmarkEnd w:id="7"/>
      <w:bookmarkEnd w:id="8"/>
      <w:bookmarkEnd w:id="9"/>
      <w:r>
        <w:rPr>
          <w:snapToGrid w:val="0"/>
        </w:rPr>
        <w:t>Terms used in this Act</w:t>
      </w:r>
      <w:bookmarkEnd w:id="10"/>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1" w:name="_Toc520101966"/>
      <w:bookmarkStart w:id="12" w:name="_Toc54075914"/>
      <w:bookmarkStart w:id="13" w:name="_Toc105919473"/>
      <w:bookmarkStart w:id="14" w:name="_Toc267665080"/>
      <w:r>
        <w:rPr>
          <w:rStyle w:val="CharSectno"/>
        </w:rPr>
        <w:lastRenderedPageBreak/>
        <w:t>4</w:t>
      </w:r>
      <w:r>
        <w:rPr>
          <w:snapToGrid w:val="0"/>
        </w:rPr>
        <w:t>.</w:t>
      </w:r>
      <w:r>
        <w:rPr>
          <w:snapToGrid w:val="0"/>
        </w:rPr>
        <w:tab/>
        <w:t>Application of Act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5" w:name="_Toc520101967"/>
      <w:bookmarkStart w:id="16" w:name="_Toc54075915"/>
      <w:bookmarkStart w:id="17" w:name="_Toc105919474"/>
      <w:bookmarkStart w:id="18" w:name="_Toc267665081"/>
      <w:r>
        <w:rPr>
          <w:rStyle w:val="CharSectno"/>
        </w:rPr>
        <w:t>6</w:t>
      </w:r>
      <w:r>
        <w:rPr>
          <w:snapToGrid w:val="0"/>
        </w:rPr>
        <w:t>.</w:t>
      </w:r>
      <w:r>
        <w:rPr>
          <w:snapToGrid w:val="0"/>
        </w:rPr>
        <w:tab/>
        <w:t>Present law to continue except as modified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9" w:name="_Toc89239944"/>
      <w:bookmarkStart w:id="20" w:name="_Toc89574731"/>
      <w:bookmarkStart w:id="21" w:name="_Toc105576808"/>
      <w:bookmarkStart w:id="22" w:name="_Toc105919475"/>
      <w:bookmarkStart w:id="23" w:name="_Toc152989492"/>
      <w:bookmarkStart w:id="24" w:name="_Toc153333000"/>
      <w:bookmarkStart w:id="25" w:name="_Toc153698173"/>
      <w:bookmarkStart w:id="26" w:name="_Toc156982060"/>
      <w:bookmarkStart w:id="27" w:name="_Toc157337724"/>
      <w:bookmarkStart w:id="28" w:name="_Toc159822326"/>
      <w:bookmarkStart w:id="29" w:name="_Toc241055273"/>
      <w:bookmarkStart w:id="30" w:name="_Toc267665082"/>
      <w:r>
        <w:rPr>
          <w:rStyle w:val="CharPartNo"/>
        </w:rPr>
        <w:t>Part I</w:t>
      </w:r>
      <w:r>
        <w:rPr>
          <w:rStyle w:val="CharDivNo"/>
        </w:rPr>
        <w:t> </w:t>
      </w:r>
      <w:r>
        <w:t>—</w:t>
      </w:r>
      <w:r>
        <w:rPr>
          <w:rStyle w:val="CharDivText"/>
        </w:rPr>
        <w:t> </w:t>
      </w:r>
      <w:r>
        <w:rPr>
          <w:rStyle w:val="CharPartText"/>
        </w:rPr>
        <w:t>Nature of partnership</w:t>
      </w:r>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20101968"/>
      <w:bookmarkStart w:id="32" w:name="_Toc54075916"/>
      <w:bookmarkStart w:id="33" w:name="_Toc105919476"/>
      <w:bookmarkStart w:id="34" w:name="_Toc267665083"/>
      <w:r>
        <w:rPr>
          <w:rStyle w:val="CharSectno"/>
        </w:rPr>
        <w:t>7</w:t>
      </w:r>
      <w:r>
        <w:rPr>
          <w:snapToGrid w:val="0"/>
        </w:rPr>
        <w:t>.</w:t>
      </w:r>
      <w:r>
        <w:rPr>
          <w:snapToGrid w:val="0"/>
        </w:rPr>
        <w:tab/>
        <w:t>Meaning of “</w:t>
      </w:r>
      <w:r>
        <w:t>partnership</w:t>
      </w:r>
      <w:r>
        <w:rPr>
          <w:snapToGrid w:val="0"/>
        </w:rPr>
        <w:t>”</w:t>
      </w:r>
      <w:bookmarkEnd w:id="31"/>
      <w:bookmarkEnd w:id="32"/>
      <w:bookmarkEnd w:id="33"/>
      <w:bookmarkEnd w:id="34"/>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35" w:name="_Toc520101969"/>
      <w:bookmarkStart w:id="36" w:name="_Toc54075917"/>
      <w:bookmarkStart w:id="37" w:name="_Toc105919477"/>
      <w:bookmarkStart w:id="38" w:name="_Toc267665084"/>
      <w:r>
        <w:rPr>
          <w:rStyle w:val="CharSectno"/>
        </w:rPr>
        <w:t>8</w:t>
      </w:r>
      <w:r>
        <w:rPr>
          <w:snapToGrid w:val="0"/>
        </w:rPr>
        <w:t>.</w:t>
      </w:r>
      <w:r>
        <w:rPr>
          <w:snapToGrid w:val="0"/>
        </w:rPr>
        <w:tab/>
        <w:t>Rules to apply in determining partnership</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The receipt by a person of a debt or other liquidated amount by instalments or otherwise out of the accruing profits of a business does not of itself make him a partner in the business or liable as such.</w:t>
      </w:r>
    </w:p>
    <w:p>
      <w:pPr>
        <w:pStyle w:val="Indenti"/>
        <w:spacing w:before="100"/>
        <w:rPr>
          <w:snapToGrid w:val="0"/>
        </w:rPr>
      </w:pPr>
      <w:r>
        <w:rPr>
          <w:snapToGrid w:val="0"/>
        </w:rPr>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spacing w:before="100"/>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spacing w:before="100"/>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spacing w:before="100"/>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39" w:name="_Toc520101970"/>
      <w:bookmarkStart w:id="40" w:name="_Toc54075918"/>
      <w:bookmarkStart w:id="41" w:name="_Toc105919478"/>
      <w:bookmarkStart w:id="42" w:name="_Toc267665085"/>
      <w:r>
        <w:rPr>
          <w:rStyle w:val="CharSectno"/>
        </w:rPr>
        <w:t>9</w:t>
      </w:r>
      <w:r>
        <w:rPr>
          <w:snapToGrid w:val="0"/>
        </w:rPr>
        <w:t>.</w:t>
      </w:r>
      <w:r>
        <w:rPr>
          <w:snapToGrid w:val="0"/>
        </w:rPr>
        <w:tab/>
        <w:t>Seller of business to be deferred to other creditors for value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43" w:name="_Toc520101971"/>
      <w:bookmarkStart w:id="44" w:name="_Toc54075919"/>
      <w:bookmarkStart w:id="45" w:name="_Toc105919479"/>
      <w:bookmarkStart w:id="46" w:name="_Toc267665086"/>
      <w:r>
        <w:rPr>
          <w:rStyle w:val="CharSectno"/>
        </w:rPr>
        <w:t>10</w:t>
      </w:r>
      <w:r>
        <w:rPr>
          <w:snapToGrid w:val="0"/>
        </w:rPr>
        <w:t>.</w:t>
      </w:r>
      <w:r>
        <w:rPr>
          <w:snapToGrid w:val="0"/>
        </w:rPr>
        <w:tab/>
        <w:t>Meanings of “</w:t>
      </w:r>
      <w:r>
        <w:t>firm</w:t>
      </w:r>
      <w:r>
        <w:rPr>
          <w:snapToGrid w:val="0"/>
        </w:rPr>
        <w:t>”</w:t>
      </w:r>
      <w:bookmarkEnd w:id="43"/>
      <w:bookmarkEnd w:id="44"/>
      <w:bookmarkEnd w:id="45"/>
      <w:r>
        <w:rPr>
          <w:snapToGrid w:val="0"/>
        </w:rPr>
        <w:t xml:space="preserve"> and “</w:t>
      </w:r>
      <w:r>
        <w:t>firm-name</w:t>
      </w:r>
      <w:r>
        <w:rPr>
          <w:snapToGrid w:val="0"/>
        </w:rPr>
        <w:t>”</w:t>
      </w:r>
      <w:bookmarkEnd w:id="46"/>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47" w:name="_Toc520101972"/>
      <w:bookmarkStart w:id="48" w:name="_Toc54075920"/>
      <w:bookmarkStart w:id="49" w:name="_Toc105919480"/>
      <w:bookmarkStart w:id="50" w:name="_Toc267665087"/>
      <w:r>
        <w:rPr>
          <w:rStyle w:val="CharSectno"/>
        </w:rPr>
        <w:t>11</w:t>
      </w:r>
      <w:r>
        <w:rPr>
          <w:snapToGrid w:val="0"/>
        </w:rPr>
        <w:t>.</w:t>
      </w:r>
      <w:r>
        <w:rPr>
          <w:snapToGrid w:val="0"/>
        </w:rPr>
        <w:tab/>
        <w:t>Number of persons in firm</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51" w:name="_Toc520101973"/>
      <w:bookmarkStart w:id="52" w:name="_Toc54075921"/>
      <w:bookmarkStart w:id="53" w:name="_Toc105919481"/>
      <w:bookmarkStart w:id="54" w:name="_Toc267665088"/>
      <w:r>
        <w:rPr>
          <w:rStyle w:val="CharSectno"/>
        </w:rPr>
        <w:t>12</w:t>
      </w:r>
      <w:r>
        <w:rPr>
          <w:snapToGrid w:val="0"/>
        </w:rPr>
        <w:t>.</w:t>
      </w:r>
      <w:r>
        <w:rPr>
          <w:snapToGrid w:val="0"/>
        </w:rPr>
        <w:tab/>
        <w:t>Choice of firm</w:t>
      </w:r>
      <w:r>
        <w:rPr>
          <w:snapToGrid w:val="0"/>
        </w:rPr>
        <w:noBreakHyphen/>
        <w:t>name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55" w:name="_Toc89239951"/>
      <w:bookmarkStart w:id="56" w:name="_Toc89574738"/>
      <w:bookmarkStart w:id="57" w:name="_Toc105576815"/>
      <w:bookmarkStart w:id="58" w:name="_Toc105919482"/>
      <w:bookmarkStart w:id="59" w:name="_Toc152989499"/>
      <w:bookmarkStart w:id="60" w:name="_Toc153333007"/>
      <w:bookmarkStart w:id="61" w:name="_Toc153698180"/>
      <w:bookmarkStart w:id="62" w:name="_Toc156982067"/>
      <w:bookmarkStart w:id="63" w:name="_Toc157337731"/>
      <w:bookmarkStart w:id="64" w:name="_Toc159822333"/>
      <w:bookmarkStart w:id="65" w:name="_Toc241055280"/>
      <w:bookmarkStart w:id="66" w:name="_Toc267665089"/>
      <w:r>
        <w:rPr>
          <w:rStyle w:val="CharPartNo"/>
        </w:rPr>
        <w:t>Part II</w:t>
      </w:r>
      <w:r>
        <w:rPr>
          <w:rStyle w:val="CharDivNo"/>
        </w:rPr>
        <w:t> </w:t>
      </w:r>
      <w:r>
        <w:t>—</w:t>
      </w:r>
      <w:r>
        <w:rPr>
          <w:rStyle w:val="CharDivText"/>
        </w:rPr>
        <w:t> </w:t>
      </w:r>
      <w:r>
        <w:rPr>
          <w:rStyle w:val="CharPartText"/>
        </w:rPr>
        <w:t>Relations of partners to persons dealing with them</w:t>
      </w:r>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520101974"/>
      <w:bookmarkStart w:id="68" w:name="_Toc54075922"/>
      <w:bookmarkStart w:id="69" w:name="_Toc105919483"/>
      <w:bookmarkStart w:id="70" w:name="_Toc267665090"/>
      <w:r>
        <w:rPr>
          <w:rStyle w:val="CharSectno"/>
        </w:rPr>
        <w:t>13</w:t>
      </w:r>
      <w:r>
        <w:rPr>
          <w:snapToGrid w:val="0"/>
        </w:rPr>
        <w:t>.</w:t>
      </w:r>
      <w:r>
        <w:rPr>
          <w:snapToGrid w:val="0"/>
        </w:rPr>
        <w:tab/>
        <w:t>Partners bound by acts of firm</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71" w:name="_Toc520101975"/>
      <w:bookmarkStart w:id="72" w:name="_Toc54075923"/>
      <w:bookmarkStart w:id="73" w:name="_Toc105919484"/>
      <w:bookmarkStart w:id="74" w:name="_Toc267665091"/>
      <w:r>
        <w:rPr>
          <w:rStyle w:val="CharSectno"/>
        </w:rPr>
        <w:t>14</w:t>
      </w:r>
      <w:r>
        <w:rPr>
          <w:snapToGrid w:val="0"/>
        </w:rPr>
        <w:t>.</w:t>
      </w:r>
      <w:r>
        <w:rPr>
          <w:snapToGrid w:val="0"/>
        </w:rPr>
        <w:tab/>
        <w:t>Partner using credit of firm for private purposes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75" w:name="_Toc520101976"/>
      <w:bookmarkStart w:id="76" w:name="_Toc54075924"/>
      <w:bookmarkStart w:id="77" w:name="_Toc105919485"/>
      <w:bookmarkStart w:id="78" w:name="_Toc267665092"/>
      <w:r>
        <w:rPr>
          <w:rStyle w:val="CharSectno"/>
        </w:rPr>
        <w:t>15</w:t>
      </w:r>
      <w:r>
        <w:rPr>
          <w:snapToGrid w:val="0"/>
        </w:rPr>
        <w:t>.</w:t>
      </w:r>
      <w:r>
        <w:rPr>
          <w:snapToGrid w:val="0"/>
        </w:rPr>
        <w:tab/>
        <w:t>Effect of notice that firm will not be bound by act of partner</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79" w:name="_Toc520101977"/>
      <w:bookmarkStart w:id="80" w:name="_Toc54075925"/>
      <w:bookmarkStart w:id="81" w:name="_Toc105919486"/>
      <w:bookmarkStart w:id="82" w:name="_Toc267665093"/>
      <w:r>
        <w:rPr>
          <w:rStyle w:val="CharSectno"/>
        </w:rPr>
        <w:t>16</w:t>
      </w:r>
      <w:r>
        <w:rPr>
          <w:snapToGrid w:val="0"/>
        </w:rPr>
        <w:t>.</w:t>
      </w:r>
      <w:r>
        <w:rPr>
          <w:snapToGrid w:val="0"/>
        </w:rPr>
        <w:tab/>
        <w:t>Liability of partners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83" w:name="_Toc520101978"/>
      <w:bookmarkStart w:id="84" w:name="_Toc54075926"/>
      <w:bookmarkStart w:id="85" w:name="_Toc105919487"/>
      <w:bookmarkStart w:id="86" w:name="_Toc267665094"/>
      <w:r>
        <w:rPr>
          <w:rStyle w:val="CharSectno"/>
        </w:rPr>
        <w:t>17</w:t>
      </w:r>
      <w:r>
        <w:rPr>
          <w:snapToGrid w:val="0"/>
        </w:rPr>
        <w:t>.</w:t>
      </w:r>
      <w:r>
        <w:rPr>
          <w:snapToGrid w:val="0"/>
        </w:rPr>
        <w:tab/>
        <w:t>Liability of firm for wrongs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bookmarkStart w:id="87" w:name="_Toc520101979"/>
      <w:bookmarkStart w:id="88" w:name="_Toc54075927"/>
      <w:bookmarkStart w:id="89"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90" w:name="_Toc267665095"/>
      <w:r>
        <w:rPr>
          <w:rStyle w:val="CharSectno"/>
        </w:rPr>
        <w:t>18</w:t>
      </w:r>
      <w:r>
        <w:rPr>
          <w:snapToGrid w:val="0"/>
        </w:rPr>
        <w:t>.</w:t>
      </w:r>
      <w:r>
        <w:rPr>
          <w:snapToGrid w:val="0"/>
        </w:rPr>
        <w:tab/>
        <w:t>Misapplication of money or property</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91" w:name="_Toc520101980"/>
      <w:bookmarkStart w:id="92" w:name="_Toc54075928"/>
      <w:bookmarkStart w:id="93" w:name="_Toc105919489"/>
      <w:bookmarkStart w:id="94" w:name="_Toc267665096"/>
      <w:r>
        <w:rPr>
          <w:rStyle w:val="CharSectno"/>
        </w:rPr>
        <w:t>19</w:t>
      </w:r>
      <w:r>
        <w:rPr>
          <w:snapToGrid w:val="0"/>
        </w:rPr>
        <w:t>.</w:t>
      </w:r>
      <w:r>
        <w:rPr>
          <w:snapToGrid w:val="0"/>
        </w:rPr>
        <w:tab/>
        <w:t>Liability for wrongs, joint and several</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95" w:name="_Toc520101981"/>
      <w:bookmarkStart w:id="96" w:name="_Toc54075929"/>
      <w:bookmarkStart w:id="97" w:name="_Toc105919490"/>
      <w:bookmarkStart w:id="98" w:name="_Toc267665097"/>
      <w:r>
        <w:rPr>
          <w:rStyle w:val="CharSectno"/>
        </w:rPr>
        <w:t>20</w:t>
      </w:r>
      <w:r>
        <w:rPr>
          <w:snapToGrid w:val="0"/>
        </w:rPr>
        <w:t>.</w:t>
      </w:r>
      <w:r>
        <w:rPr>
          <w:snapToGrid w:val="0"/>
        </w:rPr>
        <w:tab/>
        <w:t>Improper employment of trust property</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99" w:name="_Toc520101982"/>
      <w:bookmarkStart w:id="100" w:name="_Toc54075930"/>
      <w:bookmarkStart w:id="101" w:name="_Toc105919491"/>
      <w:bookmarkStart w:id="102" w:name="_Toc267665098"/>
      <w:r>
        <w:rPr>
          <w:rStyle w:val="CharSectno"/>
        </w:rPr>
        <w:t>21</w:t>
      </w:r>
      <w:r>
        <w:rPr>
          <w:snapToGrid w:val="0"/>
        </w:rPr>
        <w:t>.</w:t>
      </w:r>
      <w:r>
        <w:rPr>
          <w:snapToGrid w:val="0"/>
        </w:rPr>
        <w:tab/>
        <w:t>Persons liable by “holding out”</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03" w:name="_Toc520101983"/>
      <w:bookmarkStart w:id="104" w:name="_Toc54075931"/>
      <w:bookmarkStart w:id="105" w:name="_Toc105919492"/>
      <w:bookmarkStart w:id="106" w:name="_Toc267665099"/>
      <w:r>
        <w:rPr>
          <w:rStyle w:val="CharSectno"/>
        </w:rPr>
        <w:t>22</w:t>
      </w:r>
      <w:r>
        <w:rPr>
          <w:snapToGrid w:val="0"/>
        </w:rPr>
        <w:t>.</w:t>
      </w:r>
      <w:r>
        <w:rPr>
          <w:snapToGrid w:val="0"/>
        </w:rPr>
        <w:tab/>
        <w:t>Admissions and representations by partners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107" w:name="_Toc520101984"/>
      <w:bookmarkStart w:id="108" w:name="_Toc54075932"/>
      <w:bookmarkStart w:id="109" w:name="_Toc105919493"/>
      <w:bookmarkStart w:id="110" w:name="_Toc267665100"/>
      <w:r>
        <w:rPr>
          <w:rStyle w:val="CharSectno"/>
        </w:rPr>
        <w:t>23</w:t>
      </w:r>
      <w:r>
        <w:rPr>
          <w:snapToGrid w:val="0"/>
        </w:rPr>
        <w:t>.</w:t>
      </w:r>
      <w:r>
        <w:rPr>
          <w:snapToGrid w:val="0"/>
        </w:rPr>
        <w:tab/>
        <w:t>Notice to acting partner to be notice to firm</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11" w:name="_Toc520101985"/>
      <w:bookmarkStart w:id="112" w:name="_Toc54075933"/>
      <w:bookmarkStart w:id="113" w:name="_Toc105919494"/>
      <w:bookmarkStart w:id="114" w:name="_Toc267665101"/>
      <w:r>
        <w:rPr>
          <w:rStyle w:val="CharSectno"/>
        </w:rPr>
        <w:t>24</w:t>
      </w:r>
      <w:r>
        <w:rPr>
          <w:snapToGrid w:val="0"/>
        </w:rPr>
        <w:t>.</w:t>
      </w:r>
      <w:r>
        <w:rPr>
          <w:snapToGrid w:val="0"/>
        </w:rPr>
        <w:tab/>
        <w:t>Liabilities of incoming and outgoing partners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115" w:name="_Toc520101986"/>
      <w:bookmarkStart w:id="116" w:name="_Toc54075934"/>
      <w:bookmarkStart w:id="117" w:name="_Toc105919495"/>
      <w:bookmarkStart w:id="118" w:name="_Toc267665102"/>
      <w:r>
        <w:rPr>
          <w:rStyle w:val="CharSectno"/>
        </w:rPr>
        <w:t>25</w:t>
      </w:r>
      <w:r>
        <w:rPr>
          <w:snapToGrid w:val="0"/>
        </w:rPr>
        <w:t>.</w:t>
      </w:r>
      <w:r>
        <w:rPr>
          <w:snapToGrid w:val="0"/>
        </w:rPr>
        <w:tab/>
        <w:t>Revocation of continuing guaranty</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119" w:name="_Toc520101987"/>
      <w:bookmarkStart w:id="120" w:name="_Toc54075935"/>
      <w:bookmarkStart w:id="121" w:name="_Toc105919496"/>
      <w:bookmarkStart w:id="122" w:name="_Toc267665103"/>
      <w:r>
        <w:rPr>
          <w:rStyle w:val="CharSectno"/>
        </w:rPr>
        <w:t>26</w:t>
      </w:r>
      <w:r>
        <w:rPr>
          <w:snapToGrid w:val="0"/>
        </w:rPr>
        <w:t>.</w:t>
      </w:r>
      <w:r>
        <w:rPr>
          <w:snapToGrid w:val="0"/>
        </w:rPr>
        <w:tab/>
        <w:t>Special powers of partners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123" w:name="_Toc520101988"/>
      <w:bookmarkStart w:id="124" w:name="_Toc54075936"/>
      <w:bookmarkStart w:id="125" w:name="_Toc105919497"/>
      <w:bookmarkStart w:id="126" w:name="_Toc267665104"/>
      <w:r>
        <w:rPr>
          <w:rStyle w:val="CharSectno"/>
        </w:rPr>
        <w:t>27</w:t>
      </w:r>
      <w:r>
        <w:rPr>
          <w:snapToGrid w:val="0"/>
        </w:rPr>
        <w:t>.</w:t>
      </w:r>
      <w:r>
        <w:rPr>
          <w:snapToGrid w:val="0"/>
        </w:rPr>
        <w:tab/>
        <w:t>Special powers of partners in certain firms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127" w:name="_Toc105919498"/>
      <w:bookmarkStart w:id="128" w:name="_Toc267665105"/>
      <w:r>
        <w:rPr>
          <w:rStyle w:val="CharSectno"/>
        </w:rPr>
        <w:t>28</w:t>
      </w:r>
      <w:r>
        <w:t>.</w:t>
      </w:r>
      <w:r>
        <w:tab/>
        <w:t>Enforcing judgments against partners and partnerships</w:t>
      </w:r>
      <w:bookmarkEnd w:id="127"/>
      <w:bookmarkEnd w:id="128"/>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129" w:name="_Toc89239968"/>
      <w:bookmarkStart w:id="130" w:name="_Toc89574755"/>
      <w:bookmarkStart w:id="131" w:name="_Toc105576832"/>
      <w:bookmarkStart w:id="132" w:name="_Toc105919499"/>
      <w:bookmarkStart w:id="133" w:name="_Toc152989516"/>
      <w:bookmarkStart w:id="134" w:name="_Toc153333024"/>
      <w:bookmarkStart w:id="135" w:name="_Toc153698197"/>
      <w:bookmarkStart w:id="136" w:name="_Toc156982084"/>
      <w:bookmarkStart w:id="137" w:name="_Toc157337748"/>
      <w:bookmarkStart w:id="138" w:name="_Toc159822350"/>
      <w:bookmarkStart w:id="139" w:name="_Toc241055297"/>
      <w:bookmarkStart w:id="140" w:name="_Toc267665106"/>
      <w:r>
        <w:rPr>
          <w:rStyle w:val="CharPartNo"/>
        </w:rPr>
        <w:t>Part III</w:t>
      </w:r>
      <w:r>
        <w:rPr>
          <w:rStyle w:val="CharDivNo"/>
        </w:rPr>
        <w:t> </w:t>
      </w:r>
      <w:r>
        <w:t>—</w:t>
      </w:r>
      <w:r>
        <w:rPr>
          <w:rStyle w:val="CharDivText"/>
        </w:rPr>
        <w:t> </w:t>
      </w:r>
      <w:r>
        <w:rPr>
          <w:rStyle w:val="CharPartText"/>
        </w:rPr>
        <w:t>Relations of partners to one another</w:t>
      </w:r>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520101990"/>
      <w:bookmarkStart w:id="142" w:name="_Toc54075938"/>
      <w:bookmarkStart w:id="143" w:name="_Toc105919500"/>
      <w:bookmarkStart w:id="144" w:name="_Toc267665107"/>
      <w:r>
        <w:rPr>
          <w:rStyle w:val="CharSectno"/>
        </w:rPr>
        <w:t>29</w:t>
      </w:r>
      <w:r>
        <w:rPr>
          <w:snapToGrid w:val="0"/>
        </w:rPr>
        <w:t>.</w:t>
      </w:r>
      <w:r>
        <w:rPr>
          <w:snapToGrid w:val="0"/>
        </w:rPr>
        <w:tab/>
        <w:t>Terms of partnership may be varied by consent</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145" w:name="_Toc520101991"/>
      <w:bookmarkStart w:id="146" w:name="_Toc54075939"/>
      <w:bookmarkStart w:id="147" w:name="_Toc105919501"/>
      <w:bookmarkStart w:id="148" w:name="_Toc267665108"/>
      <w:r>
        <w:rPr>
          <w:rStyle w:val="CharSectno"/>
        </w:rPr>
        <w:t>30</w:t>
      </w:r>
      <w:r>
        <w:rPr>
          <w:snapToGrid w:val="0"/>
        </w:rPr>
        <w:t>.</w:t>
      </w:r>
      <w:r>
        <w:rPr>
          <w:snapToGrid w:val="0"/>
        </w:rPr>
        <w:tab/>
        <w:t>Meaning of “</w:t>
      </w:r>
      <w:r>
        <w:t>partnership property</w:t>
      </w:r>
      <w:bookmarkEnd w:id="145"/>
      <w:bookmarkEnd w:id="146"/>
      <w:bookmarkEnd w:id="147"/>
      <w:r>
        <w:rPr>
          <w:snapToGrid w:val="0"/>
        </w:rPr>
        <w:t>”</w:t>
      </w:r>
      <w:bookmarkEnd w:id="148"/>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149" w:name="_Toc520101992"/>
      <w:bookmarkStart w:id="150" w:name="_Toc54075940"/>
      <w:bookmarkStart w:id="151" w:name="_Toc105919502"/>
      <w:bookmarkStart w:id="152" w:name="_Toc267665109"/>
      <w:r>
        <w:rPr>
          <w:rStyle w:val="CharSectno"/>
        </w:rPr>
        <w:t>31</w:t>
      </w:r>
      <w:r>
        <w:rPr>
          <w:snapToGrid w:val="0"/>
        </w:rPr>
        <w:t>.</w:t>
      </w:r>
      <w:r>
        <w:rPr>
          <w:snapToGrid w:val="0"/>
        </w:rPr>
        <w:tab/>
        <w:t>Property bought with partnership money</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53" w:name="_Toc520101993"/>
      <w:bookmarkStart w:id="154" w:name="_Toc54075941"/>
      <w:bookmarkStart w:id="155" w:name="_Toc105919503"/>
      <w:bookmarkStart w:id="156" w:name="_Toc267665110"/>
      <w:r>
        <w:rPr>
          <w:rStyle w:val="CharSectno"/>
        </w:rPr>
        <w:t>32</w:t>
      </w:r>
      <w:r>
        <w:rPr>
          <w:snapToGrid w:val="0"/>
        </w:rPr>
        <w:t>.</w:t>
      </w:r>
      <w:r>
        <w:rPr>
          <w:snapToGrid w:val="0"/>
        </w:rPr>
        <w:tab/>
        <w:t>Conversion of real into personal estate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57" w:name="_Toc520101994"/>
      <w:bookmarkStart w:id="158" w:name="_Toc54075942"/>
      <w:bookmarkStart w:id="159" w:name="_Toc105919504"/>
      <w:bookmarkStart w:id="160" w:name="_Toc267665111"/>
      <w:r>
        <w:rPr>
          <w:rStyle w:val="CharSectno"/>
        </w:rPr>
        <w:t>33</w:t>
      </w:r>
      <w:r>
        <w:rPr>
          <w:snapToGrid w:val="0"/>
        </w:rPr>
        <w:t>.</w:t>
      </w:r>
      <w:r>
        <w:rPr>
          <w:snapToGrid w:val="0"/>
        </w:rPr>
        <w:tab/>
        <w:t>Meaning of “</w:t>
      </w:r>
      <w:r>
        <w:t>partner’s share</w:t>
      </w:r>
      <w:bookmarkEnd w:id="157"/>
      <w:bookmarkEnd w:id="158"/>
      <w:bookmarkEnd w:id="159"/>
      <w:r>
        <w:rPr>
          <w:snapToGrid w:val="0"/>
        </w:rPr>
        <w:t>”</w:t>
      </w:r>
      <w:bookmarkEnd w:id="160"/>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161" w:name="_Toc520101995"/>
      <w:bookmarkStart w:id="162" w:name="_Toc54075943"/>
      <w:bookmarkStart w:id="163" w:name="_Toc105919505"/>
      <w:bookmarkStart w:id="164" w:name="_Toc267665112"/>
      <w:r>
        <w:rPr>
          <w:rStyle w:val="CharSectno"/>
        </w:rPr>
        <w:t>34</w:t>
      </w:r>
      <w:r>
        <w:rPr>
          <w:snapToGrid w:val="0"/>
        </w:rPr>
        <w:t>.</w:t>
      </w:r>
      <w:r>
        <w:rPr>
          <w:snapToGrid w:val="0"/>
        </w:rPr>
        <w:tab/>
        <w:t>Rules as to interests, rights and duties of partners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spacing w:before="240"/>
        <w:rPr>
          <w:snapToGrid w:val="0"/>
        </w:rPr>
      </w:pPr>
      <w:bookmarkStart w:id="165" w:name="_Toc520101996"/>
      <w:bookmarkStart w:id="166" w:name="_Toc54075944"/>
      <w:bookmarkStart w:id="167" w:name="_Toc105919506"/>
      <w:bookmarkStart w:id="168" w:name="_Toc267665113"/>
      <w:r>
        <w:rPr>
          <w:rStyle w:val="CharSectno"/>
        </w:rPr>
        <w:t>35</w:t>
      </w:r>
      <w:r>
        <w:rPr>
          <w:snapToGrid w:val="0"/>
        </w:rPr>
        <w:t>.</w:t>
      </w:r>
      <w:r>
        <w:rPr>
          <w:snapToGrid w:val="0"/>
        </w:rPr>
        <w:tab/>
        <w:t>Expulsion of partner</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169" w:name="_Toc520101997"/>
      <w:bookmarkStart w:id="170" w:name="_Toc54075945"/>
      <w:bookmarkStart w:id="171" w:name="_Toc105919507"/>
      <w:bookmarkStart w:id="172" w:name="_Toc267665114"/>
      <w:r>
        <w:rPr>
          <w:rStyle w:val="CharSectno"/>
        </w:rPr>
        <w:t>36</w:t>
      </w:r>
      <w:r>
        <w:rPr>
          <w:snapToGrid w:val="0"/>
        </w:rPr>
        <w:t>.</w:t>
      </w:r>
      <w:r>
        <w:rPr>
          <w:snapToGrid w:val="0"/>
        </w:rPr>
        <w:tab/>
        <w:t>Retirement of partner where fixed term</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173" w:name="_Toc520101998"/>
      <w:bookmarkStart w:id="174" w:name="_Toc54075946"/>
      <w:bookmarkStart w:id="175" w:name="_Toc105919508"/>
      <w:bookmarkStart w:id="176" w:name="_Toc267665115"/>
      <w:r>
        <w:rPr>
          <w:rStyle w:val="CharSectno"/>
        </w:rPr>
        <w:t>37</w:t>
      </w:r>
      <w:r>
        <w:rPr>
          <w:snapToGrid w:val="0"/>
        </w:rPr>
        <w:t>.</w:t>
      </w:r>
      <w:r>
        <w:rPr>
          <w:snapToGrid w:val="0"/>
        </w:rPr>
        <w:tab/>
        <w:t>Retirement from partnership at will</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177" w:name="_Toc520101999"/>
      <w:bookmarkStart w:id="178" w:name="_Toc54075947"/>
      <w:bookmarkStart w:id="179" w:name="_Toc105919509"/>
      <w:bookmarkStart w:id="180" w:name="_Toc267665116"/>
      <w:r>
        <w:rPr>
          <w:rStyle w:val="CharSectno"/>
        </w:rPr>
        <w:t>38</w:t>
      </w:r>
      <w:r>
        <w:rPr>
          <w:snapToGrid w:val="0"/>
        </w:rPr>
        <w:t>.</w:t>
      </w:r>
      <w:r>
        <w:rPr>
          <w:snapToGrid w:val="0"/>
        </w:rPr>
        <w:tab/>
        <w:t>Where partnership continued after expiration of term</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181" w:name="_Toc520102000"/>
      <w:bookmarkStart w:id="182" w:name="_Toc54075948"/>
      <w:bookmarkStart w:id="183" w:name="_Toc105919510"/>
      <w:bookmarkStart w:id="184" w:name="_Toc267665117"/>
      <w:r>
        <w:rPr>
          <w:rStyle w:val="CharSectno"/>
        </w:rPr>
        <w:t>39</w:t>
      </w:r>
      <w:r>
        <w:rPr>
          <w:snapToGrid w:val="0"/>
        </w:rPr>
        <w:t>.</w:t>
      </w:r>
      <w:r>
        <w:rPr>
          <w:snapToGrid w:val="0"/>
        </w:rPr>
        <w:tab/>
        <w:t>Partners to render accounts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185" w:name="_Toc520102001"/>
      <w:bookmarkStart w:id="186" w:name="_Toc54075949"/>
      <w:bookmarkStart w:id="187" w:name="_Toc105919511"/>
      <w:bookmarkStart w:id="188" w:name="_Toc267665118"/>
      <w:r>
        <w:rPr>
          <w:rStyle w:val="CharSectno"/>
        </w:rPr>
        <w:t>40</w:t>
      </w:r>
      <w:r>
        <w:rPr>
          <w:snapToGrid w:val="0"/>
        </w:rPr>
        <w:t>.</w:t>
      </w:r>
      <w:r>
        <w:rPr>
          <w:snapToGrid w:val="0"/>
        </w:rPr>
        <w:tab/>
        <w:t>Partners must account for all benefits derived</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189" w:name="_Toc520102002"/>
      <w:bookmarkStart w:id="190" w:name="_Toc54075950"/>
      <w:bookmarkStart w:id="191" w:name="_Toc105919512"/>
      <w:bookmarkStart w:id="192" w:name="_Toc267665119"/>
      <w:r>
        <w:rPr>
          <w:rStyle w:val="CharSectno"/>
        </w:rPr>
        <w:t>41</w:t>
      </w:r>
      <w:r>
        <w:rPr>
          <w:snapToGrid w:val="0"/>
        </w:rPr>
        <w:t>.</w:t>
      </w:r>
      <w:r>
        <w:rPr>
          <w:snapToGrid w:val="0"/>
        </w:rPr>
        <w:tab/>
        <w:t>Partner must not compete with firm</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193" w:name="_Toc520102003"/>
      <w:bookmarkStart w:id="194" w:name="_Toc54075951"/>
      <w:bookmarkStart w:id="195" w:name="_Toc105919513"/>
      <w:bookmarkStart w:id="196" w:name="_Toc267665120"/>
      <w:r>
        <w:rPr>
          <w:rStyle w:val="CharSectno"/>
        </w:rPr>
        <w:t>42</w:t>
      </w:r>
      <w:r>
        <w:rPr>
          <w:snapToGrid w:val="0"/>
        </w:rPr>
        <w:t>.</w:t>
      </w:r>
      <w:r>
        <w:rPr>
          <w:snapToGrid w:val="0"/>
        </w:rPr>
        <w:tab/>
        <w:t>Effect of assignment of partner’s share</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197" w:name="_Toc520102004"/>
      <w:bookmarkStart w:id="198" w:name="_Toc54075952"/>
      <w:bookmarkStart w:id="199" w:name="_Toc105919514"/>
      <w:bookmarkStart w:id="200" w:name="_Toc267665121"/>
      <w:r>
        <w:rPr>
          <w:rStyle w:val="CharSectno"/>
        </w:rPr>
        <w:t>43</w:t>
      </w:r>
      <w:r>
        <w:rPr>
          <w:snapToGrid w:val="0"/>
        </w:rPr>
        <w:t>.</w:t>
      </w:r>
      <w:r>
        <w:rPr>
          <w:snapToGrid w:val="0"/>
        </w:rPr>
        <w:tab/>
        <w:t>Dissolution by expiration of notice</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201" w:name="_Toc520102005"/>
      <w:bookmarkStart w:id="202" w:name="_Toc54075953"/>
      <w:bookmarkStart w:id="203" w:name="_Toc105919515"/>
      <w:bookmarkStart w:id="204" w:name="_Toc267665122"/>
      <w:r>
        <w:rPr>
          <w:rStyle w:val="CharSectno"/>
        </w:rPr>
        <w:t>44</w:t>
      </w:r>
      <w:r>
        <w:rPr>
          <w:snapToGrid w:val="0"/>
        </w:rPr>
        <w:t>.</w:t>
      </w:r>
      <w:r>
        <w:rPr>
          <w:snapToGrid w:val="0"/>
        </w:rPr>
        <w:tab/>
        <w:t>Dissolution by death, bankruptcy, assignment or charge</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205" w:name="_Toc520102006"/>
      <w:bookmarkStart w:id="206" w:name="_Toc54075954"/>
      <w:bookmarkStart w:id="207" w:name="_Toc105919516"/>
      <w:bookmarkStart w:id="208" w:name="_Toc267665123"/>
      <w:r>
        <w:rPr>
          <w:rStyle w:val="CharSectno"/>
        </w:rPr>
        <w:t>45</w:t>
      </w:r>
      <w:r>
        <w:rPr>
          <w:snapToGrid w:val="0"/>
        </w:rPr>
        <w:t>.</w:t>
      </w:r>
      <w:r>
        <w:rPr>
          <w:snapToGrid w:val="0"/>
        </w:rPr>
        <w:tab/>
        <w:t>Dissolution by illegality of partnership</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209" w:name="_Toc520102007"/>
      <w:bookmarkStart w:id="210" w:name="_Toc54075955"/>
      <w:bookmarkStart w:id="211" w:name="_Toc105919517"/>
      <w:bookmarkStart w:id="212" w:name="_Toc267665124"/>
      <w:r>
        <w:rPr>
          <w:rStyle w:val="CharSectno"/>
        </w:rPr>
        <w:t>46</w:t>
      </w:r>
      <w:r>
        <w:rPr>
          <w:snapToGrid w:val="0"/>
        </w:rPr>
        <w:t>.</w:t>
      </w:r>
      <w:r>
        <w:rPr>
          <w:snapToGrid w:val="0"/>
        </w:rPr>
        <w:tab/>
        <w:t>Dissolution by court</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213" w:name="_Toc520102008"/>
      <w:bookmarkStart w:id="214" w:name="_Toc54075956"/>
      <w:bookmarkStart w:id="215" w:name="_Toc105919518"/>
      <w:bookmarkStart w:id="216" w:name="_Toc267665125"/>
      <w:r>
        <w:rPr>
          <w:rStyle w:val="CharSectno"/>
        </w:rPr>
        <w:t>47</w:t>
      </w:r>
      <w:r>
        <w:rPr>
          <w:snapToGrid w:val="0"/>
        </w:rPr>
        <w:t>.</w:t>
      </w:r>
      <w:r>
        <w:rPr>
          <w:snapToGrid w:val="0"/>
        </w:rPr>
        <w:tab/>
        <w:t>Rights of creditors against apparent members of firm</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217" w:name="_Toc520102009"/>
      <w:bookmarkStart w:id="218" w:name="_Toc54075957"/>
      <w:bookmarkStart w:id="219" w:name="_Toc105919519"/>
      <w:bookmarkStart w:id="220" w:name="_Toc267665126"/>
      <w:r>
        <w:rPr>
          <w:rStyle w:val="CharSectno"/>
        </w:rPr>
        <w:t>48</w:t>
      </w:r>
      <w:r>
        <w:rPr>
          <w:snapToGrid w:val="0"/>
        </w:rPr>
        <w:t>.</w:t>
      </w:r>
      <w:r>
        <w:rPr>
          <w:snapToGrid w:val="0"/>
        </w:rPr>
        <w:tab/>
        <w:t>Partner may notify of dissolution</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221" w:name="_Toc520102010"/>
      <w:bookmarkStart w:id="222" w:name="_Toc54075958"/>
      <w:bookmarkStart w:id="223" w:name="_Toc105919520"/>
      <w:bookmarkStart w:id="224" w:name="_Toc267665127"/>
      <w:r>
        <w:rPr>
          <w:rStyle w:val="CharSectno"/>
        </w:rPr>
        <w:t>49</w:t>
      </w:r>
      <w:r>
        <w:rPr>
          <w:snapToGrid w:val="0"/>
        </w:rPr>
        <w:t>.</w:t>
      </w:r>
      <w:r>
        <w:rPr>
          <w:snapToGrid w:val="0"/>
        </w:rPr>
        <w:tab/>
        <w:t>Authority for purposes of winding up</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225" w:name="_Toc520102011"/>
      <w:bookmarkStart w:id="226" w:name="_Toc54075959"/>
      <w:bookmarkStart w:id="227" w:name="_Toc105919521"/>
      <w:bookmarkStart w:id="228" w:name="_Toc267665128"/>
      <w:r>
        <w:rPr>
          <w:rStyle w:val="CharSectno"/>
        </w:rPr>
        <w:t>50</w:t>
      </w:r>
      <w:r>
        <w:rPr>
          <w:snapToGrid w:val="0"/>
        </w:rPr>
        <w:t>.</w:t>
      </w:r>
      <w:r>
        <w:rPr>
          <w:snapToGrid w:val="0"/>
        </w:rPr>
        <w:tab/>
        <w:t>Application of partnership property</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229" w:name="_Toc520102012"/>
      <w:bookmarkStart w:id="230" w:name="_Toc54075960"/>
      <w:bookmarkStart w:id="231" w:name="_Toc105919522"/>
      <w:bookmarkStart w:id="232" w:name="_Toc267665129"/>
      <w:r>
        <w:rPr>
          <w:rStyle w:val="CharSectno"/>
        </w:rPr>
        <w:t>51</w:t>
      </w:r>
      <w:r>
        <w:rPr>
          <w:snapToGrid w:val="0"/>
        </w:rPr>
        <w:t>.</w:t>
      </w:r>
      <w:r>
        <w:rPr>
          <w:snapToGrid w:val="0"/>
        </w:rPr>
        <w:tab/>
        <w:t>Sale of goodwill on dissolution</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233" w:name="_Toc520102013"/>
      <w:bookmarkStart w:id="234" w:name="_Toc54075961"/>
      <w:bookmarkStart w:id="235" w:name="_Toc105919523"/>
      <w:bookmarkStart w:id="236" w:name="_Toc267665130"/>
      <w:r>
        <w:rPr>
          <w:rStyle w:val="CharSectno"/>
        </w:rPr>
        <w:t>52</w:t>
      </w:r>
      <w:r>
        <w:rPr>
          <w:snapToGrid w:val="0"/>
        </w:rPr>
        <w:t>.</w:t>
      </w:r>
      <w:r>
        <w:rPr>
          <w:snapToGrid w:val="0"/>
        </w:rPr>
        <w:tab/>
        <w:t>Use of firm-name may be restrained</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237" w:name="_Toc520102014"/>
      <w:bookmarkStart w:id="238" w:name="_Toc54075962"/>
      <w:bookmarkStart w:id="239" w:name="_Toc105919524"/>
      <w:bookmarkStart w:id="240" w:name="_Toc267665131"/>
      <w:r>
        <w:rPr>
          <w:rStyle w:val="CharSectno"/>
        </w:rPr>
        <w:t>53</w:t>
      </w:r>
      <w:r>
        <w:rPr>
          <w:snapToGrid w:val="0"/>
        </w:rPr>
        <w:t>.</w:t>
      </w:r>
      <w:r>
        <w:rPr>
          <w:snapToGrid w:val="0"/>
        </w:rPr>
        <w:tab/>
        <w:t>Provision where premium paid</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241" w:name="_Toc520102015"/>
      <w:bookmarkStart w:id="242" w:name="_Toc54075963"/>
      <w:bookmarkStart w:id="243" w:name="_Toc105919525"/>
      <w:bookmarkStart w:id="244" w:name="_Toc267665132"/>
      <w:r>
        <w:rPr>
          <w:rStyle w:val="CharSectno"/>
        </w:rPr>
        <w:t>54</w:t>
      </w:r>
      <w:r>
        <w:rPr>
          <w:snapToGrid w:val="0"/>
        </w:rPr>
        <w:t>.</w:t>
      </w:r>
      <w:r>
        <w:rPr>
          <w:snapToGrid w:val="0"/>
        </w:rPr>
        <w:tab/>
        <w:t>Lien on assets where partnership dissolved for fraud</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245" w:name="_Toc520102016"/>
      <w:bookmarkStart w:id="246" w:name="_Toc54075964"/>
      <w:bookmarkStart w:id="247" w:name="_Toc105919526"/>
      <w:bookmarkStart w:id="248" w:name="_Toc267665133"/>
      <w:r>
        <w:rPr>
          <w:rStyle w:val="CharSectno"/>
        </w:rPr>
        <w:t>55</w:t>
      </w:r>
      <w:r>
        <w:rPr>
          <w:snapToGrid w:val="0"/>
        </w:rPr>
        <w:t>.</w:t>
      </w:r>
      <w:r>
        <w:rPr>
          <w:snapToGrid w:val="0"/>
        </w:rPr>
        <w:tab/>
        <w:t>Right of outgoing partner in certain cases to share profits made after dissolution</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249" w:name="_Toc520102017"/>
      <w:bookmarkStart w:id="250" w:name="_Toc54075965"/>
      <w:bookmarkStart w:id="251" w:name="_Toc105919527"/>
      <w:bookmarkStart w:id="252" w:name="_Toc267665134"/>
      <w:r>
        <w:rPr>
          <w:rStyle w:val="CharSectno"/>
        </w:rPr>
        <w:t>56</w:t>
      </w:r>
      <w:r>
        <w:rPr>
          <w:snapToGrid w:val="0"/>
        </w:rPr>
        <w:t>.</w:t>
      </w:r>
      <w:r>
        <w:rPr>
          <w:snapToGrid w:val="0"/>
        </w:rPr>
        <w:tab/>
        <w:t>Retaining of deceased partner’s share to be a debt</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253" w:name="_Toc520102018"/>
      <w:bookmarkStart w:id="254" w:name="_Toc54075966"/>
      <w:bookmarkStart w:id="255" w:name="_Toc105919528"/>
      <w:bookmarkStart w:id="256" w:name="_Toc267665135"/>
      <w:r>
        <w:rPr>
          <w:rStyle w:val="CharSectno"/>
        </w:rPr>
        <w:t>57</w:t>
      </w:r>
      <w:r>
        <w:rPr>
          <w:snapToGrid w:val="0"/>
        </w:rPr>
        <w:t>.</w:t>
      </w:r>
      <w:r>
        <w:rPr>
          <w:snapToGrid w:val="0"/>
        </w:rPr>
        <w:tab/>
        <w:t>Rules for distribution of assets on final settlement of accounts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 —</w:t>
      </w:r>
    </w:p>
    <w:p>
      <w:pPr>
        <w:pStyle w:val="Indenti"/>
        <w:rPr>
          <w:snapToGrid w:val="0"/>
        </w:rPr>
      </w:pPr>
      <w:r>
        <w:rPr>
          <w:snapToGrid w:val="0"/>
        </w:rPr>
        <w:tab/>
        <w:t>(1)</w:t>
      </w:r>
      <w:r>
        <w:rPr>
          <w:snapToGrid w:val="0"/>
        </w:rPr>
        <w:tab/>
        <w:t>in paying the debts and liabilities of the firm to persons who are not partners therein;</w:t>
      </w:r>
    </w:p>
    <w:p>
      <w:pPr>
        <w:pStyle w:val="Indenti"/>
        <w:rPr>
          <w:snapToGrid w:val="0"/>
        </w:rPr>
      </w:pPr>
      <w:r>
        <w:rPr>
          <w:snapToGrid w:val="0"/>
        </w:rPr>
        <w:tab/>
        <w:t>(2)</w:t>
      </w:r>
      <w:r>
        <w:rPr>
          <w:snapToGrid w:val="0"/>
        </w:rPr>
        <w:tab/>
        <w:t>in paying to each partner rateably what is due from the firm to him for advances as distinguished from capital;</w:t>
      </w:r>
    </w:p>
    <w:p>
      <w:pPr>
        <w:pStyle w:val="Indenti"/>
        <w:rPr>
          <w:snapToGrid w:val="0"/>
        </w:rPr>
      </w:pPr>
      <w:r>
        <w:rPr>
          <w:snapToGrid w:val="0"/>
        </w:rPr>
        <w:tab/>
        <w:t>(3)</w:t>
      </w:r>
      <w:r>
        <w:rPr>
          <w:snapToGrid w:val="0"/>
        </w:rPr>
        <w:tab/>
        <w:t>in paying to each partner rateably what is due from the firm to him in respect of capital;</w:t>
      </w:r>
    </w:p>
    <w:p>
      <w:pPr>
        <w:pStyle w:val="Indenti"/>
        <w:rPr>
          <w:snapToGrid w:val="0"/>
        </w:rPr>
      </w:pPr>
      <w:r>
        <w:rPr>
          <w:snapToGrid w:val="0"/>
        </w:rPr>
        <w:tab/>
        <w:t>(4)</w:t>
      </w:r>
      <w:r>
        <w:rPr>
          <w:snapToGrid w:val="0"/>
        </w:rPr>
        <w:tab/>
        <w:t>the ultimate residue, if any, shall be divided among the partners in the proportion in which profits are divisible.</w:t>
      </w:r>
    </w:p>
    <w:p>
      <w:pPr>
        <w:pStyle w:val="yEdnoteschedule"/>
        <w:spacing w:before="480"/>
      </w:pPr>
      <w:r>
        <w:t xml:space="preserve">[Schedule omitted under the Reprints Act 1984 s. 7(4)(f).]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57" w:name="_Toc89239998"/>
      <w:bookmarkStart w:id="258" w:name="_Toc89574785"/>
      <w:bookmarkStart w:id="259" w:name="_Toc105576862"/>
      <w:bookmarkStart w:id="260" w:name="_Toc105919529"/>
      <w:bookmarkStart w:id="261" w:name="_Toc152989546"/>
      <w:bookmarkStart w:id="262" w:name="_Toc153333054"/>
      <w:bookmarkStart w:id="263" w:name="_Toc153698227"/>
      <w:bookmarkStart w:id="264" w:name="_Toc156982114"/>
      <w:bookmarkStart w:id="265" w:name="_Toc157337778"/>
      <w:bookmarkStart w:id="266" w:name="_Toc159822380"/>
      <w:bookmarkStart w:id="267" w:name="_Toc241055327"/>
      <w:bookmarkStart w:id="268" w:name="_Toc267665136"/>
      <w:r>
        <w:t>Notes</w:t>
      </w:r>
      <w:bookmarkEnd w:id="257"/>
      <w:bookmarkEnd w:id="258"/>
      <w:bookmarkEnd w:id="259"/>
      <w:bookmarkEnd w:id="260"/>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9" w:name="_Toc267665137"/>
      <w:r>
        <w:rPr>
          <w:snapToGrid w:val="0"/>
        </w:rPr>
        <w:t>Compilation table</w:t>
      </w:r>
      <w:bookmarkEnd w:id="26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trPr>
        <w:tc>
          <w:tcPr>
            <w:tcW w:w="2268" w:type="dxa"/>
          </w:tcPr>
          <w:p>
            <w:pPr>
              <w:pStyle w:val="nTable"/>
              <w:spacing w:after="40"/>
              <w:rPr>
                <w:sz w:val="19"/>
                <w:vertAlign w:val="superscript"/>
              </w:rPr>
            </w:pPr>
            <w:r>
              <w:rPr>
                <w:i/>
                <w:sz w:val="19"/>
              </w:rPr>
              <w:t>The Partnership Act 1895 </w:t>
            </w:r>
            <w:r>
              <w:rPr>
                <w:iCs/>
                <w:sz w:val="19"/>
                <w:vertAlign w:val="superscript"/>
              </w:rPr>
              <w:t>2</w:t>
            </w:r>
          </w:p>
        </w:tc>
        <w:tc>
          <w:tcPr>
            <w:tcW w:w="1134" w:type="dxa"/>
          </w:tcPr>
          <w:p>
            <w:pPr>
              <w:pStyle w:val="nTable"/>
              <w:spacing w:after="40"/>
              <w:rPr>
                <w:sz w:val="19"/>
              </w:rPr>
            </w:pPr>
            <w:r>
              <w:rPr>
                <w:sz w:val="19"/>
              </w:rPr>
              <w:t>1895 (59 Vict. No. 23)</w:t>
            </w:r>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gridAfter w:val="1"/>
          <w:wAfter w:w="6" w:type="dxa"/>
          <w:cantSplit/>
        </w:trPr>
        <w:tc>
          <w:tcPr>
            <w:tcW w:w="7087" w:type="dxa"/>
            <w:gridSpan w:val="4"/>
          </w:tcPr>
          <w:p>
            <w:pPr>
              <w:pStyle w:val="nTable"/>
              <w:spacing w:after="40"/>
              <w:rPr>
                <w:b/>
                <w:sz w:val="19"/>
              </w:rPr>
            </w:pPr>
            <w:r>
              <w:rPr>
                <w:b/>
                <w:sz w:val="19"/>
              </w:rPr>
              <w:t xml:space="preserve">Reprint of </w:t>
            </w:r>
            <w:r>
              <w:rPr>
                <w:b/>
                <w:i/>
                <w:sz w:val="19"/>
              </w:rPr>
              <w:t>The Partnership Act 1895</w:t>
            </w:r>
            <w:r>
              <w:rPr>
                <w:b/>
                <w:sz w:val="19"/>
              </w:rPr>
              <w:t xml:space="preserve"> authorised 23 Jul 1956 </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authorised 1 Sep 1981</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as at 26 Jul 1985</w:t>
            </w:r>
          </w:p>
        </w:tc>
      </w:tr>
      <w:tr>
        <w:trPr>
          <w:gridAfter w:val="1"/>
          <w:wAfter w:w="6" w:type="dxa"/>
        </w:trP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After w:val="1"/>
          <w:wAfter w:w="6" w:type="dxa"/>
        </w:trP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trP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7087" w:type="dxa"/>
            <w:gridSpan w:val="4"/>
          </w:tcPr>
          <w:p>
            <w:pPr>
              <w:pStyle w:val="nTable"/>
              <w:spacing w:after="40"/>
              <w:ind w:right="152"/>
              <w:rPr>
                <w:sz w:val="19"/>
              </w:rPr>
            </w:pPr>
            <w:r>
              <w:rPr>
                <w:b/>
                <w:sz w:val="19"/>
              </w:rPr>
              <w:t xml:space="preserve">Reprint 4: </w:t>
            </w:r>
            <w:r>
              <w:rPr>
                <w:b/>
                <w:i/>
                <w:sz w:val="19"/>
              </w:rPr>
              <w:t>The Partnership Act 1895</w:t>
            </w:r>
            <w:r>
              <w:rPr>
                <w:b/>
                <w:sz w:val="19"/>
              </w:rPr>
              <w:t xml:space="preserve"> as at 3 Oct 2003 </w:t>
            </w:r>
            <w:r>
              <w:rPr>
                <w:sz w:val="19"/>
              </w:rPr>
              <w:t>(includes amendments listed above)</w:t>
            </w:r>
          </w:p>
        </w:tc>
      </w:tr>
      <w:tr>
        <w:trPr>
          <w:gridAfter w:val="1"/>
          <w:wAfter w:w="6" w:type="dxa"/>
        </w:trP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152"/>
              <w:rPr>
                <w:sz w:val="19"/>
              </w:rPr>
            </w:pPr>
            <w:r>
              <w:rPr>
                <w:spacing w:val="-2"/>
                <w:sz w:val="19"/>
              </w:rPr>
              <w:t>15 Dec 2003 (see s. 2)</w:t>
            </w:r>
          </w:p>
        </w:tc>
      </w:tr>
      <w:tr>
        <w:trPr>
          <w:gridAfter w:val="1"/>
          <w:wAfter w:w="6" w:type="dxa"/>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6" w:type="dxa"/>
        </w:trPr>
        <w:tc>
          <w:tcPr>
            <w:tcW w:w="2268" w:type="dxa"/>
          </w:tcPr>
          <w:p>
            <w:pPr>
              <w:pStyle w:val="nTable"/>
              <w:spacing w:after="40"/>
              <w:rPr>
                <w:snapToGrid w:val="0"/>
                <w:sz w:val="19"/>
                <w:lang w:val="en-US"/>
              </w:rPr>
            </w:pPr>
            <w:r>
              <w:rPr>
                <w:i/>
                <w:iCs/>
                <w:sz w:val="19"/>
              </w:rPr>
              <w:t>Partnership Amendment Act 2005</w:t>
            </w:r>
          </w:p>
        </w:tc>
        <w:tc>
          <w:tcPr>
            <w:tcW w:w="1134" w:type="dxa"/>
          </w:tcPr>
          <w:p>
            <w:pPr>
              <w:pStyle w:val="nTable"/>
              <w:spacing w:after="40"/>
              <w:rPr>
                <w:snapToGrid w:val="0"/>
                <w:sz w:val="19"/>
                <w:lang w:val="en-US"/>
              </w:rPr>
            </w:pPr>
            <w:r>
              <w:rPr>
                <w:sz w:val="19"/>
              </w:rPr>
              <w:t>3 of 2005</w:t>
            </w:r>
          </w:p>
        </w:tc>
        <w:tc>
          <w:tcPr>
            <w:tcW w:w="1134" w:type="dxa"/>
          </w:tcPr>
          <w:p>
            <w:pPr>
              <w:pStyle w:val="nTable"/>
              <w:spacing w:after="40"/>
              <w:rPr>
                <w:sz w:val="19"/>
              </w:rPr>
            </w:pPr>
            <w:r>
              <w:rPr>
                <w:sz w:val="19"/>
              </w:rPr>
              <w:t>1 Jun 2005</w:t>
            </w:r>
          </w:p>
        </w:tc>
        <w:tc>
          <w:tcPr>
            <w:tcW w:w="2551" w:type="dxa"/>
          </w:tcPr>
          <w:p>
            <w:pPr>
              <w:pStyle w:val="nTable"/>
              <w:spacing w:after="40"/>
              <w:ind w:right="152"/>
              <w:rPr>
                <w:b/>
                <w:bCs/>
                <w:snapToGrid w:val="0"/>
                <w:sz w:val="19"/>
                <w:lang w:val="en-US"/>
              </w:rPr>
            </w:pPr>
            <w:r>
              <w:rPr>
                <w:sz w:val="19"/>
              </w:rPr>
              <w:t>29 Jun 2005</w:t>
            </w:r>
          </w:p>
        </w:tc>
      </w:tr>
      <w:tr>
        <w:trPr>
          <w:gridAfter w:val="1"/>
          <w:wAfter w:w="6" w:type="dxa"/>
          <w:cantSplit/>
        </w:trPr>
        <w:tc>
          <w:tcPr>
            <w:tcW w:w="7087" w:type="dxa"/>
            <w:gridSpan w:val="4"/>
          </w:tcPr>
          <w:p>
            <w:pPr>
              <w:pStyle w:val="nTable"/>
              <w:spacing w:after="40"/>
              <w:ind w:right="152"/>
              <w:rPr>
                <w:sz w:val="19"/>
              </w:rPr>
            </w:pPr>
            <w:r>
              <w:rPr>
                <w:b/>
                <w:sz w:val="19"/>
              </w:rPr>
              <w:t xml:space="preserve">Reprint 5: </w:t>
            </w:r>
            <w:r>
              <w:rPr>
                <w:b/>
                <w:iCs/>
                <w:sz w:val="19"/>
              </w:rPr>
              <w:t xml:space="preserve">The </w:t>
            </w:r>
            <w:r>
              <w:rPr>
                <w:b/>
                <w:i/>
                <w:sz w:val="19"/>
              </w:rPr>
              <w:t>Partnership Act 1895</w:t>
            </w:r>
            <w:r>
              <w:rPr>
                <w:b/>
                <w:sz w:val="19"/>
              </w:rPr>
              <w:t xml:space="preserve"> as at 9 Feb 2007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Next/>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7405065"/>
      <w:bookmarkStart w:id="271" w:name="_Toc267665138"/>
      <w:r>
        <w:t>Provisions that have not come into operation</w:t>
      </w:r>
      <w:bookmarkEnd w:id="270"/>
      <w:bookmarkEnd w:id="27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44(2) and 51</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rPr>
          <w:vertAlign w:val="superscript"/>
        </w:rPr>
      </w:pPr>
    </w:p>
    <w:p>
      <w:pPr>
        <w:pStyle w:val="nSubsection"/>
        <w:keepNext/>
        <w:spacing w:before="160"/>
      </w:pPr>
      <w:r>
        <w:rPr>
          <w:vertAlign w:val="superscript"/>
        </w:rPr>
        <w:t>2</w:t>
      </w:r>
      <w:r>
        <w:tab/>
        <w:t xml:space="preserve">Now known as the </w:t>
      </w:r>
      <w:r>
        <w:rPr>
          <w:i/>
        </w:rPr>
        <w:t>Partnership Act 1895</w:t>
      </w:r>
      <w:r>
        <w:t>; short title changed (see note under s. 1).</w:t>
      </w:r>
    </w:p>
    <w:p>
      <w:pPr>
        <w:pStyle w:val="nSubsection"/>
        <w:keepNext/>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had not come into operation.  It reads as follows:</w:t>
      </w:r>
    </w:p>
    <w:p>
      <w:pPr>
        <w:pStyle w:val="BlankOpen"/>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w:t>
      </w:r>
      <w:bookmarkStart w:id="272" w:name="UpToHere"/>
      <w:bookmarkEnd w:id="272"/>
      <w:r>
        <w:t>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4.</w:t>
            </w:r>
            <w:r>
              <w:rPr>
                <w:b/>
                <w:bCs/>
              </w:rPr>
              <w:tab/>
            </w:r>
            <w:r>
              <w:rPr>
                <w:b/>
                <w:bCs/>
                <w:i/>
                <w:iCs/>
              </w:rPr>
              <w:t>Partnership Act 1895</w:t>
            </w:r>
          </w:p>
        </w:tc>
      </w:tr>
      <w:tr>
        <w:trPr>
          <w:cantSplit/>
        </w:trPr>
        <w:tc>
          <w:tcPr>
            <w:tcW w:w="992" w:type="dxa"/>
          </w:tcPr>
          <w:p>
            <w:pPr>
              <w:pStyle w:val="TableAm"/>
            </w:pPr>
            <w:r>
              <w:t>s. 1</w:t>
            </w:r>
          </w:p>
        </w:tc>
        <w:tc>
          <w:tcPr>
            <w:tcW w:w="5812" w:type="dxa"/>
          </w:tcPr>
          <w:p>
            <w:pPr>
              <w:pStyle w:val="TableAm"/>
              <w:spacing w:after="60"/>
              <w:jc w:val="center"/>
              <w:rPr>
                <w:b/>
                <w:sz w:val="30"/>
              </w:rPr>
            </w:pPr>
            <w:r>
              <w:rPr>
                <w:b/>
                <w:sz w:val="30"/>
              </w:rPr>
              <w:t>Part IA — Preliminary</w:t>
            </w:r>
          </w:p>
        </w:tc>
      </w:tr>
      <w:tr>
        <w:trPr>
          <w:cantSplit/>
        </w:trPr>
        <w:tc>
          <w:tcPr>
            <w:tcW w:w="992" w:type="dxa"/>
          </w:tcPr>
          <w:p>
            <w:pPr>
              <w:pStyle w:val="TableAm"/>
            </w:pPr>
            <w:r>
              <w:t>s. 43</w:t>
            </w:r>
          </w:p>
        </w:tc>
        <w:tc>
          <w:tcPr>
            <w:tcW w:w="5812" w:type="dxa"/>
          </w:tcPr>
          <w:p>
            <w:pPr>
              <w:pStyle w:val="TableAm"/>
              <w:jc w:val="center"/>
              <w:rPr>
                <w:b/>
                <w:sz w:val="30"/>
              </w:rPr>
            </w:pPr>
            <w:r>
              <w:rPr>
                <w:b/>
                <w:sz w:val="30"/>
              </w:rPr>
              <w:t>Part IV — Dissolution of partnership and its consequences</w:t>
            </w:r>
          </w:p>
        </w:tc>
      </w:tr>
    </w:tbl>
    <w:p>
      <w:pPr>
        <w:pStyle w:val="BlankClose"/>
      </w:pPr>
    </w:p>
    <w:p>
      <w:pPr>
        <w:pStyle w:val="nzHeading5"/>
      </w:pPr>
      <w:bookmarkStart w:id="273" w:name="_Toc233107854"/>
      <w:bookmarkStart w:id="274" w:name="_Toc255473747"/>
      <w:bookmarkStart w:id="275" w:name="_Toc265583802"/>
      <w:r>
        <w:rPr>
          <w:rStyle w:val="CharSectno"/>
        </w:rPr>
        <w:t>51</w:t>
      </w:r>
      <w:r>
        <w:t>.</w:t>
      </w:r>
      <w:r>
        <w:tab/>
        <w:t>Various written laws amended</w:t>
      </w:r>
      <w:bookmarkEnd w:id="273"/>
      <w:bookmarkEnd w:id="274"/>
      <w:bookmarkEnd w:id="275"/>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57.</w:t>
            </w:r>
            <w:r>
              <w:rPr>
                <w:b/>
                <w:bCs/>
              </w:rPr>
              <w:tab/>
            </w:r>
            <w:r>
              <w:rPr>
                <w:b/>
                <w:bCs/>
                <w:i/>
                <w:iCs/>
              </w:rPr>
              <w:t>Partnership Act 1895</w:t>
            </w:r>
          </w:p>
        </w:tc>
      </w:tr>
      <w:tr>
        <w:trPr>
          <w:jc w:val="center"/>
        </w:trPr>
        <w:tc>
          <w:tcPr>
            <w:tcW w:w="1702" w:type="dxa"/>
          </w:tcPr>
          <w:p>
            <w:pPr>
              <w:pStyle w:val="TableAm"/>
            </w:pPr>
            <w:r>
              <w:t>s. 8</w:t>
            </w:r>
          </w:p>
        </w:tc>
        <w:tc>
          <w:tcPr>
            <w:tcW w:w="2551" w:type="dxa"/>
          </w:tcPr>
          <w:p>
            <w:pPr>
              <w:pStyle w:val="TableAm"/>
              <w:rPr>
                <w:snapToGrid w:val="0"/>
              </w:rPr>
            </w:pPr>
            <w:r>
              <w:rPr>
                <w:snapToGrid w:val="0"/>
              </w:rPr>
              <w:t>In determining</w:t>
            </w:r>
          </w:p>
          <w:p>
            <w:pPr>
              <w:pStyle w:val="TableAm"/>
              <w:rPr>
                <w:snapToGrid w:val="0"/>
              </w:rPr>
            </w:pPr>
            <w:r>
              <w:rPr>
                <w:snapToGrid w:val="0"/>
              </w:rPr>
              <w:t>following rules:</w:t>
            </w:r>
            <w:r>
              <w:rPr>
                <w:snapToGrid w:val="0"/>
              </w:rPr>
              <w:br/>
            </w:r>
          </w:p>
          <w:p>
            <w:pPr>
              <w:pStyle w:val="TableAm"/>
              <w:rPr>
                <w:snapToGrid w:val="0"/>
              </w:rPr>
            </w:pPr>
            <w:r>
              <w:rPr>
                <w:snapToGrid w:val="0"/>
              </w:rPr>
              <w:t>business; and in particular:</w:t>
            </w:r>
          </w:p>
          <w:p>
            <w:pPr>
              <w:pStyle w:val="TableAm"/>
              <w:rPr>
                <w:snapToGrid w:val="0"/>
              </w:rPr>
            </w:pPr>
            <w:r>
              <w:rPr>
                <w:snapToGrid w:val="0"/>
              </w:rPr>
              <w:t>(a)</w:t>
            </w:r>
            <w:r>
              <w:rPr>
                <w:snapToGrid w:val="0"/>
              </w:rPr>
              <w:tab/>
              <w:t>The</w:t>
            </w:r>
          </w:p>
          <w:p>
            <w:pPr>
              <w:pStyle w:val="TableAm"/>
              <w:rPr>
                <w:snapToGrid w:val="0"/>
              </w:rPr>
            </w:pPr>
            <w:r>
              <w:rPr>
                <w:snapToGrid w:val="0"/>
              </w:rPr>
              <w:t>(b)</w:t>
            </w:r>
            <w:r>
              <w:rPr>
                <w:snapToGrid w:val="0"/>
              </w:rPr>
              <w:tab/>
              <w:t>A contract</w:t>
            </w:r>
          </w:p>
          <w:p>
            <w:pPr>
              <w:pStyle w:val="TableAm"/>
              <w:rPr>
                <w:snapToGrid w:val="0"/>
              </w:rPr>
            </w:pPr>
            <w:r>
              <w:rPr>
                <w:snapToGrid w:val="0"/>
              </w:rPr>
              <w:t>(c)</w:t>
            </w:r>
            <w:r>
              <w:rPr>
                <w:snapToGrid w:val="0"/>
              </w:rPr>
              <w:tab/>
              <w:t>A person</w:t>
            </w:r>
          </w:p>
          <w:p>
            <w:pPr>
              <w:pStyle w:val="TableAm"/>
              <w:rPr>
                <w:snapToGrid w:val="0"/>
              </w:rPr>
            </w:pPr>
            <w:r>
              <w:rPr>
                <w:snapToGrid w:val="0"/>
              </w:rPr>
              <w:t>(d)</w:t>
            </w:r>
            <w:r>
              <w:rPr>
                <w:snapToGrid w:val="0"/>
              </w:rPr>
              <w:tab/>
              <w:t>The</w:t>
            </w:r>
          </w:p>
          <w:p>
            <w:pPr>
              <w:pStyle w:val="TableAm"/>
            </w:pPr>
            <w:r>
              <w:rPr>
                <w:snapToGrid w:val="0"/>
              </w:rPr>
              <w:t>(e)</w:t>
            </w:r>
            <w:r>
              <w:rPr>
                <w:snapToGrid w:val="0"/>
              </w:rPr>
              <w:tab/>
              <w:t>A person</w:t>
            </w:r>
          </w:p>
        </w:tc>
        <w:tc>
          <w:tcPr>
            <w:tcW w:w="2551" w:type="dxa"/>
          </w:tcPr>
          <w:p>
            <w:pPr>
              <w:pStyle w:val="TableAm"/>
              <w:rPr>
                <w:snapToGrid w:val="0"/>
              </w:rPr>
            </w:pPr>
            <w:r>
              <w:rPr>
                <w:snapToGrid w:val="0"/>
              </w:rPr>
              <w:t>(1A)</w:t>
            </w:r>
            <w:r>
              <w:rPr>
                <w:snapToGrid w:val="0"/>
              </w:rPr>
              <w:tab/>
              <w:t>In determining</w:t>
            </w:r>
          </w:p>
          <w:p>
            <w:pPr>
              <w:pStyle w:val="TableAm"/>
              <w:rPr>
                <w:snapToGrid w:val="0"/>
              </w:rPr>
            </w:pPr>
            <w:r>
              <w:rPr>
                <w:snapToGrid w:val="0"/>
              </w:rPr>
              <w:t>rules set out in subsections (1) to (8).</w:t>
            </w:r>
          </w:p>
          <w:p>
            <w:pPr>
              <w:pStyle w:val="TableAm"/>
              <w:rPr>
                <w:snapToGrid w:val="0"/>
              </w:rPr>
            </w:pPr>
            <w:r>
              <w:rPr>
                <w:snapToGrid w:val="0"/>
              </w:rPr>
              <w:t>business.</w:t>
            </w:r>
            <w:r>
              <w:rPr>
                <w:snapToGrid w:val="0"/>
              </w:rPr>
              <w:br/>
            </w:r>
          </w:p>
          <w:p>
            <w:pPr>
              <w:pStyle w:val="TableAm"/>
              <w:rPr>
                <w:snapToGrid w:val="0"/>
              </w:rPr>
            </w:pPr>
            <w:r>
              <w:rPr>
                <w:snapToGrid w:val="0"/>
              </w:rPr>
              <w:t>(4)</w:t>
            </w:r>
            <w:r>
              <w:rPr>
                <w:snapToGrid w:val="0"/>
              </w:rPr>
              <w:tab/>
              <w:t>The</w:t>
            </w:r>
          </w:p>
          <w:p>
            <w:pPr>
              <w:pStyle w:val="TableAm"/>
              <w:rPr>
                <w:snapToGrid w:val="0"/>
              </w:rPr>
            </w:pPr>
            <w:r>
              <w:rPr>
                <w:snapToGrid w:val="0"/>
              </w:rPr>
              <w:t>(5)</w:t>
            </w:r>
            <w:r>
              <w:rPr>
                <w:snapToGrid w:val="0"/>
              </w:rPr>
              <w:tab/>
              <w:t>A contract</w:t>
            </w:r>
          </w:p>
          <w:p>
            <w:pPr>
              <w:pStyle w:val="TableAm"/>
              <w:rPr>
                <w:snapToGrid w:val="0"/>
              </w:rPr>
            </w:pPr>
            <w:r>
              <w:rPr>
                <w:snapToGrid w:val="0"/>
              </w:rPr>
              <w:t>(6)</w:t>
            </w:r>
            <w:r>
              <w:rPr>
                <w:snapToGrid w:val="0"/>
              </w:rPr>
              <w:tab/>
              <w:t>A person</w:t>
            </w:r>
          </w:p>
          <w:p>
            <w:pPr>
              <w:pStyle w:val="TableAm"/>
              <w:rPr>
                <w:snapToGrid w:val="0"/>
              </w:rPr>
            </w:pPr>
            <w:r>
              <w:rPr>
                <w:snapToGrid w:val="0"/>
              </w:rPr>
              <w:t>(7)</w:t>
            </w:r>
            <w:r>
              <w:rPr>
                <w:snapToGrid w:val="0"/>
              </w:rPr>
              <w:tab/>
              <w:t>The</w:t>
            </w:r>
          </w:p>
          <w:p>
            <w:pPr>
              <w:pStyle w:val="TableAm"/>
            </w:pPr>
            <w:r>
              <w:rPr>
                <w:snapToGrid w:val="0"/>
              </w:rPr>
              <w:t>(8)</w:t>
            </w:r>
            <w:r>
              <w:rPr>
                <w:snapToGrid w:val="0"/>
              </w:rPr>
              <w:tab/>
              <w:t>A person</w:t>
            </w:r>
          </w:p>
        </w:tc>
      </w:tr>
      <w:tr>
        <w:trPr>
          <w:jc w:val="center"/>
        </w:trPr>
        <w:tc>
          <w:tcPr>
            <w:tcW w:w="1702" w:type="dxa"/>
          </w:tcPr>
          <w:p>
            <w:pPr>
              <w:pStyle w:val="TableAm"/>
            </w:pPr>
            <w:r>
              <w:t>s. 13</w:t>
            </w:r>
          </w:p>
        </w:tc>
        <w:tc>
          <w:tcPr>
            <w:tcW w:w="2551" w:type="dxa"/>
          </w:tcPr>
          <w:p>
            <w:pPr>
              <w:pStyle w:val="TableAm"/>
              <w:rPr>
                <w:snapToGrid w:val="0"/>
              </w:rPr>
            </w:pPr>
            <w:r>
              <w:rPr>
                <w:snapToGrid w:val="0"/>
              </w:rPr>
              <w:t>An act</w:t>
            </w:r>
          </w:p>
          <w:p>
            <w:pPr>
              <w:pStyle w:val="TableAm"/>
            </w:pPr>
            <w:r>
              <w:rPr>
                <w:snapToGrid w:val="0"/>
              </w:rPr>
              <w:t>partners: Provided that this</w:t>
            </w:r>
          </w:p>
        </w:tc>
        <w:tc>
          <w:tcPr>
            <w:tcW w:w="2551" w:type="dxa"/>
          </w:tcPr>
          <w:p>
            <w:pPr>
              <w:pStyle w:val="TableAm"/>
              <w:rPr>
                <w:snapToGrid w:val="0"/>
              </w:rPr>
            </w:pPr>
            <w:r>
              <w:rPr>
                <w:snapToGrid w:val="0"/>
              </w:rPr>
              <w:t>(1)</w:t>
            </w:r>
            <w:r>
              <w:rPr>
                <w:snapToGrid w:val="0"/>
              </w:rPr>
              <w:tab/>
              <w:t>An act</w:t>
            </w:r>
          </w:p>
          <w:p>
            <w:pPr>
              <w:pStyle w:val="TableAm"/>
              <w:rPr>
                <w:snapToGrid w:val="0"/>
              </w:rPr>
            </w:pPr>
            <w:r>
              <w:rPr>
                <w:snapToGrid w:val="0"/>
              </w:rPr>
              <w:tab/>
              <w:t>partners.</w:t>
            </w:r>
          </w:p>
          <w:p>
            <w:pPr>
              <w:pStyle w:val="TableAm"/>
              <w:spacing w:before="0"/>
            </w:pPr>
            <w:r>
              <w:rPr>
                <w:snapToGrid w:val="0"/>
              </w:rPr>
              <w:t>(2)</w:t>
            </w:r>
            <w:r>
              <w:rPr>
                <w:snapToGrid w:val="0"/>
              </w:rPr>
              <w:tab/>
              <w:t>This</w:t>
            </w:r>
          </w:p>
        </w:tc>
      </w:tr>
      <w:tr>
        <w:trPr>
          <w:jc w:val="center"/>
        </w:trPr>
        <w:tc>
          <w:tcPr>
            <w:tcW w:w="1702" w:type="dxa"/>
          </w:tcPr>
          <w:p>
            <w:pPr>
              <w:pStyle w:val="TableAm"/>
            </w:pPr>
            <w:r>
              <w:t>s. 22</w:t>
            </w:r>
          </w:p>
        </w:tc>
        <w:tc>
          <w:tcPr>
            <w:tcW w:w="2551" w:type="dxa"/>
          </w:tcPr>
          <w:p>
            <w:pPr>
              <w:pStyle w:val="TableAm"/>
              <w:rPr>
                <w:snapToGrid w:val="0"/>
              </w:rPr>
            </w:pPr>
            <w:r>
              <w:rPr>
                <w:snapToGrid w:val="0"/>
              </w:rPr>
              <w:t>An admission</w:t>
            </w:r>
          </w:p>
          <w:p>
            <w:pPr>
              <w:pStyle w:val="TableAm"/>
            </w:pPr>
            <w:r>
              <w:rPr>
                <w:snapToGrid w:val="0"/>
              </w:rPr>
              <w:t>partners. Provided that this</w:t>
            </w:r>
          </w:p>
        </w:tc>
        <w:tc>
          <w:tcPr>
            <w:tcW w:w="2551" w:type="dxa"/>
          </w:tcPr>
          <w:p>
            <w:pPr>
              <w:pStyle w:val="TableAm"/>
              <w:rPr>
                <w:snapToGrid w:val="0"/>
              </w:rPr>
            </w:pPr>
            <w:r>
              <w:rPr>
                <w:snapToGrid w:val="0"/>
              </w:rPr>
              <w:t>(1)</w:t>
            </w:r>
            <w:r>
              <w:rPr>
                <w:snapToGrid w:val="0"/>
              </w:rPr>
              <w:tab/>
              <w:t>An admission</w:t>
            </w:r>
          </w:p>
          <w:p>
            <w:pPr>
              <w:pStyle w:val="TableAm"/>
              <w:rPr>
                <w:snapToGrid w:val="0"/>
              </w:rPr>
            </w:pPr>
            <w:r>
              <w:rPr>
                <w:snapToGrid w:val="0"/>
              </w:rPr>
              <w:tab/>
              <w:t>partners.</w:t>
            </w:r>
          </w:p>
          <w:p>
            <w:pPr>
              <w:pStyle w:val="TableAm"/>
              <w:spacing w:before="0"/>
            </w:pPr>
            <w:r>
              <w:rPr>
                <w:snapToGrid w:val="0"/>
              </w:rPr>
              <w:t>(2)</w:t>
            </w:r>
            <w:r>
              <w:rPr>
                <w:snapToGrid w:val="0"/>
              </w:rPr>
              <w:tab/>
              <w:t>This</w:t>
            </w:r>
          </w:p>
        </w:tc>
      </w:tr>
      <w:tr>
        <w:trPr>
          <w:jc w:val="center"/>
        </w:trPr>
        <w:tc>
          <w:tcPr>
            <w:tcW w:w="1702" w:type="dxa"/>
          </w:tcPr>
          <w:p>
            <w:pPr>
              <w:pStyle w:val="TableAm"/>
            </w:pPr>
            <w:r>
              <w:t>s. 34</w:t>
            </w:r>
          </w:p>
        </w:tc>
        <w:tc>
          <w:tcPr>
            <w:tcW w:w="2551" w:type="dxa"/>
          </w:tcPr>
          <w:p>
            <w:pPr>
              <w:pStyle w:val="TableAm"/>
              <w:rPr>
                <w:snapToGrid w:val="0"/>
              </w:rPr>
            </w:pPr>
            <w:r>
              <w:rPr>
                <w:snapToGrid w:val="0"/>
              </w:rPr>
              <w:t>The interests</w:t>
            </w:r>
          </w:p>
          <w:p>
            <w:pPr>
              <w:pStyle w:val="TableAm"/>
            </w:pPr>
            <w:r>
              <w:rPr>
                <w:snapToGrid w:val="0"/>
              </w:rPr>
              <w:t>the following rules:</w:t>
            </w:r>
          </w:p>
        </w:tc>
        <w:tc>
          <w:tcPr>
            <w:tcW w:w="2551" w:type="dxa"/>
          </w:tcPr>
          <w:p>
            <w:pPr>
              <w:pStyle w:val="TableAm"/>
              <w:rPr>
                <w:snapToGrid w:val="0"/>
              </w:rPr>
            </w:pPr>
            <w:r>
              <w:rPr>
                <w:snapToGrid w:val="0"/>
              </w:rPr>
              <w:t>(1A)</w:t>
            </w:r>
            <w:r>
              <w:rPr>
                <w:snapToGrid w:val="0"/>
              </w:rPr>
              <w:tab/>
              <w:t>The interests</w:t>
            </w:r>
          </w:p>
          <w:p>
            <w:pPr>
              <w:pStyle w:val="TableAm"/>
            </w:pPr>
            <w:r>
              <w:rPr>
                <w:snapToGrid w:val="0"/>
              </w:rPr>
              <w:t>the rules set out in subsections (1) to (9).</w:t>
            </w:r>
          </w:p>
        </w:tc>
      </w:tr>
      <w:tr>
        <w:trPr>
          <w:jc w:val="center"/>
        </w:trPr>
        <w:tc>
          <w:tcPr>
            <w:tcW w:w="1702" w:type="dxa"/>
          </w:tcPr>
          <w:p>
            <w:pPr>
              <w:pStyle w:val="TableAm"/>
              <w:keepNext/>
            </w:pPr>
          </w:p>
        </w:tc>
        <w:tc>
          <w:tcPr>
            <w:tcW w:w="2551" w:type="dxa"/>
          </w:tcPr>
          <w:p>
            <w:pPr>
              <w:pStyle w:val="TableAm"/>
              <w:keepNext/>
              <w:rPr>
                <w:snapToGrid w:val="0"/>
              </w:rPr>
            </w:pPr>
            <w:r>
              <w:rPr>
                <w:snapToGrid w:val="0"/>
              </w:rPr>
              <w:t>partners: Provided that the decision</w:t>
            </w:r>
            <w:r>
              <w:rPr>
                <w:snapToGrid w:val="0"/>
              </w:rPr>
              <w:br/>
            </w:r>
          </w:p>
          <w:p>
            <w:pPr>
              <w:pStyle w:val="TableAm"/>
              <w:keepNext/>
              <w:spacing w:before="0"/>
              <w:rPr>
                <w:snapToGrid w:val="0"/>
              </w:rPr>
            </w:pPr>
          </w:p>
          <w:p>
            <w:pPr>
              <w:pStyle w:val="TableAm"/>
              <w:keepNext/>
              <w:rPr>
                <w:snapToGrid w:val="0"/>
              </w:rPr>
            </w:pPr>
            <w:r>
              <w:rPr>
                <w:snapToGrid w:val="0"/>
              </w:rPr>
              <w:t>and that every</w:t>
            </w:r>
          </w:p>
          <w:p>
            <w:pPr>
              <w:pStyle w:val="TableAm"/>
              <w:keepNext/>
              <w:rPr>
                <w:snapToGrid w:val="0"/>
              </w:rPr>
            </w:pPr>
            <w:r>
              <w:rPr>
                <w:snapToGrid w:val="0"/>
              </w:rPr>
              <w:t>matter. This proviso</w:t>
            </w:r>
          </w:p>
        </w:tc>
        <w:tc>
          <w:tcPr>
            <w:tcW w:w="2551" w:type="dxa"/>
          </w:tcPr>
          <w:p>
            <w:pPr>
              <w:pStyle w:val="TableAm"/>
              <w:keepNext/>
              <w:rPr>
                <w:snapToGrid w:val="0"/>
              </w:rPr>
            </w:pPr>
            <w:r>
              <w:rPr>
                <w:snapToGrid w:val="0"/>
              </w:rPr>
              <w:tab/>
              <w:t>partners.</w:t>
            </w:r>
          </w:p>
          <w:p>
            <w:pPr>
              <w:pStyle w:val="TableAm"/>
              <w:keepNext/>
              <w:spacing w:before="0"/>
              <w:ind w:left="567" w:hanging="567"/>
              <w:rPr>
                <w:snapToGrid w:val="0"/>
              </w:rPr>
            </w:pPr>
            <w:r>
              <w:rPr>
                <w:snapToGrid w:val="0"/>
              </w:rPr>
              <w:t>(7A)</w:t>
            </w:r>
            <w:r>
              <w:rPr>
                <w:snapToGrid w:val="0"/>
              </w:rPr>
              <w:tab/>
              <w:t>A decision for the purposes of subsection (7)</w:t>
            </w:r>
          </w:p>
          <w:p>
            <w:pPr>
              <w:pStyle w:val="TableAm"/>
              <w:keepNext/>
              <w:rPr>
                <w:snapToGrid w:val="0"/>
              </w:rPr>
            </w:pPr>
            <w:r>
              <w:rPr>
                <w:snapToGrid w:val="0"/>
              </w:rPr>
              <w:t>and every</w:t>
            </w:r>
          </w:p>
          <w:p>
            <w:pPr>
              <w:pStyle w:val="TableAm"/>
              <w:keepNext/>
              <w:rPr>
                <w:snapToGrid w:val="0"/>
              </w:rPr>
            </w:pPr>
            <w:r>
              <w:rPr>
                <w:snapToGrid w:val="0"/>
              </w:rPr>
              <w:tab/>
              <w:t>matter.</w:t>
            </w:r>
          </w:p>
          <w:p>
            <w:pPr>
              <w:pStyle w:val="TableAm"/>
              <w:keepNext/>
              <w:spacing w:before="0"/>
              <w:rPr>
                <w:snapToGrid w:val="0"/>
              </w:rPr>
            </w:pPr>
            <w:r>
              <w:rPr>
                <w:snapToGrid w:val="0"/>
              </w:rPr>
              <w:t>(7B)</w:t>
            </w:r>
            <w:r>
              <w:rPr>
                <w:snapToGrid w:val="0"/>
              </w:rPr>
              <w:tab/>
              <w:t>Subsection (7A)</w:t>
            </w:r>
          </w:p>
        </w:tc>
      </w:tr>
      <w:tr>
        <w:trPr>
          <w:jc w:val="center"/>
        </w:trPr>
        <w:tc>
          <w:tcPr>
            <w:tcW w:w="1702" w:type="dxa"/>
          </w:tcPr>
          <w:p>
            <w:pPr>
              <w:pStyle w:val="TableAm"/>
            </w:pPr>
            <w:r>
              <w:t>s. 49</w:t>
            </w:r>
          </w:p>
        </w:tc>
        <w:tc>
          <w:tcPr>
            <w:tcW w:w="2551" w:type="dxa"/>
          </w:tcPr>
          <w:p>
            <w:pPr>
              <w:pStyle w:val="TableAm"/>
              <w:rPr>
                <w:snapToGrid w:val="0"/>
              </w:rPr>
            </w:pPr>
            <w:r>
              <w:rPr>
                <w:snapToGrid w:val="0"/>
              </w:rPr>
              <w:t>After</w:t>
            </w:r>
          </w:p>
          <w:p>
            <w:pPr>
              <w:pStyle w:val="TableAm"/>
              <w:rPr>
                <w:snapToGrid w:val="0"/>
              </w:rPr>
            </w:pPr>
            <w:r>
              <w:rPr>
                <w:snapToGrid w:val="0"/>
              </w:rPr>
              <w:t>Provided that the</w:t>
            </w:r>
            <w:r>
              <w:rPr>
                <w:snapToGrid w:val="0"/>
              </w:rPr>
              <w:br/>
            </w:r>
          </w:p>
          <w:p>
            <w:pPr>
              <w:pStyle w:val="TableAm"/>
            </w:pPr>
            <w:r>
              <w:rPr>
                <w:snapToGrid w:val="0"/>
              </w:rPr>
              <w:t>bankrupt; but this proviso</w:t>
            </w:r>
          </w:p>
        </w:tc>
        <w:tc>
          <w:tcPr>
            <w:tcW w:w="2551" w:type="dxa"/>
          </w:tcPr>
          <w:p>
            <w:pPr>
              <w:pStyle w:val="TableAm"/>
              <w:rPr>
                <w:snapToGrid w:val="0"/>
              </w:rPr>
            </w:pPr>
            <w:r>
              <w:rPr>
                <w:snapToGrid w:val="0"/>
              </w:rPr>
              <w:t>(1)</w:t>
            </w:r>
            <w:r>
              <w:rPr>
                <w:snapToGrid w:val="0"/>
              </w:rPr>
              <w:tab/>
              <w:t>After</w:t>
            </w:r>
          </w:p>
          <w:p>
            <w:pPr>
              <w:pStyle w:val="TableAm"/>
              <w:ind w:left="567" w:hanging="567"/>
              <w:rPr>
                <w:snapToGrid w:val="0"/>
              </w:rPr>
            </w:pPr>
            <w:r>
              <w:rPr>
                <w:snapToGrid w:val="0"/>
              </w:rPr>
              <w:t>(2)</w:t>
            </w:r>
            <w:r>
              <w:rPr>
                <w:snapToGrid w:val="0"/>
              </w:rPr>
              <w:tab/>
              <w:t>Despite subsection (1), the</w:t>
            </w:r>
          </w:p>
          <w:p>
            <w:pPr>
              <w:pStyle w:val="TableAm"/>
              <w:ind w:left="567" w:hanging="567"/>
              <w:rPr>
                <w:snapToGrid w:val="0"/>
              </w:rPr>
            </w:pPr>
            <w:r>
              <w:rPr>
                <w:snapToGrid w:val="0"/>
              </w:rPr>
              <w:tab/>
              <w:t>bankrupt.</w:t>
            </w:r>
          </w:p>
          <w:p>
            <w:pPr>
              <w:pStyle w:val="TableAm"/>
              <w:spacing w:before="0"/>
              <w:ind w:left="567" w:hanging="567"/>
            </w:pPr>
            <w:r>
              <w:rPr>
                <w:snapToGrid w:val="0"/>
              </w:rPr>
              <w:t>(3)</w:t>
            </w:r>
            <w:r>
              <w:rPr>
                <w:snapToGrid w:val="0"/>
              </w:rPr>
              <w:tab/>
              <w:t>Subsection (2)</w:t>
            </w:r>
          </w:p>
        </w:tc>
      </w:tr>
      <w:tr>
        <w:trPr>
          <w:jc w:val="center"/>
        </w:trPr>
        <w:tc>
          <w:tcPr>
            <w:tcW w:w="1702" w:type="dxa"/>
          </w:tcPr>
          <w:p>
            <w:pPr>
              <w:pStyle w:val="TableAm"/>
            </w:pPr>
            <w:r>
              <w:t>s. 57</w:t>
            </w:r>
          </w:p>
        </w:tc>
        <w:tc>
          <w:tcPr>
            <w:tcW w:w="2551" w:type="dxa"/>
          </w:tcPr>
          <w:p>
            <w:pPr>
              <w:pStyle w:val="TableAm"/>
              <w:rPr>
                <w:snapToGrid w:val="0"/>
              </w:rPr>
            </w:pPr>
            <w:r>
              <w:rPr>
                <w:snapToGrid w:val="0"/>
              </w:rPr>
              <w:t>In settling</w:t>
            </w:r>
          </w:p>
          <w:p>
            <w:pPr>
              <w:pStyle w:val="TableAm"/>
              <w:rPr>
                <w:snapToGrid w:val="0"/>
              </w:rPr>
            </w:pPr>
            <w:r>
              <w:rPr>
                <w:snapToGrid w:val="0"/>
              </w:rPr>
              <w:t>the following rules</w:t>
            </w:r>
            <w:r>
              <w:rPr>
                <w:snapToGrid w:val="0"/>
              </w:rPr>
              <w:br/>
            </w:r>
          </w:p>
          <w:p>
            <w:pPr>
              <w:pStyle w:val="TableAm"/>
              <w:rPr>
                <w:snapToGrid w:val="0"/>
              </w:rPr>
            </w:pPr>
            <w:r>
              <w:rPr>
                <w:snapToGrid w:val="0"/>
              </w:rPr>
              <w:t>observed:</w:t>
            </w:r>
          </w:p>
          <w:p>
            <w:pPr>
              <w:pStyle w:val="TableAm"/>
              <w:rPr>
                <w:snapToGrid w:val="0"/>
              </w:rPr>
            </w:pPr>
            <w:r>
              <w:rPr>
                <w:snapToGrid w:val="0"/>
              </w:rPr>
              <w:t>(a)</w:t>
            </w:r>
            <w:r>
              <w:rPr>
                <w:snapToGrid w:val="0"/>
              </w:rPr>
              <w:tab/>
              <w:t>Losses,</w:t>
            </w:r>
          </w:p>
          <w:p>
            <w:pPr>
              <w:pStyle w:val="TableAm"/>
              <w:rPr>
                <w:snapToGrid w:val="0"/>
              </w:rPr>
            </w:pPr>
            <w:r>
              <w:rPr>
                <w:snapToGrid w:val="0"/>
              </w:rPr>
              <w:t>(b)</w:t>
            </w:r>
            <w:r>
              <w:rPr>
                <w:snapToGrid w:val="0"/>
              </w:rPr>
              <w:tab/>
              <w:t>The assets</w:t>
            </w:r>
          </w:p>
          <w:p>
            <w:pPr>
              <w:pStyle w:val="TableAm"/>
              <w:rPr>
                <w:snapToGrid w:val="0"/>
              </w:rPr>
            </w:pPr>
            <w:r>
              <w:rPr>
                <w:snapToGrid w:val="0"/>
              </w:rPr>
              <w:t>(1)</w:t>
            </w:r>
            <w:r>
              <w:rPr>
                <w:snapToGrid w:val="0"/>
              </w:rPr>
              <w:tab/>
              <w:t>in</w:t>
            </w:r>
          </w:p>
          <w:p>
            <w:pPr>
              <w:pStyle w:val="TableAm"/>
              <w:rPr>
                <w:snapToGrid w:val="0"/>
              </w:rPr>
            </w:pPr>
            <w:r>
              <w:rPr>
                <w:snapToGrid w:val="0"/>
              </w:rPr>
              <w:t>(2)</w:t>
            </w:r>
            <w:r>
              <w:rPr>
                <w:snapToGrid w:val="0"/>
              </w:rPr>
              <w:tab/>
              <w:t>in</w:t>
            </w:r>
          </w:p>
          <w:p>
            <w:pPr>
              <w:pStyle w:val="TableAm"/>
              <w:rPr>
                <w:snapToGrid w:val="0"/>
              </w:rPr>
            </w:pPr>
            <w:r>
              <w:rPr>
                <w:snapToGrid w:val="0"/>
              </w:rPr>
              <w:t>(3)</w:t>
            </w:r>
            <w:r>
              <w:rPr>
                <w:snapToGrid w:val="0"/>
              </w:rPr>
              <w:tab/>
              <w:t>in</w:t>
            </w:r>
          </w:p>
          <w:p>
            <w:pPr>
              <w:pStyle w:val="TableAm"/>
            </w:pPr>
            <w:r>
              <w:rPr>
                <w:snapToGrid w:val="0"/>
              </w:rPr>
              <w:t>(4)</w:t>
            </w:r>
            <w:r>
              <w:rPr>
                <w:snapToGrid w:val="0"/>
              </w:rPr>
              <w:tab/>
              <w:t>the</w:t>
            </w:r>
          </w:p>
        </w:tc>
        <w:tc>
          <w:tcPr>
            <w:tcW w:w="2551" w:type="dxa"/>
          </w:tcPr>
          <w:p>
            <w:pPr>
              <w:pStyle w:val="TableAm"/>
              <w:rPr>
                <w:snapToGrid w:val="0"/>
              </w:rPr>
            </w:pPr>
            <w:r>
              <w:rPr>
                <w:snapToGrid w:val="0"/>
              </w:rPr>
              <w:t>(1)</w:t>
            </w:r>
            <w:r>
              <w:rPr>
                <w:snapToGrid w:val="0"/>
              </w:rPr>
              <w:tab/>
              <w:t>In settling</w:t>
            </w:r>
          </w:p>
          <w:p>
            <w:pPr>
              <w:pStyle w:val="TableAm"/>
              <w:rPr>
                <w:snapToGrid w:val="0"/>
              </w:rPr>
            </w:pPr>
            <w:r>
              <w:rPr>
                <w:snapToGrid w:val="0"/>
              </w:rPr>
              <w:t>the rules set out in subsections (2) and (3)</w:t>
            </w:r>
          </w:p>
          <w:p>
            <w:pPr>
              <w:pStyle w:val="TableAm"/>
              <w:rPr>
                <w:snapToGrid w:val="0"/>
              </w:rPr>
            </w:pPr>
            <w:r>
              <w:rPr>
                <w:snapToGrid w:val="0"/>
              </w:rPr>
              <w:t>observed.</w:t>
            </w:r>
          </w:p>
          <w:p>
            <w:pPr>
              <w:pStyle w:val="TableAm"/>
              <w:rPr>
                <w:snapToGrid w:val="0"/>
              </w:rPr>
            </w:pPr>
            <w:r>
              <w:rPr>
                <w:snapToGrid w:val="0"/>
              </w:rPr>
              <w:t>(2)</w:t>
            </w:r>
            <w:r>
              <w:rPr>
                <w:snapToGrid w:val="0"/>
              </w:rPr>
              <w:tab/>
              <w:t>Losses,</w:t>
            </w:r>
          </w:p>
          <w:p>
            <w:pPr>
              <w:pStyle w:val="TableAm"/>
              <w:rPr>
                <w:snapToGrid w:val="0"/>
              </w:rPr>
            </w:pPr>
            <w:r>
              <w:rPr>
                <w:snapToGrid w:val="0"/>
              </w:rPr>
              <w:t>(3)</w:t>
            </w:r>
            <w:r>
              <w:rPr>
                <w:snapToGrid w:val="0"/>
              </w:rPr>
              <w:tab/>
              <w:t>The assets</w:t>
            </w:r>
          </w:p>
          <w:p>
            <w:pPr>
              <w:pStyle w:val="TableAm"/>
              <w:rPr>
                <w:snapToGrid w:val="0"/>
              </w:rPr>
            </w:pPr>
            <w:r>
              <w:rPr>
                <w:snapToGrid w:val="0"/>
              </w:rPr>
              <w:t>(a)</w:t>
            </w:r>
            <w:r>
              <w:rPr>
                <w:snapToGrid w:val="0"/>
              </w:rPr>
              <w:tab/>
              <w:t>in</w:t>
            </w:r>
          </w:p>
          <w:p>
            <w:pPr>
              <w:pStyle w:val="TableAm"/>
              <w:rPr>
                <w:snapToGrid w:val="0"/>
              </w:rPr>
            </w:pPr>
            <w:r>
              <w:rPr>
                <w:snapToGrid w:val="0"/>
              </w:rPr>
              <w:t>(b)</w:t>
            </w:r>
            <w:r>
              <w:rPr>
                <w:snapToGrid w:val="0"/>
              </w:rPr>
              <w:tab/>
              <w:t>in</w:t>
            </w:r>
          </w:p>
          <w:p>
            <w:pPr>
              <w:pStyle w:val="TableAm"/>
              <w:rPr>
                <w:snapToGrid w:val="0"/>
              </w:rPr>
            </w:pPr>
            <w:r>
              <w:rPr>
                <w:snapToGrid w:val="0"/>
              </w:rPr>
              <w:t>(c)</w:t>
            </w:r>
            <w:r>
              <w:rPr>
                <w:snapToGrid w:val="0"/>
              </w:rPr>
              <w:tab/>
              <w:t>in</w:t>
            </w:r>
          </w:p>
          <w:p>
            <w:pPr>
              <w:pStyle w:val="TableAm"/>
            </w:pPr>
            <w:r>
              <w:rPr>
                <w:snapToGrid w:val="0"/>
              </w:rPr>
              <w:t>(d)</w:t>
            </w:r>
            <w:r>
              <w:rPr>
                <w:snapToGrid w:val="0"/>
              </w:rPr>
              <w:tab/>
              <w:t>the</w:t>
            </w:r>
          </w:p>
        </w:tc>
      </w:tr>
    </w:tbl>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Partnership Act 1895</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Partnership Act 1895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18"/>
    <w:docVar w:name="WAFER_20151208154318" w:val="RemoveTrackChanges"/>
    <w:docVar w:name="WAFER_20151208154318_GUID" w:val="e67148c5-ecc3-4b94-8735-0679124d6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7676</Words>
  <Characters>35849</Characters>
  <Application>Microsoft Office Word</Application>
  <DocSecurity>0</DocSecurity>
  <Lines>1024</Lines>
  <Paragraphs>524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1895 - 05-c0-02</dc:title>
  <dc:subject/>
  <dc:creator/>
  <cp:keywords/>
  <dc:description/>
  <cp:lastModifiedBy>svcMRProcess</cp:lastModifiedBy>
  <cp:revision>4</cp:revision>
  <cp:lastPrinted>2007-02-09T03:02:00Z</cp:lastPrinted>
  <dcterms:created xsi:type="dcterms:W3CDTF">2019-05-07T09:51:00Z</dcterms:created>
  <dcterms:modified xsi:type="dcterms:W3CDTF">2019-05-07T09:51:00Z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05-c0-02</vt:lpwstr>
  </property>
</Properties>
</file>