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The Salvation Army (Western Australia) Property Trust Act 1931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Salvation Army (Western Australia) Property Trust Act 1931</w:t>
      </w:r>
      <w:r>
        <w:fldChar w:fldCharType="end"/>
      </w:r>
    </w:p>
    <w:p>
      <w:pPr>
        <w:pStyle w:val="Arrangement"/>
        <w:outlineLvl w:val="0"/>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_Toc267665650 \h </w:instrText>
      </w:r>
      <w:r>
        <w:fldChar w:fldCharType="separate"/>
      </w:r>
      <w:r>
        <w:t>8</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_Toc267665651 \h </w:instrText>
      </w:r>
      <w:r>
        <w:fldChar w:fldCharType="separate"/>
      </w:r>
      <w:r>
        <w:t>8</w:t>
      </w:r>
      <w:r>
        <w:fldChar w:fldCharType="end"/>
      </w:r>
    </w:p>
    <w:p>
      <w:pPr>
        <w:pStyle w:val="TOC8"/>
        <w:rPr>
          <w:sz w:val="24"/>
          <w:szCs w:val="24"/>
        </w:rPr>
      </w:pPr>
      <w:r>
        <w:rPr>
          <w:szCs w:val="24"/>
        </w:rPr>
        <w:t>3</w:t>
      </w:r>
      <w:r>
        <w:rPr>
          <w:snapToGrid w:val="0"/>
          <w:szCs w:val="24"/>
        </w:rPr>
        <w:t>.</w:t>
      </w:r>
      <w:r>
        <w:rPr>
          <w:snapToGrid w:val="0"/>
          <w:szCs w:val="24"/>
        </w:rPr>
        <w:tab/>
        <w:t>Salvation Army (Western Australia) Property Trust incorporated</w:t>
      </w:r>
      <w:r>
        <w:tab/>
      </w:r>
      <w:r>
        <w:fldChar w:fldCharType="begin"/>
      </w:r>
      <w:r>
        <w:instrText xml:space="preserve"> PAGEREF _Toc267665652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Number and appointment of trustees</w:t>
      </w:r>
      <w:r>
        <w:tab/>
      </w:r>
      <w:r>
        <w:fldChar w:fldCharType="begin"/>
      </w:r>
      <w:r>
        <w:instrText xml:space="preserve"> PAGEREF _Toc267665653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Custody of common seal and quorum of trustees</w:t>
      </w:r>
      <w:r>
        <w:tab/>
      </w:r>
      <w:r>
        <w:fldChar w:fldCharType="begin"/>
      </w:r>
      <w:r>
        <w:instrText xml:space="preserve"> PAGEREF _Toc267665654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Use of common seal and making of contracts</w:t>
      </w:r>
      <w:r>
        <w:tab/>
      </w:r>
      <w:r>
        <w:fldChar w:fldCharType="begin"/>
      </w:r>
      <w:r>
        <w:instrText xml:space="preserve"> PAGEREF _Toc267665655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Certain property vested in Property Trust</w:t>
      </w:r>
      <w:r>
        <w:tab/>
      </w:r>
      <w:r>
        <w:fldChar w:fldCharType="begin"/>
      </w:r>
      <w:r>
        <w:instrText xml:space="preserve"> PAGEREF _Toc267665656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Trustees’ powers</w:t>
      </w:r>
      <w:r>
        <w:tab/>
      </w:r>
      <w:r>
        <w:fldChar w:fldCharType="begin"/>
      </w:r>
      <w:r>
        <w:instrText xml:space="preserve"> PAGEREF _Toc267665657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property, how it is to be dealt with</w:t>
      </w:r>
      <w:r>
        <w:tab/>
      </w:r>
      <w:r>
        <w:fldChar w:fldCharType="begin"/>
      </w:r>
      <w:r>
        <w:instrText xml:space="preserve"> PAGEREF _Toc267665658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Power to mortgage</w:t>
      </w:r>
      <w:r>
        <w:tab/>
      </w:r>
      <w:r>
        <w:fldChar w:fldCharType="begin"/>
      </w:r>
      <w:r>
        <w:instrText xml:space="preserve"> PAGEREF _Toc267665659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Power to sell</w:t>
      </w:r>
      <w:r>
        <w:tab/>
      </w:r>
      <w:r>
        <w:fldChar w:fldCharType="begin"/>
      </w:r>
      <w:r>
        <w:instrText xml:space="preserve"> PAGEREF _Toc267665660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Protection of mortgagees and purchasers</w:t>
      </w:r>
      <w:r>
        <w:tab/>
      </w:r>
      <w:r>
        <w:fldChar w:fldCharType="begin"/>
      </w:r>
      <w:r>
        <w:instrText xml:space="preserve"> PAGEREF _Toc267665661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Proceeds of sale of real or personal property held for the Social Work</w:t>
      </w:r>
      <w:r>
        <w:tab/>
      </w:r>
      <w:r>
        <w:fldChar w:fldCharType="begin"/>
      </w:r>
      <w:r>
        <w:instrText xml:space="preserve"> PAGEREF _Toc267665662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Meetings of trustees, minutes, etc.</w:t>
      </w:r>
      <w:r>
        <w:tab/>
      </w:r>
      <w:r>
        <w:fldChar w:fldCharType="begin"/>
      </w:r>
      <w:r>
        <w:instrText xml:space="preserve"> PAGEREF _Toc267665663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Removal of trustees</w:t>
      </w:r>
      <w:r>
        <w:tab/>
      </w:r>
      <w:r>
        <w:fldChar w:fldCharType="begin"/>
      </w:r>
      <w:r>
        <w:instrText xml:space="preserve"> PAGEREF _Toc267665664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Trustees may act despite vacancies</w:t>
      </w:r>
      <w:r>
        <w:tab/>
      </w:r>
      <w:r>
        <w:fldChar w:fldCharType="begin"/>
      </w:r>
      <w:r>
        <w:instrText xml:space="preserve"> PAGEREF _Toc267665665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Appointment of officers, evidence of resolutions</w:t>
      </w:r>
      <w:r>
        <w:tab/>
      </w:r>
      <w:r>
        <w:fldChar w:fldCharType="begin"/>
      </w:r>
      <w:r>
        <w:instrText xml:space="preserve"> PAGEREF _Toc267665666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Construction of wills, etc.</w:t>
      </w:r>
      <w:r>
        <w:tab/>
      </w:r>
      <w:r>
        <w:fldChar w:fldCharType="begin"/>
      </w:r>
      <w:r>
        <w:instrText xml:space="preserve"> PAGEREF _Toc267665667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Property given to Salvation Army to vest in body corporate</w:t>
      </w:r>
      <w:r>
        <w:tab/>
      </w:r>
      <w:r>
        <w:fldChar w:fldCharType="begin"/>
      </w:r>
      <w:r>
        <w:instrText xml:space="preserve"> PAGEREF _Toc267665668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Saving of rights enforceable against the General</w:t>
      </w:r>
      <w:r>
        <w:tab/>
      </w:r>
      <w:r>
        <w:fldChar w:fldCharType="begin"/>
      </w:r>
      <w:r>
        <w:instrText xml:space="preserve"> PAGEREF _Toc267665669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The General’s rights vested in body corporate</w:t>
      </w:r>
      <w:r>
        <w:tab/>
      </w:r>
      <w:r>
        <w:fldChar w:fldCharType="begin"/>
      </w:r>
      <w:r>
        <w:instrText xml:space="preserve"> PAGEREF _Toc267665670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Vesting of estates in land in body corporate</w:t>
      </w:r>
      <w:r>
        <w:tab/>
      </w:r>
      <w:r>
        <w:fldChar w:fldCharType="begin"/>
      </w:r>
      <w:r>
        <w:instrText xml:space="preserve"> PAGEREF _Toc267665671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Delegation of powers by the General</w:t>
      </w:r>
      <w:r>
        <w:tab/>
      </w:r>
      <w:r>
        <w:fldChar w:fldCharType="begin"/>
      </w:r>
      <w:r>
        <w:instrText xml:space="preserve"> PAGEREF _Toc267665672 \h </w:instrText>
      </w:r>
      <w:r>
        <w:fldChar w:fldCharType="separate"/>
      </w:r>
      <w:r>
        <w:t>19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_Toc267665674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_Toc267665675 \h </w:instrText>
      </w:r>
      <w:r>
        <w:fldChar w:fldCharType="separate"/>
      </w:r>
      <w:r>
        <w:t>20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The Salvation Army (Western Australia) Property Trust Act 1931 </w:t>
      </w:r>
    </w:p>
    <w:p>
      <w:pPr>
        <w:pStyle w:val="LongTitle"/>
        <w:rPr>
          <w:snapToGrid w:val="0"/>
        </w:rPr>
      </w:pPr>
      <w:r>
        <w:rPr>
          <w:snapToGrid w:val="0"/>
        </w:rPr>
        <w:t xml:space="preserve">An Act to provide for the temporal affairs of The Salvation Army in the State of Western Australia. </w:t>
      </w:r>
    </w:p>
    <w:p>
      <w:pPr>
        <w:pStyle w:val="Preamble1"/>
        <w:outlineLvl w:val="0"/>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 w:name="_Toc511702954"/>
    </w:p>
    <w:p>
      <w:pPr>
        <w:pStyle w:val="Heading5"/>
        <w:rPr>
          <w:snapToGrid w:val="0"/>
        </w:rPr>
      </w:pPr>
      <w:bookmarkStart w:id="3" w:name="_Toc30922422"/>
      <w:bookmarkStart w:id="4" w:name="_Toc30925031"/>
      <w:bookmarkStart w:id="5" w:name="_Toc125422864"/>
      <w:bookmarkStart w:id="6" w:name="_Toc267665650"/>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511702955"/>
      <w:bookmarkStart w:id="8" w:name="_Toc30922423"/>
      <w:bookmarkStart w:id="9" w:name="_Toc30925032"/>
      <w:bookmarkStart w:id="10" w:name="_Toc125422865"/>
      <w:bookmarkStart w:id="11" w:name="_Toc26766565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(Western Australia)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2" w:name="_Toc511702956"/>
      <w:bookmarkStart w:id="13" w:name="_Toc30922424"/>
      <w:bookmarkStart w:id="14" w:name="_Toc30925033"/>
      <w:bookmarkStart w:id="15" w:name="_Toc125422866"/>
      <w:bookmarkStart w:id="16" w:name="_Toc267665652"/>
      <w:r>
        <w:rPr>
          <w:rStyle w:val="CharSectno"/>
        </w:rPr>
        <w:t>3</w:t>
      </w:r>
      <w:r>
        <w:rPr>
          <w:snapToGrid w:val="0"/>
        </w:rPr>
        <w:t>.</w:t>
      </w:r>
      <w:r>
        <w:rPr>
          <w:snapToGrid w:val="0"/>
        </w:rPr>
        <w:tab/>
      </w:r>
      <w:bookmarkEnd w:id="12"/>
      <w:r>
        <w:rPr>
          <w:snapToGrid w:val="0"/>
        </w:rPr>
        <w:t>Salvation Army (Western Australia) Property Trust incorporated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7" w:name="_Toc511702957"/>
      <w:bookmarkStart w:id="18" w:name="_Toc30922425"/>
      <w:bookmarkStart w:id="19" w:name="_Toc30925034"/>
      <w:bookmarkStart w:id="20" w:name="_Toc125422867"/>
      <w:bookmarkStart w:id="21" w:name="_Toc267665653"/>
      <w:r>
        <w:rPr>
          <w:rStyle w:val="CharSectno"/>
        </w:rPr>
        <w:t>4</w:t>
      </w:r>
      <w:r>
        <w:rPr>
          <w:snapToGrid w:val="0"/>
        </w:rPr>
        <w:t>.</w:t>
      </w:r>
      <w:r>
        <w:rPr>
          <w:snapToGrid w:val="0"/>
        </w:rPr>
        <w:tab/>
        <w:t>Number and appointment of trustees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2" w:name="_Toc511702958"/>
      <w:bookmarkStart w:id="23" w:name="_Toc30922426"/>
      <w:bookmarkStart w:id="24" w:name="_Toc30925035"/>
      <w:bookmarkStart w:id="25" w:name="_Toc125422868"/>
      <w:bookmarkStart w:id="26" w:name="_Toc267665654"/>
      <w:r>
        <w:rPr>
          <w:rStyle w:val="CharSectno"/>
        </w:rPr>
        <w:t>5</w:t>
      </w:r>
      <w:r>
        <w:rPr>
          <w:snapToGrid w:val="0"/>
        </w:rPr>
        <w:t>.</w:t>
      </w:r>
      <w:r>
        <w:rPr>
          <w:snapToGrid w:val="0"/>
        </w:rPr>
        <w:tab/>
        <w:t>Custody of common seal and quorum of trustees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27" w:name="_Toc511702959"/>
      <w:bookmarkStart w:id="28" w:name="_Toc30922427"/>
      <w:bookmarkStart w:id="29" w:name="_Toc30925036"/>
      <w:bookmarkStart w:id="30" w:name="_Toc125422869"/>
      <w:bookmarkStart w:id="31" w:name="_Toc267665655"/>
      <w:r>
        <w:rPr>
          <w:rStyle w:val="CharSectno"/>
        </w:rPr>
        <w:t>6</w:t>
      </w:r>
      <w:r>
        <w:rPr>
          <w:snapToGrid w:val="0"/>
        </w:rPr>
        <w:t>.</w:t>
      </w:r>
      <w:r>
        <w:rPr>
          <w:snapToGrid w:val="0"/>
        </w:rPr>
        <w:tab/>
      </w:r>
      <w:bookmarkEnd w:id="27"/>
      <w:r>
        <w:rPr>
          <w:snapToGrid w:val="0"/>
        </w:rPr>
        <w:t>Use of common seal and making of contracts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by No. 60 of 2006 s. 162(2).]</w:t>
      </w:r>
    </w:p>
    <w:p>
      <w:pPr>
        <w:pStyle w:val="Heading5"/>
        <w:rPr>
          <w:snapToGrid w:val="0"/>
        </w:rPr>
      </w:pPr>
      <w:bookmarkStart w:id="32" w:name="_Toc511702960"/>
      <w:bookmarkStart w:id="33" w:name="_Toc30922428"/>
      <w:bookmarkStart w:id="34" w:name="_Toc30925037"/>
      <w:bookmarkStart w:id="35" w:name="_Toc125422870"/>
      <w:bookmarkStart w:id="36" w:name="_Toc267665656"/>
      <w:r>
        <w:rPr>
          <w:rStyle w:val="CharSectno"/>
        </w:rPr>
        <w:t>7</w:t>
      </w:r>
      <w:r>
        <w:rPr>
          <w:snapToGrid w:val="0"/>
        </w:rPr>
        <w:t>.</w:t>
      </w:r>
      <w:r>
        <w:rPr>
          <w:snapToGrid w:val="0"/>
        </w:rPr>
        <w:tab/>
        <w:t>Certain property vested in Property Trust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37" w:name="_Toc511702961"/>
      <w:bookmarkStart w:id="38" w:name="_Toc30922429"/>
      <w:bookmarkStart w:id="39" w:name="_Toc30925038"/>
      <w:bookmarkStart w:id="40" w:name="_Toc125422871"/>
      <w:bookmarkStart w:id="41" w:name="_Toc267665657"/>
      <w:r>
        <w:rPr>
          <w:rStyle w:val="CharSectno"/>
        </w:rPr>
        <w:t>8</w:t>
      </w:r>
      <w:r>
        <w:rPr>
          <w:snapToGrid w:val="0"/>
        </w:rPr>
        <w:t>.</w:t>
      </w:r>
      <w:r>
        <w:rPr>
          <w:snapToGrid w:val="0"/>
        </w:rPr>
        <w:tab/>
      </w:r>
      <w:bookmarkEnd w:id="37"/>
      <w:r>
        <w:rPr>
          <w:snapToGrid w:val="0"/>
        </w:rPr>
        <w:t>Trustees’ powers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pPr>
        <w:pStyle w:val="Heading5"/>
        <w:rPr>
          <w:snapToGrid w:val="0"/>
        </w:rPr>
      </w:pPr>
      <w:bookmarkStart w:id="42" w:name="_Toc511702962"/>
      <w:bookmarkStart w:id="43" w:name="_Toc30922430"/>
      <w:bookmarkStart w:id="44" w:name="_Toc30925039"/>
      <w:bookmarkStart w:id="45" w:name="_Toc125422872"/>
      <w:bookmarkStart w:id="46" w:name="_Toc267665658"/>
      <w:r>
        <w:rPr>
          <w:rStyle w:val="CharSectno"/>
        </w:rPr>
        <w:t>9</w:t>
      </w:r>
      <w:r>
        <w:rPr>
          <w:snapToGrid w:val="0"/>
        </w:rPr>
        <w:t>.</w:t>
      </w:r>
      <w:r>
        <w:rPr>
          <w:snapToGrid w:val="0"/>
        </w:rPr>
        <w:tab/>
        <w:t xml:space="preserve">Trust property, </w:t>
      </w:r>
      <w:bookmarkEnd w:id="42"/>
      <w:r>
        <w:rPr>
          <w:snapToGrid w:val="0"/>
        </w:rPr>
        <w:t>how it is to be dealt with</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r>
      <w:r>
        <w:rPr>
          <w:snapToGrid w:val="0"/>
        </w:rPr>
        <w:tab/>
        <w:t>Provided that no person dealing with the trustees shall be bound to inquire into the propriety or necessity of any such dealing.</w:t>
      </w:r>
    </w:p>
    <w:p>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Heading5"/>
        <w:spacing w:before="120"/>
        <w:rPr>
          <w:snapToGrid w:val="0"/>
        </w:rPr>
      </w:pPr>
      <w:bookmarkStart w:id="47" w:name="_Toc511702963"/>
      <w:bookmarkStart w:id="48" w:name="_Toc30922431"/>
      <w:bookmarkStart w:id="49" w:name="_Toc30925040"/>
      <w:bookmarkStart w:id="50" w:name="_Toc125422873"/>
      <w:bookmarkStart w:id="51" w:name="_Toc267665659"/>
      <w:r>
        <w:rPr>
          <w:rStyle w:val="CharSectno"/>
        </w:rPr>
        <w:t>10</w:t>
      </w:r>
      <w:r>
        <w:rPr>
          <w:snapToGrid w:val="0"/>
        </w:rPr>
        <w:t>.</w:t>
      </w:r>
      <w:r>
        <w:rPr>
          <w:snapToGrid w:val="0"/>
        </w:rPr>
        <w:tab/>
        <w:t>Power to mortgage</w:t>
      </w:r>
      <w:bookmarkEnd w:id="47"/>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pPr>
        <w:pStyle w:val="Heading5"/>
        <w:rPr>
          <w:snapToGrid w:val="0"/>
        </w:rPr>
      </w:pPr>
      <w:bookmarkStart w:id="52" w:name="_Toc511702964"/>
      <w:bookmarkStart w:id="53" w:name="_Toc30922432"/>
      <w:bookmarkStart w:id="54" w:name="_Toc30925041"/>
      <w:bookmarkStart w:id="55" w:name="_Toc125422874"/>
      <w:bookmarkStart w:id="56" w:name="_Toc267665660"/>
      <w:r>
        <w:rPr>
          <w:rStyle w:val="CharSectno"/>
        </w:rPr>
        <w:t>11</w:t>
      </w:r>
      <w:r>
        <w:rPr>
          <w:snapToGrid w:val="0"/>
        </w:rPr>
        <w:t>.</w:t>
      </w:r>
      <w:r>
        <w:rPr>
          <w:snapToGrid w:val="0"/>
        </w:rPr>
        <w:tab/>
        <w:t>Power to sell</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57" w:name="_Toc511702965"/>
      <w:bookmarkStart w:id="58" w:name="_Toc30922433"/>
      <w:bookmarkStart w:id="59" w:name="_Toc30925042"/>
      <w:bookmarkStart w:id="60" w:name="_Toc125422875"/>
      <w:bookmarkStart w:id="61" w:name="_Toc267665661"/>
      <w:r>
        <w:rPr>
          <w:rStyle w:val="CharSectno"/>
        </w:rPr>
        <w:t>12</w:t>
      </w:r>
      <w:r>
        <w:rPr>
          <w:snapToGrid w:val="0"/>
        </w:rPr>
        <w:t>.</w:t>
      </w:r>
      <w:r>
        <w:rPr>
          <w:snapToGrid w:val="0"/>
        </w:rPr>
        <w:tab/>
        <w:t>Protection of mortgagees and purchasers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62" w:name="_Toc511702966"/>
      <w:bookmarkStart w:id="63" w:name="_Toc30922434"/>
      <w:bookmarkStart w:id="64" w:name="_Toc30925043"/>
      <w:bookmarkStart w:id="65" w:name="_Toc125422876"/>
      <w:bookmarkStart w:id="66" w:name="_Toc267665662"/>
      <w:r>
        <w:rPr>
          <w:rStyle w:val="CharSectno"/>
        </w:rPr>
        <w:t>13</w:t>
      </w:r>
      <w:r>
        <w:rPr>
          <w:snapToGrid w:val="0"/>
        </w:rPr>
        <w:t>.</w:t>
      </w:r>
      <w:r>
        <w:rPr>
          <w:snapToGrid w:val="0"/>
        </w:rPr>
        <w:tab/>
        <w:t>Proceeds of sale of real or personal property held for the Social Work</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67" w:name="_Toc511702967"/>
      <w:bookmarkStart w:id="68" w:name="_Toc30922435"/>
      <w:bookmarkStart w:id="69" w:name="_Toc30925044"/>
      <w:bookmarkStart w:id="70" w:name="_Toc125422877"/>
      <w:bookmarkStart w:id="71" w:name="_Toc267665663"/>
      <w:r>
        <w:rPr>
          <w:rStyle w:val="CharSectno"/>
        </w:rPr>
        <w:t>14</w:t>
      </w:r>
      <w:r>
        <w:rPr>
          <w:snapToGrid w:val="0"/>
        </w:rPr>
        <w:t>.</w:t>
      </w:r>
      <w:r>
        <w:rPr>
          <w:snapToGrid w:val="0"/>
        </w:rPr>
        <w:tab/>
        <w:t>Meetings of trustees, minutes, etc.</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72" w:name="_Toc511702968"/>
      <w:bookmarkStart w:id="73" w:name="_Toc30922436"/>
      <w:bookmarkStart w:id="74" w:name="_Toc30925045"/>
      <w:bookmarkStart w:id="75" w:name="_Toc125422878"/>
      <w:bookmarkStart w:id="76" w:name="_Toc267665664"/>
      <w:r>
        <w:rPr>
          <w:rStyle w:val="CharSectno"/>
        </w:rPr>
        <w:t>15</w:t>
      </w:r>
      <w:r>
        <w:rPr>
          <w:snapToGrid w:val="0"/>
        </w:rPr>
        <w:t>.</w:t>
      </w:r>
      <w:r>
        <w:rPr>
          <w:snapToGrid w:val="0"/>
        </w:rPr>
        <w:tab/>
        <w:t>Removal of trustees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77" w:name="_Toc511702969"/>
      <w:bookmarkStart w:id="78" w:name="_Toc30922437"/>
      <w:bookmarkStart w:id="79" w:name="_Toc30925046"/>
      <w:bookmarkStart w:id="80" w:name="_Toc125422879"/>
      <w:bookmarkStart w:id="81" w:name="_Toc267665665"/>
      <w:r>
        <w:rPr>
          <w:rStyle w:val="CharSectno"/>
        </w:rPr>
        <w:t>16</w:t>
      </w:r>
      <w:r>
        <w:rPr>
          <w:snapToGrid w:val="0"/>
        </w:rPr>
        <w:t>.</w:t>
      </w:r>
      <w:r>
        <w:rPr>
          <w:snapToGrid w:val="0"/>
        </w:rPr>
        <w:tab/>
      </w:r>
      <w:bookmarkEnd w:id="77"/>
      <w:r>
        <w:rPr>
          <w:snapToGrid w:val="0"/>
        </w:rPr>
        <w:t>Trustees may act despite vacancies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82" w:name="_Toc511702970"/>
      <w:bookmarkStart w:id="83" w:name="_Toc30922438"/>
      <w:bookmarkStart w:id="84" w:name="_Toc30925047"/>
      <w:bookmarkStart w:id="85" w:name="_Toc125422880"/>
      <w:bookmarkStart w:id="86" w:name="_Toc267665666"/>
      <w:r>
        <w:rPr>
          <w:rStyle w:val="CharSectno"/>
        </w:rPr>
        <w:t>17</w:t>
      </w:r>
      <w:r>
        <w:rPr>
          <w:snapToGrid w:val="0"/>
        </w:rPr>
        <w:t>.</w:t>
      </w:r>
      <w:r>
        <w:rPr>
          <w:snapToGrid w:val="0"/>
        </w:rPr>
        <w:tab/>
        <w:t>Appointment of officers, evidence of resolutions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by No. 60 of 2006 s. 162(3).]</w:t>
      </w:r>
    </w:p>
    <w:p>
      <w:pPr>
        <w:pStyle w:val="Heading5"/>
        <w:rPr>
          <w:snapToGrid w:val="0"/>
        </w:rPr>
      </w:pPr>
      <w:bookmarkStart w:id="87" w:name="_Toc511702971"/>
      <w:bookmarkStart w:id="88" w:name="_Toc30922439"/>
      <w:bookmarkStart w:id="89" w:name="_Toc30925048"/>
      <w:bookmarkStart w:id="90" w:name="_Toc125422881"/>
      <w:bookmarkStart w:id="91" w:name="_Toc267665667"/>
      <w:r>
        <w:rPr>
          <w:rStyle w:val="CharSectno"/>
        </w:rPr>
        <w:t>18</w:t>
      </w:r>
      <w:r>
        <w:rPr>
          <w:snapToGrid w:val="0"/>
        </w:rPr>
        <w:t>.</w:t>
      </w:r>
      <w:r>
        <w:rPr>
          <w:snapToGrid w:val="0"/>
        </w:rPr>
        <w:tab/>
        <w:t>Construction of wills, etc.</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92" w:name="_Toc511702972"/>
      <w:bookmarkStart w:id="93" w:name="_Toc30922440"/>
      <w:bookmarkStart w:id="94" w:name="_Toc30925049"/>
      <w:bookmarkStart w:id="95" w:name="_Toc125422882"/>
      <w:bookmarkStart w:id="96" w:name="_Toc267665668"/>
      <w:r>
        <w:rPr>
          <w:rStyle w:val="CharSectno"/>
        </w:rPr>
        <w:t>19</w:t>
      </w:r>
      <w:r>
        <w:rPr>
          <w:snapToGrid w:val="0"/>
        </w:rPr>
        <w:t>.</w:t>
      </w:r>
      <w:r>
        <w:rPr>
          <w:snapToGrid w:val="0"/>
        </w:rPr>
        <w:tab/>
      </w:r>
      <w:bookmarkEnd w:id="92"/>
      <w:r>
        <w:rPr>
          <w:snapToGrid w:val="0"/>
        </w:rPr>
        <w:t>Property given to Salvation Army to vest in body corporate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97" w:name="_Toc511702973"/>
      <w:bookmarkStart w:id="98" w:name="_Toc30922441"/>
      <w:bookmarkStart w:id="99" w:name="_Toc30925050"/>
      <w:bookmarkStart w:id="100" w:name="_Toc125422883"/>
      <w:bookmarkStart w:id="101" w:name="_Toc267665669"/>
      <w:r>
        <w:rPr>
          <w:rStyle w:val="CharSectno"/>
        </w:rPr>
        <w:t>20</w:t>
      </w:r>
      <w:r>
        <w:rPr>
          <w:snapToGrid w:val="0"/>
        </w:rPr>
        <w:t>.</w:t>
      </w:r>
      <w:r>
        <w:rPr>
          <w:snapToGrid w:val="0"/>
        </w:rPr>
        <w:tab/>
        <w:t>Saving of rights</w:t>
      </w:r>
      <w:bookmarkEnd w:id="97"/>
      <w:r>
        <w:rPr>
          <w:snapToGrid w:val="0"/>
        </w:rPr>
        <w:t xml:space="preserve"> enforceable against the General</w:t>
      </w:r>
      <w:bookmarkEnd w:id="98"/>
      <w:bookmarkEnd w:id="99"/>
      <w:bookmarkEnd w:id="100"/>
      <w:bookmarkEnd w:id="101"/>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02" w:name="_Toc511702974"/>
      <w:bookmarkStart w:id="103" w:name="_Toc30922442"/>
      <w:bookmarkStart w:id="104" w:name="_Toc30925051"/>
      <w:bookmarkStart w:id="105" w:name="_Toc125422884"/>
      <w:bookmarkStart w:id="106" w:name="_Toc267665670"/>
      <w:r>
        <w:rPr>
          <w:rStyle w:val="CharSectno"/>
        </w:rPr>
        <w:t>21</w:t>
      </w:r>
      <w:r>
        <w:rPr>
          <w:snapToGrid w:val="0"/>
        </w:rPr>
        <w:t>.</w:t>
      </w:r>
      <w:r>
        <w:rPr>
          <w:snapToGrid w:val="0"/>
        </w:rPr>
        <w:tab/>
      </w:r>
      <w:bookmarkEnd w:id="102"/>
      <w:r>
        <w:rPr>
          <w:snapToGrid w:val="0"/>
        </w:rPr>
        <w:t>The General’s rights vested in body corporate</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07" w:name="_Toc511702975"/>
      <w:bookmarkStart w:id="108" w:name="_Toc30922443"/>
      <w:bookmarkStart w:id="109" w:name="_Toc30925052"/>
      <w:bookmarkStart w:id="110" w:name="_Toc125422885"/>
      <w:bookmarkStart w:id="111" w:name="_Toc267665671"/>
      <w:r>
        <w:rPr>
          <w:rStyle w:val="CharSectno"/>
        </w:rPr>
        <w:t>22</w:t>
      </w:r>
      <w:r>
        <w:rPr>
          <w:snapToGrid w:val="0"/>
        </w:rPr>
        <w:t>.</w:t>
      </w:r>
      <w:r>
        <w:rPr>
          <w:snapToGrid w:val="0"/>
        </w:rPr>
        <w:tab/>
        <w:t xml:space="preserve">Vesting of estates in land in </w:t>
      </w:r>
      <w:bookmarkEnd w:id="107"/>
      <w:r>
        <w:rPr>
          <w:snapToGrid w:val="0"/>
        </w:rPr>
        <w:t>body corporate</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 No. 60 of 2006 s. 162(4).]</w:t>
      </w:r>
    </w:p>
    <w:p>
      <w:pPr>
        <w:pStyle w:val="Heading5"/>
        <w:rPr>
          <w:snapToGrid w:val="0"/>
        </w:rPr>
      </w:pPr>
      <w:bookmarkStart w:id="112" w:name="_Toc511702976"/>
      <w:bookmarkStart w:id="113" w:name="_Toc30922444"/>
      <w:bookmarkStart w:id="114" w:name="_Toc30925053"/>
      <w:bookmarkStart w:id="115" w:name="_Toc125422886"/>
      <w:bookmarkStart w:id="116" w:name="_Toc267665672"/>
      <w:r>
        <w:rPr>
          <w:rStyle w:val="CharSectno"/>
        </w:rPr>
        <w:t>23</w:t>
      </w:r>
      <w:r>
        <w:rPr>
          <w:snapToGrid w:val="0"/>
        </w:rPr>
        <w:t>.</w:t>
      </w:r>
      <w:r>
        <w:rPr>
          <w:snapToGrid w:val="0"/>
        </w:rPr>
        <w:tab/>
        <w:t>Delegation of powers by the General</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pPr>
        <w:pStyle w:val="nHeading2"/>
        <w:outlineLvl w:val="0"/>
      </w:pPr>
      <w:bookmarkStart w:id="117" w:name="_Toc125422887"/>
      <w:bookmarkStart w:id="118" w:name="_Toc151811186"/>
      <w:bookmarkStart w:id="119" w:name="_Toc151968927"/>
      <w:bookmarkStart w:id="120" w:name="_Toc170192677"/>
      <w:bookmarkStart w:id="121" w:name="_Toc267665673"/>
      <w:r>
        <w:t>Notes</w:t>
      </w:r>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22" w:name="_Toc30922445"/>
      <w:bookmarkStart w:id="123" w:name="_Toc30925054"/>
      <w:bookmarkStart w:id="124" w:name="_Toc125422888"/>
      <w:bookmarkStart w:id="125" w:name="_Toc267665674"/>
      <w:r>
        <w:rPr>
          <w:snapToGrid w:val="0"/>
        </w:rPr>
        <w:t>Compilation table</w:t>
      </w:r>
      <w:bookmarkEnd w:id="122"/>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 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 xml:space="preserve">10 Apr 2001 (see s. 2(2) and </w:t>
            </w:r>
            <w:r>
              <w:rPr>
                <w:i/>
                <w:sz w:val="19"/>
              </w:rPr>
              <w:t>Gazette</w:t>
            </w:r>
            <w:r>
              <w:rPr>
                <w:sz w:val="19"/>
              </w:rPr>
              <w:t xml:space="preserve"> 10 Apr 2001 p. 2073)</w:t>
            </w:r>
          </w:p>
        </w:tc>
      </w:tr>
      <w:tr>
        <w:tc>
          <w:tcPr>
            <w:tcW w:w="2268" w:type="dxa"/>
            <w:tcBorders>
              <w:bottom w:val="single" w:sz="4" w:space="0" w:color="auto"/>
            </w:tcBorders>
          </w:tcPr>
          <w:p>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p>
        </w:tc>
        <w:tc>
          <w:tcPr>
            <w:tcW w:w="1134" w:type="dxa"/>
            <w:tcBorders>
              <w:bottom w:val="single" w:sz="4" w:space="0" w:color="auto"/>
            </w:tcBorders>
          </w:tcPr>
          <w:p>
            <w:pPr>
              <w:pStyle w:val="nTable"/>
              <w:spacing w:before="80"/>
              <w:rPr>
                <w:sz w:val="19"/>
              </w:rPr>
            </w:pPr>
            <w:r>
              <w:rPr>
                <w:snapToGrid w:val="0"/>
                <w:sz w:val="19"/>
                <w:lang w:val="en-US"/>
              </w:rPr>
              <w:t>60 of 2006</w:t>
            </w:r>
          </w:p>
        </w:tc>
        <w:tc>
          <w:tcPr>
            <w:tcW w:w="1134" w:type="dxa"/>
            <w:tcBorders>
              <w:bottom w:val="single" w:sz="4" w:space="0" w:color="auto"/>
            </w:tcBorders>
          </w:tcPr>
          <w:p>
            <w:pPr>
              <w:pStyle w:val="nTable"/>
              <w:spacing w:before="80"/>
              <w:rPr>
                <w:sz w:val="19"/>
              </w:rPr>
            </w:pPr>
            <w:r>
              <w:rPr>
                <w:snapToGrid w:val="0"/>
                <w:sz w:val="19"/>
                <w:lang w:val="en-US"/>
              </w:rPr>
              <w:t>16 Nov 2006</w:t>
            </w:r>
          </w:p>
        </w:tc>
        <w:tc>
          <w:tcPr>
            <w:tcW w:w="2551" w:type="dxa"/>
            <w:tcBorders>
              <w:bottom w:val="single" w:sz="4" w:space="0" w:color="auto"/>
            </w:tcBorders>
          </w:tcPr>
          <w:p>
            <w:pPr>
              <w:pStyle w:val="nTable"/>
              <w:spacing w:before="80"/>
              <w:rPr>
                <w:sz w:val="19"/>
              </w:rPr>
            </w:pPr>
            <w:r>
              <w:rPr>
                <w:sz w:val="19"/>
              </w:rPr>
              <w:t xml:space="preserve">1 Jan 2007 (see s. 2(1) and </w:t>
            </w:r>
            <w:r>
              <w:rPr>
                <w:i/>
                <w:iCs/>
                <w:sz w:val="19"/>
              </w:rPr>
              <w:t xml:space="preserve">Gazette </w:t>
            </w:r>
            <w:r>
              <w:rPr>
                <w:sz w:val="19"/>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 w:name="_Toc7405065"/>
      <w:bookmarkStart w:id="127" w:name="_Toc267665675"/>
      <w:r>
        <w:t>Provisions that have not come into operation</w:t>
      </w:r>
      <w:bookmarkEnd w:id="126"/>
      <w:bookmarkEnd w:id="1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28" w:name="_Toc233107854"/>
      <w:bookmarkStart w:id="129" w:name="_Toc255473747"/>
      <w:bookmarkStart w:id="130" w:name="_Toc265583802"/>
      <w:r>
        <w:rPr>
          <w:rStyle w:val="CharSectno"/>
        </w:rPr>
        <w:t>51</w:t>
      </w:r>
      <w:r>
        <w:t>.</w:t>
      </w:r>
      <w:r>
        <w:tab/>
        <w:t>Various written laws amended</w:t>
      </w:r>
      <w:bookmarkEnd w:id="128"/>
      <w:bookmarkEnd w:id="129"/>
      <w:bookmarkEnd w:id="130"/>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83.</w:t>
            </w:r>
            <w:r>
              <w:rPr>
                <w:b/>
                <w:bCs/>
              </w:rPr>
              <w:tab/>
            </w:r>
            <w:r>
              <w:rPr>
                <w:b/>
                <w:bCs/>
                <w:i/>
                <w:iCs/>
              </w:rPr>
              <w:t>The Salvation Army (Western Australia) Property Trust Act 1931</w:t>
            </w:r>
          </w:p>
        </w:tc>
      </w:tr>
      <w:tr>
        <w:trPr>
          <w:jc w:val="center"/>
        </w:trPr>
        <w:tc>
          <w:tcPr>
            <w:tcW w:w="1702" w:type="dxa"/>
          </w:tcPr>
          <w:p>
            <w:pPr>
              <w:pStyle w:val="TableAm"/>
            </w:pPr>
            <w:r>
              <w:t>s. 8</w:t>
            </w:r>
          </w:p>
        </w:tc>
        <w:tc>
          <w:tcPr>
            <w:tcW w:w="2551" w:type="dxa"/>
          </w:tcPr>
          <w:p>
            <w:pPr>
              <w:pStyle w:val="TableAm"/>
              <w:rPr>
                <w:snapToGrid w:val="0"/>
              </w:rPr>
            </w:pPr>
            <w:r>
              <w:rPr>
                <w:snapToGrid w:val="0"/>
              </w:rPr>
              <w:t>The trustees</w:t>
            </w:r>
          </w:p>
          <w:p>
            <w:pPr>
              <w:pStyle w:val="TableAm"/>
            </w:pPr>
            <w:r>
              <w:rPr>
                <w:snapToGrid w:val="0"/>
              </w:rPr>
              <w:t>Army: provided that such</w:t>
            </w:r>
          </w:p>
        </w:tc>
        <w:tc>
          <w:tcPr>
            <w:tcW w:w="2551" w:type="dxa"/>
          </w:tcPr>
          <w:p>
            <w:pPr>
              <w:pStyle w:val="TableAm"/>
              <w:tabs>
                <w:tab w:val="left" w:pos="583"/>
              </w:tabs>
              <w:rPr>
                <w:snapToGrid w:val="0"/>
              </w:rPr>
            </w:pPr>
            <w:r>
              <w:rPr>
                <w:snapToGrid w:val="0"/>
              </w:rPr>
              <w:t>(1)</w:t>
            </w:r>
            <w:r>
              <w:rPr>
                <w:snapToGrid w:val="0"/>
              </w:rPr>
              <w:tab/>
              <w:t>The trustees</w:t>
            </w:r>
          </w:p>
          <w:p>
            <w:pPr>
              <w:pStyle w:val="TableAm"/>
              <w:tabs>
                <w:tab w:val="left" w:pos="583"/>
              </w:tabs>
              <w:rPr>
                <w:snapToGrid w:val="0"/>
              </w:rPr>
            </w:pPr>
            <w:r>
              <w:rPr>
                <w:snapToGrid w:val="0"/>
              </w:rPr>
              <w:tab/>
              <w:t>Army.</w:t>
            </w:r>
          </w:p>
          <w:p>
            <w:pPr>
              <w:pStyle w:val="TableAm"/>
              <w:tabs>
                <w:tab w:val="left" w:pos="583"/>
              </w:tabs>
              <w:spacing w:before="0"/>
            </w:pPr>
            <w:r>
              <w:rPr>
                <w:snapToGrid w:val="0"/>
              </w:rPr>
              <w:t>(2)</w:t>
            </w:r>
            <w:r>
              <w:rPr>
                <w:snapToGrid w:val="0"/>
              </w:rPr>
              <w:tab/>
              <w:t xml:space="preserve">Such </w:t>
            </w:r>
          </w:p>
        </w:tc>
      </w:tr>
      <w:tr>
        <w:trPr>
          <w:jc w:val="center"/>
        </w:trPr>
        <w:tc>
          <w:tcPr>
            <w:tcW w:w="1702" w:type="dxa"/>
          </w:tcPr>
          <w:p>
            <w:pPr>
              <w:pStyle w:val="TableAm"/>
            </w:pPr>
            <w:r>
              <w:t>s. 9(1)</w:t>
            </w:r>
          </w:p>
        </w:tc>
        <w:tc>
          <w:tcPr>
            <w:tcW w:w="2551" w:type="dxa"/>
          </w:tcPr>
          <w:p>
            <w:pPr>
              <w:pStyle w:val="TableAm"/>
              <w:tabs>
                <w:tab w:val="left" w:pos="494"/>
              </w:tabs>
              <w:rPr>
                <w:snapToGrid w:val="0"/>
              </w:rPr>
            </w:pPr>
            <w:r>
              <w:rPr>
                <w:snapToGrid w:val="0"/>
              </w:rPr>
              <w:t>(a)</w:t>
            </w:r>
            <w:r>
              <w:rPr>
                <w:snapToGrid w:val="0"/>
              </w:rPr>
              <w:tab/>
              <w:t>Property</w:t>
            </w:r>
          </w:p>
          <w:p>
            <w:pPr>
              <w:pStyle w:val="TableAm"/>
              <w:tabs>
                <w:tab w:val="left" w:pos="494"/>
              </w:tabs>
              <w:rPr>
                <w:snapToGrid w:val="0"/>
              </w:rPr>
            </w:pPr>
            <w:r>
              <w:rPr>
                <w:snapToGrid w:val="0"/>
              </w:rPr>
              <w:t>(b)</w:t>
            </w:r>
            <w:r>
              <w:rPr>
                <w:snapToGrid w:val="0"/>
              </w:rPr>
              <w:tab/>
              <w:t>Property</w:t>
            </w:r>
          </w:p>
          <w:p>
            <w:pPr>
              <w:pStyle w:val="TableAm"/>
              <w:rPr>
                <w:snapToGrid w:val="0"/>
              </w:rPr>
            </w:pPr>
            <w:r>
              <w:rPr>
                <w:snapToGrid w:val="0"/>
              </w:rPr>
              <w:t>1920:</w:t>
            </w:r>
          </w:p>
          <w:p>
            <w:pPr>
              <w:pStyle w:val="TableAm"/>
            </w:pPr>
            <w:r>
              <w:rPr>
                <w:snapToGrid w:val="0"/>
              </w:rPr>
              <w:t>Provided that no</w:t>
            </w:r>
          </w:p>
        </w:tc>
        <w:tc>
          <w:tcPr>
            <w:tcW w:w="2551" w:type="dxa"/>
          </w:tcPr>
          <w:p>
            <w:pPr>
              <w:pStyle w:val="TableAm"/>
              <w:tabs>
                <w:tab w:val="left" w:pos="583"/>
              </w:tabs>
              <w:rPr>
                <w:snapToGrid w:val="0"/>
              </w:rPr>
            </w:pPr>
            <w:r>
              <w:rPr>
                <w:snapToGrid w:val="0"/>
              </w:rPr>
              <w:t>(a)</w:t>
            </w:r>
            <w:r>
              <w:rPr>
                <w:snapToGrid w:val="0"/>
              </w:rPr>
              <w:tab/>
              <w:t>property</w:t>
            </w:r>
          </w:p>
          <w:p>
            <w:pPr>
              <w:pStyle w:val="TableAm"/>
              <w:tabs>
                <w:tab w:val="left" w:pos="583"/>
              </w:tabs>
              <w:rPr>
                <w:snapToGrid w:val="0"/>
              </w:rPr>
            </w:pPr>
            <w:r>
              <w:rPr>
                <w:snapToGrid w:val="0"/>
              </w:rPr>
              <w:t>(b)</w:t>
            </w:r>
            <w:r>
              <w:rPr>
                <w:snapToGrid w:val="0"/>
              </w:rPr>
              <w:tab/>
              <w:t>property</w:t>
            </w:r>
          </w:p>
          <w:p>
            <w:pPr>
              <w:pStyle w:val="TableAm"/>
              <w:tabs>
                <w:tab w:val="left" w:pos="583"/>
              </w:tabs>
              <w:rPr>
                <w:snapToGrid w:val="0"/>
              </w:rPr>
            </w:pPr>
            <w:r>
              <w:rPr>
                <w:snapToGrid w:val="0"/>
              </w:rPr>
              <w:t>1920.</w:t>
            </w:r>
          </w:p>
          <w:p>
            <w:pPr>
              <w:pStyle w:val="TableAm"/>
              <w:tabs>
                <w:tab w:val="left" w:pos="583"/>
              </w:tabs>
            </w:pPr>
            <w:r>
              <w:rPr>
                <w:snapToGrid w:val="0"/>
              </w:rPr>
              <w:t>(1A)</w:t>
            </w:r>
            <w:r>
              <w:rPr>
                <w:snapToGrid w:val="0"/>
              </w:rPr>
              <w:tab/>
              <w:t>No</w:t>
            </w:r>
          </w:p>
        </w:tc>
      </w:tr>
      <w:tr>
        <w:trPr>
          <w:jc w:val="center"/>
        </w:trPr>
        <w:tc>
          <w:tcPr>
            <w:tcW w:w="1702" w:type="dxa"/>
          </w:tcPr>
          <w:p>
            <w:pPr>
              <w:pStyle w:val="TableAm"/>
            </w:pPr>
            <w:r>
              <w:t>s. 9(2)</w:t>
            </w:r>
          </w:p>
        </w:tc>
        <w:tc>
          <w:tcPr>
            <w:tcW w:w="2551" w:type="dxa"/>
          </w:tcPr>
          <w:p>
            <w:pPr>
              <w:pStyle w:val="TableAm"/>
              <w:tabs>
                <w:tab w:val="left" w:pos="494"/>
                <w:tab w:val="left" w:pos="974"/>
              </w:tabs>
              <w:rPr>
                <w:snapToGrid w:val="0"/>
              </w:rPr>
            </w:pPr>
            <w:r>
              <w:rPr>
                <w:snapToGrid w:val="0"/>
              </w:rPr>
              <w:t>(2)</w:t>
            </w:r>
            <w:r>
              <w:rPr>
                <w:snapToGrid w:val="0"/>
              </w:rPr>
              <w:tab/>
              <w:t>(a)</w:t>
            </w:r>
            <w:r>
              <w:rPr>
                <w:snapToGrid w:val="0"/>
              </w:rPr>
              <w:tab/>
              <w:t>The trustees</w:t>
            </w:r>
          </w:p>
          <w:p>
            <w:pPr>
              <w:pStyle w:val="TableAm"/>
              <w:rPr>
                <w:snapToGrid w:val="0"/>
              </w:rPr>
            </w:pPr>
            <w:r>
              <w:rPr>
                <w:snapToGrid w:val="0"/>
              </w:rPr>
              <w:t>held:</w:t>
            </w:r>
          </w:p>
          <w:p>
            <w:pPr>
              <w:pStyle w:val="TableAm"/>
              <w:rPr>
                <w:snapToGrid w:val="0"/>
              </w:rPr>
            </w:pPr>
            <w:r>
              <w:rPr>
                <w:snapToGrid w:val="0"/>
              </w:rPr>
              <w:t>Provided that all</w:t>
            </w:r>
          </w:p>
          <w:p>
            <w:pPr>
              <w:pStyle w:val="TableAm"/>
              <w:rPr>
                <w:snapToGrid w:val="0"/>
              </w:rPr>
            </w:pPr>
            <w:r>
              <w:rPr>
                <w:snapToGrid w:val="0"/>
              </w:rPr>
              <w:t>last preceding subsection.</w:t>
            </w:r>
          </w:p>
          <w:p>
            <w:pPr>
              <w:pStyle w:val="TableAm"/>
              <w:tabs>
                <w:tab w:val="left" w:pos="494"/>
                <w:tab w:val="left" w:pos="974"/>
              </w:tabs>
            </w:pPr>
            <w:r>
              <w:rPr>
                <w:snapToGrid w:val="0"/>
              </w:rPr>
              <w:t>(b)</w:t>
            </w:r>
            <w:r>
              <w:rPr>
                <w:snapToGrid w:val="0"/>
              </w:rPr>
              <w:tab/>
              <w:t>This subsection</w:t>
            </w:r>
          </w:p>
        </w:tc>
        <w:tc>
          <w:tcPr>
            <w:tcW w:w="2551" w:type="dxa"/>
          </w:tcPr>
          <w:p>
            <w:pPr>
              <w:pStyle w:val="TableAm"/>
              <w:tabs>
                <w:tab w:val="left" w:pos="583"/>
              </w:tabs>
              <w:rPr>
                <w:snapToGrid w:val="0"/>
              </w:rPr>
            </w:pPr>
            <w:r>
              <w:rPr>
                <w:snapToGrid w:val="0"/>
              </w:rPr>
              <w:t>(2)</w:t>
            </w:r>
            <w:r>
              <w:rPr>
                <w:snapToGrid w:val="0"/>
              </w:rPr>
              <w:tab/>
              <w:t>The trustees</w:t>
            </w:r>
          </w:p>
          <w:p>
            <w:pPr>
              <w:pStyle w:val="TableAm"/>
              <w:tabs>
                <w:tab w:val="left" w:pos="583"/>
              </w:tabs>
              <w:rPr>
                <w:snapToGrid w:val="0"/>
              </w:rPr>
            </w:pPr>
            <w:r>
              <w:rPr>
                <w:snapToGrid w:val="0"/>
              </w:rPr>
              <w:t>held.</w:t>
            </w:r>
          </w:p>
          <w:p>
            <w:pPr>
              <w:pStyle w:val="TableAm"/>
              <w:tabs>
                <w:tab w:val="left" w:pos="583"/>
              </w:tabs>
              <w:rPr>
                <w:snapToGrid w:val="0"/>
              </w:rPr>
            </w:pPr>
            <w:r>
              <w:rPr>
                <w:snapToGrid w:val="0"/>
              </w:rPr>
              <w:t>(3)</w:t>
            </w:r>
            <w:r>
              <w:rPr>
                <w:snapToGrid w:val="0"/>
              </w:rPr>
              <w:tab/>
              <w:t>All</w:t>
            </w:r>
          </w:p>
          <w:p>
            <w:pPr>
              <w:pStyle w:val="TableAm"/>
              <w:tabs>
                <w:tab w:val="left" w:pos="583"/>
              </w:tabs>
              <w:rPr>
                <w:snapToGrid w:val="0"/>
              </w:rPr>
            </w:pPr>
            <w:r>
              <w:rPr>
                <w:snapToGrid w:val="0"/>
              </w:rPr>
              <w:t>subsection (1).</w:t>
            </w:r>
            <w:r>
              <w:rPr>
                <w:snapToGrid w:val="0"/>
              </w:rPr>
              <w:br/>
            </w:r>
          </w:p>
          <w:p>
            <w:pPr>
              <w:pStyle w:val="TableAm"/>
              <w:tabs>
                <w:tab w:val="left" w:pos="583"/>
              </w:tabs>
              <w:ind w:left="567" w:hanging="567"/>
            </w:pPr>
            <w:r>
              <w:rPr>
                <w:snapToGrid w:val="0"/>
              </w:rPr>
              <w:t>(4)</w:t>
            </w:r>
            <w:r>
              <w:rPr>
                <w:snapToGrid w:val="0"/>
              </w:rPr>
              <w:tab/>
              <w:t>Subsections (2) and (3)</w:t>
            </w:r>
          </w:p>
        </w:tc>
      </w:tr>
      <w:tr>
        <w:trPr>
          <w:jc w:val="center"/>
        </w:trPr>
        <w:tc>
          <w:tcPr>
            <w:tcW w:w="1702" w:type="dxa"/>
          </w:tcPr>
          <w:p>
            <w:pPr>
              <w:pStyle w:val="TableAm"/>
            </w:pPr>
            <w:r>
              <w:t>s. 10</w:t>
            </w:r>
          </w:p>
        </w:tc>
        <w:tc>
          <w:tcPr>
            <w:tcW w:w="2551" w:type="dxa"/>
          </w:tcPr>
          <w:p>
            <w:pPr>
              <w:pStyle w:val="TableAm"/>
              <w:rPr>
                <w:snapToGrid w:val="0"/>
              </w:rPr>
            </w:pPr>
            <w:r>
              <w:rPr>
                <w:snapToGrid w:val="0"/>
              </w:rPr>
              <w:t>The body</w:t>
            </w:r>
          </w:p>
          <w:p>
            <w:pPr>
              <w:pStyle w:val="TableAm"/>
              <w:rPr>
                <w:snapToGrid w:val="0"/>
              </w:rPr>
            </w:pPr>
            <w:r>
              <w:rPr>
                <w:snapToGrid w:val="0"/>
              </w:rPr>
              <w:t>in it:</w:t>
            </w:r>
          </w:p>
          <w:p>
            <w:pPr>
              <w:pStyle w:val="TableAm"/>
              <w:rPr>
                <w:snapToGrid w:val="0"/>
              </w:rPr>
            </w:pPr>
            <w:r>
              <w:rPr>
                <w:snapToGrid w:val="0"/>
              </w:rPr>
              <w:t>Provided that no</w:t>
            </w:r>
            <w:r>
              <w:rPr>
                <w:snapToGrid w:val="0"/>
              </w:rPr>
              <w:br/>
            </w:r>
          </w:p>
          <w:p>
            <w:pPr>
              <w:pStyle w:val="TableAm"/>
            </w:pPr>
            <w:r>
              <w:rPr>
                <w:snapToGrid w:val="0"/>
              </w:rPr>
              <w:t>Army, and that any</w:t>
            </w:r>
          </w:p>
        </w:tc>
        <w:tc>
          <w:tcPr>
            <w:tcW w:w="2551" w:type="dxa"/>
          </w:tcPr>
          <w:p>
            <w:pPr>
              <w:pStyle w:val="TableAm"/>
              <w:tabs>
                <w:tab w:val="left" w:pos="583"/>
              </w:tabs>
              <w:rPr>
                <w:snapToGrid w:val="0"/>
              </w:rPr>
            </w:pPr>
            <w:r>
              <w:rPr>
                <w:snapToGrid w:val="0"/>
              </w:rPr>
              <w:t>(1)</w:t>
            </w:r>
            <w:r>
              <w:rPr>
                <w:snapToGrid w:val="0"/>
              </w:rPr>
              <w:tab/>
              <w:t>The body</w:t>
            </w:r>
          </w:p>
          <w:p>
            <w:pPr>
              <w:pStyle w:val="TableAm"/>
              <w:tabs>
                <w:tab w:val="left" w:pos="583"/>
              </w:tabs>
              <w:rPr>
                <w:snapToGrid w:val="0"/>
              </w:rPr>
            </w:pPr>
            <w:r>
              <w:rPr>
                <w:snapToGrid w:val="0"/>
              </w:rPr>
              <w:t>in it.</w:t>
            </w:r>
          </w:p>
          <w:p>
            <w:pPr>
              <w:pStyle w:val="TableAm"/>
              <w:tabs>
                <w:tab w:val="left" w:pos="583"/>
              </w:tabs>
              <w:ind w:left="567" w:hanging="567"/>
              <w:rPr>
                <w:snapToGrid w:val="0"/>
              </w:rPr>
            </w:pPr>
            <w:r>
              <w:rPr>
                <w:snapToGrid w:val="0"/>
              </w:rPr>
              <w:t>(2)</w:t>
            </w:r>
            <w:r>
              <w:rPr>
                <w:snapToGrid w:val="0"/>
              </w:rPr>
              <w:tab/>
              <w:t>Despite subsection (1), no</w:t>
            </w:r>
          </w:p>
          <w:p>
            <w:pPr>
              <w:pStyle w:val="TableAm"/>
              <w:tabs>
                <w:tab w:val="left" w:pos="583"/>
              </w:tabs>
              <w:rPr>
                <w:snapToGrid w:val="0"/>
              </w:rPr>
            </w:pPr>
            <w:r>
              <w:rPr>
                <w:snapToGrid w:val="0"/>
              </w:rPr>
              <w:tab/>
              <w:t>Army.</w:t>
            </w:r>
          </w:p>
          <w:p>
            <w:pPr>
              <w:pStyle w:val="TableAm"/>
              <w:tabs>
                <w:tab w:val="left" w:pos="583"/>
              </w:tabs>
              <w:spacing w:before="0"/>
            </w:pPr>
            <w:r>
              <w:rPr>
                <w:snapToGrid w:val="0"/>
              </w:rPr>
              <w:t>(3)</w:t>
            </w:r>
            <w:r>
              <w:rPr>
                <w:snapToGrid w:val="0"/>
              </w:rPr>
              <w:tab/>
              <w:t>Any</w:t>
            </w:r>
          </w:p>
        </w:tc>
      </w:tr>
    </w:tbl>
    <w:p>
      <w:pPr>
        <w:pStyle w:val="BlankClose"/>
      </w:pP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Salvation Army (Western Australia) Property Trust Act 1931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03"/>
    <w:docVar w:name="WAFER_20151211091203" w:val="RemoveTrackChanges"/>
    <w:docVar w:name="WAFER_20151211091203_GUID" w:val="ea414ff1-d4fb-4eb7-a9a1-8eabc787b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7086</Words>
  <Characters>33805</Characters>
  <Application>Microsoft Office Word</Application>
  <DocSecurity>0</DocSecurity>
  <Lines>786</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1931 - 02-d0-02</dc:title>
  <dc:subject/>
  <dc:creator/>
  <cp:keywords/>
  <dc:description/>
  <cp:lastModifiedBy>svcMRProcess</cp:lastModifiedBy>
  <cp:revision>4</cp:revision>
  <cp:lastPrinted>2003-01-21T07:08:00Z</cp:lastPrinted>
  <dcterms:created xsi:type="dcterms:W3CDTF">2015-12-14T14:21:00Z</dcterms:created>
  <dcterms:modified xsi:type="dcterms:W3CDTF">2015-12-14T14:21:00Z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729</vt:i4>
  </property>
  <property fmtid="{D5CDD505-2E9C-101B-9397-08002B2CF9AE}" pid="6" name="AsAtDate">
    <vt:lpwstr>28 Jun 2010</vt:lpwstr>
  </property>
  <property fmtid="{D5CDD505-2E9C-101B-9397-08002B2CF9AE}" pid="7" name="Suffix">
    <vt:lpwstr>02-d0-02</vt:lpwstr>
  </property>
</Properties>
</file>