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DCD" w:rsidRDefault="00717E97">
      <w:pPr>
        <w:pStyle w:val="WA"/>
      </w:pPr>
      <w:bookmarkStart w:id="0" w:name="_GoBack"/>
      <w:bookmarkEnd w:id="0"/>
      <w:r>
        <w:t>Western Australia</w:t>
      </w:r>
    </w:p>
    <w:p w:rsidR="008F7DCD" w:rsidRDefault="00717E97">
      <w:pPr>
        <w:pStyle w:val="NameofActRegPage1"/>
        <w:spacing w:before="3760" w:after="4200"/>
      </w:pPr>
      <w:r>
        <w:fldChar w:fldCharType="begin"/>
      </w:r>
      <w:r>
        <w:instrText xml:space="preserve"> STYLEREF "Name Of Act/Reg"</w:instrText>
      </w:r>
      <w:r>
        <w:fldChar w:fldCharType="separate"/>
      </w:r>
      <w:r w:rsidR="008347D3">
        <w:rPr>
          <w:noProof/>
        </w:rPr>
        <w:t>Albany Cemeteries Act 1943</w:t>
      </w:r>
      <w:r>
        <w:fldChar w:fldCharType="end"/>
      </w:r>
    </w:p>
    <w:p w:rsidR="008F7DCD" w:rsidRDefault="008F7DCD">
      <w:pPr>
        <w:jc w:val="center"/>
        <w:rPr>
          <w:b/>
        </w:rPr>
        <w:sectPr w:rsidR="008F7DC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8F7DCD" w:rsidRDefault="00717E97">
      <w:pPr>
        <w:pStyle w:val="WA"/>
      </w:pPr>
      <w:r>
        <w:lastRenderedPageBreak/>
        <w:t>Western Australia</w:t>
      </w:r>
    </w:p>
    <w:p w:rsidR="008F7DCD" w:rsidRDefault="00717E97">
      <w:pPr>
        <w:pStyle w:val="NameofActRegPage1"/>
      </w:pPr>
      <w:r>
        <w:fldChar w:fldCharType="begin"/>
      </w:r>
      <w:r>
        <w:instrText xml:space="preserve"> STYLEREF "Name Of Act/Reg"</w:instrText>
      </w:r>
      <w:r>
        <w:fldChar w:fldCharType="separate"/>
      </w:r>
      <w:r w:rsidR="008347D3">
        <w:rPr>
          <w:noProof/>
        </w:rPr>
        <w:t>Albany Cemeteries Act 1943</w:t>
      </w:r>
      <w:r>
        <w:fldChar w:fldCharType="end"/>
      </w:r>
    </w:p>
    <w:p w:rsidR="008F7DCD" w:rsidRDefault="00717E97">
      <w:pPr>
        <w:pStyle w:val="Arrangement"/>
      </w:pPr>
      <w:r>
        <w:t>CONTENTS</w:t>
      </w:r>
    </w:p>
    <w:p w:rsidR="008F7DCD" w:rsidRDefault="00717E97">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_Toc268094155 \h </w:instrText>
      </w:r>
      <w:r>
        <w:fldChar w:fldCharType="separate"/>
      </w:r>
      <w:r w:rsidR="008347D3">
        <w:t>1</w:t>
      </w:r>
      <w:r>
        <w:fldChar w:fldCharType="end"/>
      </w:r>
    </w:p>
    <w:p w:rsidR="008F7DCD" w:rsidRDefault="00717E97">
      <w:pPr>
        <w:pStyle w:val="TOC8"/>
        <w:rPr>
          <w:sz w:val="24"/>
          <w:szCs w:val="24"/>
        </w:rPr>
      </w:pPr>
      <w:r>
        <w:rPr>
          <w:szCs w:val="24"/>
        </w:rPr>
        <w:t>2</w:t>
      </w:r>
      <w:r>
        <w:rPr>
          <w:snapToGrid w:val="0"/>
          <w:szCs w:val="24"/>
        </w:rPr>
        <w:t>.</w:t>
      </w:r>
      <w:r>
        <w:rPr>
          <w:snapToGrid w:val="0"/>
          <w:szCs w:val="24"/>
        </w:rPr>
        <w:tab/>
        <w:t>Lands revested in His Majesty</w:t>
      </w:r>
      <w:r>
        <w:tab/>
      </w:r>
      <w:r>
        <w:fldChar w:fldCharType="begin"/>
      </w:r>
      <w:r>
        <w:instrText xml:space="preserve"> PAGEREF _Toc268094156 \h </w:instrText>
      </w:r>
      <w:r>
        <w:fldChar w:fldCharType="separate"/>
      </w:r>
      <w:r w:rsidR="008347D3">
        <w:t>1</w:t>
      </w:r>
      <w:r>
        <w:fldChar w:fldCharType="end"/>
      </w:r>
    </w:p>
    <w:p w:rsidR="008F7DCD" w:rsidRDefault="00717E97">
      <w:pPr>
        <w:pStyle w:val="TOC8"/>
        <w:rPr>
          <w:sz w:val="24"/>
          <w:szCs w:val="24"/>
        </w:rPr>
      </w:pPr>
      <w:r>
        <w:rPr>
          <w:szCs w:val="24"/>
        </w:rPr>
        <w:t>3</w:t>
      </w:r>
      <w:r>
        <w:rPr>
          <w:snapToGrid w:val="0"/>
          <w:szCs w:val="24"/>
        </w:rPr>
        <w:t>.</w:t>
      </w:r>
      <w:r>
        <w:rPr>
          <w:snapToGrid w:val="0"/>
          <w:szCs w:val="24"/>
        </w:rPr>
        <w:tab/>
        <w:t>Land revested to be reserved as a cemetery</w:t>
      </w:r>
      <w:r>
        <w:tab/>
      </w:r>
      <w:r>
        <w:fldChar w:fldCharType="begin"/>
      </w:r>
      <w:r>
        <w:instrText xml:space="preserve"> PAGEREF _Toc268094157 \h </w:instrText>
      </w:r>
      <w:r>
        <w:fldChar w:fldCharType="separate"/>
      </w:r>
      <w:r w:rsidR="008347D3">
        <w:t>2</w:t>
      </w:r>
      <w:r>
        <w:fldChar w:fldCharType="end"/>
      </w:r>
    </w:p>
    <w:p w:rsidR="008F7DCD" w:rsidRDefault="00717E97">
      <w:pPr>
        <w:pStyle w:val="TOC8"/>
        <w:rPr>
          <w:sz w:val="24"/>
          <w:szCs w:val="24"/>
        </w:rPr>
      </w:pPr>
      <w:r>
        <w:rPr>
          <w:szCs w:val="24"/>
        </w:rPr>
        <w:t>4</w:t>
      </w:r>
      <w:r>
        <w:rPr>
          <w:snapToGrid w:val="0"/>
          <w:szCs w:val="24"/>
        </w:rPr>
        <w:t>.</w:t>
      </w:r>
      <w:r>
        <w:rPr>
          <w:snapToGrid w:val="0"/>
          <w:szCs w:val="24"/>
        </w:rPr>
        <w:tab/>
        <w:t>Original owner of land relieved of responsibility</w:t>
      </w:r>
      <w:r>
        <w:tab/>
      </w:r>
      <w:r>
        <w:fldChar w:fldCharType="begin"/>
      </w:r>
      <w:r>
        <w:instrText xml:space="preserve"> PAGEREF _Toc268094158 \h </w:instrText>
      </w:r>
      <w:r>
        <w:fldChar w:fldCharType="separate"/>
      </w:r>
      <w:r w:rsidR="008347D3">
        <w:t>2</w:t>
      </w:r>
      <w:r>
        <w:fldChar w:fldCharType="end"/>
      </w:r>
    </w:p>
    <w:p w:rsidR="008F7DCD" w:rsidRDefault="00717E97">
      <w:pPr>
        <w:pStyle w:val="TOC8"/>
        <w:rPr>
          <w:sz w:val="24"/>
          <w:szCs w:val="24"/>
        </w:rPr>
      </w:pPr>
      <w:r>
        <w:rPr>
          <w:szCs w:val="24"/>
        </w:rPr>
        <w:t>5</w:t>
      </w:r>
      <w:r>
        <w:rPr>
          <w:snapToGrid w:val="0"/>
          <w:szCs w:val="24"/>
        </w:rPr>
        <w:t>.</w:t>
      </w:r>
      <w:r>
        <w:rPr>
          <w:snapToGrid w:val="0"/>
          <w:szCs w:val="24"/>
        </w:rPr>
        <w:tab/>
        <w:t>Reservation of existing burial rights</w:t>
      </w:r>
      <w:r>
        <w:tab/>
      </w:r>
      <w:r>
        <w:fldChar w:fldCharType="begin"/>
      </w:r>
      <w:r>
        <w:instrText xml:space="preserve"> PAGEREF _Toc268094159 \h </w:instrText>
      </w:r>
      <w:r>
        <w:fldChar w:fldCharType="separate"/>
      </w:r>
      <w:r w:rsidR="008347D3">
        <w:t>2</w:t>
      </w:r>
      <w:r>
        <w:fldChar w:fldCharType="end"/>
      </w:r>
    </w:p>
    <w:p w:rsidR="008F7DCD" w:rsidRDefault="00717E97">
      <w:pPr>
        <w:pStyle w:val="TOC2"/>
        <w:tabs>
          <w:tab w:val="right" w:leader="dot" w:pos="7086"/>
        </w:tabs>
        <w:rPr>
          <w:b w:val="0"/>
          <w:sz w:val="24"/>
          <w:szCs w:val="24"/>
        </w:rPr>
      </w:pPr>
      <w:r>
        <w:rPr>
          <w:szCs w:val="28"/>
        </w:rPr>
        <w:t>Schedule</w:t>
      </w:r>
    </w:p>
    <w:p w:rsidR="008F7DCD" w:rsidRDefault="00717E97">
      <w:pPr>
        <w:pStyle w:val="TOC2"/>
        <w:tabs>
          <w:tab w:val="right" w:leader="dot" w:pos="7086"/>
        </w:tabs>
        <w:rPr>
          <w:b w:val="0"/>
          <w:sz w:val="24"/>
          <w:szCs w:val="24"/>
        </w:rPr>
      </w:pPr>
      <w:r>
        <w:rPr>
          <w:szCs w:val="26"/>
        </w:rPr>
        <w:t>Notes</w:t>
      </w:r>
    </w:p>
    <w:p w:rsidR="008F7DCD" w:rsidRDefault="00717E97">
      <w:pPr>
        <w:pStyle w:val="TOC8"/>
        <w:rPr>
          <w:sz w:val="24"/>
          <w:szCs w:val="24"/>
        </w:rPr>
      </w:pPr>
      <w:r>
        <w:rPr>
          <w:snapToGrid w:val="0"/>
          <w:szCs w:val="24"/>
        </w:rPr>
        <w:tab/>
        <w:t>Compilation table</w:t>
      </w:r>
      <w:r>
        <w:tab/>
      </w:r>
      <w:r>
        <w:fldChar w:fldCharType="begin"/>
      </w:r>
      <w:r>
        <w:instrText xml:space="preserve"> PAGEREF _Toc268094162 \h </w:instrText>
      </w:r>
      <w:r>
        <w:fldChar w:fldCharType="separate"/>
      </w:r>
      <w:r w:rsidR="008347D3">
        <w:t>5</w:t>
      </w:r>
      <w:r>
        <w:fldChar w:fldCharType="end"/>
      </w:r>
    </w:p>
    <w:p w:rsidR="008F7DCD" w:rsidRDefault="00717E97">
      <w:pPr>
        <w:pStyle w:val="TOC8"/>
        <w:rPr>
          <w:sz w:val="24"/>
        </w:rPr>
      </w:pPr>
      <w:r>
        <w:tab/>
        <w:t>Provisions that have not come into operation</w:t>
      </w:r>
      <w:r>
        <w:tab/>
      </w:r>
      <w:r>
        <w:fldChar w:fldCharType="begin"/>
      </w:r>
      <w:r>
        <w:instrText xml:space="preserve"> PAGEREF _Toc268094163 \h </w:instrText>
      </w:r>
      <w:r>
        <w:fldChar w:fldCharType="separate"/>
      </w:r>
      <w:r w:rsidR="008347D3">
        <w:t>5</w:t>
      </w:r>
      <w:r>
        <w:fldChar w:fldCharType="end"/>
      </w:r>
    </w:p>
    <w:p w:rsidR="008F7DCD" w:rsidRDefault="00717E97">
      <w:pPr>
        <w:pStyle w:val="TOC8"/>
      </w:pPr>
      <w:r>
        <w:fldChar w:fldCharType="end"/>
      </w:r>
    </w:p>
    <w:p w:rsidR="008F7DCD" w:rsidRDefault="00717E9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8F7DCD" w:rsidRDefault="008F7DCD">
      <w:pPr>
        <w:pStyle w:val="NoteHeading"/>
        <w:sectPr w:rsidR="008F7DCD">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8F7DCD" w:rsidRDefault="00717E97">
      <w:pPr>
        <w:pStyle w:val="WA"/>
      </w:pPr>
      <w:r>
        <w:t>Western Australia</w:t>
      </w:r>
    </w:p>
    <w:p w:rsidR="008F7DCD" w:rsidRDefault="00717E97">
      <w:pPr>
        <w:pStyle w:val="NameofActReg"/>
      </w:pPr>
      <w:r>
        <w:t xml:space="preserve">Albany Cemeteries Act 1943 </w:t>
      </w:r>
    </w:p>
    <w:p w:rsidR="008F7DCD" w:rsidRDefault="00717E97">
      <w:pPr>
        <w:pStyle w:val="LongTitle"/>
        <w:spacing w:after="240"/>
        <w:rPr>
          <w:snapToGrid w:val="0"/>
        </w:rPr>
      </w:pPr>
      <w:r>
        <w:rPr>
          <w:snapToGrid w:val="0"/>
        </w:rPr>
        <w:t xml:space="preserve">An Act to revest certain lands in His Majesty and for other purposes relative thereto. </w:t>
      </w:r>
    </w:p>
    <w:p w:rsidR="008F7DCD" w:rsidRDefault="00717E97">
      <w:pPr>
        <w:pStyle w:val="Preamble"/>
        <w:tabs>
          <w:tab w:val="clear" w:pos="567"/>
        </w:tabs>
        <w:spacing w:before="240" w:after="240"/>
        <w:ind w:left="0" w:firstLine="0"/>
        <w:rPr>
          <w:snapToGrid w:val="0"/>
        </w:rPr>
      </w:pPr>
      <w:r>
        <w:rPr>
          <w:snapToGrid w:val="0"/>
        </w:rPr>
        <w:t xml:space="preserve">Whereas the lands described in the first and second columns of the Schedule are vested in the religious bodies or trustees set out in the third column of the Schedule and are held and used as burial grounds but not as a public cemetery under and within the meaning of the </w:t>
      </w:r>
      <w:r>
        <w:rPr>
          <w:i/>
          <w:snapToGrid w:val="0"/>
        </w:rPr>
        <w:t>Cemeteries Act 1897</w:t>
      </w:r>
      <w:r>
        <w:rPr>
          <w:snapToGrid w:val="0"/>
        </w:rPr>
        <w:t xml:space="preserve"> </w:t>
      </w:r>
      <w:r>
        <w:rPr>
          <w:snapToGrid w:val="0"/>
          <w:vertAlign w:val="superscript"/>
        </w:rPr>
        <w:t>2</w:t>
      </w:r>
      <w:r>
        <w:rPr>
          <w:snapToGrid w:val="0"/>
        </w:rPr>
        <w:t xml:space="preserve">; and whereas it is deemed desirable and expedient that the lands should become and be used as a public cemetery under the Act: Be it therefore enacted by the King’s Most Excellent Majesty, by and with the advice and consent of the Legislative Council and Legislative Assembly of Western Australia, in this present Parliament assembled, and by the authority of the same, as follows: —  </w:t>
      </w:r>
    </w:p>
    <w:p w:rsidR="008F7DCD" w:rsidRDefault="00717E97">
      <w:pPr>
        <w:pStyle w:val="Heading5"/>
        <w:spacing w:before="240"/>
        <w:rPr>
          <w:snapToGrid w:val="0"/>
        </w:rPr>
      </w:pPr>
      <w:bookmarkStart w:id="1" w:name="_Toc410795682"/>
      <w:bookmarkStart w:id="2" w:name="_Toc465070056"/>
      <w:bookmarkStart w:id="3" w:name="_Toc467651387"/>
      <w:bookmarkStart w:id="4" w:name="_Toc268094155"/>
      <w:r>
        <w:rPr>
          <w:rStyle w:val="CharSectno"/>
        </w:rPr>
        <w:t>1</w:t>
      </w:r>
      <w:r>
        <w:rPr>
          <w:snapToGrid w:val="0"/>
        </w:rPr>
        <w:t>.</w:t>
      </w:r>
      <w:r>
        <w:rPr>
          <w:snapToGrid w:val="0"/>
        </w:rPr>
        <w:tab/>
        <w:t>Short title</w:t>
      </w:r>
      <w:bookmarkEnd w:id="1"/>
      <w:bookmarkEnd w:id="2"/>
      <w:bookmarkEnd w:id="3"/>
      <w:bookmarkEnd w:id="4"/>
      <w:r>
        <w:rPr>
          <w:snapToGrid w:val="0"/>
        </w:rPr>
        <w:t xml:space="preserve"> </w:t>
      </w:r>
    </w:p>
    <w:p w:rsidR="008F7DCD" w:rsidRDefault="00717E97">
      <w:pPr>
        <w:pStyle w:val="Subsection"/>
        <w:rPr>
          <w:snapToGrid w:val="0"/>
        </w:rPr>
      </w:pPr>
      <w:r>
        <w:rPr>
          <w:snapToGrid w:val="0"/>
        </w:rPr>
        <w:tab/>
      </w:r>
      <w:r>
        <w:rPr>
          <w:snapToGrid w:val="0"/>
        </w:rPr>
        <w:tab/>
        <w:t xml:space="preserve">This Act may be cited as the </w:t>
      </w:r>
      <w:r>
        <w:rPr>
          <w:i/>
          <w:snapToGrid w:val="0"/>
        </w:rPr>
        <w:t>Albany Cemeteries Act 1943</w:t>
      </w:r>
      <w:r>
        <w:rPr>
          <w:snapToGrid w:val="0"/>
        </w:rPr>
        <w:t xml:space="preserve"> </w:t>
      </w:r>
      <w:r>
        <w:rPr>
          <w:snapToGrid w:val="0"/>
          <w:vertAlign w:val="superscript"/>
        </w:rPr>
        <w:t>1</w:t>
      </w:r>
      <w:r>
        <w:rPr>
          <w:snapToGrid w:val="0"/>
        </w:rPr>
        <w:t>.</w:t>
      </w:r>
    </w:p>
    <w:p w:rsidR="008F7DCD" w:rsidRDefault="00717E97">
      <w:pPr>
        <w:pStyle w:val="Heading5"/>
        <w:rPr>
          <w:snapToGrid w:val="0"/>
        </w:rPr>
      </w:pPr>
      <w:bookmarkStart w:id="5" w:name="_Toc410795683"/>
      <w:bookmarkStart w:id="6" w:name="_Toc465070057"/>
      <w:bookmarkStart w:id="7" w:name="_Toc467651388"/>
      <w:bookmarkStart w:id="8" w:name="_Toc268094156"/>
      <w:r>
        <w:rPr>
          <w:rStyle w:val="CharSectno"/>
        </w:rPr>
        <w:t>2</w:t>
      </w:r>
      <w:r>
        <w:rPr>
          <w:snapToGrid w:val="0"/>
        </w:rPr>
        <w:t>.</w:t>
      </w:r>
      <w:r>
        <w:rPr>
          <w:snapToGrid w:val="0"/>
        </w:rPr>
        <w:tab/>
        <w:t>Lands revested in His Majesty</w:t>
      </w:r>
      <w:bookmarkEnd w:id="5"/>
      <w:bookmarkEnd w:id="6"/>
      <w:bookmarkEnd w:id="7"/>
      <w:bookmarkEnd w:id="8"/>
      <w:r>
        <w:rPr>
          <w:snapToGrid w:val="0"/>
        </w:rPr>
        <w:t xml:space="preserve"> </w:t>
      </w:r>
    </w:p>
    <w:p w:rsidR="008F7DCD" w:rsidRDefault="00717E97">
      <w:pPr>
        <w:pStyle w:val="Subsection"/>
        <w:rPr>
          <w:snapToGrid w:val="0"/>
        </w:rPr>
      </w:pPr>
      <w:r>
        <w:rPr>
          <w:snapToGrid w:val="0"/>
        </w:rPr>
        <w:tab/>
      </w:r>
      <w:r>
        <w:rPr>
          <w:snapToGrid w:val="0"/>
        </w:rPr>
        <w:tab/>
        <w:t>Subject to section 5 and from and after the commencement of this Act, all rights of property which may have at any time been vested by statute or otherwise howsoever in the persons or corporations mentioned in the third column of the Schedule or in any other person or corporation whatsoever in any part of the lands described in the first and second columns of the Schedule shall absolutely cease and determine, and all and singular the lands and all the right and title thereto either in law or in equity shall be and the same are hereby vested in His Majesty freed and released from all and every trusts or trust affecting the same.</w:t>
      </w:r>
    </w:p>
    <w:p w:rsidR="008F7DCD" w:rsidRDefault="00717E97">
      <w:pPr>
        <w:pStyle w:val="Heading5"/>
        <w:rPr>
          <w:snapToGrid w:val="0"/>
        </w:rPr>
      </w:pPr>
      <w:bookmarkStart w:id="9" w:name="_Toc410795684"/>
      <w:bookmarkStart w:id="10" w:name="_Toc465070058"/>
      <w:bookmarkStart w:id="11" w:name="_Toc467651389"/>
      <w:bookmarkStart w:id="12" w:name="_Toc268094157"/>
      <w:r>
        <w:rPr>
          <w:rStyle w:val="CharSectno"/>
        </w:rPr>
        <w:t>3</w:t>
      </w:r>
      <w:r>
        <w:rPr>
          <w:snapToGrid w:val="0"/>
        </w:rPr>
        <w:t>.</w:t>
      </w:r>
      <w:r>
        <w:rPr>
          <w:snapToGrid w:val="0"/>
        </w:rPr>
        <w:tab/>
        <w:t>Land revested to be reserved as a cemetery</w:t>
      </w:r>
      <w:bookmarkEnd w:id="9"/>
      <w:bookmarkEnd w:id="10"/>
      <w:bookmarkEnd w:id="11"/>
      <w:bookmarkEnd w:id="12"/>
      <w:r>
        <w:rPr>
          <w:snapToGrid w:val="0"/>
        </w:rPr>
        <w:t xml:space="preserve"> </w:t>
      </w:r>
    </w:p>
    <w:p w:rsidR="008F7DCD" w:rsidRDefault="00717E97">
      <w:pPr>
        <w:pStyle w:val="Subsection"/>
        <w:rPr>
          <w:snapToGrid w:val="0"/>
        </w:rPr>
      </w:pPr>
      <w:r>
        <w:rPr>
          <w:snapToGrid w:val="0"/>
        </w:rPr>
        <w:tab/>
      </w:r>
      <w:r>
        <w:rPr>
          <w:snapToGrid w:val="0"/>
        </w:rPr>
        <w:tab/>
        <w:t xml:space="preserve">The lands revested in His Majesty by section 2 shall forthwith be reserved as a site for a cemetery and be proclaimed as a public cemetery under and in accordance with the provisions of the </w:t>
      </w:r>
      <w:r>
        <w:rPr>
          <w:i/>
          <w:snapToGrid w:val="0"/>
        </w:rPr>
        <w:t>Cemeteries Act 1897</w:t>
      </w:r>
      <w:r>
        <w:rPr>
          <w:snapToGrid w:val="0"/>
        </w:rPr>
        <w:t xml:space="preserve"> </w:t>
      </w:r>
      <w:r>
        <w:rPr>
          <w:snapToGrid w:val="0"/>
          <w:vertAlign w:val="superscript"/>
        </w:rPr>
        <w:t>2</w:t>
      </w:r>
      <w:r>
        <w:rPr>
          <w:snapToGrid w:val="0"/>
        </w:rPr>
        <w:t xml:space="preserve">, and, when so reserved and proclaimed as aforesaid the lands shall be vested in or placed under the control of trustees appointed under the provisions of the </w:t>
      </w:r>
      <w:r>
        <w:rPr>
          <w:i/>
          <w:snapToGrid w:val="0"/>
        </w:rPr>
        <w:t>Cemeteries Act 1897</w:t>
      </w:r>
      <w:r>
        <w:rPr>
          <w:snapToGrid w:val="0"/>
        </w:rPr>
        <w:t xml:space="preserve"> </w:t>
      </w:r>
      <w:r>
        <w:rPr>
          <w:snapToGrid w:val="0"/>
          <w:vertAlign w:val="superscript"/>
        </w:rPr>
        <w:t>2</w:t>
      </w:r>
      <w:r>
        <w:rPr>
          <w:snapToGrid w:val="0"/>
        </w:rPr>
        <w:t>, as the Governor may think fit for the purposes of a public cemetery.</w:t>
      </w:r>
    </w:p>
    <w:p w:rsidR="008F7DCD" w:rsidRDefault="00717E97">
      <w:pPr>
        <w:pStyle w:val="Heading5"/>
        <w:rPr>
          <w:snapToGrid w:val="0"/>
        </w:rPr>
      </w:pPr>
      <w:bookmarkStart w:id="13" w:name="_Toc410795685"/>
      <w:bookmarkStart w:id="14" w:name="_Toc465070059"/>
      <w:bookmarkStart w:id="15" w:name="_Toc467651390"/>
      <w:bookmarkStart w:id="16" w:name="_Toc268094158"/>
      <w:r>
        <w:rPr>
          <w:rStyle w:val="CharSectno"/>
        </w:rPr>
        <w:t>4</w:t>
      </w:r>
      <w:r>
        <w:rPr>
          <w:snapToGrid w:val="0"/>
        </w:rPr>
        <w:t>.</w:t>
      </w:r>
      <w:r>
        <w:rPr>
          <w:snapToGrid w:val="0"/>
        </w:rPr>
        <w:tab/>
        <w:t>Original owner of land relieved of responsibility</w:t>
      </w:r>
      <w:bookmarkEnd w:id="13"/>
      <w:bookmarkEnd w:id="14"/>
      <w:bookmarkEnd w:id="15"/>
      <w:bookmarkEnd w:id="16"/>
      <w:r>
        <w:rPr>
          <w:snapToGrid w:val="0"/>
        </w:rPr>
        <w:t xml:space="preserve"> </w:t>
      </w:r>
    </w:p>
    <w:p w:rsidR="008F7DCD" w:rsidRDefault="00717E97">
      <w:pPr>
        <w:pStyle w:val="Subsection"/>
        <w:rPr>
          <w:snapToGrid w:val="0"/>
        </w:rPr>
      </w:pPr>
      <w:r>
        <w:rPr>
          <w:snapToGrid w:val="0"/>
        </w:rPr>
        <w:tab/>
      </w:r>
      <w:r>
        <w:rPr>
          <w:snapToGrid w:val="0"/>
        </w:rPr>
        <w:tab/>
        <w:t>When the lands revested in His Majesty by section 2 have been reserved and proclaimed as a public cemetery as provided for in section 3 the persons and corporations mentioned in the third column of the Schedule and all other persons or corporations having prior to the commencement of this Act any duty obligation or responsibility in relation to the management, conduct or control of the lands or any part thereof as a burial ground shall be freed and relieved from every such duty, obligation and responsibility.</w:t>
      </w:r>
    </w:p>
    <w:p w:rsidR="008F7DCD" w:rsidRDefault="00717E97">
      <w:pPr>
        <w:pStyle w:val="Heading5"/>
        <w:rPr>
          <w:snapToGrid w:val="0"/>
        </w:rPr>
      </w:pPr>
      <w:bookmarkStart w:id="17" w:name="_Toc410795686"/>
      <w:bookmarkStart w:id="18" w:name="_Toc465070060"/>
      <w:bookmarkStart w:id="19" w:name="_Toc467651391"/>
      <w:bookmarkStart w:id="20" w:name="_Toc268094159"/>
      <w:r>
        <w:rPr>
          <w:rStyle w:val="CharSectno"/>
        </w:rPr>
        <w:t>5</w:t>
      </w:r>
      <w:r>
        <w:rPr>
          <w:snapToGrid w:val="0"/>
        </w:rPr>
        <w:t>.</w:t>
      </w:r>
      <w:r>
        <w:rPr>
          <w:snapToGrid w:val="0"/>
        </w:rPr>
        <w:tab/>
        <w:t>Reservation of existing burial rights</w:t>
      </w:r>
      <w:bookmarkEnd w:id="17"/>
      <w:bookmarkEnd w:id="18"/>
      <w:bookmarkEnd w:id="19"/>
      <w:bookmarkEnd w:id="20"/>
      <w:r>
        <w:rPr>
          <w:snapToGrid w:val="0"/>
        </w:rPr>
        <w:t xml:space="preserve"> </w:t>
      </w:r>
    </w:p>
    <w:p w:rsidR="008F7DCD" w:rsidRDefault="00717E97">
      <w:pPr>
        <w:pStyle w:val="Subsection"/>
        <w:rPr>
          <w:snapToGrid w:val="0"/>
        </w:rPr>
      </w:pPr>
      <w:r>
        <w:rPr>
          <w:snapToGrid w:val="0"/>
        </w:rPr>
        <w:tab/>
      </w:r>
      <w:r>
        <w:rPr>
          <w:snapToGrid w:val="0"/>
        </w:rPr>
        <w:tab/>
        <w:t>Notwithstanding anything to the contrary contained in section 2, every person holding at the commencement of this Act by virtue of any instrument of lease, license or other title then subsisting and in force any right of burial in respect of any area or piece of any of the lands as specified in such instrument shall, after the commencement of this Act, continue to hold and enjoy the benefit of such right of burial according to the tenor of the instrument by which such right is conferred in respect of the area or piece of land specified in such instrument and forming part of the public cemetery proclaimed as provided for in section 3; and the trustees of such public cemetery shall be bound by and shall observe all the provisions and conditions of such instrument in all respects and to the same extent as if such instrument had originally been executed and the right of burial granted thereby had originally been given to the holder thereof by such trustees.</w:t>
      </w:r>
    </w:p>
    <w:p w:rsidR="008F7DCD" w:rsidRDefault="008F7DCD">
      <w:pPr>
        <w:rPr>
          <w:rStyle w:val="CharDivText"/>
        </w:rPr>
        <w:sectPr w:rsidR="008F7DCD">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8F7DCD" w:rsidRDefault="00717E97">
      <w:pPr>
        <w:pStyle w:val="yScheduleHeading"/>
        <w:rPr>
          <w:rStyle w:val="CharSchNo"/>
        </w:rPr>
      </w:pPr>
      <w:bookmarkStart w:id="21" w:name="_Toc268009588"/>
      <w:bookmarkStart w:id="22" w:name="_Toc268094160"/>
      <w:r>
        <w:rPr>
          <w:rStyle w:val="CharSchNo"/>
        </w:rPr>
        <w:t>Schedule</w:t>
      </w:r>
      <w:bookmarkEnd w:id="21"/>
      <w:bookmarkEnd w:id="22"/>
      <w:r>
        <w:rPr>
          <w:rStyle w:val="CharSchText"/>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1701"/>
        <w:gridCol w:w="2410"/>
        <w:gridCol w:w="2977"/>
      </w:tblGrid>
      <w:tr w:rsidR="008F7DCD">
        <w:trPr>
          <w:tblHeader/>
        </w:trPr>
        <w:tc>
          <w:tcPr>
            <w:tcW w:w="1701" w:type="dxa"/>
            <w:tcBorders>
              <w:top w:val="single" w:sz="4" w:space="0" w:color="auto"/>
            </w:tcBorders>
          </w:tcPr>
          <w:p w:rsidR="008F7DCD" w:rsidRDefault="00717E97">
            <w:pPr>
              <w:pStyle w:val="yTable"/>
              <w:jc w:val="center"/>
              <w:rPr>
                <w:b/>
                <w:sz w:val="20"/>
              </w:rPr>
            </w:pPr>
            <w:r>
              <w:rPr>
                <w:b/>
                <w:sz w:val="20"/>
              </w:rPr>
              <w:t>Land</w:t>
            </w:r>
          </w:p>
        </w:tc>
        <w:tc>
          <w:tcPr>
            <w:tcW w:w="2410" w:type="dxa"/>
            <w:tcBorders>
              <w:top w:val="single" w:sz="4" w:space="0" w:color="auto"/>
            </w:tcBorders>
          </w:tcPr>
          <w:p w:rsidR="008F7DCD" w:rsidRDefault="00717E97">
            <w:pPr>
              <w:pStyle w:val="yTable"/>
              <w:jc w:val="center"/>
              <w:rPr>
                <w:b/>
                <w:sz w:val="20"/>
              </w:rPr>
            </w:pPr>
            <w:r>
              <w:rPr>
                <w:b/>
                <w:sz w:val="20"/>
              </w:rPr>
              <w:t>Instrument of Title</w:t>
            </w:r>
          </w:p>
        </w:tc>
        <w:tc>
          <w:tcPr>
            <w:tcW w:w="2977" w:type="dxa"/>
            <w:tcBorders>
              <w:top w:val="single" w:sz="4" w:space="0" w:color="auto"/>
            </w:tcBorders>
          </w:tcPr>
          <w:p w:rsidR="008F7DCD" w:rsidRDefault="00717E97">
            <w:pPr>
              <w:pStyle w:val="yTable"/>
              <w:jc w:val="center"/>
              <w:rPr>
                <w:b/>
                <w:sz w:val="20"/>
              </w:rPr>
            </w:pPr>
            <w:r>
              <w:rPr>
                <w:b/>
                <w:sz w:val="20"/>
              </w:rPr>
              <w:t>Proprietors</w:t>
            </w:r>
          </w:p>
        </w:tc>
      </w:tr>
      <w:tr w:rsidR="008F7DCD">
        <w:tc>
          <w:tcPr>
            <w:tcW w:w="1701" w:type="dxa"/>
            <w:tcBorders>
              <w:top w:val="single" w:sz="4" w:space="0" w:color="auto"/>
            </w:tcBorders>
          </w:tcPr>
          <w:p w:rsidR="008F7DCD" w:rsidRDefault="00717E97">
            <w:pPr>
              <w:pStyle w:val="yTable"/>
              <w:rPr>
                <w:sz w:val="20"/>
              </w:rPr>
            </w:pPr>
            <w:r>
              <w:rPr>
                <w:sz w:val="20"/>
              </w:rPr>
              <w:t>Albany Town Lots 327 and 328</w:t>
            </w:r>
          </w:p>
        </w:tc>
        <w:tc>
          <w:tcPr>
            <w:tcW w:w="2410" w:type="dxa"/>
            <w:tcBorders>
              <w:top w:val="single" w:sz="4" w:space="0" w:color="auto"/>
            </w:tcBorders>
          </w:tcPr>
          <w:p w:rsidR="008F7DCD" w:rsidRDefault="00717E97">
            <w:pPr>
              <w:pStyle w:val="yTable"/>
              <w:rPr>
                <w:sz w:val="20"/>
              </w:rPr>
            </w:pPr>
            <w:r>
              <w:rPr>
                <w:sz w:val="20"/>
              </w:rPr>
              <w:t>Vol. 35, Fols. 172 and 173</w:t>
            </w:r>
          </w:p>
        </w:tc>
        <w:tc>
          <w:tcPr>
            <w:tcW w:w="2977" w:type="dxa"/>
            <w:tcBorders>
              <w:top w:val="single" w:sz="4" w:space="0" w:color="auto"/>
            </w:tcBorders>
          </w:tcPr>
          <w:p w:rsidR="008F7DCD" w:rsidRDefault="00717E97">
            <w:pPr>
              <w:pStyle w:val="yTable"/>
              <w:rPr>
                <w:sz w:val="20"/>
              </w:rPr>
            </w:pPr>
            <w:r>
              <w:rPr>
                <w:sz w:val="20"/>
              </w:rPr>
              <w:t>James Young Simpson, Superintendent Wesleyan Minister; George Shenton, merchant; Richard Watson Hardey, gentleman, all of Perth; John Henry Monger, merchant, of York, and Charles Crowther, merchant, of Geraldton, as trustees for the Wesleyan Methodist Church.</w:t>
            </w:r>
          </w:p>
        </w:tc>
      </w:tr>
      <w:tr w:rsidR="008F7DCD">
        <w:tc>
          <w:tcPr>
            <w:tcW w:w="1701" w:type="dxa"/>
            <w:tcBorders>
              <w:top w:val="single" w:sz="4" w:space="0" w:color="auto"/>
            </w:tcBorders>
          </w:tcPr>
          <w:p w:rsidR="008F7DCD" w:rsidRDefault="00717E97">
            <w:pPr>
              <w:pStyle w:val="yTable"/>
              <w:rPr>
                <w:sz w:val="20"/>
              </w:rPr>
            </w:pPr>
            <w:r>
              <w:rPr>
                <w:sz w:val="20"/>
              </w:rPr>
              <w:t>Albany building Lot 329.</w:t>
            </w:r>
          </w:p>
        </w:tc>
        <w:tc>
          <w:tcPr>
            <w:tcW w:w="2410" w:type="dxa"/>
            <w:tcBorders>
              <w:top w:val="single" w:sz="4" w:space="0" w:color="auto"/>
            </w:tcBorders>
          </w:tcPr>
          <w:p w:rsidR="008F7DCD" w:rsidRDefault="00717E97">
            <w:pPr>
              <w:pStyle w:val="yTable"/>
              <w:rPr>
                <w:sz w:val="20"/>
              </w:rPr>
            </w:pPr>
            <w:r>
              <w:rPr>
                <w:sz w:val="20"/>
              </w:rPr>
              <w:t>Enrolment 1298.</w:t>
            </w:r>
          </w:p>
        </w:tc>
        <w:tc>
          <w:tcPr>
            <w:tcW w:w="2977" w:type="dxa"/>
            <w:tcBorders>
              <w:top w:val="single" w:sz="4" w:space="0" w:color="auto"/>
            </w:tcBorders>
          </w:tcPr>
          <w:p w:rsidR="008F7DCD" w:rsidRDefault="00717E97">
            <w:pPr>
              <w:pStyle w:val="yTable"/>
              <w:rPr>
                <w:sz w:val="20"/>
              </w:rPr>
            </w:pPr>
            <w:r>
              <w:rPr>
                <w:sz w:val="20"/>
              </w:rPr>
              <w:t>The Roman Catholic Bishop of Perth.</w:t>
            </w:r>
          </w:p>
        </w:tc>
      </w:tr>
      <w:tr w:rsidR="008F7DCD">
        <w:tc>
          <w:tcPr>
            <w:tcW w:w="1701" w:type="dxa"/>
            <w:tcBorders>
              <w:top w:val="single" w:sz="4" w:space="0" w:color="auto"/>
              <w:bottom w:val="single" w:sz="4" w:space="0" w:color="auto"/>
            </w:tcBorders>
          </w:tcPr>
          <w:p w:rsidR="008F7DCD" w:rsidRDefault="00717E97">
            <w:pPr>
              <w:pStyle w:val="yTable"/>
              <w:rPr>
                <w:sz w:val="20"/>
              </w:rPr>
            </w:pPr>
            <w:r>
              <w:rPr>
                <w:sz w:val="20"/>
              </w:rPr>
              <w:t>Albany Allotment S. 51</w:t>
            </w:r>
          </w:p>
        </w:tc>
        <w:tc>
          <w:tcPr>
            <w:tcW w:w="2410" w:type="dxa"/>
            <w:tcBorders>
              <w:top w:val="single" w:sz="4" w:space="0" w:color="auto"/>
              <w:bottom w:val="single" w:sz="4" w:space="0" w:color="auto"/>
            </w:tcBorders>
          </w:tcPr>
          <w:p w:rsidR="008F7DCD" w:rsidRDefault="00717E97">
            <w:pPr>
              <w:pStyle w:val="yTable"/>
              <w:rPr>
                <w:sz w:val="20"/>
              </w:rPr>
            </w:pPr>
            <w:r>
              <w:rPr>
                <w:sz w:val="20"/>
              </w:rPr>
              <w:t>Enrolment 859.</w:t>
            </w:r>
          </w:p>
        </w:tc>
        <w:tc>
          <w:tcPr>
            <w:tcW w:w="2977" w:type="dxa"/>
            <w:tcBorders>
              <w:top w:val="single" w:sz="4" w:space="0" w:color="auto"/>
              <w:bottom w:val="single" w:sz="4" w:space="0" w:color="auto"/>
            </w:tcBorders>
          </w:tcPr>
          <w:p w:rsidR="008F7DCD" w:rsidRDefault="00717E97">
            <w:pPr>
              <w:pStyle w:val="yTable"/>
              <w:rPr>
                <w:sz w:val="20"/>
              </w:rPr>
            </w:pPr>
            <w:r>
              <w:rPr>
                <w:sz w:val="20"/>
              </w:rPr>
              <w:t>Frederick Goldsmith, Thomas Louch, Frederick Henry Piesse, William Lambden Owen, Arnold Edmund Piesse, Kenneth McAskell Eastman, The Diocesan Trustees, of Bunbury, Incorporated.</w:t>
            </w:r>
          </w:p>
        </w:tc>
      </w:tr>
      <w:tr w:rsidR="008F7DCD">
        <w:tc>
          <w:tcPr>
            <w:tcW w:w="1701" w:type="dxa"/>
            <w:tcBorders>
              <w:bottom w:val="single" w:sz="4" w:space="0" w:color="auto"/>
            </w:tcBorders>
          </w:tcPr>
          <w:p w:rsidR="008F7DCD" w:rsidRDefault="00717E97">
            <w:pPr>
              <w:pStyle w:val="yTable"/>
              <w:rPr>
                <w:sz w:val="20"/>
              </w:rPr>
            </w:pPr>
            <w:r>
              <w:rPr>
                <w:sz w:val="20"/>
              </w:rPr>
              <w:t>Albany Lots 503 and 504.</w:t>
            </w:r>
          </w:p>
        </w:tc>
        <w:tc>
          <w:tcPr>
            <w:tcW w:w="2410" w:type="dxa"/>
            <w:tcBorders>
              <w:bottom w:val="single" w:sz="4" w:space="0" w:color="auto"/>
            </w:tcBorders>
          </w:tcPr>
          <w:p w:rsidR="008F7DCD" w:rsidRDefault="00717E97">
            <w:pPr>
              <w:pStyle w:val="yTable"/>
              <w:rPr>
                <w:sz w:val="20"/>
              </w:rPr>
            </w:pPr>
            <w:r>
              <w:rPr>
                <w:sz w:val="20"/>
              </w:rPr>
              <w:t>Vol. 68, Fols. 32 and 34.</w:t>
            </w:r>
          </w:p>
        </w:tc>
        <w:tc>
          <w:tcPr>
            <w:tcW w:w="2977" w:type="dxa"/>
            <w:tcBorders>
              <w:bottom w:val="single" w:sz="4" w:space="0" w:color="auto"/>
            </w:tcBorders>
          </w:tcPr>
          <w:p w:rsidR="008F7DCD" w:rsidRDefault="00717E97">
            <w:pPr>
              <w:pStyle w:val="yTable"/>
              <w:rPr>
                <w:sz w:val="20"/>
              </w:rPr>
            </w:pPr>
            <w:r>
              <w:rPr>
                <w:sz w:val="20"/>
              </w:rPr>
              <w:t>The Commissioners of the Presbyterian Church in Western Australia.</w:t>
            </w:r>
          </w:p>
        </w:tc>
      </w:tr>
    </w:tbl>
    <w:p w:rsidR="008F7DCD" w:rsidRDefault="008F7DCD">
      <w:pPr>
        <w:sectPr w:rsidR="008F7DCD">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8F7DCD" w:rsidRDefault="00717E97">
      <w:pPr>
        <w:pStyle w:val="nHeading2"/>
      </w:pPr>
      <w:bookmarkStart w:id="23" w:name="_Toc268009589"/>
      <w:bookmarkStart w:id="24" w:name="_Toc268094161"/>
      <w:r>
        <w:t>Notes</w:t>
      </w:r>
      <w:bookmarkEnd w:id="23"/>
      <w:bookmarkEnd w:id="24"/>
    </w:p>
    <w:p w:rsidR="008F7DCD" w:rsidRDefault="00717E97">
      <w:pPr>
        <w:pStyle w:val="nSubsection"/>
        <w:rPr>
          <w:snapToGrid w:val="0"/>
        </w:rPr>
      </w:pPr>
      <w:r>
        <w:rPr>
          <w:snapToGrid w:val="0"/>
          <w:vertAlign w:val="superscript"/>
        </w:rPr>
        <w:t>1</w:t>
      </w:r>
      <w:r>
        <w:rPr>
          <w:snapToGrid w:val="0"/>
        </w:rPr>
        <w:tab/>
        <w:t xml:space="preserve">This is a compilation of the </w:t>
      </w:r>
      <w:r>
        <w:rPr>
          <w:i/>
          <w:snapToGrid w:val="0"/>
        </w:rPr>
        <w:t>Albany Cemeteries Act 1943</w:t>
      </w:r>
      <w:r>
        <w:rPr>
          <w:snapToGrid w:val="0"/>
        </w:rPr>
        <w:t xml:space="preserve"> and includes all the amendments made by the other written laws referred to in the following table </w:t>
      </w:r>
      <w:r>
        <w:rPr>
          <w:snapToGrid w:val="0"/>
          <w:vertAlign w:val="superscript"/>
        </w:rPr>
        <w:t>1a</w:t>
      </w:r>
      <w:r>
        <w:rPr>
          <w:snapToGrid w:val="0"/>
        </w:rPr>
        <w:t>.</w:t>
      </w:r>
    </w:p>
    <w:p w:rsidR="008F7DCD" w:rsidRDefault="00717E97">
      <w:pPr>
        <w:pStyle w:val="nHeading3"/>
        <w:rPr>
          <w:snapToGrid w:val="0"/>
        </w:rPr>
      </w:pPr>
      <w:bookmarkStart w:id="25" w:name="_Toc268094162"/>
      <w:r>
        <w:rPr>
          <w:snapToGrid w:val="0"/>
        </w:rPr>
        <w:t>Compilation table</w:t>
      </w:r>
      <w:bookmarkEnd w:id="2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rsidR="008F7DCD">
        <w:trPr>
          <w:cantSplit/>
          <w:tblHeader/>
        </w:trPr>
        <w:tc>
          <w:tcPr>
            <w:tcW w:w="2268" w:type="dxa"/>
            <w:tcBorders>
              <w:top w:val="single" w:sz="8" w:space="0" w:color="auto"/>
              <w:bottom w:val="single" w:sz="8" w:space="0" w:color="auto"/>
            </w:tcBorders>
          </w:tcPr>
          <w:p w:rsidR="008F7DCD" w:rsidRDefault="00717E97">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8F7DCD" w:rsidRDefault="00717E97">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8F7DCD" w:rsidRDefault="00717E97">
            <w:pPr>
              <w:pStyle w:val="nTable"/>
              <w:spacing w:after="40"/>
              <w:rPr>
                <w:b/>
                <w:sz w:val="19"/>
              </w:rPr>
            </w:pPr>
            <w:r>
              <w:rPr>
                <w:b/>
                <w:sz w:val="19"/>
              </w:rPr>
              <w:t>Assent</w:t>
            </w:r>
          </w:p>
        </w:tc>
        <w:tc>
          <w:tcPr>
            <w:tcW w:w="2551" w:type="dxa"/>
            <w:tcBorders>
              <w:top w:val="single" w:sz="8" w:space="0" w:color="auto"/>
              <w:bottom w:val="single" w:sz="8" w:space="0" w:color="auto"/>
            </w:tcBorders>
          </w:tcPr>
          <w:p w:rsidR="008F7DCD" w:rsidRDefault="00717E97">
            <w:pPr>
              <w:pStyle w:val="nTable"/>
              <w:spacing w:after="40"/>
              <w:rPr>
                <w:b/>
                <w:sz w:val="19"/>
              </w:rPr>
            </w:pPr>
            <w:r>
              <w:rPr>
                <w:b/>
                <w:sz w:val="19"/>
              </w:rPr>
              <w:t>Commencement</w:t>
            </w:r>
          </w:p>
        </w:tc>
      </w:tr>
      <w:tr w:rsidR="008F7DCD">
        <w:trPr>
          <w:cantSplit/>
        </w:trPr>
        <w:tc>
          <w:tcPr>
            <w:tcW w:w="2268" w:type="dxa"/>
            <w:tcBorders>
              <w:top w:val="single" w:sz="8" w:space="0" w:color="auto"/>
              <w:bottom w:val="single" w:sz="8" w:space="0" w:color="auto"/>
            </w:tcBorders>
          </w:tcPr>
          <w:p w:rsidR="008F7DCD" w:rsidRDefault="00717E97">
            <w:pPr>
              <w:pStyle w:val="nTable"/>
              <w:spacing w:after="40"/>
              <w:ind w:right="170"/>
              <w:rPr>
                <w:sz w:val="19"/>
              </w:rPr>
            </w:pPr>
            <w:r>
              <w:rPr>
                <w:i/>
                <w:sz w:val="19"/>
              </w:rPr>
              <w:t>Albany Cemeteries Act 1943</w:t>
            </w:r>
          </w:p>
        </w:tc>
        <w:tc>
          <w:tcPr>
            <w:tcW w:w="1134" w:type="dxa"/>
            <w:tcBorders>
              <w:top w:val="single" w:sz="8" w:space="0" w:color="auto"/>
              <w:bottom w:val="single" w:sz="8" w:space="0" w:color="auto"/>
            </w:tcBorders>
          </w:tcPr>
          <w:p w:rsidR="008F7DCD" w:rsidRDefault="00717E97">
            <w:pPr>
              <w:pStyle w:val="nTable"/>
              <w:spacing w:after="40"/>
              <w:rPr>
                <w:sz w:val="19"/>
              </w:rPr>
            </w:pPr>
            <w:r>
              <w:rPr>
                <w:sz w:val="19"/>
              </w:rPr>
              <w:t>23 of 1943</w:t>
            </w:r>
          </w:p>
        </w:tc>
        <w:tc>
          <w:tcPr>
            <w:tcW w:w="1134" w:type="dxa"/>
            <w:tcBorders>
              <w:top w:val="single" w:sz="8" w:space="0" w:color="auto"/>
              <w:bottom w:val="single" w:sz="8" w:space="0" w:color="auto"/>
            </w:tcBorders>
          </w:tcPr>
          <w:p w:rsidR="008F7DCD" w:rsidRDefault="00717E97">
            <w:pPr>
              <w:pStyle w:val="nTable"/>
              <w:spacing w:after="40"/>
              <w:rPr>
                <w:sz w:val="19"/>
              </w:rPr>
            </w:pPr>
            <w:r>
              <w:rPr>
                <w:sz w:val="19"/>
              </w:rPr>
              <w:t>25 Oct 1943</w:t>
            </w:r>
          </w:p>
        </w:tc>
        <w:tc>
          <w:tcPr>
            <w:tcW w:w="2551" w:type="dxa"/>
            <w:tcBorders>
              <w:top w:val="single" w:sz="8" w:space="0" w:color="auto"/>
              <w:bottom w:val="single" w:sz="8" w:space="0" w:color="auto"/>
            </w:tcBorders>
          </w:tcPr>
          <w:p w:rsidR="008F7DCD" w:rsidRDefault="00717E97">
            <w:pPr>
              <w:pStyle w:val="nTable"/>
              <w:spacing w:after="40"/>
              <w:rPr>
                <w:sz w:val="19"/>
              </w:rPr>
            </w:pPr>
            <w:r>
              <w:rPr>
                <w:sz w:val="19"/>
              </w:rPr>
              <w:t>25 Oct 1943</w:t>
            </w:r>
          </w:p>
        </w:tc>
      </w:tr>
    </w:tbl>
    <w:p w:rsidR="008F7DCD" w:rsidRDefault="008F7DCD">
      <w:pPr>
        <w:pStyle w:val="nSubsection"/>
        <w:rPr>
          <w:vertAlign w:val="superscript"/>
        </w:rPr>
      </w:pPr>
    </w:p>
    <w:p w:rsidR="008F7DCD" w:rsidRDefault="00717E97">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8F7DCD" w:rsidRDefault="00717E97">
      <w:pPr>
        <w:pStyle w:val="nHeading3"/>
      </w:pPr>
      <w:bookmarkStart w:id="26" w:name="_Toc7405065"/>
      <w:bookmarkStart w:id="27" w:name="_Toc268094163"/>
      <w:r>
        <w:t>Provisions that have not come into operation</w:t>
      </w:r>
      <w:bookmarkEnd w:id="26"/>
      <w:bookmarkEnd w:id="27"/>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8F7DCD">
        <w:tc>
          <w:tcPr>
            <w:tcW w:w="2266" w:type="dxa"/>
          </w:tcPr>
          <w:p w:rsidR="008F7DCD" w:rsidRDefault="00717E97">
            <w:pPr>
              <w:pStyle w:val="nTable"/>
              <w:spacing w:after="40"/>
              <w:rPr>
                <w:b/>
                <w:snapToGrid w:val="0"/>
                <w:sz w:val="19"/>
                <w:lang w:val="en-US"/>
              </w:rPr>
            </w:pPr>
            <w:r>
              <w:rPr>
                <w:b/>
                <w:snapToGrid w:val="0"/>
                <w:sz w:val="19"/>
                <w:lang w:val="en-US"/>
              </w:rPr>
              <w:t>Short title</w:t>
            </w:r>
          </w:p>
        </w:tc>
        <w:tc>
          <w:tcPr>
            <w:tcW w:w="1120" w:type="dxa"/>
          </w:tcPr>
          <w:p w:rsidR="008F7DCD" w:rsidRDefault="00717E97">
            <w:pPr>
              <w:pStyle w:val="nTable"/>
              <w:spacing w:after="40"/>
              <w:rPr>
                <w:b/>
                <w:snapToGrid w:val="0"/>
                <w:sz w:val="19"/>
                <w:lang w:val="en-US"/>
              </w:rPr>
            </w:pPr>
            <w:r>
              <w:rPr>
                <w:b/>
                <w:snapToGrid w:val="0"/>
                <w:sz w:val="19"/>
                <w:lang w:val="en-US"/>
              </w:rPr>
              <w:t>Number and year</w:t>
            </w:r>
          </w:p>
        </w:tc>
        <w:tc>
          <w:tcPr>
            <w:tcW w:w="1135" w:type="dxa"/>
          </w:tcPr>
          <w:p w:rsidR="008F7DCD" w:rsidRDefault="00717E97">
            <w:pPr>
              <w:pStyle w:val="nTable"/>
              <w:spacing w:after="40"/>
              <w:rPr>
                <w:b/>
                <w:snapToGrid w:val="0"/>
                <w:sz w:val="19"/>
                <w:lang w:val="en-US"/>
              </w:rPr>
            </w:pPr>
            <w:r>
              <w:rPr>
                <w:b/>
                <w:snapToGrid w:val="0"/>
                <w:sz w:val="19"/>
                <w:lang w:val="en-US"/>
              </w:rPr>
              <w:t>Assent</w:t>
            </w:r>
          </w:p>
        </w:tc>
        <w:tc>
          <w:tcPr>
            <w:tcW w:w="2534" w:type="dxa"/>
          </w:tcPr>
          <w:p w:rsidR="008F7DCD" w:rsidRDefault="00717E97">
            <w:pPr>
              <w:pStyle w:val="nTable"/>
              <w:spacing w:after="40"/>
              <w:rPr>
                <w:b/>
                <w:snapToGrid w:val="0"/>
                <w:sz w:val="19"/>
                <w:lang w:val="en-US"/>
              </w:rPr>
            </w:pPr>
            <w:r>
              <w:rPr>
                <w:b/>
                <w:snapToGrid w:val="0"/>
                <w:sz w:val="19"/>
                <w:lang w:val="en-US"/>
              </w:rPr>
              <w:t>Commencement</w:t>
            </w:r>
          </w:p>
        </w:tc>
      </w:tr>
      <w:tr w:rsidR="008F7DCD">
        <w:tblPrEx>
          <w:tblCellMar>
            <w:left w:w="56" w:type="dxa"/>
            <w:right w:w="56" w:type="dxa"/>
          </w:tblCellMar>
        </w:tblPrEx>
        <w:trPr>
          <w:cantSplit/>
        </w:trPr>
        <w:tc>
          <w:tcPr>
            <w:tcW w:w="2266" w:type="dxa"/>
          </w:tcPr>
          <w:p w:rsidR="008F7DCD" w:rsidRDefault="00717E97">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50</w:t>
            </w:r>
            <w:r>
              <w:rPr>
                <w:iCs/>
                <w:snapToGrid w:val="0"/>
                <w:sz w:val="19"/>
                <w:vertAlign w:val="superscript"/>
                <w:lang w:val="en-US"/>
              </w:rPr>
              <w:t> 3</w:t>
            </w:r>
          </w:p>
        </w:tc>
        <w:tc>
          <w:tcPr>
            <w:tcW w:w="1120" w:type="dxa"/>
          </w:tcPr>
          <w:p w:rsidR="008F7DCD" w:rsidRDefault="00717E97">
            <w:pPr>
              <w:pStyle w:val="nTable"/>
              <w:spacing w:after="40"/>
              <w:rPr>
                <w:snapToGrid w:val="0"/>
                <w:sz w:val="19"/>
                <w:lang w:val="en-US"/>
              </w:rPr>
            </w:pPr>
            <w:r>
              <w:rPr>
                <w:snapToGrid w:val="0"/>
                <w:sz w:val="19"/>
                <w:lang w:val="en-US"/>
              </w:rPr>
              <w:t>19 of 2010</w:t>
            </w:r>
          </w:p>
        </w:tc>
        <w:tc>
          <w:tcPr>
            <w:tcW w:w="1135" w:type="dxa"/>
          </w:tcPr>
          <w:p w:rsidR="008F7DCD" w:rsidRDefault="00717E97">
            <w:pPr>
              <w:pStyle w:val="nTable"/>
              <w:spacing w:after="40"/>
              <w:rPr>
                <w:snapToGrid w:val="0"/>
                <w:sz w:val="19"/>
                <w:lang w:val="en-US"/>
              </w:rPr>
            </w:pPr>
            <w:r>
              <w:rPr>
                <w:snapToGrid w:val="0"/>
                <w:sz w:val="19"/>
                <w:lang w:val="en-US"/>
              </w:rPr>
              <w:t>28 Jun 2010</w:t>
            </w:r>
          </w:p>
        </w:tc>
        <w:tc>
          <w:tcPr>
            <w:tcW w:w="2534" w:type="dxa"/>
          </w:tcPr>
          <w:p w:rsidR="008F7DCD" w:rsidRDefault="00717E97">
            <w:pPr>
              <w:pStyle w:val="nTable"/>
              <w:spacing w:after="40"/>
              <w:rPr>
                <w:snapToGrid w:val="0"/>
                <w:sz w:val="19"/>
                <w:lang w:val="en-US"/>
              </w:rPr>
            </w:pPr>
            <w:r>
              <w:rPr>
                <w:snapToGrid w:val="0"/>
                <w:sz w:val="19"/>
                <w:lang w:val="en-US"/>
              </w:rPr>
              <w:t>To be proclaimed (see s. 2(b))</w:t>
            </w:r>
          </w:p>
        </w:tc>
      </w:tr>
    </w:tbl>
    <w:p w:rsidR="008F7DCD" w:rsidRDefault="008F7DCD">
      <w:pPr>
        <w:pStyle w:val="nSubsection"/>
        <w:rPr>
          <w:vertAlign w:val="superscript"/>
        </w:rPr>
      </w:pPr>
    </w:p>
    <w:p w:rsidR="008F7DCD" w:rsidRDefault="00717E97">
      <w:pPr>
        <w:pStyle w:val="nSubsection"/>
      </w:pPr>
      <w:r>
        <w:rPr>
          <w:vertAlign w:val="superscript"/>
        </w:rPr>
        <w:t>2</w:t>
      </w:r>
      <w:r>
        <w:tab/>
        <w:t xml:space="preserve">Repealed by the </w:t>
      </w:r>
      <w:r>
        <w:rPr>
          <w:i/>
        </w:rPr>
        <w:t>Cemeteries Act 1986</w:t>
      </w:r>
      <w:r>
        <w:t xml:space="preserve"> (No. 102 of 1986).</w:t>
      </w:r>
    </w:p>
    <w:p w:rsidR="008F7DCD" w:rsidRDefault="00717E97">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50 had not come into operation.  They read as follows:</w:t>
      </w:r>
    </w:p>
    <w:p w:rsidR="008F7DCD" w:rsidRDefault="008F7DCD">
      <w:pPr>
        <w:pStyle w:val="BlankOpen"/>
      </w:pPr>
    </w:p>
    <w:p w:rsidR="008F7DCD" w:rsidRDefault="00717E97">
      <w:pPr>
        <w:pStyle w:val="nzHeading5"/>
        <w:rPr>
          <w:rFonts w:eastAsia="MS Mincho"/>
        </w:rPr>
      </w:pPr>
      <w:bookmarkStart w:id="28" w:name="_Toc233107675"/>
      <w:bookmarkStart w:id="29" w:name="_Toc255473698"/>
      <w:bookmarkStart w:id="30" w:name="_Toc265583753"/>
      <w:r>
        <w:rPr>
          <w:rStyle w:val="CharSectno"/>
          <w:rFonts w:eastAsia="MS Mincho"/>
        </w:rPr>
        <w:t>4</w:t>
      </w:r>
      <w:r>
        <w:rPr>
          <w:rFonts w:eastAsia="MS Mincho"/>
        </w:rPr>
        <w:t>.</w:t>
      </w:r>
      <w:r>
        <w:rPr>
          <w:rFonts w:eastAsia="MS Mincho"/>
        </w:rPr>
        <w:tab/>
        <w:t>Schedule headings reformatted</w:t>
      </w:r>
      <w:bookmarkEnd w:id="28"/>
      <w:bookmarkEnd w:id="29"/>
      <w:bookmarkEnd w:id="30"/>
    </w:p>
    <w:p w:rsidR="008F7DCD" w:rsidRDefault="00717E97">
      <w:pPr>
        <w:pStyle w:val="nzSubsection"/>
        <w:rPr>
          <w:rFonts w:eastAsia="MS Mincho"/>
        </w:rPr>
      </w:pPr>
      <w:r>
        <w:rPr>
          <w:rFonts w:eastAsia="MS Mincho"/>
        </w:rPr>
        <w:tab/>
        <w:t>(1)</w:t>
      </w:r>
      <w:r>
        <w:rPr>
          <w:rFonts w:eastAsia="MS Mincho"/>
        </w:rPr>
        <w:tab/>
        <w:t>This section amends the Acts listed in the Table.</w:t>
      </w:r>
    </w:p>
    <w:p w:rsidR="008F7DCD" w:rsidRDefault="00717E97">
      <w:pPr>
        <w:pStyle w:val="nzSubsection"/>
      </w:pPr>
      <w:r>
        <w:rPr>
          <w:rFonts w:eastAsia="MS Mincho"/>
        </w:rPr>
        <w:tab/>
        <w:t>(2)</w:t>
      </w:r>
      <w:r>
        <w:rPr>
          <w:rFonts w:eastAsia="MS Mincho"/>
        </w:rPr>
        <w:tab/>
        <w:t>In each Schedule listed in the Table:</w:t>
      </w:r>
    </w:p>
    <w:p w:rsidR="008F7DCD" w:rsidRDefault="00717E97">
      <w:pPr>
        <w:pStyle w:val="nzIndenta"/>
      </w:pPr>
      <w:r>
        <w:tab/>
        <w:t>(a)</w:t>
      </w:r>
      <w:r>
        <w:tab/>
        <w:t>if there is a title set out in the Table for the Schedule — after the identifier for the Schedule insert that title;</w:t>
      </w:r>
    </w:p>
    <w:p w:rsidR="008F7DCD" w:rsidRDefault="00717E97">
      <w:pPr>
        <w:pStyle w:val="nzIndenta"/>
      </w:pPr>
      <w:r>
        <w:tab/>
        <w:t>(b)</w:t>
      </w:r>
      <w:r>
        <w:tab/>
        <w:t>if there is a shoulder note set out in the Table for the Schedule — at the end of the heading to the Schedule insert that shoulder note;</w:t>
      </w:r>
    </w:p>
    <w:p w:rsidR="008F7DCD" w:rsidRDefault="00717E97">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rsidR="008F7DCD">
        <w:trPr>
          <w:tblHeader/>
        </w:trPr>
        <w:tc>
          <w:tcPr>
            <w:tcW w:w="2126" w:type="dxa"/>
            <w:tcBorders>
              <w:top w:val="single" w:sz="4" w:space="0" w:color="auto"/>
              <w:left w:val="single" w:sz="4" w:space="0" w:color="auto"/>
              <w:bottom w:val="single" w:sz="4" w:space="0" w:color="auto"/>
              <w:right w:val="single" w:sz="4" w:space="0" w:color="auto"/>
            </w:tcBorders>
          </w:tcPr>
          <w:p w:rsidR="008F7DCD" w:rsidRDefault="00717E97">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rsidR="008F7DCD" w:rsidRDefault="00717E97">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8F7DCD" w:rsidRDefault="00717E97">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rsidR="008F7DCD" w:rsidRDefault="00717E97">
            <w:pPr>
              <w:pStyle w:val="TableAm"/>
              <w:spacing w:before="0"/>
              <w:jc w:val="center"/>
              <w:rPr>
                <w:b/>
                <w:bCs/>
                <w:sz w:val="18"/>
              </w:rPr>
            </w:pPr>
            <w:r>
              <w:rPr>
                <w:b/>
                <w:bCs/>
                <w:sz w:val="18"/>
              </w:rPr>
              <w:t>Shoulder note</w:t>
            </w:r>
          </w:p>
        </w:tc>
      </w:tr>
      <w:tr w:rsidR="008F7DCD">
        <w:tc>
          <w:tcPr>
            <w:tcW w:w="2126" w:type="dxa"/>
            <w:tcBorders>
              <w:top w:val="single" w:sz="4" w:space="0" w:color="auto"/>
              <w:left w:val="single" w:sz="4" w:space="0" w:color="auto"/>
              <w:bottom w:val="single" w:sz="4" w:space="0" w:color="auto"/>
              <w:right w:val="single" w:sz="4" w:space="0" w:color="auto"/>
            </w:tcBorders>
          </w:tcPr>
          <w:p w:rsidR="008F7DCD" w:rsidRDefault="00717E97">
            <w:pPr>
              <w:pStyle w:val="TableAm"/>
              <w:spacing w:before="0"/>
              <w:rPr>
                <w:rFonts w:eastAsia="MS Mincho"/>
                <w:iCs/>
                <w:sz w:val="18"/>
              </w:rPr>
            </w:pPr>
            <w:r>
              <w:rPr>
                <w:rFonts w:eastAsia="MS Mincho"/>
                <w:i/>
                <w:iCs/>
                <w:sz w:val="18"/>
              </w:rPr>
              <w:t>Albany Cemeteries Act 1943</w:t>
            </w:r>
          </w:p>
        </w:tc>
        <w:tc>
          <w:tcPr>
            <w:tcW w:w="1276" w:type="dxa"/>
            <w:tcBorders>
              <w:top w:val="single" w:sz="4" w:space="0" w:color="auto"/>
              <w:left w:val="single" w:sz="4" w:space="0" w:color="auto"/>
              <w:bottom w:val="single" w:sz="4" w:space="0" w:color="auto"/>
              <w:right w:val="single" w:sz="4" w:space="0" w:color="auto"/>
            </w:tcBorders>
          </w:tcPr>
          <w:p w:rsidR="008F7DCD" w:rsidRDefault="00717E97">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rsidR="008F7DCD" w:rsidRDefault="00717E97">
            <w:pPr>
              <w:pStyle w:val="TableAm"/>
              <w:spacing w:before="0"/>
              <w:rPr>
                <w:rFonts w:eastAsia="MS Mincho"/>
                <w:sz w:val="18"/>
              </w:rPr>
            </w:pPr>
            <w:r>
              <w:rPr>
                <w:rFonts w:eastAsia="MS Mincho"/>
                <w:sz w:val="18"/>
              </w:rPr>
              <w:t>Cemetery land</w:t>
            </w:r>
          </w:p>
        </w:tc>
        <w:tc>
          <w:tcPr>
            <w:tcW w:w="851" w:type="dxa"/>
            <w:tcBorders>
              <w:top w:val="single" w:sz="4" w:space="0" w:color="auto"/>
              <w:left w:val="single" w:sz="4" w:space="0" w:color="auto"/>
              <w:bottom w:val="single" w:sz="4" w:space="0" w:color="auto"/>
              <w:right w:val="single" w:sz="4" w:space="0" w:color="auto"/>
            </w:tcBorders>
            <w:tcMar>
              <w:right w:w="0" w:type="dxa"/>
            </w:tcMar>
          </w:tcPr>
          <w:p w:rsidR="008F7DCD" w:rsidRDefault="00717E97">
            <w:pPr>
              <w:pStyle w:val="TableAm"/>
              <w:spacing w:before="0"/>
              <w:rPr>
                <w:sz w:val="18"/>
              </w:rPr>
            </w:pPr>
            <w:r>
              <w:rPr>
                <w:sz w:val="18"/>
              </w:rPr>
              <w:t>[s. 2]</w:t>
            </w:r>
          </w:p>
        </w:tc>
      </w:tr>
    </w:tbl>
    <w:p w:rsidR="008F7DCD" w:rsidRDefault="00717E97">
      <w:pPr>
        <w:pStyle w:val="nzHeading5"/>
        <w:spacing w:before="240"/>
      </w:pPr>
      <w:bookmarkStart w:id="31" w:name="_Toc233107852"/>
      <w:bookmarkStart w:id="32" w:name="_Toc255473745"/>
      <w:bookmarkStart w:id="33" w:name="_Toc265583800"/>
      <w:r>
        <w:rPr>
          <w:rStyle w:val="CharSectno"/>
        </w:rPr>
        <w:t>50</w:t>
      </w:r>
      <w:r>
        <w:t>.</w:t>
      </w:r>
      <w:r>
        <w:tab/>
        <w:t>Heading to preamble</w:t>
      </w:r>
      <w:bookmarkEnd w:id="31"/>
      <w:bookmarkEnd w:id="32"/>
      <w:bookmarkEnd w:id="33"/>
    </w:p>
    <w:p w:rsidR="008F7DCD" w:rsidRDefault="00717E97">
      <w:pPr>
        <w:pStyle w:val="nzSubsection"/>
      </w:pPr>
      <w:r>
        <w:tab/>
        <w:t>(1)</w:t>
      </w:r>
      <w:r>
        <w:tab/>
        <w:t>This section amends the Acts listed in the Table.</w:t>
      </w:r>
    </w:p>
    <w:p w:rsidR="008F7DCD" w:rsidRDefault="00717E97">
      <w:pPr>
        <w:pStyle w:val="nzSubsection"/>
      </w:pPr>
      <w:r>
        <w:tab/>
        <w:t>(2)</w:t>
      </w:r>
      <w:r>
        <w:tab/>
        <w:t>In each Act listed in the Table after the long title insert:</w:t>
      </w:r>
    </w:p>
    <w:p w:rsidR="008F7DCD" w:rsidRDefault="008F7DCD">
      <w:pPr>
        <w:pStyle w:val="BlankOpen"/>
      </w:pPr>
    </w:p>
    <w:p w:rsidR="008F7DCD" w:rsidRDefault="00717E97">
      <w:pPr>
        <w:pStyle w:val="zPreamble1"/>
        <w:rPr>
          <w:rFonts w:ascii="Times New Roman" w:hAnsi="Times New Roman"/>
        </w:rPr>
      </w:pPr>
      <w:r>
        <w:rPr>
          <w:rFonts w:ascii="Times New Roman" w:hAnsi="Times New Roman"/>
        </w:rPr>
        <w:t>Preamble</w:t>
      </w:r>
    </w:p>
    <w:p w:rsidR="008F7DCD" w:rsidRDefault="008F7DCD">
      <w:pPr>
        <w:pStyle w:val="BlankClose"/>
      </w:pPr>
    </w:p>
    <w:p w:rsidR="008F7DCD" w:rsidRDefault="008F7DCD">
      <w:bookmarkStart w:id="34" w:name="UpToHere"/>
      <w:bookmarkEnd w:id="34"/>
    </w:p>
    <w:p w:rsidR="008F7DCD" w:rsidRDefault="008F7DCD">
      <w:pPr>
        <w:sectPr w:rsidR="008F7DCD">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8F7DCD" w:rsidRDefault="008F7DCD"/>
    <w:sectPr w:rsidR="008F7DCD">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DCD" w:rsidRDefault="00717E97">
      <w:r>
        <w:separator/>
      </w:r>
    </w:p>
  </w:endnote>
  <w:endnote w:type="continuationSeparator" w:id="0">
    <w:p w:rsidR="008F7DCD" w:rsidRDefault="0071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DCD" w:rsidRDefault="008F7DCD">
    <w:pPr>
      <w:pStyle w:val="Footer"/>
      <w:tabs>
        <w:tab w:val="clear" w:pos="4153"/>
        <w:tab w:val="right" w:pos="7088"/>
      </w:tabs>
      <w:rPr>
        <w:rStyle w:val="PageNumber"/>
      </w:rPr>
    </w:pPr>
  </w:p>
  <w:p w:rsidR="008F7DCD" w:rsidRDefault="00717E9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347D3">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347D3">
      <w:rPr>
        <w:rFonts w:ascii="Arial" w:hAnsi="Arial" w:cs="Arial"/>
        <w:sz w:val="20"/>
        <w:lang w:val="en-US"/>
      </w:rPr>
      <w:t>28 Jun 2010</w:t>
    </w:r>
    <w:r>
      <w:rPr>
        <w:rFonts w:ascii="Arial" w:hAnsi="Arial" w:cs="Arial"/>
        <w:sz w:val="20"/>
        <w:lang w:val="en-US"/>
      </w:rPr>
      <w:fldChar w:fldCharType="end"/>
    </w:r>
  </w:p>
  <w:p w:rsidR="008F7DCD" w:rsidRDefault="00717E9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DCD" w:rsidRDefault="008F7DCD">
    <w:pPr>
      <w:pStyle w:val="Footer"/>
      <w:tabs>
        <w:tab w:val="clear" w:pos="4153"/>
        <w:tab w:val="right" w:pos="7088"/>
      </w:tabs>
      <w:rPr>
        <w:rStyle w:val="PageNumber"/>
      </w:rPr>
    </w:pPr>
  </w:p>
  <w:p w:rsidR="008F7DCD" w:rsidRDefault="00717E9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347D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347D3">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8F7DCD" w:rsidRDefault="00717E9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DCD" w:rsidRDefault="008F7DCD">
    <w:pPr>
      <w:pStyle w:val="Footer"/>
      <w:tabs>
        <w:tab w:val="clear" w:pos="4153"/>
        <w:tab w:val="right" w:pos="7088"/>
      </w:tabs>
      <w:rPr>
        <w:rStyle w:val="PageNumber"/>
      </w:rPr>
    </w:pPr>
  </w:p>
  <w:p w:rsidR="008F7DCD" w:rsidRDefault="00717E9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347D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347D3">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8F7DCD" w:rsidRDefault="00717E9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DCD" w:rsidRDefault="008F7DCD">
    <w:pPr>
      <w:pStyle w:val="Footer"/>
      <w:tabs>
        <w:tab w:val="clear" w:pos="4153"/>
        <w:tab w:val="right" w:pos="7088"/>
      </w:tabs>
      <w:rPr>
        <w:rStyle w:val="PageNumber"/>
      </w:rPr>
    </w:pPr>
  </w:p>
  <w:p w:rsidR="008F7DCD" w:rsidRDefault="00717E9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347D3">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347D3">
      <w:rPr>
        <w:rFonts w:ascii="Arial" w:hAnsi="Arial" w:cs="Arial"/>
        <w:sz w:val="20"/>
        <w:lang w:val="en-US"/>
      </w:rPr>
      <w:t>28 Jun 2010</w:t>
    </w:r>
    <w:r>
      <w:rPr>
        <w:rFonts w:ascii="Arial" w:hAnsi="Arial" w:cs="Arial"/>
        <w:sz w:val="20"/>
        <w:lang w:val="en-US"/>
      </w:rPr>
      <w:fldChar w:fldCharType="end"/>
    </w:r>
  </w:p>
  <w:p w:rsidR="008F7DCD" w:rsidRDefault="00717E9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DCD" w:rsidRDefault="008F7DCD">
    <w:pPr>
      <w:pStyle w:val="Footer"/>
      <w:tabs>
        <w:tab w:val="clear" w:pos="4153"/>
        <w:tab w:val="right" w:pos="7088"/>
      </w:tabs>
      <w:rPr>
        <w:rStyle w:val="PageNumber"/>
      </w:rPr>
    </w:pPr>
  </w:p>
  <w:p w:rsidR="008F7DCD" w:rsidRDefault="00717E9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347D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347D3">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8F7DCD" w:rsidRDefault="00717E9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DCD" w:rsidRDefault="008F7DCD">
    <w:pPr>
      <w:pStyle w:val="Footer"/>
      <w:tabs>
        <w:tab w:val="clear" w:pos="4153"/>
        <w:tab w:val="right" w:pos="7088"/>
      </w:tabs>
      <w:rPr>
        <w:rStyle w:val="PageNumber"/>
      </w:rPr>
    </w:pPr>
  </w:p>
  <w:p w:rsidR="008F7DCD" w:rsidRDefault="00717E9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347D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347D3">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347D3">
      <w:rPr>
        <w:rStyle w:val="PageNumber"/>
        <w:rFonts w:ascii="Arial" w:hAnsi="Arial" w:cs="Arial"/>
        <w:noProof/>
      </w:rPr>
      <w:t>i</w:t>
    </w:r>
    <w:r>
      <w:rPr>
        <w:rStyle w:val="PageNumber"/>
        <w:rFonts w:ascii="Arial" w:hAnsi="Arial" w:cs="Arial"/>
      </w:rPr>
      <w:fldChar w:fldCharType="end"/>
    </w:r>
  </w:p>
  <w:p w:rsidR="008F7DCD" w:rsidRDefault="00717E97">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DCD" w:rsidRDefault="008F7DCD">
    <w:pPr>
      <w:pStyle w:val="Footer"/>
      <w:tabs>
        <w:tab w:val="clear" w:pos="4153"/>
        <w:tab w:val="right" w:pos="7088"/>
      </w:tabs>
      <w:rPr>
        <w:rStyle w:val="PageNumber"/>
      </w:rPr>
    </w:pPr>
  </w:p>
  <w:p w:rsidR="008F7DCD" w:rsidRDefault="00717E9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347D3">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347D3">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347D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8F7DCD" w:rsidRDefault="00717E9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DCD" w:rsidRDefault="008F7DCD">
    <w:pPr>
      <w:pStyle w:val="Footer"/>
      <w:tabs>
        <w:tab w:val="clear" w:pos="4153"/>
        <w:tab w:val="right" w:pos="7088"/>
      </w:tabs>
      <w:rPr>
        <w:rStyle w:val="PageNumber"/>
      </w:rPr>
    </w:pPr>
  </w:p>
  <w:p w:rsidR="008F7DCD" w:rsidRDefault="00717E9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347D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347D3">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347D3">
      <w:rPr>
        <w:rStyle w:val="CharPageNo"/>
        <w:rFonts w:ascii="Arial" w:hAnsi="Arial"/>
        <w:noProof/>
      </w:rPr>
      <w:t>5</w:t>
    </w:r>
    <w:r>
      <w:rPr>
        <w:rStyle w:val="CharPageNo"/>
        <w:rFonts w:ascii="Arial" w:hAnsi="Arial"/>
      </w:rPr>
      <w:fldChar w:fldCharType="end"/>
    </w:r>
  </w:p>
  <w:p w:rsidR="008F7DCD" w:rsidRDefault="00717E9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DCD" w:rsidRDefault="008F7DCD">
    <w:pPr>
      <w:pStyle w:val="Footer"/>
      <w:tabs>
        <w:tab w:val="clear" w:pos="4153"/>
        <w:tab w:val="right" w:pos="7088"/>
      </w:tabs>
      <w:rPr>
        <w:rStyle w:val="PageNumber"/>
      </w:rPr>
    </w:pPr>
  </w:p>
  <w:p w:rsidR="008F7DCD" w:rsidRDefault="00717E9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347D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347D3">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347D3">
      <w:rPr>
        <w:rStyle w:val="CharPageNo"/>
        <w:rFonts w:ascii="Arial" w:hAnsi="Arial"/>
        <w:noProof/>
      </w:rPr>
      <w:t>1</w:t>
    </w:r>
    <w:r>
      <w:rPr>
        <w:rStyle w:val="CharPageNo"/>
        <w:rFonts w:ascii="Arial" w:hAnsi="Arial"/>
      </w:rPr>
      <w:fldChar w:fldCharType="end"/>
    </w:r>
  </w:p>
  <w:p w:rsidR="008F7DCD" w:rsidRDefault="00717E9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DCD" w:rsidRDefault="00717E97">
      <w:r>
        <w:separator/>
      </w:r>
    </w:p>
  </w:footnote>
  <w:footnote w:type="continuationSeparator" w:id="0">
    <w:p w:rsidR="008F7DCD" w:rsidRDefault="00717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DCD" w:rsidRDefault="00717E97">
    <w:pPr>
      <w:pStyle w:val="headerpartodd"/>
      <w:ind w:left="0" w:firstLine="0"/>
      <w:rPr>
        <w:i/>
      </w:rPr>
    </w:pPr>
    <w:r>
      <w:rPr>
        <w:i/>
      </w:rPr>
      <w:fldChar w:fldCharType="begin"/>
    </w:r>
    <w:r>
      <w:rPr>
        <w:i/>
      </w:rPr>
      <w:instrText xml:space="preserve"> Styleref "Name of Act/Reg" </w:instrText>
    </w:r>
    <w:r>
      <w:rPr>
        <w:i/>
      </w:rPr>
      <w:fldChar w:fldCharType="separate"/>
    </w:r>
    <w:r w:rsidR="008347D3">
      <w:rPr>
        <w:i/>
        <w:noProof/>
      </w:rPr>
      <w:t>Albany Cemeteries Act 1943</w:t>
    </w:r>
    <w:r>
      <w:rPr>
        <w:i/>
      </w:rPr>
      <w:fldChar w:fldCharType="end"/>
    </w:r>
  </w:p>
  <w:p w:rsidR="008F7DCD" w:rsidRDefault="00717E97">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8F7DCD" w:rsidRDefault="00717E97">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8F7DCD" w:rsidRDefault="008F7DCD">
    <w:pPr>
      <w:pStyle w:val="headerpart"/>
    </w:pPr>
  </w:p>
  <w:p w:rsidR="008F7DCD" w:rsidRDefault="008F7DCD">
    <w:pPr>
      <w:pBdr>
        <w:bottom w:val="single" w:sz="6" w:space="1" w:color="auto"/>
      </w:pBdr>
      <w:rPr>
        <w:b/>
      </w:rPr>
    </w:pPr>
  </w:p>
  <w:p w:rsidR="008F7DCD" w:rsidRDefault="008F7DC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8F7DCD">
      <w:trPr>
        <w:gridAfter w:val="1"/>
        <w:wAfter w:w="36" w:type="dxa"/>
        <w:cantSplit/>
      </w:trPr>
      <w:tc>
        <w:tcPr>
          <w:tcW w:w="7312" w:type="dxa"/>
          <w:gridSpan w:val="3"/>
        </w:tcPr>
        <w:p w:rsidR="008F7DCD" w:rsidRDefault="00717E97">
          <w:pPr>
            <w:pStyle w:val="HeaderActNameRight"/>
          </w:pPr>
          <w:fldSimple w:instr=" Styleref &quot;Name of Act/Reg&quot; ">
            <w:r w:rsidR="008347D3">
              <w:rPr>
                <w:noProof/>
              </w:rPr>
              <w:t>Albany Cemeteries Act 1943</w:t>
            </w:r>
          </w:fldSimple>
        </w:p>
      </w:tc>
    </w:tr>
    <w:tr w:rsidR="008F7DCD">
      <w:tblPrEx>
        <w:tblCellMar>
          <w:left w:w="72" w:type="dxa"/>
          <w:right w:w="72" w:type="dxa"/>
        </w:tblCellMar>
      </w:tblPrEx>
      <w:trPr>
        <w:gridBefore w:val="1"/>
        <w:wBefore w:w="36" w:type="dxa"/>
      </w:trPr>
      <w:tc>
        <w:tcPr>
          <w:tcW w:w="5760" w:type="dxa"/>
        </w:tcPr>
        <w:p w:rsidR="008F7DCD" w:rsidRDefault="008F7DCD">
          <w:pPr>
            <w:pStyle w:val="HeaderTextRight"/>
          </w:pPr>
        </w:p>
      </w:tc>
      <w:tc>
        <w:tcPr>
          <w:tcW w:w="1552" w:type="dxa"/>
          <w:gridSpan w:val="2"/>
        </w:tcPr>
        <w:p w:rsidR="008F7DCD" w:rsidRDefault="008F7DCD">
          <w:pPr>
            <w:pStyle w:val="HeaderNumberRight"/>
          </w:pPr>
        </w:p>
      </w:tc>
    </w:tr>
    <w:tr w:rsidR="008F7DCD">
      <w:tblPrEx>
        <w:tblCellMar>
          <w:left w:w="72" w:type="dxa"/>
          <w:right w:w="72" w:type="dxa"/>
        </w:tblCellMar>
      </w:tblPrEx>
      <w:trPr>
        <w:gridBefore w:val="1"/>
        <w:wBefore w:w="36" w:type="dxa"/>
      </w:trPr>
      <w:tc>
        <w:tcPr>
          <w:tcW w:w="5760" w:type="dxa"/>
        </w:tcPr>
        <w:p w:rsidR="008F7DCD" w:rsidRDefault="008F7DCD">
          <w:pPr>
            <w:pStyle w:val="HeaderTextRight"/>
          </w:pPr>
        </w:p>
      </w:tc>
      <w:tc>
        <w:tcPr>
          <w:tcW w:w="1552" w:type="dxa"/>
          <w:gridSpan w:val="2"/>
        </w:tcPr>
        <w:p w:rsidR="008F7DCD" w:rsidRDefault="008F7DCD">
          <w:pPr>
            <w:pStyle w:val="HeaderNumberRight"/>
          </w:pPr>
        </w:p>
      </w:tc>
    </w:tr>
    <w:tr w:rsidR="008F7DCD">
      <w:trPr>
        <w:gridAfter w:val="1"/>
        <w:wAfter w:w="36" w:type="dxa"/>
        <w:cantSplit/>
      </w:trPr>
      <w:tc>
        <w:tcPr>
          <w:tcW w:w="7312" w:type="dxa"/>
          <w:gridSpan w:val="3"/>
        </w:tcPr>
        <w:p w:rsidR="008F7DCD" w:rsidRDefault="00717E97">
          <w:pPr>
            <w:pStyle w:val="HeaderSectionRight"/>
          </w:pPr>
          <w:r>
            <w:t xml:space="preserve">Sch. </w:t>
          </w:r>
          <w:r>
            <w:fldChar w:fldCharType="begin"/>
          </w:r>
          <w:r>
            <w:instrText xml:space="preserve"> styleref CharSchNo </w:instrText>
          </w:r>
          <w:r>
            <w:fldChar w:fldCharType="end"/>
          </w:r>
        </w:p>
      </w:tc>
    </w:tr>
  </w:tbl>
  <w:p w:rsidR="008F7DCD" w:rsidRDefault="008F7DCD">
    <w:pPr>
      <w:pStyle w:val="Header"/>
      <w:pBdr>
        <w:top w:val="single" w:sz="4" w:space="1" w:color="auto"/>
      </w:pBdr>
    </w:pPr>
  </w:p>
  <w:p w:rsidR="008F7DCD" w:rsidRDefault="008F7DC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DCD" w:rsidRDefault="008F7DC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F7DCD">
      <w:trPr>
        <w:cantSplit/>
      </w:trPr>
      <w:tc>
        <w:tcPr>
          <w:tcW w:w="7312" w:type="dxa"/>
          <w:gridSpan w:val="2"/>
        </w:tcPr>
        <w:p w:rsidR="008F7DCD" w:rsidRDefault="00717E97">
          <w:pPr>
            <w:pStyle w:val="HeaderActNameLeft"/>
          </w:pPr>
          <w:fldSimple w:instr=" Styleref &quot;Name of Act/Reg&quot; ">
            <w:r w:rsidR="008347D3">
              <w:rPr>
                <w:noProof/>
              </w:rPr>
              <w:t>Albany Cemeteries Act 1943</w:t>
            </w:r>
          </w:fldSimple>
        </w:p>
      </w:tc>
    </w:tr>
    <w:tr w:rsidR="008F7DCD">
      <w:tc>
        <w:tcPr>
          <w:tcW w:w="1548" w:type="dxa"/>
        </w:tcPr>
        <w:p w:rsidR="008F7DCD" w:rsidRDefault="008F7DCD">
          <w:pPr>
            <w:pStyle w:val="HeaderNumberLeft"/>
          </w:pPr>
        </w:p>
      </w:tc>
      <w:tc>
        <w:tcPr>
          <w:tcW w:w="5764" w:type="dxa"/>
        </w:tcPr>
        <w:p w:rsidR="008F7DCD" w:rsidRDefault="008F7DCD">
          <w:pPr>
            <w:pStyle w:val="HeaderTextLeft"/>
          </w:pPr>
        </w:p>
      </w:tc>
    </w:tr>
    <w:tr w:rsidR="008F7DCD">
      <w:tc>
        <w:tcPr>
          <w:tcW w:w="1548" w:type="dxa"/>
        </w:tcPr>
        <w:p w:rsidR="008F7DCD" w:rsidRDefault="008F7DCD">
          <w:pPr>
            <w:pStyle w:val="HeaderNumberLeft"/>
          </w:pPr>
        </w:p>
      </w:tc>
      <w:tc>
        <w:tcPr>
          <w:tcW w:w="5764" w:type="dxa"/>
        </w:tcPr>
        <w:p w:rsidR="008F7DCD" w:rsidRDefault="008F7DCD">
          <w:pPr>
            <w:pStyle w:val="HeaderTextLeft"/>
          </w:pPr>
        </w:p>
      </w:tc>
    </w:tr>
    <w:tr w:rsidR="008F7DCD">
      <w:trPr>
        <w:cantSplit/>
      </w:trPr>
      <w:tc>
        <w:tcPr>
          <w:tcW w:w="7312" w:type="dxa"/>
          <w:gridSpan w:val="2"/>
        </w:tcPr>
        <w:p w:rsidR="008F7DCD" w:rsidRDefault="008F7DCD">
          <w:pPr>
            <w:pStyle w:val="HeaderSectionLeft"/>
          </w:pPr>
        </w:p>
      </w:tc>
    </w:tr>
  </w:tbl>
  <w:p w:rsidR="008F7DCD" w:rsidRDefault="008F7DCD">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F7DCD">
      <w:trPr>
        <w:cantSplit/>
      </w:trPr>
      <w:tc>
        <w:tcPr>
          <w:tcW w:w="7312" w:type="dxa"/>
          <w:gridSpan w:val="2"/>
        </w:tcPr>
        <w:p w:rsidR="008F7DCD" w:rsidRDefault="00717E97">
          <w:pPr>
            <w:pStyle w:val="HeaderActNameRight"/>
          </w:pPr>
          <w:fldSimple w:instr=" Styleref &quot;Name of Act/Reg&quot; ">
            <w:r w:rsidR="008347D3">
              <w:rPr>
                <w:noProof/>
              </w:rPr>
              <w:t>Albany Cemeteries Act 1943</w:t>
            </w:r>
          </w:fldSimple>
        </w:p>
      </w:tc>
    </w:tr>
    <w:tr w:rsidR="008F7DCD">
      <w:tc>
        <w:tcPr>
          <w:tcW w:w="5760" w:type="dxa"/>
        </w:tcPr>
        <w:p w:rsidR="008F7DCD" w:rsidRDefault="008F7DCD">
          <w:pPr>
            <w:pStyle w:val="HeaderTextRight"/>
          </w:pPr>
        </w:p>
      </w:tc>
      <w:tc>
        <w:tcPr>
          <w:tcW w:w="1552" w:type="dxa"/>
        </w:tcPr>
        <w:p w:rsidR="008F7DCD" w:rsidRDefault="008F7DCD">
          <w:pPr>
            <w:pStyle w:val="HeaderNumberRight"/>
          </w:pPr>
        </w:p>
      </w:tc>
    </w:tr>
    <w:tr w:rsidR="008F7DCD">
      <w:tc>
        <w:tcPr>
          <w:tcW w:w="5760" w:type="dxa"/>
        </w:tcPr>
        <w:p w:rsidR="008F7DCD" w:rsidRDefault="008F7DCD">
          <w:pPr>
            <w:pStyle w:val="HeaderTextRight"/>
          </w:pPr>
        </w:p>
      </w:tc>
      <w:tc>
        <w:tcPr>
          <w:tcW w:w="1552" w:type="dxa"/>
        </w:tcPr>
        <w:p w:rsidR="008F7DCD" w:rsidRDefault="008F7DCD">
          <w:pPr>
            <w:pStyle w:val="HeaderNumberRight"/>
          </w:pPr>
        </w:p>
      </w:tc>
    </w:tr>
    <w:tr w:rsidR="008F7DCD">
      <w:trPr>
        <w:cantSplit/>
      </w:trPr>
      <w:tc>
        <w:tcPr>
          <w:tcW w:w="7312" w:type="dxa"/>
          <w:gridSpan w:val="2"/>
        </w:tcPr>
        <w:p w:rsidR="008F7DCD" w:rsidRDefault="008F7DCD">
          <w:pPr>
            <w:pStyle w:val="HeaderSectionRight"/>
          </w:pPr>
        </w:p>
      </w:tc>
    </w:tr>
  </w:tbl>
  <w:p w:rsidR="008F7DCD" w:rsidRDefault="008F7DC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DCD" w:rsidRDefault="008F7DC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DCD" w:rsidRDefault="00717E97">
    <w:pPr>
      <w:pStyle w:val="headerpartodd"/>
      <w:ind w:left="0" w:firstLine="0"/>
      <w:rPr>
        <w:i/>
      </w:rPr>
    </w:pPr>
    <w:r>
      <w:rPr>
        <w:i/>
      </w:rPr>
      <w:fldChar w:fldCharType="begin"/>
    </w:r>
    <w:r>
      <w:rPr>
        <w:i/>
      </w:rPr>
      <w:instrText xml:space="preserve"> Styleref "Name of Act/Reg" </w:instrText>
    </w:r>
    <w:r>
      <w:rPr>
        <w:i/>
      </w:rPr>
      <w:fldChar w:fldCharType="separate"/>
    </w:r>
    <w:r w:rsidR="008347D3">
      <w:rPr>
        <w:i/>
        <w:noProof/>
      </w:rPr>
      <w:t>Albany Cemeteries Act 1943</w:t>
    </w:r>
    <w:r>
      <w:rPr>
        <w:i/>
      </w:rPr>
      <w:fldChar w:fldCharType="end"/>
    </w:r>
  </w:p>
  <w:p w:rsidR="008F7DCD" w:rsidRDefault="008F7DCD">
    <w:pPr>
      <w:pStyle w:val="headerpartodd"/>
      <w:ind w:left="0" w:firstLine="0"/>
      <w:rPr>
        <w:b w:val="0"/>
        <w:i/>
      </w:rPr>
    </w:pPr>
  </w:p>
  <w:p w:rsidR="008F7DCD" w:rsidRDefault="008F7DCD">
    <w:pPr>
      <w:pStyle w:val="headerpart"/>
    </w:pPr>
  </w:p>
  <w:p w:rsidR="008F7DCD" w:rsidRDefault="008F7DCD">
    <w:pPr>
      <w:pStyle w:val="headerpart"/>
    </w:pPr>
  </w:p>
  <w:p w:rsidR="008F7DCD" w:rsidRDefault="008F7DCD">
    <w:pPr>
      <w:pBdr>
        <w:bottom w:val="single" w:sz="6" w:space="1" w:color="auto"/>
      </w:pBdr>
      <w:rPr>
        <w:b/>
      </w:rPr>
    </w:pPr>
  </w:p>
  <w:p w:rsidR="008F7DCD" w:rsidRDefault="008F7DC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DCD" w:rsidRDefault="00717E97">
    <w:pPr>
      <w:pStyle w:val="headerpartodd"/>
      <w:ind w:left="0" w:firstLine="0"/>
      <w:jc w:val="right"/>
      <w:rPr>
        <w:i/>
      </w:rPr>
    </w:pPr>
    <w:r>
      <w:rPr>
        <w:i/>
      </w:rPr>
      <w:fldChar w:fldCharType="begin"/>
    </w:r>
    <w:r>
      <w:rPr>
        <w:i/>
      </w:rPr>
      <w:instrText xml:space="preserve"> Styleref "Name of Act/Reg" </w:instrText>
    </w:r>
    <w:r>
      <w:rPr>
        <w:i/>
      </w:rPr>
      <w:fldChar w:fldCharType="separate"/>
    </w:r>
    <w:r w:rsidR="008347D3">
      <w:rPr>
        <w:i/>
        <w:noProof/>
      </w:rPr>
      <w:t>Albany Cemeteries Act 1943</w:t>
    </w:r>
    <w:r>
      <w:rPr>
        <w:i/>
      </w:rPr>
      <w:fldChar w:fldCharType="end"/>
    </w:r>
  </w:p>
  <w:p w:rsidR="008F7DCD" w:rsidRDefault="008F7DCD">
    <w:pPr>
      <w:pStyle w:val="headerpartodd"/>
      <w:ind w:left="0" w:firstLine="0"/>
      <w:jc w:val="right"/>
      <w:rPr>
        <w:b w:val="0"/>
        <w:i/>
      </w:rPr>
    </w:pPr>
  </w:p>
  <w:p w:rsidR="008F7DCD" w:rsidRDefault="008F7DCD">
    <w:pPr>
      <w:pStyle w:val="headerpart"/>
      <w:jc w:val="right"/>
    </w:pPr>
  </w:p>
  <w:p w:rsidR="008F7DCD" w:rsidRDefault="008F7DCD">
    <w:pPr>
      <w:pStyle w:val="headerpart"/>
      <w:jc w:val="right"/>
    </w:pPr>
  </w:p>
  <w:p w:rsidR="008F7DCD" w:rsidRDefault="008F7DCD">
    <w:pPr>
      <w:pBdr>
        <w:bottom w:val="single" w:sz="6" w:space="1" w:color="auto"/>
      </w:pBdr>
      <w:jc w:val="right"/>
      <w:rPr>
        <w:b/>
      </w:rPr>
    </w:pPr>
  </w:p>
  <w:p w:rsidR="008F7DCD" w:rsidRDefault="008F7D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DCD" w:rsidRDefault="008F7D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DCD" w:rsidRDefault="008F7DC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F7DCD">
      <w:trPr>
        <w:cantSplit/>
      </w:trPr>
      <w:tc>
        <w:tcPr>
          <w:tcW w:w="7258" w:type="dxa"/>
          <w:gridSpan w:val="2"/>
        </w:tcPr>
        <w:p w:rsidR="008F7DCD" w:rsidRDefault="00717E97">
          <w:pPr>
            <w:pStyle w:val="HeaderActNameLeft"/>
          </w:pPr>
          <w:fldSimple w:instr=" Styleref &quot;Name of Act/Reg&quot; ">
            <w:r w:rsidR="008347D3">
              <w:rPr>
                <w:noProof/>
              </w:rPr>
              <w:t>Albany Cemeteries Act 1943</w:t>
            </w:r>
          </w:fldSimple>
        </w:p>
      </w:tc>
    </w:tr>
    <w:tr w:rsidR="008F7DCD">
      <w:tc>
        <w:tcPr>
          <w:tcW w:w="1548" w:type="dxa"/>
        </w:tcPr>
        <w:p w:rsidR="008F7DCD" w:rsidRDefault="008F7DCD">
          <w:pPr>
            <w:pStyle w:val="HeaderNumberLeft"/>
          </w:pPr>
        </w:p>
      </w:tc>
      <w:tc>
        <w:tcPr>
          <w:tcW w:w="5715" w:type="dxa"/>
        </w:tcPr>
        <w:p w:rsidR="008F7DCD" w:rsidRDefault="008F7DCD">
          <w:pPr>
            <w:pStyle w:val="HeaderTextLeft"/>
          </w:pPr>
        </w:p>
      </w:tc>
    </w:tr>
    <w:tr w:rsidR="008F7DCD">
      <w:tc>
        <w:tcPr>
          <w:tcW w:w="1548" w:type="dxa"/>
        </w:tcPr>
        <w:p w:rsidR="008F7DCD" w:rsidRDefault="008F7DCD">
          <w:pPr>
            <w:pStyle w:val="HeaderNumberLeft"/>
          </w:pPr>
        </w:p>
      </w:tc>
      <w:tc>
        <w:tcPr>
          <w:tcW w:w="5715" w:type="dxa"/>
        </w:tcPr>
        <w:p w:rsidR="008F7DCD" w:rsidRDefault="008F7DCD">
          <w:pPr>
            <w:pStyle w:val="HeaderTextLeft"/>
          </w:pPr>
        </w:p>
      </w:tc>
    </w:tr>
    <w:tr w:rsidR="008F7DCD">
      <w:trPr>
        <w:cantSplit/>
      </w:trPr>
      <w:tc>
        <w:tcPr>
          <w:tcW w:w="7258" w:type="dxa"/>
          <w:gridSpan w:val="2"/>
        </w:tcPr>
        <w:p w:rsidR="008F7DCD" w:rsidRDefault="00717E97">
          <w:pPr>
            <w:pStyle w:val="HeaderSectionLeft"/>
            <w:rPr>
              <w:b w:val="0"/>
            </w:rPr>
          </w:pPr>
          <w:r>
            <w:rPr>
              <w:b w:val="0"/>
            </w:rPr>
            <w:t>Contents</w:t>
          </w:r>
        </w:p>
      </w:tc>
    </w:tr>
  </w:tbl>
  <w:p w:rsidR="008F7DCD" w:rsidRDefault="008F7DC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F7DCD">
      <w:trPr>
        <w:cantSplit/>
      </w:trPr>
      <w:tc>
        <w:tcPr>
          <w:tcW w:w="7258" w:type="dxa"/>
          <w:gridSpan w:val="2"/>
        </w:tcPr>
        <w:p w:rsidR="008F7DCD" w:rsidRDefault="00717E97">
          <w:pPr>
            <w:pStyle w:val="HeaderActNameRight"/>
            <w:ind w:right="17"/>
          </w:pPr>
          <w:fldSimple w:instr=" Styleref &quot;Name of Act/Reg&quot; ">
            <w:r w:rsidR="008347D3">
              <w:rPr>
                <w:noProof/>
              </w:rPr>
              <w:t>Albany Cemeteries Act 1943</w:t>
            </w:r>
          </w:fldSimple>
        </w:p>
      </w:tc>
    </w:tr>
    <w:tr w:rsidR="008F7DCD">
      <w:tc>
        <w:tcPr>
          <w:tcW w:w="5715" w:type="dxa"/>
        </w:tcPr>
        <w:p w:rsidR="008F7DCD" w:rsidRDefault="008F7DCD">
          <w:pPr>
            <w:pStyle w:val="HeaderTextRight"/>
          </w:pPr>
        </w:p>
      </w:tc>
      <w:tc>
        <w:tcPr>
          <w:tcW w:w="1548" w:type="dxa"/>
        </w:tcPr>
        <w:p w:rsidR="008F7DCD" w:rsidRDefault="008F7DCD">
          <w:pPr>
            <w:pStyle w:val="HeaderNumberRight"/>
            <w:ind w:right="17"/>
          </w:pPr>
        </w:p>
      </w:tc>
    </w:tr>
    <w:tr w:rsidR="008F7DCD">
      <w:tc>
        <w:tcPr>
          <w:tcW w:w="5715" w:type="dxa"/>
        </w:tcPr>
        <w:p w:rsidR="008F7DCD" w:rsidRDefault="008F7DCD">
          <w:pPr>
            <w:pStyle w:val="HeaderTextRight"/>
          </w:pPr>
        </w:p>
      </w:tc>
      <w:tc>
        <w:tcPr>
          <w:tcW w:w="1548" w:type="dxa"/>
        </w:tcPr>
        <w:p w:rsidR="008F7DCD" w:rsidRDefault="008F7DCD">
          <w:pPr>
            <w:pStyle w:val="HeaderNumberRight"/>
            <w:ind w:right="17"/>
          </w:pPr>
        </w:p>
      </w:tc>
    </w:tr>
    <w:tr w:rsidR="008F7DCD">
      <w:trPr>
        <w:cantSplit/>
      </w:trPr>
      <w:tc>
        <w:tcPr>
          <w:tcW w:w="7258" w:type="dxa"/>
          <w:gridSpan w:val="2"/>
        </w:tcPr>
        <w:p w:rsidR="008F7DCD" w:rsidRDefault="00717E97">
          <w:pPr>
            <w:pStyle w:val="HeaderSectionRight"/>
            <w:ind w:right="17"/>
            <w:rPr>
              <w:b w:val="0"/>
            </w:rPr>
          </w:pPr>
          <w:r>
            <w:rPr>
              <w:b w:val="0"/>
            </w:rPr>
            <w:t>Contents</w:t>
          </w:r>
        </w:p>
      </w:tc>
    </w:tr>
  </w:tbl>
  <w:p w:rsidR="008F7DCD" w:rsidRDefault="008F7DC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8F7DCD">
      <w:trPr>
        <w:cantSplit/>
      </w:trPr>
      <w:tc>
        <w:tcPr>
          <w:tcW w:w="7312" w:type="dxa"/>
          <w:gridSpan w:val="2"/>
        </w:tcPr>
        <w:p w:rsidR="008F7DCD" w:rsidRDefault="00717E97">
          <w:pPr>
            <w:pStyle w:val="HeaderActNameLeft"/>
          </w:pPr>
          <w:fldSimple w:instr=" Styleref &quot;Name of Act/Reg&quot; ">
            <w:r w:rsidR="008347D3">
              <w:rPr>
                <w:noProof/>
              </w:rPr>
              <w:t>Albany Cemeteries Act 1943</w:t>
            </w:r>
          </w:fldSimple>
        </w:p>
      </w:tc>
    </w:tr>
    <w:tr w:rsidR="008F7DCD">
      <w:tc>
        <w:tcPr>
          <w:tcW w:w="1305" w:type="dxa"/>
        </w:tcPr>
        <w:p w:rsidR="008F7DCD" w:rsidRDefault="00717E97">
          <w:pPr>
            <w:pStyle w:val="HeaderNumberLeft"/>
          </w:pPr>
          <w:r>
            <w:fldChar w:fldCharType="begin"/>
          </w:r>
          <w:r>
            <w:instrText xml:space="preserve"> styleref CharPartNo </w:instrText>
          </w:r>
          <w:r>
            <w:fldChar w:fldCharType="end"/>
          </w:r>
        </w:p>
      </w:tc>
      <w:tc>
        <w:tcPr>
          <w:tcW w:w="6007" w:type="dxa"/>
        </w:tcPr>
        <w:p w:rsidR="008F7DCD" w:rsidRDefault="00717E97">
          <w:pPr>
            <w:pStyle w:val="HeaderTextLeft"/>
          </w:pPr>
          <w:r>
            <w:fldChar w:fldCharType="begin"/>
          </w:r>
          <w:r>
            <w:instrText xml:space="preserve"> styleref CharPartText </w:instrText>
          </w:r>
          <w:r>
            <w:fldChar w:fldCharType="end"/>
          </w:r>
        </w:p>
      </w:tc>
    </w:tr>
    <w:tr w:rsidR="008F7DCD">
      <w:tc>
        <w:tcPr>
          <w:tcW w:w="1305" w:type="dxa"/>
        </w:tcPr>
        <w:p w:rsidR="008F7DCD" w:rsidRDefault="00717E97">
          <w:pPr>
            <w:pStyle w:val="HeaderNumberLeft"/>
          </w:pPr>
          <w:r>
            <w:fldChar w:fldCharType="begin"/>
          </w:r>
          <w:r>
            <w:instrText xml:space="preserve"> styleref CharDivNo </w:instrText>
          </w:r>
          <w:r>
            <w:fldChar w:fldCharType="end"/>
          </w:r>
        </w:p>
      </w:tc>
      <w:tc>
        <w:tcPr>
          <w:tcW w:w="6007" w:type="dxa"/>
        </w:tcPr>
        <w:p w:rsidR="008F7DCD" w:rsidRDefault="00717E97">
          <w:pPr>
            <w:pStyle w:val="HeaderTextLeft"/>
          </w:pPr>
          <w:r>
            <w:fldChar w:fldCharType="begin"/>
          </w:r>
          <w:r>
            <w:instrText xml:space="preserve"> styleref CharDivText </w:instrText>
          </w:r>
          <w:r>
            <w:fldChar w:fldCharType="end"/>
          </w:r>
        </w:p>
      </w:tc>
    </w:tr>
    <w:tr w:rsidR="008F7DCD">
      <w:trPr>
        <w:cantSplit/>
      </w:trPr>
      <w:tc>
        <w:tcPr>
          <w:tcW w:w="7312" w:type="dxa"/>
          <w:gridSpan w:val="2"/>
        </w:tcPr>
        <w:p w:rsidR="008F7DCD" w:rsidRDefault="00717E97">
          <w:pPr>
            <w:pStyle w:val="HeaderSectionLeft"/>
          </w:pPr>
          <w:r>
            <w:t xml:space="preserve">s. </w:t>
          </w:r>
          <w:fldSimple w:instr=" styleref CharSectno ">
            <w:r w:rsidR="008347D3">
              <w:rPr>
                <w:noProof/>
              </w:rPr>
              <w:t>1</w:t>
            </w:r>
          </w:fldSimple>
        </w:p>
      </w:tc>
    </w:tr>
  </w:tbl>
  <w:p w:rsidR="008F7DCD" w:rsidRDefault="008F7DCD">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8F7DCD">
      <w:trPr>
        <w:cantSplit/>
      </w:trPr>
      <w:tc>
        <w:tcPr>
          <w:tcW w:w="7312" w:type="dxa"/>
          <w:gridSpan w:val="2"/>
        </w:tcPr>
        <w:p w:rsidR="008F7DCD" w:rsidRDefault="00717E97">
          <w:pPr>
            <w:pStyle w:val="HeaderActNameRight"/>
          </w:pPr>
          <w:fldSimple w:instr=" Styleref &quot;Name of Act/Reg&quot; ">
            <w:r w:rsidR="008347D3">
              <w:rPr>
                <w:noProof/>
              </w:rPr>
              <w:t>Albany Cemeteries Act 1943</w:t>
            </w:r>
          </w:fldSimple>
        </w:p>
      </w:tc>
    </w:tr>
    <w:tr w:rsidR="008F7DCD">
      <w:tc>
        <w:tcPr>
          <w:tcW w:w="5985" w:type="dxa"/>
        </w:tcPr>
        <w:p w:rsidR="008F7DCD" w:rsidRDefault="00717E97">
          <w:pPr>
            <w:pStyle w:val="HeaderTextRight"/>
          </w:pPr>
          <w:r>
            <w:fldChar w:fldCharType="begin"/>
          </w:r>
          <w:r>
            <w:instrText xml:space="preserve"> styleref CharPartText </w:instrText>
          </w:r>
          <w:r>
            <w:fldChar w:fldCharType="end"/>
          </w:r>
        </w:p>
      </w:tc>
      <w:tc>
        <w:tcPr>
          <w:tcW w:w="1327" w:type="dxa"/>
        </w:tcPr>
        <w:p w:rsidR="008F7DCD" w:rsidRDefault="00717E97">
          <w:pPr>
            <w:pStyle w:val="HeaderNumberRight"/>
          </w:pPr>
          <w:r>
            <w:fldChar w:fldCharType="begin"/>
          </w:r>
          <w:r>
            <w:instrText xml:space="preserve"> styleref CharPartNo </w:instrText>
          </w:r>
          <w:r>
            <w:fldChar w:fldCharType="end"/>
          </w:r>
        </w:p>
      </w:tc>
    </w:tr>
    <w:tr w:rsidR="008F7DCD">
      <w:tc>
        <w:tcPr>
          <w:tcW w:w="5985" w:type="dxa"/>
        </w:tcPr>
        <w:p w:rsidR="008F7DCD" w:rsidRDefault="00717E97">
          <w:pPr>
            <w:pStyle w:val="HeaderTextRight"/>
          </w:pPr>
          <w:r>
            <w:fldChar w:fldCharType="begin"/>
          </w:r>
          <w:r>
            <w:instrText xml:space="preserve"> styleref CharDivText </w:instrText>
          </w:r>
          <w:r>
            <w:fldChar w:fldCharType="end"/>
          </w:r>
        </w:p>
      </w:tc>
      <w:tc>
        <w:tcPr>
          <w:tcW w:w="1327" w:type="dxa"/>
        </w:tcPr>
        <w:p w:rsidR="008F7DCD" w:rsidRDefault="00717E97">
          <w:pPr>
            <w:pStyle w:val="HeaderNumberRight"/>
          </w:pPr>
          <w:r>
            <w:fldChar w:fldCharType="begin"/>
          </w:r>
          <w:r>
            <w:instrText xml:space="preserve"> styleref CharDivNo </w:instrText>
          </w:r>
          <w:r>
            <w:fldChar w:fldCharType="end"/>
          </w:r>
        </w:p>
      </w:tc>
    </w:tr>
    <w:tr w:rsidR="008F7DCD">
      <w:trPr>
        <w:cantSplit/>
      </w:trPr>
      <w:tc>
        <w:tcPr>
          <w:tcW w:w="7312" w:type="dxa"/>
          <w:gridSpan w:val="2"/>
        </w:tcPr>
        <w:p w:rsidR="008F7DCD" w:rsidRDefault="00717E97">
          <w:pPr>
            <w:pStyle w:val="HeaderSectionRight"/>
          </w:pPr>
          <w:r>
            <w:t xml:space="preserve">s. </w:t>
          </w:r>
          <w:fldSimple w:instr=" styleref CharSectno ">
            <w:r w:rsidR="008347D3">
              <w:rPr>
                <w:noProof/>
              </w:rPr>
              <w:t>1</w:t>
            </w:r>
          </w:fldSimple>
        </w:p>
      </w:tc>
    </w:tr>
  </w:tbl>
  <w:p w:rsidR="008F7DCD" w:rsidRDefault="008F7DC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DCD" w:rsidRDefault="008F7DC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F7DCD">
      <w:trPr>
        <w:cantSplit/>
      </w:trPr>
      <w:tc>
        <w:tcPr>
          <w:tcW w:w="7312" w:type="dxa"/>
          <w:gridSpan w:val="2"/>
        </w:tcPr>
        <w:p w:rsidR="008F7DCD" w:rsidRDefault="00717E97">
          <w:pPr>
            <w:pStyle w:val="HeaderActNameLeft"/>
          </w:pPr>
          <w:fldSimple w:instr=" Styleref &quot;Name of Act/Reg&quot; ">
            <w:r w:rsidR="008347D3">
              <w:rPr>
                <w:noProof/>
              </w:rPr>
              <w:t>Albany Cemeteries Act 1943</w:t>
            </w:r>
          </w:fldSimple>
        </w:p>
      </w:tc>
    </w:tr>
    <w:tr w:rsidR="008F7DCD">
      <w:tc>
        <w:tcPr>
          <w:tcW w:w="1548" w:type="dxa"/>
        </w:tcPr>
        <w:p w:rsidR="008F7DCD" w:rsidRDefault="008F7DCD">
          <w:pPr>
            <w:pStyle w:val="HeaderNumberLeft"/>
          </w:pPr>
        </w:p>
      </w:tc>
      <w:tc>
        <w:tcPr>
          <w:tcW w:w="5764" w:type="dxa"/>
        </w:tcPr>
        <w:p w:rsidR="008F7DCD" w:rsidRDefault="008F7DCD">
          <w:pPr>
            <w:pStyle w:val="HeaderTextLeft"/>
          </w:pPr>
        </w:p>
      </w:tc>
    </w:tr>
    <w:tr w:rsidR="008F7DCD">
      <w:tc>
        <w:tcPr>
          <w:tcW w:w="1548" w:type="dxa"/>
        </w:tcPr>
        <w:p w:rsidR="008F7DCD" w:rsidRDefault="008F7DCD">
          <w:pPr>
            <w:pStyle w:val="HeaderNumberLeft"/>
          </w:pPr>
        </w:p>
      </w:tc>
      <w:tc>
        <w:tcPr>
          <w:tcW w:w="5764" w:type="dxa"/>
        </w:tcPr>
        <w:p w:rsidR="008F7DCD" w:rsidRDefault="008F7DCD">
          <w:pPr>
            <w:pStyle w:val="HeaderTextLeft"/>
          </w:pPr>
        </w:p>
      </w:tc>
    </w:tr>
    <w:tr w:rsidR="008F7DCD">
      <w:trPr>
        <w:cantSplit/>
      </w:trPr>
      <w:tc>
        <w:tcPr>
          <w:tcW w:w="7312" w:type="dxa"/>
          <w:gridSpan w:val="2"/>
        </w:tcPr>
        <w:p w:rsidR="008F7DCD" w:rsidRDefault="00717E97">
          <w:pPr>
            <w:pStyle w:val="HeaderSectionLeft"/>
          </w:pPr>
          <w:r>
            <w:fldChar w:fldCharType="begin"/>
          </w:r>
          <w:r>
            <w:instrText xml:space="preserve"> styleref CharSchNo</w:instrText>
          </w:r>
          <w:r>
            <w:fldChar w:fldCharType="end"/>
          </w:r>
        </w:p>
      </w:tc>
    </w:tr>
  </w:tbl>
  <w:p w:rsidR="008F7DCD" w:rsidRDefault="008F7DCD">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8275E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9B08E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09EA8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598CB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9FE52F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E70087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6ECEFA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8DEFDD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0E88C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A169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0FAE4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BB635C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2"/>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E97"/>
    <w:rsid w:val="000C0302"/>
    <w:rsid w:val="00411D70"/>
    <w:rsid w:val="00717E97"/>
    <w:rsid w:val="008347D3"/>
    <w:rsid w:val="008F7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customStyle="1" w:styleId="nzNotesPerm">
    <w:name w:val="nzNotesPerm"/>
    <w:basedOn w:val="NotesPerm"/>
    <w:pPr>
      <w:tabs>
        <w:tab w:val="clear" w:pos="879"/>
        <w:tab w:val="left" w:pos="1446"/>
      </w:tabs>
      <w:spacing w:before="40"/>
      <w:ind w:left="1446" w:right="284"/>
    </w:pPr>
    <w:rPr>
      <w:sz w:val="1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customStyle="1" w:styleId="nzNotesPerm">
    <w:name w:val="nzNotesPerm"/>
    <w:basedOn w:val="NotesPerm"/>
    <w:pPr>
      <w:tabs>
        <w:tab w:val="clear" w:pos="879"/>
        <w:tab w:val="left" w:pos="1446"/>
      </w:tabs>
      <w:spacing w:before="40"/>
      <w:ind w:left="1446" w:right="284"/>
    </w:pPr>
    <w:rPr>
      <w:sz w:val="1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1246</Words>
  <Characters>5959</Characters>
  <Application>Microsoft Office Word</Application>
  <DocSecurity>0</DocSecurity>
  <Lines>212</Lines>
  <Paragraphs>112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Albany Cemeteries Act 1943 - 01-b0-01</dc:title>
  <dc:subject/>
  <dc:creator>Dave Harrold</dc:creator>
  <cp:keywords/>
  <cp:lastModifiedBy>svcMRProcess</cp:lastModifiedBy>
  <cp:revision>4</cp:revision>
  <cp:lastPrinted>1999-11-16T00:31:00Z</cp:lastPrinted>
  <dcterms:created xsi:type="dcterms:W3CDTF">2013-02-13T10:43:00Z</dcterms:created>
  <dcterms:modified xsi:type="dcterms:W3CDTF">2013-02-13T10:43:00Z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1943</vt:lpwstr>
  </property>
  <property fmtid="{D5CDD505-2E9C-101B-9397-08002B2CF9AE}" pid="3" name="CommencementDate">
    <vt:lpwstr>20100628</vt:lpwstr>
  </property>
  <property fmtid="{D5CDD505-2E9C-101B-9397-08002B2CF9AE}" pid="4" name="DocumentType">
    <vt:lpwstr>Act</vt:lpwstr>
  </property>
  <property fmtid="{D5CDD505-2E9C-101B-9397-08002B2CF9AE}" pid="5" name="AsAtDate">
    <vt:lpwstr>28 Jun 2010</vt:lpwstr>
  </property>
  <property fmtid="{D5CDD505-2E9C-101B-9397-08002B2CF9AE}" pid="6" name="Suffix">
    <vt:lpwstr>01-b0-01</vt:lpwstr>
  </property>
</Properties>
</file>