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32" w:rsidRDefault="00E64181">
      <w:pPr>
        <w:pStyle w:val="WA"/>
      </w:pPr>
      <w:bookmarkStart w:id="0" w:name="_GoBack"/>
      <w:bookmarkEnd w:id="0"/>
      <w:r>
        <w:t>Western Australia</w:t>
      </w:r>
    </w:p>
    <w:p w:rsidR="00D80432" w:rsidRDefault="00E64181">
      <w:pPr>
        <w:pStyle w:val="NameofActRegPage1"/>
        <w:spacing w:before="3760" w:after="4200"/>
      </w:pPr>
      <w:r>
        <w:fldChar w:fldCharType="begin"/>
      </w:r>
      <w:r>
        <w:instrText xml:space="preserve"> STYLEREF "Name Of Act/Reg"</w:instrText>
      </w:r>
      <w:r>
        <w:fldChar w:fldCharType="separate"/>
      </w:r>
      <w:r w:rsidR="00406D4E">
        <w:rPr>
          <w:noProof/>
        </w:rPr>
        <w:t>Mandurah Church Burial Ground Act 1947</w:t>
      </w:r>
      <w:r>
        <w:fldChar w:fldCharType="end"/>
      </w:r>
    </w:p>
    <w:p w:rsidR="00D80432" w:rsidRDefault="00D80432">
      <w:pPr>
        <w:jc w:val="center"/>
        <w:rPr>
          <w:b/>
        </w:rPr>
        <w:sectPr w:rsidR="00D8043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80432" w:rsidRDefault="00E64181">
      <w:pPr>
        <w:pStyle w:val="WA"/>
      </w:pPr>
      <w:r>
        <w:lastRenderedPageBreak/>
        <w:t>Western Australia</w:t>
      </w:r>
    </w:p>
    <w:p w:rsidR="00D80432" w:rsidRDefault="00E64181">
      <w:pPr>
        <w:pStyle w:val="NameofActRegPage1"/>
        <w:spacing w:after="400"/>
      </w:pPr>
      <w:r>
        <w:fldChar w:fldCharType="begin"/>
      </w:r>
      <w:r>
        <w:instrText xml:space="preserve"> STYLEREF "Name Of Act/Reg"</w:instrText>
      </w:r>
      <w:r>
        <w:fldChar w:fldCharType="separate"/>
      </w:r>
      <w:r w:rsidR="00406D4E">
        <w:rPr>
          <w:noProof/>
        </w:rPr>
        <w:t>Mandurah Church Burial Ground Act 1947</w:t>
      </w:r>
      <w:r>
        <w:fldChar w:fldCharType="end"/>
      </w:r>
    </w:p>
    <w:p w:rsidR="00D80432" w:rsidRDefault="00E64181">
      <w:pPr>
        <w:pStyle w:val="Arrangement"/>
        <w:spacing w:after="240"/>
        <w:ind w:left="2302" w:right="2302"/>
      </w:pPr>
      <w:r>
        <w:t>CONTENTS</w:t>
      </w:r>
    </w:p>
    <w:p w:rsidR="00D80432" w:rsidRDefault="00E64181">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_Toc156705928 \h </w:instrText>
      </w:r>
      <w:r>
        <w:fldChar w:fldCharType="separate"/>
      </w:r>
      <w:r w:rsidR="00406D4E">
        <w:t>1</w:t>
      </w:r>
      <w:r>
        <w:fldChar w:fldCharType="end"/>
      </w:r>
    </w:p>
    <w:p w:rsidR="00D80432" w:rsidRDefault="00E64181">
      <w:pPr>
        <w:pStyle w:val="TOC8"/>
        <w:rPr>
          <w:sz w:val="24"/>
          <w:szCs w:val="24"/>
        </w:rPr>
      </w:pPr>
      <w:r>
        <w:rPr>
          <w:szCs w:val="24"/>
        </w:rPr>
        <w:t>2</w:t>
      </w:r>
      <w:r>
        <w:rPr>
          <w:snapToGrid w:val="0"/>
          <w:szCs w:val="24"/>
        </w:rPr>
        <w:t>.</w:t>
      </w:r>
      <w:r>
        <w:rPr>
          <w:snapToGrid w:val="0"/>
          <w:szCs w:val="24"/>
        </w:rPr>
        <w:tab/>
        <w:t>Land in schedule not to be used for burials</w:t>
      </w:r>
      <w:r>
        <w:tab/>
      </w:r>
      <w:r>
        <w:fldChar w:fldCharType="begin"/>
      </w:r>
      <w:r>
        <w:instrText xml:space="preserve"> PAGEREF _Toc156705929 \h </w:instrText>
      </w:r>
      <w:r>
        <w:fldChar w:fldCharType="separate"/>
      </w:r>
      <w:r w:rsidR="00406D4E">
        <w:t>1</w:t>
      </w:r>
      <w:r>
        <w:fldChar w:fldCharType="end"/>
      </w:r>
    </w:p>
    <w:p w:rsidR="00D80432" w:rsidRDefault="00E64181">
      <w:pPr>
        <w:pStyle w:val="TOC8"/>
        <w:rPr>
          <w:sz w:val="24"/>
          <w:szCs w:val="24"/>
        </w:rPr>
      </w:pPr>
      <w:r>
        <w:rPr>
          <w:szCs w:val="24"/>
        </w:rPr>
        <w:t>3</w:t>
      </w:r>
      <w:r>
        <w:rPr>
          <w:snapToGrid w:val="0"/>
          <w:szCs w:val="24"/>
        </w:rPr>
        <w:t>.</w:t>
      </w:r>
      <w:r>
        <w:rPr>
          <w:snapToGrid w:val="0"/>
          <w:szCs w:val="24"/>
        </w:rPr>
        <w:tab/>
        <w:t>Penalty</w:t>
      </w:r>
      <w:r>
        <w:tab/>
      </w:r>
      <w:r>
        <w:fldChar w:fldCharType="begin"/>
      </w:r>
      <w:r>
        <w:instrText xml:space="preserve"> PAGEREF _Toc156705930 \h </w:instrText>
      </w:r>
      <w:r>
        <w:fldChar w:fldCharType="separate"/>
      </w:r>
      <w:r w:rsidR="00406D4E">
        <w:t>1</w:t>
      </w:r>
      <w:r>
        <w:fldChar w:fldCharType="end"/>
      </w:r>
    </w:p>
    <w:p w:rsidR="00D80432" w:rsidRDefault="00E64181">
      <w:pPr>
        <w:pStyle w:val="TOC2"/>
        <w:tabs>
          <w:tab w:val="right" w:leader="dot" w:pos="7086"/>
        </w:tabs>
        <w:rPr>
          <w:b w:val="0"/>
          <w:sz w:val="24"/>
          <w:szCs w:val="24"/>
        </w:rPr>
      </w:pPr>
      <w:r>
        <w:rPr>
          <w:szCs w:val="28"/>
        </w:rPr>
        <w:t>The Schedule</w:t>
      </w:r>
    </w:p>
    <w:p w:rsidR="00D80432" w:rsidRDefault="00E64181">
      <w:pPr>
        <w:pStyle w:val="TOC2"/>
        <w:tabs>
          <w:tab w:val="right" w:leader="dot" w:pos="7086"/>
        </w:tabs>
        <w:rPr>
          <w:b w:val="0"/>
          <w:sz w:val="24"/>
          <w:szCs w:val="24"/>
        </w:rPr>
      </w:pPr>
      <w:r>
        <w:rPr>
          <w:szCs w:val="26"/>
        </w:rPr>
        <w:t>Notes</w:t>
      </w:r>
    </w:p>
    <w:p w:rsidR="00D80432" w:rsidRDefault="00E64181">
      <w:pPr>
        <w:pStyle w:val="TOC8"/>
        <w:rPr>
          <w:sz w:val="24"/>
          <w:szCs w:val="24"/>
        </w:rPr>
      </w:pPr>
      <w:r>
        <w:rPr>
          <w:snapToGrid w:val="0"/>
          <w:szCs w:val="24"/>
        </w:rPr>
        <w:t>Compilation table</w:t>
      </w:r>
      <w:r>
        <w:tab/>
      </w:r>
      <w:r>
        <w:fldChar w:fldCharType="begin"/>
      </w:r>
      <w:r>
        <w:instrText xml:space="preserve"> PAGEREF _Toc156705933 \h </w:instrText>
      </w:r>
      <w:r>
        <w:fldChar w:fldCharType="separate"/>
      </w:r>
      <w:r w:rsidR="00406D4E">
        <w:t>1</w:t>
      </w:r>
      <w:r>
        <w:fldChar w:fldCharType="end"/>
      </w:r>
    </w:p>
    <w:p w:rsidR="00D80432" w:rsidRDefault="00E64181">
      <w:pPr>
        <w:pStyle w:val="TOC8"/>
      </w:pPr>
      <w:r>
        <w:fldChar w:fldCharType="end"/>
      </w:r>
    </w:p>
    <w:p w:rsidR="00D80432" w:rsidRDefault="00E6418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80432" w:rsidRDefault="00D80432">
      <w:pPr>
        <w:pStyle w:val="NoteHeading"/>
        <w:sectPr w:rsidR="00D8043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80432" w:rsidRDefault="00E64181">
      <w:pPr>
        <w:pStyle w:val="WA"/>
      </w:pPr>
      <w:r>
        <w:t>Western Australia</w:t>
      </w:r>
    </w:p>
    <w:p w:rsidR="00D80432" w:rsidRDefault="00E64181">
      <w:pPr>
        <w:pStyle w:val="NameofActReg"/>
      </w:pPr>
      <w:r>
        <w:t xml:space="preserve">Mandurah Church Burial Ground Act 1947 </w:t>
      </w:r>
    </w:p>
    <w:p w:rsidR="00D80432" w:rsidRDefault="00E64181">
      <w:pPr>
        <w:pStyle w:val="LongTitle"/>
        <w:rPr>
          <w:snapToGrid w:val="0"/>
        </w:rPr>
      </w:pPr>
      <w:r>
        <w:rPr>
          <w:snapToGrid w:val="0"/>
        </w:rPr>
        <w:t xml:space="preserve">An Act to render unlawful the use of portion of Cockburn Sound Location No. 16 as a Burial Ground. </w:t>
      </w:r>
    </w:p>
    <w:p w:rsidR="00D80432" w:rsidRDefault="00E64181">
      <w:pPr>
        <w:pStyle w:val="Heading5"/>
        <w:spacing w:before="400"/>
        <w:rPr>
          <w:snapToGrid w:val="0"/>
        </w:rPr>
      </w:pPr>
      <w:bookmarkStart w:id="1" w:name="_Toc411315380"/>
      <w:bookmarkStart w:id="2" w:name="_Toc31527799"/>
      <w:bookmarkStart w:id="3" w:name="_Toc156705928"/>
      <w:r>
        <w:rPr>
          <w:rStyle w:val="CharSectno"/>
        </w:rPr>
        <w:t>1</w:t>
      </w:r>
      <w:r>
        <w:rPr>
          <w:snapToGrid w:val="0"/>
        </w:rPr>
        <w:t>.</w:t>
      </w:r>
      <w:r>
        <w:rPr>
          <w:snapToGrid w:val="0"/>
        </w:rPr>
        <w:tab/>
        <w:t>Short title</w:t>
      </w:r>
      <w:bookmarkEnd w:id="1"/>
      <w:bookmarkEnd w:id="2"/>
      <w:bookmarkEnd w:id="3"/>
      <w:r>
        <w:rPr>
          <w:snapToGrid w:val="0"/>
        </w:rPr>
        <w:t xml:space="preserve"> </w:t>
      </w:r>
    </w:p>
    <w:p w:rsidR="00D80432" w:rsidRDefault="00E64181">
      <w:pPr>
        <w:pStyle w:val="Subsection"/>
        <w:rPr>
          <w:snapToGrid w:val="0"/>
        </w:rPr>
      </w:pPr>
      <w:r>
        <w:rPr>
          <w:snapToGrid w:val="0"/>
        </w:rPr>
        <w:tab/>
      </w:r>
      <w:r>
        <w:rPr>
          <w:snapToGrid w:val="0"/>
        </w:rPr>
        <w:tab/>
        <w:t xml:space="preserve">This Act may be cited as the </w:t>
      </w:r>
      <w:r>
        <w:rPr>
          <w:i/>
          <w:snapToGrid w:val="0"/>
        </w:rPr>
        <w:t>Mandurah Church Burial Ground Act 1947</w:t>
      </w:r>
      <w:r>
        <w:rPr>
          <w:snapToGrid w:val="0"/>
          <w:vertAlign w:val="superscript"/>
        </w:rPr>
        <w:t> 1</w:t>
      </w:r>
      <w:r>
        <w:rPr>
          <w:snapToGrid w:val="0"/>
        </w:rPr>
        <w:t>.</w:t>
      </w:r>
    </w:p>
    <w:p w:rsidR="00D80432" w:rsidRDefault="00E64181">
      <w:pPr>
        <w:pStyle w:val="Heading5"/>
        <w:rPr>
          <w:snapToGrid w:val="0"/>
        </w:rPr>
      </w:pPr>
      <w:bookmarkStart w:id="4" w:name="_Toc31527800"/>
      <w:bookmarkStart w:id="5" w:name="_Toc156705929"/>
      <w:bookmarkStart w:id="6" w:name="_Toc411315381"/>
      <w:r>
        <w:rPr>
          <w:rStyle w:val="CharSectno"/>
        </w:rPr>
        <w:t>2</w:t>
      </w:r>
      <w:r>
        <w:rPr>
          <w:snapToGrid w:val="0"/>
        </w:rPr>
        <w:t>.</w:t>
      </w:r>
      <w:r>
        <w:rPr>
          <w:snapToGrid w:val="0"/>
        </w:rPr>
        <w:tab/>
        <w:t>Land in schedule not to be used for burials</w:t>
      </w:r>
      <w:bookmarkEnd w:id="4"/>
      <w:bookmarkEnd w:id="5"/>
      <w:r>
        <w:rPr>
          <w:snapToGrid w:val="0"/>
        </w:rPr>
        <w:t xml:space="preserve"> </w:t>
      </w:r>
      <w:bookmarkEnd w:id="6"/>
    </w:p>
    <w:p w:rsidR="00D80432" w:rsidRDefault="00E64181">
      <w:pPr>
        <w:pStyle w:val="Subsection"/>
        <w:rPr>
          <w:snapToGrid w:val="0"/>
        </w:rPr>
      </w:pPr>
      <w:r>
        <w:rPr>
          <w:snapToGrid w:val="0"/>
        </w:rPr>
        <w:tab/>
      </w:r>
      <w:r>
        <w:rPr>
          <w:snapToGrid w:val="0"/>
        </w:rPr>
        <w:tab/>
        <w:t>Notwithstanding anything contained in any Act or Statute to the contrary, it shall be unlawful on and after 1 January 1948, for any person to use any portion of the land specified in the Schedule as a place for burial of the dead:</w:t>
      </w:r>
    </w:p>
    <w:p w:rsidR="00D80432" w:rsidRDefault="00E64181">
      <w:pPr>
        <w:pStyle w:val="Subsection"/>
        <w:rPr>
          <w:snapToGrid w:val="0"/>
        </w:rPr>
      </w:pPr>
      <w:r>
        <w:rPr>
          <w:snapToGrid w:val="0"/>
        </w:rPr>
        <w:tab/>
      </w:r>
      <w:r>
        <w:rPr>
          <w:snapToGrid w:val="0"/>
        </w:rPr>
        <w:tab/>
        <w:t>Provided that the Minister controlling cemeteries may, in special circumstances, issue a permit.</w:t>
      </w:r>
    </w:p>
    <w:p w:rsidR="00D80432" w:rsidRDefault="00E64181">
      <w:pPr>
        <w:pStyle w:val="Heading5"/>
        <w:rPr>
          <w:snapToGrid w:val="0"/>
        </w:rPr>
      </w:pPr>
      <w:bookmarkStart w:id="7" w:name="_Toc411315382"/>
      <w:bookmarkStart w:id="8" w:name="_Toc31527801"/>
      <w:bookmarkStart w:id="9" w:name="_Toc156705930"/>
      <w:r>
        <w:rPr>
          <w:rStyle w:val="CharSectno"/>
        </w:rPr>
        <w:t>3</w:t>
      </w:r>
      <w:r>
        <w:rPr>
          <w:snapToGrid w:val="0"/>
        </w:rPr>
        <w:t>.</w:t>
      </w:r>
      <w:r>
        <w:rPr>
          <w:snapToGrid w:val="0"/>
        </w:rPr>
        <w:tab/>
        <w:t>Penalty</w:t>
      </w:r>
      <w:bookmarkEnd w:id="7"/>
      <w:bookmarkEnd w:id="8"/>
      <w:bookmarkEnd w:id="9"/>
      <w:r>
        <w:rPr>
          <w:snapToGrid w:val="0"/>
        </w:rPr>
        <w:t xml:space="preserve"> </w:t>
      </w:r>
    </w:p>
    <w:p w:rsidR="00D80432" w:rsidRDefault="00E64181">
      <w:pPr>
        <w:pStyle w:val="Subsection"/>
        <w:rPr>
          <w:snapToGrid w:val="0"/>
        </w:rPr>
      </w:pPr>
      <w:r>
        <w:rPr>
          <w:snapToGrid w:val="0"/>
        </w:rPr>
        <w:tab/>
        <w:t>(1)</w:t>
      </w:r>
      <w:r>
        <w:rPr>
          <w:snapToGrid w:val="0"/>
        </w:rPr>
        <w:tab/>
        <w:t>Any person who on or after the date aforesaid shall assist at the burial of any dead body in any portion of the land aforesaid where no permit has been issued by the Minister for this purpose shall be liable to a fine of not more than $100.</w:t>
      </w:r>
    </w:p>
    <w:p w:rsidR="00D80432" w:rsidRDefault="00E64181">
      <w:pPr>
        <w:pStyle w:val="Subsection"/>
        <w:keepNext/>
        <w:keepLines/>
        <w:rPr>
          <w:snapToGrid w:val="0"/>
        </w:rPr>
      </w:pPr>
      <w:r>
        <w:rPr>
          <w:snapToGrid w:val="0"/>
        </w:rPr>
        <w:tab/>
        <w:t>(2)</w:t>
      </w:r>
      <w:r>
        <w:rPr>
          <w:snapToGrid w:val="0"/>
        </w:rPr>
        <w:tab/>
        <w:t>Every person who for the purpose of a burial as aforesaid shall bear or assist in bearing or otherwise conveying a dead body or who shall direct or procure any such burial, or shall officiate thereat as a clergyman or minister or as clerk shall be deemed to assist at such burial within the meaning of this Act.</w:t>
      </w:r>
    </w:p>
    <w:p w:rsidR="00D80432" w:rsidRDefault="00E64181">
      <w:pPr>
        <w:pStyle w:val="Footnotesection"/>
      </w:pPr>
      <w:r>
        <w:tab/>
        <w:t>[Section 3 amended by No. 113 of 1965 s. 8(1).]</w:t>
      </w:r>
    </w:p>
    <w:p w:rsidR="00D80432" w:rsidRDefault="00D80432">
      <w:pPr>
        <w:rPr>
          <w:rStyle w:val="CharDivText"/>
        </w:rPr>
        <w:sectPr w:rsidR="00D8043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80432" w:rsidRDefault="00E64181">
      <w:pPr>
        <w:pStyle w:val="yScheduleHeading"/>
      </w:pPr>
      <w:bookmarkStart w:id="10" w:name="_Toc31527802"/>
      <w:bookmarkStart w:id="11" w:name="_Toc156705931"/>
      <w:r>
        <w:rPr>
          <w:rStyle w:val="CharSchNo"/>
        </w:rPr>
        <w:t>The Schedule</w:t>
      </w:r>
      <w:bookmarkEnd w:id="10"/>
      <w:bookmarkEnd w:id="11"/>
      <w:r>
        <w:t> </w:t>
      </w:r>
    </w:p>
    <w:p w:rsidR="00D80432" w:rsidRDefault="00E64181">
      <w:pPr>
        <w:pStyle w:val="yMiscellaneousBody"/>
        <w:rPr>
          <w:snapToGrid w:val="0"/>
        </w:rPr>
      </w:pPr>
      <w:r>
        <w:rPr>
          <w:snapToGrid w:val="0"/>
        </w:rPr>
        <w:t>All that piece or parcel of land situate and abutting upon the Mandurah and Fremantle Road, containing one acre (more or less), and being a portion of Cockburn Sound Location No. 16, bounded on the west by a line extending about north 7 degrees east from a spot 4½ chains about 97 degrees east from the south</w:t>
      </w:r>
      <w:r>
        <w:rPr>
          <w:snapToGrid w:val="0"/>
        </w:rPr>
        <w:noBreakHyphen/>
        <w:t>east corner of Littleton’s fee simple block on the north side of the Ferry Reserve; on the east side of Peel’s Inlet; on the south by 3 chains 33 links of the Mandurah and Fremantle Road extending east about 7 degrees south from the said spot; and on the east and north by lines parallel and equal in length to the west and south boundaries.</w:t>
      </w:r>
    </w:p>
    <w:p w:rsidR="00D80432" w:rsidRDefault="00E64181">
      <w:pPr>
        <w:pStyle w:val="yMiscellaneousBody"/>
        <w:rPr>
          <w:snapToGrid w:val="0"/>
        </w:rPr>
      </w:pPr>
      <w:r>
        <w:rPr>
          <w:snapToGrid w:val="0"/>
        </w:rPr>
        <w:t>All boundaries true or thereabouts. Which said parcel of land is marked and delineated in the Plan No. 1975 in the Office of Titles</w:t>
      </w:r>
      <w:r>
        <w:rPr>
          <w:snapToGrid w:val="0"/>
          <w:vertAlign w:val="superscript"/>
        </w:rPr>
        <w:t> 2</w:t>
      </w:r>
      <w:r>
        <w:rPr>
          <w:snapToGrid w:val="0"/>
        </w:rPr>
        <w:t xml:space="preserve"> at Perth as “Church Site.”</w:t>
      </w:r>
    </w:p>
    <w:p w:rsidR="00D80432" w:rsidRDefault="00D80432">
      <w:pPr>
        <w:sectPr w:rsidR="00D8043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80432" w:rsidRDefault="00E64181">
      <w:pPr>
        <w:pStyle w:val="nHeading2"/>
      </w:pPr>
      <w:bookmarkStart w:id="12" w:name="_Toc156705932"/>
      <w:r>
        <w:t>Notes</w:t>
      </w:r>
      <w:bookmarkEnd w:id="12"/>
    </w:p>
    <w:p w:rsidR="00D80432" w:rsidRDefault="00E64181">
      <w:pPr>
        <w:pStyle w:val="nSubsection"/>
        <w:rPr>
          <w:snapToGrid w:val="0"/>
        </w:rPr>
      </w:pPr>
      <w:r>
        <w:rPr>
          <w:snapToGrid w:val="0"/>
          <w:vertAlign w:val="superscript"/>
        </w:rPr>
        <w:t>1</w:t>
      </w:r>
      <w:r>
        <w:rPr>
          <w:snapToGrid w:val="0"/>
        </w:rPr>
        <w:tab/>
        <w:t xml:space="preserve">This is a compilation of the </w:t>
      </w:r>
      <w:r>
        <w:rPr>
          <w:i/>
          <w:noProof/>
          <w:snapToGrid w:val="0"/>
        </w:rPr>
        <w:t>Mandurah Church Burial Ground Act 1947</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rsidR="00D80432" w:rsidRDefault="00E64181">
      <w:pPr>
        <w:pStyle w:val="nHeading3"/>
        <w:rPr>
          <w:snapToGrid w:val="0"/>
        </w:rPr>
      </w:pPr>
      <w:bookmarkStart w:id="13" w:name="_Toc31527803"/>
      <w:bookmarkStart w:id="14" w:name="_Toc156705933"/>
      <w:r>
        <w:rPr>
          <w:snapToGrid w:val="0"/>
        </w:rPr>
        <w:t>Compilation table</w:t>
      </w:r>
      <w:bookmarkEnd w:id="13"/>
      <w:bookmarkEnd w:id="1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D80432">
        <w:trPr>
          <w:tblHeader/>
        </w:trPr>
        <w:tc>
          <w:tcPr>
            <w:tcW w:w="2268" w:type="dxa"/>
            <w:tcBorders>
              <w:top w:val="single" w:sz="8" w:space="0" w:color="auto"/>
              <w:bottom w:val="single" w:sz="8" w:space="0" w:color="auto"/>
            </w:tcBorders>
          </w:tcPr>
          <w:p w:rsidR="00D80432" w:rsidRDefault="00E64181">
            <w:pPr>
              <w:pStyle w:val="nTable"/>
              <w:spacing w:after="40"/>
              <w:rPr>
                <w:b/>
                <w:sz w:val="19"/>
              </w:rPr>
            </w:pPr>
            <w:r>
              <w:rPr>
                <w:b/>
                <w:sz w:val="19"/>
              </w:rPr>
              <w:t>Short title</w:t>
            </w:r>
          </w:p>
        </w:tc>
        <w:tc>
          <w:tcPr>
            <w:tcW w:w="1134" w:type="dxa"/>
            <w:tcBorders>
              <w:top w:val="single" w:sz="8" w:space="0" w:color="auto"/>
              <w:bottom w:val="single" w:sz="8" w:space="0" w:color="auto"/>
            </w:tcBorders>
          </w:tcPr>
          <w:p w:rsidR="00D80432" w:rsidRDefault="00E6418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80432" w:rsidRDefault="00E64181">
            <w:pPr>
              <w:pStyle w:val="nTable"/>
              <w:spacing w:after="40"/>
              <w:rPr>
                <w:b/>
                <w:sz w:val="19"/>
              </w:rPr>
            </w:pPr>
            <w:r>
              <w:rPr>
                <w:b/>
                <w:sz w:val="19"/>
              </w:rPr>
              <w:t>Assent</w:t>
            </w:r>
          </w:p>
        </w:tc>
        <w:tc>
          <w:tcPr>
            <w:tcW w:w="2551" w:type="dxa"/>
            <w:tcBorders>
              <w:top w:val="single" w:sz="8" w:space="0" w:color="auto"/>
              <w:bottom w:val="single" w:sz="8" w:space="0" w:color="auto"/>
            </w:tcBorders>
          </w:tcPr>
          <w:p w:rsidR="00D80432" w:rsidRDefault="00E64181">
            <w:pPr>
              <w:pStyle w:val="nTable"/>
              <w:spacing w:after="40"/>
              <w:rPr>
                <w:b/>
                <w:sz w:val="19"/>
              </w:rPr>
            </w:pPr>
            <w:r>
              <w:rPr>
                <w:b/>
                <w:sz w:val="19"/>
              </w:rPr>
              <w:t>Commencement</w:t>
            </w:r>
          </w:p>
        </w:tc>
      </w:tr>
      <w:tr w:rsidR="00D80432">
        <w:tc>
          <w:tcPr>
            <w:tcW w:w="2268" w:type="dxa"/>
          </w:tcPr>
          <w:p w:rsidR="00D80432" w:rsidRDefault="00E64181">
            <w:pPr>
              <w:pStyle w:val="nTable"/>
              <w:spacing w:before="80"/>
              <w:rPr>
                <w:sz w:val="19"/>
              </w:rPr>
            </w:pPr>
            <w:r>
              <w:rPr>
                <w:i/>
                <w:sz w:val="19"/>
              </w:rPr>
              <w:t>Mandurah Church Burial Ground Act 1947</w:t>
            </w:r>
          </w:p>
        </w:tc>
        <w:tc>
          <w:tcPr>
            <w:tcW w:w="1134" w:type="dxa"/>
          </w:tcPr>
          <w:p w:rsidR="00D80432" w:rsidRDefault="00E64181">
            <w:pPr>
              <w:pStyle w:val="nTable"/>
              <w:spacing w:before="80"/>
              <w:rPr>
                <w:sz w:val="19"/>
              </w:rPr>
            </w:pPr>
            <w:r>
              <w:rPr>
                <w:sz w:val="19"/>
              </w:rPr>
              <w:t>85 of 1947</w:t>
            </w:r>
          </w:p>
        </w:tc>
        <w:tc>
          <w:tcPr>
            <w:tcW w:w="1134" w:type="dxa"/>
          </w:tcPr>
          <w:p w:rsidR="00D80432" w:rsidRDefault="00E64181">
            <w:pPr>
              <w:pStyle w:val="nTable"/>
              <w:spacing w:before="80"/>
              <w:rPr>
                <w:sz w:val="19"/>
              </w:rPr>
            </w:pPr>
            <w:r>
              <w:rPr>
                <w:sz w:val="19"/>
              </w:rPr>
              <w:t>14 Jan 1948</w:t>
            </w:r>
          </w:p>
        </w:tc>
        <w:tc>
          <w:tcPr>
            <w:tcW w:w="2551" w:type="dxa"/>
          </w:tcPr>
          <w:p w:rsidR="00D80432" w:rsidRDefault="00E64181">
            <w:pPr>
              <w:pStyle w:val="nTable"/>
              <w:spacing w:before="80"/>
              <w:rPr>
                <w:sz w:val="19"/>
              </w:rPr>
            </w:pPr>
            <w:r>
              <w:rPr>
                <w:sz w:val="19"/>
              </w:rPr>
              <w:t>14 Jan 1948</w:t>
            </w:r>
          </w:p>
        </w:tc>
      </w:tr>
      <w:tr w:rsidR="00D80432">
        <w:tc>
          <w:tcPr>
            <w:tcW w:w="2268" w:type="dxa"/>
            <w:tcBorders>
              <w:bottom w:val="single" w:sz="4" w:space="0" w:color="auto"/>
            </w:tcBorders>
          </w:tcPr>
          <w:p w:rsidR="00D80432" w:rsidRDefault="00E64181">
            <w:pPr>
              <w:pStyle w:val="nTable"/>
              <w:spacing w:before="80"/>
              <w:rPr>
                <w:i/>
                <w:sz w:val="19"/>
              </w:rPr>
            </w:pPr>
            <w:r>
              <w:rPr>
                <w:i/>
                <w:sz w:val="19"/>
              </w:rPr>
              <w:t>Decimal Currency Act 1965</w:t>
            </w:r>
          </w:p>
        </w:tc>
        <w:tc>
          <w:tcPr>
            <w:tcW w:w="1134" w:type="dxa"/>
            <w:tcBorders>
              <w:bottom w:val="single" w:sz="4" w:space="0" w:color="auto"/>
            </w:tcBorders>
          </w:tcPr>
          <w:p w:rsidR="00D80432" w:rsidRDefault="00E64181">
            <w:pPr>
              <w:pStyle w:val="nTable"/>
              <w:spacing w:before="80"/>
              <w:rPr>
                <w:sz w:val="19"/>
              </w:rPr>
            </w:pPr>
            <w:r>
              <w:rPr>
                <w:sz w:val="19"/>
              </w:rPr>
              <w:t>113 of 1965</w:t>
            </w:r>
          </w:p>
        </w:tc>
        <w:tc>
          <w:tcPr>
            <w:tcW w:w="1134" w:type="dxa"/>
            <w:tcBorders>
              <w:bottom w:val="single" w:sz="4" w:space="0" w:color="auto"/>
            </w:tcBorders>
          </w:tcPr>
          <w:p w:rsidR="00D80432" w:rsidRDefault="00E64181">
            <w:pPr>
              <w:pStyle w:val="nTable"/>
              <w:spacing w:before="80"/>
              <w:rPr>
                <w:sz w:val="19"/>
              </w:rPr>
            </w:pPr>
            <w:r>
              <w:rPr>
                <w:sz w:val="19"/>
              </w:rPr>
              <w:t>21 Dec 1965</w:t>
            </w:r>
          </w:p>
        </w:tc>
        <w:tc>
          <w:tcPr>
            <w:tcW w:w="2551" w:type="dxa"/>
            <w:tcBorders>
              <w:bottom w:val="single" w:sz="4" w:space="0" w:color="auto"/>
            </w:tcBorders>
          </w:tcPr>
          <w:p w:rsidR="00D80432" w:rsidRDefault="00E64181">
            <w:pPr>
              <w:pStyle w:val="nTable"/>
              <w:spacing w:before="80"/>
              <w:rPr>
                <w:sz w:val="19"/>
              </w:rPr>
            </w:pPr>
            <w:r>
              <w:rPr>
                <w:sz w:val="19"/>
              </w:rPr>
              <w:t>s. 4-9: 14 Feb 1966 (see s. 2(2));</w:t>
            </w:r>
            <w:r>
              <w:rPr>
                <w:sz w:val="19"/>
              </w:rPr>
              <w:br/>
              <w:t>balance: 21 Dec 1965 (see s. 2(1))</w:t>
            </w:r>
          </w:p>
        </w:tc>
      </w:tr>
    </w:tbl>
    <w:p w:rsidR="00D80432" w:rsidRDefault="00D80432">
      <w:pPr>
        <w:pStyle w:val="nSubsection"/>
        <w:rPr>
          <w:vertAlign w:val="superscript"/>
        </w:rPr>
      </w:pPr>
      <w:bookmarkStart w:id="15" w:name="UpToHere"/>
      <w:bookmarkEnd w:id="15"/>
    </w:p>
    <w:p w:rsidR="00D80432" w:rsidRDefault="00E6418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80432" w:rsidRDefault="00E64181">
      <w:pPr>
        <w:pStyle w:val="nHeading3"/>
      </w:pPr>
      <w:bookmarkStart w:id="16" w:name="_Toc7405065"/>
      <w:r>
        <w:t>Provisions that have not come into operation</w:t>
      </w:r>
      <w:bookmarkEnd w:id="1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D80432">
        <w:tc>
          <w:tcPr>
            <w:tcW w:w="2266" w:type="dxa"/>
          </w:tcPr>
          <w:p w:rsidR="00D80432" w:rsidRDefault="00E64181">
            <w:pPr>
              <w:pStyle w:val="nTable"/>
              <w:spacing w:after="40"/>
              <w:rPr>
                <w:b/>
                <w:snapToGrid w:val="0"/>
                <w:sz w:val="19"/>
                <w:lang w:val="en-US"/>
              </w:rPr>
            </w:pPr>
            <w:r>
              <w:rPr>
                <w:b/>
                <w:snapToGrid w:val="0"/>
                <w:sz w:val="19"/>
                <w:lang w:val="en-US"/>
              </w:rPr>
              <w:t>Short title</w:t>
            </w:r>
          </w:p>
        </w:tc>
        <w:tc>
          <w:tcPr>
            <w:tcW w:w="1120" w:type="dxa"/>
          </w:tcPr>
          <w:p w:rsidR="00D80432" w:rsidRDefault="00E64181">
            <w:pPr>
              <w:pStyle w:val="nTable"/>
              <w:spacing w:after="40"/>
              <w:rPr>
                <w:b/>
                <w:snapToGrid w:val="0"/>
                <w:sz w:val="19"/>
                <w:lang w:val="en-US"/>
              </w:rPr>
            </w:pPr>
            <w:r>
              <w:rPr>
                <w:b/>
                <w:snapToGrid w:val="0"/>
                <w:sz w:val="19"/>
                <w:lang w:val="en-US"/>
              </w:rPr>
              <w:t>Number and year</w:t>
            </w:r>
          </w:p>
        </w:tc>
        <w:tc>
          <w:tcPr>
            <w:tcW w:w="1135" w:type="dxa"/>
          </w:tcPr>
          <w:p w:rsidR="00D80432" w:rsidRDefault="00E64181">
            <w:pPr>
              <w:pStyle w:val="nTable"/>
              <w:spacing w:after="40"/>
              <w:rPr>
                <w:b/>
                <w:snapToGrid w:val="0"/>
                <w:sz w:val="19"/>
                <w:lang w:val="en-US"/>
              </w:rPr>
            </w:pPr>
            <w:r>
              <w:rPr>
                <w:b/>
                <w:snapToGrid w:val="0"/>
                <w:sz w:val="19"/>
                <w:lang w:val="en-US"/>
              </w:rPr>
              <w:t>Assent</w:t>
            </w:r>
          </w:p>
        </w:tc>
        <w:tc>
          <w:tcPr>
            <w:tcW w:w="2534" w:type="dxa"/>
          </w:tcPr>
          <w:p w:rsidR="00D80432" w:rsidRDefault="00E64181">
            <w:pPr>
              <w:pStyle w:val="nTable"/>
              <w:spacing w:after="40"/>
              <w:rPr>
                <w:b/>
                <w:snapToGrid w:val="0"/>
                <w:sz w:val="19"/>
                <w:lang w:val="en-US"/>
              </w:rPr>
            </w:pPr>
            <w:r>
              <w:rPr>
                <w:b/>
                <w:snapToGrid w:val="0"/>
                <w:sz w:val="19"/>
                <w:lang w:val="en-US"/>
              </w:rPr>
              <w:t>Commencement</w:t>
            </w:r>
          </w:p>
        </w:tc>
      </w:tr>
      <w:tr w:rsidR="00D80432">
        <w:tblPrEx>
          <w:tblCellMar>
            <w:left w:w="56" w:type="dxa"/>
            <w:right w:w="56" w:type="dxa"/>
          </w:tblCellMar>
        </w:tblPrEx>
        <w:trPr>
          <w:cantSplit/>
        </w:trPr>
        <w:tc>
          <w:tcPr>
            <w:tcW w:w="2266" w:type="dxa"/>
          </w:tcPr>
          <w:p w:rsidR="00D80432" w:rsidRDefault="00E64181">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3</w:t>
            </w:r>
          </w:p>
        </w:tc>
        <w:tc>
          <w:tcPr>
            <w:tcW w:w="1120" w:type="dxa"/>
          </w:tcPr>
          <w:p w:rsidR="00D80432" w:rsidRDefault="00E64181">
            <w:pPr>
              <w:pStyle w:val="nTable"/>
              <w:spacing w:after="40"/>
              <w:rPr>
                <w:snapToGrid w:val="0"/>
                <w:sz w:val="19"/>
                <w:lang w:val="en-US"/>
              </w:rPr>
            </w:pPr>
            <w:r>
              <w:rPr>
                <w:snapToGrid w:val="0"/>
                <w:sz w:val="19"/>
                <w:lang w:val="en-US"/>
              </w:rPr>
              <w:t>19 of 2010</w:t>
            </w:r>
          </w:p>
        </w:tc>
        <w:tc>
          <w:tcPr>
            <w:tcW w:w="1135" w:type="dxa"/>
          </w:tcPr>
          <w:p w:rsidR="00D80432" w:rsidRDefault="00E64181">
            <w:pPr>
              <w:pStyle w:val="nTable"/>
              <w:spacing w:after="40"/>
              <w:rPr>
                <w:snapToGrid w:val="0"/>
                <w:sz w:val="19"/>
                <w:lang w:val="en-US"/>
              </w:rPr>
            </w:pPr>
            <w:r>
              <w:rPr>
                <w:snapToGrid w:val="0"/>
                <w:sz w:val="19"/>
                <w:lang w:val="en-US"/>
              </w:rPr>
              <w:t>28 Jun 2010</w:t>
            </w:r>
          </w:p>
        </w:tc>
        <w:tc>
          <w:tcPr>
            <w:tcW w:w="2534" w:type="dxa"/>
          </w:tcPr>
          <w:p w:rsidR="00D80432" w:rsidRDefault="00E64181">
            <w:pPr>
              <w:pStyle w:val="nTable"/>
              <w:spacing w:after="40"/>
              <w:rPr>
                <w:snapToGrid w:val="0"/>
                <w:sz w:val="19"/>
                <w:lang w:val="en-US"/>
              </w:rPr>
            </w:pPr>
            <w:r>
              <w:rPr>
                <w:snapToGrid w:val="0"/>
                <w:sz w:val="19"/>
                <w:lang w:val="en-US"/>
              </w:rPr>
              <w:t>To be proclaimed (see s. 2(b))</w:t>
            </w:r>
          </w:p>
        </w:tc>
      </w:tr>
    </w:tbl>
    <w:p w:rsidR="00D80432" w:rsidRDefault="00D80432">
      <w:pPr>
        <w:pStyle w:val="nSubsection"/>
        <w:rPr>
          <w:vertAlign w:val="superscript"/>
        </w:rPr>
      </w:pPr>
    </w:p>
    <w:p w:rsidR="00D80432" w:rsidRDefault="00E64181">
      <w:pPr>
        <w:pStyle w:val="nSubsection"/>
      </w:pPr>
      <w:r>
        <w:rPr>
          <w:vertAlign w:val="superscript"/>
        </w:rPr>
        <w:t>2</w:t>
      </w:r>
      <w:r>
        <w:tab/>
        <w:t xml:space="preserve">Plans formerly held in the Office of Titles are now being held by the Western Australian Land Information Authority (see the </w:t>
      </w:r>
      <w:r>
        <w:rPr>
          <w:i/>
          <w:iCs/>
        </w:rPr>
        <w:t>Land Information Authority Act 2006</w:t>
      </w:r>
      <w:r>
        <w:t xml:space="preserve"> s. 100).</w:t>
      </w:r>
    </w:p>
    <w:p w:rsidR="00D80432" w:rsidRDefault="00E64181">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rsidR="00D80432" w:rsidRDefault="00D80432">
      <w:pPr>
        <w:pStyle w:val="BlankOpen"/>
      </w:pPr>
    </w:p>
    <w:p w:rsidR="00D80432" w:rsidRDefault="00E64181">
      <w:pPr>
        <w:pStyle w:val="nzHeading5"/>
        <w:rPr>
          <w:rFonts w:eastAsia="MS Mincho"/>
        </w:rPr>
      </w:pPr>
      <w:bookmarkStart w:id="17" w:name="_Toc233107675"/>
      <w:bookmarkStart w:id="18" w:name="_Toc255473698"/>
      <w:bookmarkStart w:id="19" w:name="_Toc265583753"/>
      <w:bookmarkStart w:id="20" w:name="_Toc267907333"/>
      <w:r>
        <w:rPr>
          <w:rStyle w:val="CharSectno"/>
          <w:rFonts w:eastAsia="MS Mincho"/>
        </w:rPr>
        <w:t>4</w:t>
      </w:r>
      <w:r>
        <w:rPr>
          <w:rFonts w:eastAsia="MS Mincho"/>
        </w:rPr>
        <w:t>.</w:t>
      </w:r>
      <w:r>
        <w:rPr>
          <w:rFonts w:eastAsia="MS Mincho"/>
        </w:rPr>
        <w:tab/>
        <w:t>Schedule headings reformatted</w:t>
      </w:r>
      <w:bookmarkEnd w:id="17"/>
      <w:bookmarkEnd w:id="18"/>
      <w:bookmarkEnd w:id="19"/>
      <w:bookmarkEnd w:id="20"/>
    </w:p>
    <w:p w:rsidR="00D80432" w:rsidRDefault="00E64181">
      <w:pPr>
        <w:pStyle w:val="nzSubsection"/>
        <w:rPr>
          <w:rFonts w:eastAsia="MS Mincho"/>
        </w:rPr>
      </w:pPr>
      <w:r>
        <w:rPr>
          <w:rFonts w:eastAsia="MS Mincho"/>
        </w:rPr>
        <w:tab/>
        <w:t>(1)</w:t>
      </w:r>
      <w:r>
        <w:rPr>
          <w:rFonts w:eastAsia="MS Mincho"/>
        </w:rPr>
        <w:tab/>
        <w:t>This section amends the Acts listed in the Table.</w:t>
      </w:r>
    </w:p>
    <w:p w:rsidR="00D80432" w:rsidRDefault="00E64181">
      <w:pPr>
        <w:pStyle w:val="nzSubsection"/>
      </w:pPr>
      <w:r>
        <w:rPr>
          <w:rFonts w:eastAsia="MS Mincho"/>
        </w:rPr>
        <w:tab/>
        <w:t>(2)</w:t>
      </w:r>
      <w:r>
        <w:rPr>
          <w:rFonts w:eastAsia="MS Mincho"/>
        </w:rPr>
        <w:tab/>
        <w:t>In each Schedule listed in the Table:</w:t>
      </w:r>
    </w:p>
    <w:p w:rsidR="00D80432" w:rsidRDefault="00E64181">
      <w:pPr>
        <w:pStyle w:val="nzIndenta"/>
      </w:pPr>
      <w:r>
        <w:tab/>
        <w:t>(a)</w:t>
      </w:r>
      <w:r>
        <w:tab/>
        <w:t>if there is a title set out in the Table for the Schedule — after the identifier for the Schedule insert that title;</w:t>
      </w:r>
    </w:p>
    <w:p w:rsidR="00D80432" w:rsidRDefault="00E64181">
      <w:pPr>
        <w:pStyle w:val="nzIndenta"/>
      </w:pPr>
      <w:r>
        <w:tab/>
        <w:t>(b)</w:t>
      </w:r>
      <w:r>
        <w:tab/>
        <w:t>if there is a shoulder note set out in the Table for the Schedule — at the end of the heading to the Schedule insert that shoulder note;</w:t>
      </w:r>
    </w:p>
    <w:p w:rsidR="00D80432" w:rsidRDefault="00E64181">
      <w:pPr>
        <w:pStyle w:val="nzIndenta"/>
      </w:pPr>
      <w:r>
        <w:tab/>
        <w:t>(c)</w:t>
      </w:r>
      <w:r>
        <w:tab/>
        <w:t>reformat the heading to the Schedule, as amended by paragraphs (a) and (b) if applicable, so that it is in the current format.</w:t>
      </w:r>
    </w:p>
    <w:p w:rsidR="00D80432" w:rsidRDefault="00E64181">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D80432">
        <w:trPr>
          <w:tblHeader/>
        </w:trPr>
        <w:tc>
          <w:tcPr>
            <w:tcW w:w="2126" w:type="dxa"/>
            <w:tcBorders>
              <w:top w:val="single" w:sz="4" w:space="0" w:color="auto"/>
              <w:left w:val="single" w:sz="4" w:space="0" w:color="auto"/>
              <w:bottom w:val="single" w:sz="4" w:space="0" w:color="auto"/>
              <w:right w:val="single" w:sz="4" w:space="0" w:color="auto"/>
            </w:tcBorders>
          </w:tcPr>
          <w:p w:rsidR="00D80432" w:rsidRDefault="00E64181">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D80432" w:rsidRDefault="00E64181">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D80432" w:rsidRDefault="00E64181">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D80432" w:rsidRDefault="00E64181">
            <w:pPr>
              <w:pStyle w:val="TableAm"/>
              <w:spacing w:before="0"/>
              <w:jc w:val="center"/>
              <w:rPr>
                <w:b/>
                <w:bCs/>
                <w:sz w:val="18"/>
              </w:rPr>
            </w:pPr>
            <w:r>
              <w:rPr>
                <w:b/>
                <w:bCs/>
                <w:sz w:val="18"/>
              </w:rPr>
              <w:t>Shoulder note</w:t>
            </w:r>
          </w:p>
        </w:tc>
      </w:tr>
      <w:tr w:rsidR="00D80432">
        <w:trPr>
          <w:cantSplit/>
        </w:trPr>
        <w:tc>
          <w:tcPr>
            <w:tcW w:w="2126" w:type="dxa"/>
            <w:tcBorders>
              <w:top w:val="single" w:sz="4" w:space="0" w:color="auto"/>
              <w:left w:val="single" w:sz="4" w:space="0" w:color="auto"/>
              <w:bottom w:val="single" w:sz="4" w:space="0" w:color="auto"/>
              <w:right w:val="single" w:sz="4" w:space="0" w:color="auto"/>
            </w:tcBorders>
          </w:tcPr>
          <w:p w:rsidR="00D80432" w:rsidRDefault="00E64181">
            <w:pPr>
              <w:pStyle w:val="TableAm"/>
              <w:spacing w:before="0"/>
              <w:rPr>
                <w:rFonts w:eastAsia="MS Mincho"/>
                <w:iCs/>
                <w:sz w:val="18"/>
              </w:rPr>
            </w:pPr>
            <w:r>
              <w:rPr>
                <w:rFonts w:eastAsia="MS Mincho"/>
                <w:i/>
                <w:iCs/>
                <w:sz w:val="18"/>
              </w:rPr>
              <w:t>Mandurah Church Burial Ground Act 1947</w:t>
            </w:r>
          </w:p>
        </w:tc>
        <w:tc>
          <w:tcPr>
            <w:tcW w:w="1276" w:type="dxa"/>
            <w:tcBorders>
              <w:top w:val="single" w:sz="4" w:space="0" w:color="auto"/>
              <w:left w:val="single" w:sz="4" w:space="0" w:color="auto"/>
              <w:bottom w:val="single" w:sz="4" w:space="0" w:color="auto"/>
              <w:right w:val="single" w:sz="4" w:space="0" w:color="auto"/>
            </w:tcBorders>
          </w:tcPr>
          <w:p w:rsidR="00D80432" w:rsidRDefault="00E64181">
            <w:pPr>
              <w:pStyle w:val="TableAm"/>
              <w:spacing w:before="0"/>
              <w:rPr>
                <w:sz w:val="18"/>
              </w:rPr>
            </w:pPr>
            <w:r>
              <w:rPr>
                <w:sz w:val="18"/>
              </w:rPr>
              <w:t>The Schedule</w:t>
            </w:r>
          </w:p>
        </w:tc>
        <w:tc>
          <w:tcPr>
            <w:tcW w:w="2552" w:type="dxa"/>
            <w:tcBorders>
              <w:top w:val="single" w:sz="4" w:space="0" w:color="auto"/>
              <w:left w:val="single" w:sz="4" w:space="0" w:color="auto"/>
              <w:bottom w:val="single" w:sz="4" w:space="0" w:color="auto"/>
              <w:right w:val="single" w:sz="4" w:space="0" w:color="auto"/>
            </w:tcBorders>
          </w:tcPr>
          <w:p w:rsidR="00D80432" w:rsidRDefault="00E64181">
            <w:pPr>
              <w:pStyle w:val="TableAm"/>
              <w:spacing w:before="0"/>
              <w:rPr>
                <w:rFonts w:eastAsia="MS Mincho"/>
                <w:sz w:val="18"/>
              </w:rPr>
            </w:pPr>
            <w:r>
              <w:rPr>
                <w:rFonts w:eastAsia="MS Mincho"/>
                <w:sz w:val="18"/>
              </w:rPr>
              <w:t>Land not to be used for burial</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D80432" w:rsidRDefault="00E64181">
            <w:pPr>
              <w:pStyle w:val="TableAm"/>
              <w:spacing w:before="0"/>
              <w:rPr>
                <w:sz w:val="18"/>
              </w:rPr>
            </w:pPr>
            <w:r>
              <w:rPr>
                <w:sz w:val="18"/>
              </w:rPr>
              <w:t>[s. 2]</w:t>
            </w:r>
          </w:p>
        </w:tc>
      </w:tr>
    </w:tbl>
    <w:p w:rsidR="00D80432" w:rsidRDefault="00E64181">
      <w:pPr>
        <w:pStyle w:val="nzHeading5"/>
        <w:spacing w:before="240"/>
      </w:pPr>
      <w:bookmarkStart w:id="21" w:name="_Toc233107854"/>
      <w:bookmarkStart w:id="22" w:name="_Toc255473747"/>
      <w:bookmarkStart w:id="23" w:name="_Toc265583802"/>
      <w:r>
        <w:rPr>
          <w:rStyle w:val="CharSectno"/>
        </w:rPr>
        <w:t>51</w:t>
      </w:r>
      <w:r>
        <w:t>.</w:t>
      </w:r>
      <w:r>
        <w:tab/>
        <w:t>Various written laws amended</w:t>
      </w:r>
      <w:bookmarkEnd w:id="21"/>
      <w:bookmarkEnd w:id="22"/>
      <w:bookmarkEnd w:id="23"/>
    </w:p>
    <w:p w:rsidR="00D80432" w:rsidRDefault="00E64181">
      <w:pPr>
        <w:pStyle w:val="nzSubsection"/>
      </w:pPr>
      <w:r>
        <w:tab/>
        <w:t>(1)</w:t>
      </w:r>
      <w:r>
        <w:tab/>
        <w:t>This section amends the written laws listed in the Table.</w:t>
      </w:r>
    </w:p>
    <w:p w:rsidR="00D80432" w:rsidRDefault="00E64181">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D80432">
        <w:trPr>
          <w:jc w:val="center"/>
        </w:trPr>
        <w:tc>
          <w:tcPr>
            <w:tcW w:w="6804" w:type="dxa"/>
            <w:gridSpan w:val="3"/>
          </w:tcPr>
          <w:p w:rsidR="00D80432" w:rsidRDefault="00E64181">
            <w:pPr>
              <w:pStyle w:val="TableAm"/>
              <w:keepNext/>
              <w:ind w:left="567" w:hanging="567"/>
              <w:rPr>
                <w:iCs/>
              </w:rPr>
            </w:pPr>
            <w:r>
              <w:rPr>
                <w:b/>
                <w:bCs/>
              </w:rPr>
              <w:t>44.</w:t>
            </w:r>
            <w:r>
              <w:rPr>
                <w:b/>
                <w:bCs/>
              </w:rPr>
              <w:tab/>
            </w:r>
            <w:r>
              <w:rPr>
                <w:b/>
                <w:bCs/>
                <w:i/>
                <w:iCs/>
              </w:rPr>
              <w:t>Mandurah Church Burial Ground Act 1947</w:t>
            </w:r>
          </w:p>
        </w:tc>
      </w:tr>
      <w:tr w:rsidR="00D80432">
        <w:trPr>
          <w:jc w:val="center"/>
        </w:trPr>
        <w:tc>
          <w:tcPr>
            <w:tcW w:w="1702" w:type="dxa"/>
          </w:tcPr>
          <w:p w:rsidR="00D80432" w:rsidRDefault="00E64181">
            <w:pPr>
              <w:pStyle w:val="TableAm"/>
            </w:pPr>
            <w:r>
              <w:t>s. 2</w:t>
            </w:r>
          </w:p>
        </w:tc>
        <w:tc>
          <w:tcPr>
            <w:tcW w:w="2551" w:type="dxa"/>
          </w:tcPr>
          <w:p w:rsidR="00D80432" w:rsidRDefault="00E64181">
            <w:pPr>
              <w:pStyle w:val="TableAm"/>
              <w:rPr>
                <w:snapToGrid w:val="0"/>
              </w:rPr>
            </w:pPr>
            <w:r>
              <w:rPr>
                <w:snapToGrid w:val="0"/>
              </w:rPr>
              <w:t>Notwithstanding</w:t>
            </w:r>
          </w:p>
          <w:p w:rsidR="00D80432" w:rsidRDefault="00E64181">
            <w:pPr>
              <w:pStyle w:val="TableAm"/>
              <w:rPr>
                <w:snapToGrid w:val="0"/>
              </w:rPr>
            </w:pPr>
            <w:r>
              <w:rPr>
                <w:snapToGrid w:val="0"/>
              </w:rPr>
              <w:t>dead:</w:t>
            </w:r>
          </w:p>
          <w:p w:rsidR="00D80432" w:rsidRDefault="00E64181">
            <w:pPr>
              <w:pStyle w:val="TableAm"/>
            </w:pPr>
            <w:r>
              <w:rPr>
                <w:snapToGrid w:val="0"/>
              </w:rPr>
              <w:t>Provided that the</w:t>
            </w:r>
          </w:p>
        </w:tc>
        <w:tc>
          <w:tcPr>
            <w:tcW w:w="2551" w:type="dxa"/>
          </w:tcPr>
          <w:p w:rsidR="00D80432" w:rsidRDefault="00E64181">
            <w:pPr>
              <w:pStyle w:val="TableAm"/>
              <w:rPr>
                <w:snapToGrid w:val="0"/>
              </w:rPr>
            </w:pPr>
            <w:r>
              <w:rPr>
                <w:snapToGrid w:val="0"/>
              </w:rPr>
              <w:t>(1)</w:t>
            </w:r>
            <w:r>
              <w:rPr>
                <w:snapToGrid w:val="0"/>
              </w:rPr>
              <w:tab/>
              <w:t>Notwithstanding</w:t>
            </w:r>
          </w:p>
          <w:p w:rsidR="00D80432" w:rsidRDefault="00E64181">
            <w:pPr>
              <w:pStyle w:val="TableAm"/>
              <w:rPr>
                <w:snapToGrid w:val="0"/>
              </w:rPr>
            </w:pPr>
            <w:r>
              <w:rPr>
                <w:snapToGrid w:val="0"/>
              </w:rPr>
              <w:t>dead.</w:t>
            </w:r>
          </w:p>
          <w:p w:rsidR="00D80432" w:rsidRDefault="00E64181">
            <w:pPr>
              <w:pStyle w:val="TableAm"/>
              <w:ind w:left="567" w:hanging="567"/>
            </w:pPr>
            <w:r>
              <w:rPr>
                <w:snapToGrid w:val="0"/>
              </w:rPr>
              <w:t>(2)</w:t>
            </w:r>
            <w:r>
              <w:rPr>
                <w:snapToGrid w:val="0"/>
              </w:rPr>
              <w:tab/>
              <w:t>Despite subsection (1), the</w:t>
            </w:r>
          </w:p>
        </w:tc>
      </w:tr>
    </w:tbl>
    <w:p w:rsidR="00D80432" w:rsidRDefault="00D80432">
      <w:pPr>
        <w:pStyle w:val="BlankClose"/>
      </w:pPr>
    </w:p>
    <w:p w:rsidR="00D80432" w:rsidRDefault="00D80432"/>
    <w:p w:rsidR="00D80432" w:rsidRDefault="00D80432">
      <w:pPr>
        <w:sectPr w:rsidR="00D80432">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D80432" w:rsidRDefault="00D80432"/>
    <w:sectPr w:rsidR="00D80432">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32" w:rsidRDefault="00E64181">
      <w:r>
        <w:separator/>
      </w:r>
    </w:p>
  </w:endnote>
  <w:endnote w:type="continuationSeparator" w:id="0">
    <w:p w:rsidR="00D80432" w:rsidRDefault="00E6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Footer"/>
      <w:tabs>
        <w:tab w:val="clear" w:pos="4153"/>
        <w:tab w:val="right" w:pos="7088"/>
      </w:tabs>
      <w:rPr>
        <w:rStyle w:val="PageNumber"/>
      </w:rPr>
    </w:pPr>
  </w:p>
  <w:p w:rsidR="00D80432" w:rsidRDefault="00E641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6D4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6D4E">
      <w:rPr>
        <w:rFonts w:ascii="Arial" w:hAnsi="Arial" w:cs="Arial"/>
        <w:sz w:val="20"/>
        <w:lang w:val="en-US"/>
      </w:rPr>
      <w:t>28 Jun 2010</w:t>
    </w:r>
    <w:r>
      <w:rPr>
        <w:rFonts w:ascii="Arial" w:hAnsi="Arial" w:cs="Arial"/>
        <w:sz w:val="20"/>
        <w:lang w:val="en-US"/>
      </w:rPr>
      <w:fldChar w:fldCharType="end"/>
    </w:r>
  </w:p>
  <w:p w:rsidR="00D80432" w:rsidRDefault="00E6418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Footer"/>
      <w:tabs>
        <w:tab w:val="clear" w:pos="4153"/>
        <w:tab w:val="right" w:pos="7088"/>
      </w:tabs>
      <w:rPr>
        <w:rStyle w:val="PageNumber"/>
      </w:rPr>
    </w:pPr>
  </w:p>
  <w:p w:rsidR="00D80432" w:rsidRDefault="00E641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6D4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6D4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D80432" w:rsidRDefault="00E6418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Footer"/>
      <w:tabs>
        <w:tab w:val="clear" w:pos="4153"/>
        <w:tab w:val="right" w:pos="7088"/>
      </w:tabs>
      <w:rPr>
        <w:rStyle w:val="PageNumber"/>
      </w:rPr>
    </w:pPr>
  </w:p>
  <w:p w:rsidR="00D80432" w:rsidRDefault="00E641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6D4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6D4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D80432" w:rsidRDefault="00E6418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Footer"/>
      <w:tabs>
        <w:tab w:val="clear" w:pos="4153"/>
        <w:tab w:val="right" w:pos="7088"/>
      </w:tabs>
      <w:rPr>
        <w:rStyle w:val="PageNumber"/>
      </w:rPr>
    </w:pPr>
  </w:p>
  <w:p w:rsidR="00D80432" w:rsidRDefault="00E641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6D4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6D4E">
      <w:rPr>
        <w:rFonts w:ascii="Arial" w:hAnsi="Arial" w:cs="Arial"/>
        <w:sz w:val="20"/>
        <w:lang w:val="en-US"/>
      </w:rPr>
      <w:t>28 Jun 2010</w:t>
    </w:r>
    <w:r>
      <w:rPr>
        <w:rFonts w:ascii="Arial" w:hAnsi="Arial" w:cs="Arial"/>
        <w:sz w:val="20"/>
        <w:lang w:val="en-US"/>
      </w:rPr>
      <w:fldChar w:fldCharType="end"/>
    </w:r>
  </w:p>
  <w:p w:rsidR="00D80432" w:rsidRDefault="00E6418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Footer"/>
      <w:tabs>
        <w:tab w:val="clear" w:pos="4153"/>
        <w:tab w:val="right" w:pos="7088"/>
      </w:tabs>
      <w:rPr>
        <w:rStyle w:val="PageNumber"/>
      </w:rPr>
    </w:pPr>
  </w:p>
  <w:p w:rsidR="00D80432" w:rsidRDefault="00E641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6D4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6D4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80432" w:rsidRDefault="00E6418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Footer"/>
      <w:tabs>
        <w:tab w:val="clear" w:pos="4153"/>
        <w:tab w:val="right" w:pos="7088"/>
      </w:tabs>
      <w:rPr>
        <w:rStyle w:val="PageNumber"/>
      </w:rPr>
    </w:pPr>
  </w:p>
  <w:p w:rsidR="00D80432" w:rsidRDefault="00E641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6D4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6D4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06D4E">
      <w:rPr>
        <w:rStyle w:val="PageNumber"/>
        <w:rFonts w:ascii="Arial" w:hAnsi="Arial" w:cs="Arial"/>
        <w:noProof/>
      </w:rPr>
      <w:t>i</w:t>
    </w:r>
    <w:r>
      <w:rPr>
        <w:rStyle w:val="PageNumber"/>
        <w:rFonts w:ascii="Arial" w:hAnsi="Arial" w:cs="Arial"/>
      </w:rPr>
      <w:fldChar w:fldCharType="end"/>
    </w:r>
  </w:p>
  <w:p w:rsidR="00D80432" w:rsidRDefault="00E6418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Footer"/>
      <w:tabs>
        <w:tab w:val="clear" w:pos="4153"/>
        <w:tab w:val="right" w:pos="7088"/>
      </w:tabs>
      <w:rPr>
        <w:rStyle w:val="PageNumber"/>
      </w:rPr>
    </w:pPr>
  </w:p>
  <w:p w:rsidR="00D80432" w:rsidRDefault="00E641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6D4E">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6D4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6D4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D80432" w:rsidRDefault="00E6418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Footer"/>
      <w:tabs>
        <w:tab w:val="clear" w:pos="4153"/>
        <w:tab w:val="right" w:pos="7088"/>
      </w:tabs>
      <w:rPr>
        <w:rStyle w:val="PageNumber"/>
      </w:rPr>
    </w:pPr>
  </w:p>
  <w:p w:rsidR="00D80432" w:rsidRDefault="00E641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6D4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6D4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6D4E">
      <w:rPr>
        <w:rStyle w:val="CharPageNo"/>
        <w:rFonts w:ascii="Arial" w:hAnsi="Arial"/>
        <w:noProof/>
      </w:rPr>
      <w:t>5</w:t>
    </w:r>
    <w:r>
      <w:rPr>
        <w:rStyle w:val="CharPageNo"/>
        <w:rFonts w:ascii="Arial" w:hAnsi="Arial"/>
      </w:rPr>
      <w:fldChar w:fldCharType="end"/>
    </w:r>
  </w:p>
  <w:p w:rsidR="00D80432" w:rsidRDefault="00E6418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Footer"/>
      <w:tabs>
        <w:tab w:val="clear" w:pos="4153"/>
        <w:tab w:val="right" w:pos="7088"/>
      </w:tabs>
      <w:rPr>
        <w:rStyle w:val="PageNumber"/>
      </w:rPr>
    </w:pPr>
  </w:p>
  <w:p w:rsidR="00D80432" w:rsidRDefault="00E6418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06D4E">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06D4E">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06D4E">
      <w:rPr>
        <w:rStyle w:val="CharPageNo"/>
        <w:rFonts w:ascii="Arial" w:hAnsi="Arial"/>
        <w:noProof/>
      </w:rPr>
      <w:t>1</w:t>
    </w:r>
    <w:r>
      <w:rPr>
        <w:rStyle w:val="CharPageNo"/>
        <w:rFonts w:ascii="Arial" w:hAnsi="Arial"/>
      </w:rPr>
      <w:fldChar w:fldCharType="end"/>
    </w:r>
  </w:p>
  <w:p w:rsidR="00D80432" w:rsidRDefault="00E6418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32" w:rsidRDefault="00E64181">
      <w:r>
        <w:separator/>
      </w:r>
    </w:p>
  </w:footnote>
  <w:footnote w:type="continuationSeparator" w:id="0">
    <w:p w:rsidR="00D80432" w:rsidRDefault="00E64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E64181">
    <w:pPr>
      <w:pStyle w:val="headerpartodd"/>
      <w:ind w:left="0" w:firstLine="0"/>
      <w:rPr>
        <w:i/>
      </w:rPr>
    </w:pPr>
    <w:r>
      <w:rPr>
        <w:i/>
      </w:rPr>
      <w:fldChar w:fldCharType="begin"/>
    </w:r>
    <w:r>
      <w:rPr>
        <w:i/>
      </w:rPr>
      <w:instrText xml:space="preserve"> Styleref "Name of Act/Reg" </w:instrText>
    </w:r>
    <w:r>
      <w:rPr>
        <w:i/>
      </w:rPr>
      <w:fldChar w:fldCharType="separate"/>
    </w:r>
    <w:r w:rsidR="00406D4E">
      <w:rPr>
        <w:i/>
        <w:noProof/>
      </w:rPr>
      <w:t>Mandurah Church Burial Ground Act 1947</w:t>
    </w:r>
    <w:r>
      <w:rPr>
        <w:i/>
      </w:rPr>
      <w:fldChar w:fldCharType="end"/>
    </w:r>
  </w:p>
  <w:p w:rsidR="00D80432" w:rsidRDefault="00E6418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80432" w:rsidRDefault="00E6418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80432" w:rsidRDefault="00D80432">
    <w:pPr>
      <w:pStyle w:val="headerpart"/>
    </w:pPr>
  </w:p>
  <w:p w:rsidR="00D80432" w:rsidRDefault="00D80432">
    <w:pPr>
      <w:pBdr>
        <w:bottom w:val="single" w:sz="6" w:space="1" w:color="auto"/>
      </w:pBdr>
      <w:rPr>
        <w:b/>
      </w:rPr>
    </w:pPr>
  </w:p>
  <w:p w:rsidR="00D80432" w:rsidRDefault="00D804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80432">
      <w:trPr>
        <w:cantSplit/>
      </w:trPr>
      <w:tc>
        <w:tcPr>
          <w:tcW w:w="7312" w:type="dxa"/>
          <w:gridSpan w:val="2"/>
        </w:tcPr>
        <w:p w:rsidR="00D80432" w:rsidRDefault="00E64181">
          <w:pPr>
            <w:pStyle w:val="HeaderActNameLeft"/>
          </w:pPr>
          <w:fldSimple w:instr=" Styleref &quot;Name of Act/Reg&quot; ">
            <w:r w:rsidR="00406D4E">
              <w:rPr>
                <w:noProof/>
              </w:rPr>
              <w:t>Mandurah Church Burial Ground Act 1947</w:t>
            </w:r>
          </w:fldSimple>
        </w:p>
      </w:tc>
    </w:tr>
    <w:tr w:rsidR="00D80432">
      <w:tc>
        <w:tcPr>
          <w:tcW w:w="1548" w:type="dxa"/>
        </w:tcPr>
        <w:p w:rsidR="00D80432" w:rsidRDefault="00D80432">
          <w:pPr>
            <w:pStyle w:val="HeaderNumberLeft"/>
          </w:pPr>
        </w:p>
      </w:tc>
      <w:tc>
        <w:tcPr>
          <w:tcW w:w="5764" w:type="dxa"/>
        </w:tcPr>
        <w:p w:rsidR="00D80432" w:rsidRDefault="00D80432">
          <w:pPr>
            <w:pStyle w:val="HeaderTextLeft"/>
          </w:pPr>
        </w:p>
      </w:tc>
    </w:tr>
    <w:tr w:rsidR="00D80432">
      <w:tc>
        <w:tcPr>
          <w:tcW w:w="1548" w:type="dxa"/>
        </w:tcPr>
        <w:p w:rsidR="00D80432" w:rsidRDefault="00D80432">
          <w:pPr>
            <w:pStyle w:val="HeaderNumberLeft"/>
          </w:pPr>
        </w:p>
      </w:tc>
      <w:tc>
        <w:tcPr>
          <w:tcW w:w="5764" w:type="dxa"/>
        </w:tcPr>
        <w:p w:rsidR="00D80432" w:rsidRDefault="00D80432">
          <w:pPr>
            <w:pStyle w:val="HeaderTextLeft"/>
          </w:pPr>
        </w:p>
      </w:tc>
    </w:tr>
    <w:tr w:rsidR="00D80432">
      <w:trPr>
        <w:cantSplit/>
      </w:trPr>
      <w:tc>
        <w:tcPr>
          <w:tcW w:w="7312" w:type="dxa"/>
          <w:gridSpan w:val="2"/>
        </w:tcPr>
        <w:p w:rsidR="00D80432" w:rsidRDefault="00E64181">
          <w:pPr>
            <w:pStyle w:val="HeaderSectionLeft"/>
          </w:pPr>
          <w:r>
            <w:t xml:space="preserve">Sch. </w:t>
          </w:r>
          <w:r>
            <w:fldChar w:fldCharType="begin"/>
          </w:r>
          <w:r>
            <w:instrText xml:space="preserve"> styleref CharSchNo</w:instrText>
          </w:r>
          <w:r>
            <w:fldChar w:fldCharType="end"/>
          </w:r>
        </w:p>
      </w:tc>
    </w:tr>
  </w:tbl>
  <w:p w:rsidR="00D80432" w:rsidRDefault="00D80432">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80432">
      <w:trPr>
        <w:gridAfter w:val="1"/>
        <w:wAfter w:w="36" w:type="dxa"/>
        <w:cantSplit/>
      </w:trPr>
      <w:tc>
        <w:tcPr>
          <w:tcW w:w="7312" w:type="dxa"/>
          <w:gridSpan w:val="3"/>
        </w:tcPr>
        <w:p w:rsidR="00D80432" w:rsidRDefault="00E64181">
          <w:pPr>
            <w:pStyle w:val="HeaderActNameRight"/>
          </w:pPr>
          <w:fldSimple w:instr=" Styleref &quot;Name of Act/Reg&quot; ">
            <w:r w:rsidR="00406D4E">
              <w:rPr>
                <w:noProof/>
              </w:rPr>
              <w:t>Mandurah Church Burial Ground Act 1947</w:t>
            </w:r>
          </w:fldSimple>
        </w:p>
      </w:tc>
    </w:tr>
    <w:tr w:rsidR="00D80432">
      <w:tblPrEx>
        <w:tblCellMar>
          <w:left w:w="72" w:type="dxa"/>
          <w:right w:w="72" w:type="dxa"/>
        </w:tblCellMar>
      </w:tblPrEx>
      <w:trPr>
        <w:gridBefore w:val="1"/>
        <w:wBefore w:w="36" w:type="dxa"/>
      </w:trPr>
      <w:tc>
        <w:tcPr>
          <w:tcW w:w="5760" w:type="dxa"/>
        </w:tcPr>
        <w:p w:rsidR="00D80432" w:rsidRDefault="00D80432">
          <w:pPr>
            <w:pStyle w:val="HeaderTextRight"/>
          </w:pPr>
        </w:p>
      </w:tc>
      <w:tc>
        <w:tcPr>
          <w:tcW w:w="1552" w:type="dxa"/>
          <w:gridSpan w:val="2"/>
        </w:tcPr>
        <w:p w:rsidR="00D80432" w:rsidRDefault="00D80432">
          <w:pPr>
            <w:pStyle w:val="HeaderNumberRight"/>
          </w:pPr>
        </w:p>
      </w:tc>
    </w:tr>
    <w:tr w:rsidR="00D80432">
      <w:tblPrEx>
        <w:tblCellMar>
          <w:left w:w="72" w:type="dxa"/>
          <w:right w:w="72" w:type="dxa"/>
        </w:tblCellMar>
      </w:tblPrEx>
      <w:trPr>
        <w:gridBefore w:val="1"/>
        <w:wBefore w:w="36" w:type="dxa"/>
      </w:trPr>
      <w:tc>
        <w:tcPr>
          <w:tcW w:w="5760" w:type="dxa"/>
        </w:tcPr>
        <w:p w:rsidR="00D80432" w:rsidRDefault="00D80432">
          <w:pPr>
            <w:pStyle w:val="HeaderTextRight"/>
          </w:pPr>
        </w:p>
      </w:tc>
      <w:tc>
        <w:tcPr>
          <w:tcW w:w="1552" w:type="dxa"/>
          <w:gridSpan w:val="2"/>
        </w:tcPr>
        <w:p w:rsidR="00D80432" w:rsidRDefault="00D80432">
          <w:pPr>
            <w:pStyle w:val="HeaderNumberRight"/>
          </w:pPr>
        </w:p>
      </w:tc>
    </w:tr>
    <w:tr w:rsidR="00D80432">
      <w:trPr>
        <w:gridAfter w:val="1"/>
        <w:wAfter w:w="36" w:type="dxa"/>
        <w:cantSplit/>
      </w:trPr>
      <w:tc>
        <w:tcPr>
          <w:tcW w:w="7312" w:type="dxa"/>
          <w:gridSpan w:val="3"/>
        </w:tcPr>
        <w:p w:rsidR="00D80432" w:rsidRDefault="00E64181">
          <w:pPr>
            <w:pStyle w:val="HeaderSectionRight"/>
          </w:pPr>
          <w:r>
            <w:fldChar w:fldCharType="begin"/>
          </w:r>
          <w:r>
            <w:instrText xml:space="preserve"> styleref CharSchNo </w:instrText>
          </w:r>
          <w:r>
            <w:fldChar w:fldCharType="end"/>
          </w:r>
        </w:p>
      </w:tc>
    </w:tr>
  </w:tbl>
  <w:p w:rsidR="00D80432" w:rsidRDefault="00D8043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0432">
      <w:trPr>
        <w:cantSplit/>
      </w:trPr>
      <w:tc>
        <w:tcPr>
          <w:tcW w:w="7258" w:type="dxa"/>
          <w:gridSpan w:val="2"/>
        </w:tcPr>
        <w:p w:rsidR="00D80432" w:rsidRDefault="00E64181">
          <w:pPr>
            <w:pStyle w:val="HeaderActNameLeft"/>
          </w:pPr>
          <w:fldSimple w:instr=" Styleref &quot;Name of Act/Reg&quot; ">
            <w:r w:rsidR="00406D4E">
              <w:rPr>
                <w:noProof/>
              </w:rPr>
              <w:t>Mandurah Church Burial Ground Act 1947</w:t>
            </w:r>
          </w:fldSimple>
        </w:p>
      </w:tc>
    </w:tr>
    <w:tr w:rsidR="00D80432">
      <w:tc>
        <w:tcPr>
          <w:tcW w:w="1548" w:type="dxa"/>
        </w:tcPr>
        <w:p w:rsidR="00D80432" w:rsidRDefault="00D80432">
          <w:pPr>
            <w:pStyle w:val="HeaderNumberLeft"/>
          </w:pPr>
        </w:p>
      </w:tc>
      <w:tc>
        <w:tcPr>
          <w:tcW w:w="5715" w:type="dxa"/>
        </w:tcPr>
        <w:p w:rsidR="00D80432" w:rsidRDefault="00D80432">
          <w:pPr>
            <w:pStyle w:val="HeaderTextLeft"/>
          </w:pPr>
        </w:p>
      </w:tc>
    </w:tr>
    <w:tr w:rsidR="00D80432">
      <w:tc>
        <w:tcPr>
          <w:tcW w:w="1548" w:type="dxa"/>
        </w:tcPr>
        <w:p w:rsidR="00D80432" w:rsidRDefault="00D80432">
          <w:pPr>
            <w:pStyle w:val="HeaderNumberLeft"/>
          </w:pPr>
        </w:p>
      </w:tc>
      <w:tc>
        <w:tcPr>
          <w:tcW w:w="5715" w:type="dxa"/>
        </w:tcPr>
        <w:p w:rsidR="00D80432" w:rsidRDefault="00D80432">
          <w:pPr>
            <w:pStyle w:val="HeaderTextLeft"/>
          </w:pPr>
        </w:p>
      </w:tc>
    </w:tr>
    <w:tr w:rsidR="00D80432">
      <w:trPr>
        <w:cantSplit/>
      </w:trPr>
      <w:tc>
        <w:tcPr>
          <w:tcW w:w="7258" w:type="dxa"/>
          <w:gridSpan w:val="2"/>
        </w:tcPr>
        <w:p w:rsidR="00D80432" w:rsidRDefault="00D80432">
          <w:pPr>
            <w:pStyle w:val="HeaderSectionRight"/>
            <w:ind w:right="17"/>
            <w:jc w:val="left"/>
          </w:pPr>
        </w:p>
      </w:tc>
    </w:tr>
  </w:tbl>
  <w:p w:rsidR="00D80432" w:rsidRDefault="00D8043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0432">
      <w:trPr>
        <w:cantSplit/>
      </w:trPr>
      <w:tc>
        <w:tcPr>
          <w:tcW w:w="7258" w:type="dxa"/>
          <w:gridSpan w:val="2"/>
        </w:tcPr>
        <w:p w:rsidR="00D80432" w:rsidRDefault="00E64181">
          <w:pPr>
            <w:pStyle w:val="HeaderActNameRight"/>
            <w:ind w:right="17"/>
          </w:pPr>
          <w:fldSimple w:instr=" Styleref &quot;Name of Act/Reg&quot; ">
            <w:r w:rsidR="00406D4E">
              <w:rPr>
                <w:noProof/>
              </w:rPr>
              <w:t>Mandurah Church Burial Ground Act 1947</w:t>
            </w:r>
          </w:fldSimple>
        </w:p>
      </w:tc>
    </w:tr>
    <w:tr w:rsidR="00D80432">
      <w:tc>
        <w:tcPr>
          <w:tcW w:w="5715" w:type="dxa"/>
        </w:tcPr>
        <w:p w:rsidR="00D80432" w:rsidRDefault="00D80432">
          <w:pPr>
            <w:pStyle w:val="HeaderTextRight"/>
          </w:pPr>
        </w:p>
      </w:tc>
      <w:tc>
        <w:tcPr>
          <w:tcW w:w="1548" w:type="dxa"/>
        </w:tcPr>
        <w:p w:rsidR="00D80432" w:rsidRDefault="00D80432">
          <w:pPr>
            <w:pStyle w:val="HeaderNumberRight"/>
            <w:ind w:right="17"/>
          </w:pPr>
        </w:p>
      </w:tc>
    </w:tr>
    <w:tr w:rsidR="00D80432">
      <w:tc>
        <w:tcPr>
          <w:tcW w:w="5715" w:type="dxa"/>
        </w:tcPr>
        <w:p w:rsidR="00D80432" w:rsidRDefault="00D80432">
          <w:pPr>
            <w:pStyle w:val="HeaderTextRight"/>
          </w:pPr>
        </w:p>
      </w:tc>
      <w:tc>
        <w:tcPr>
          <w:tcW w:w="1548" w:type="dxa"/>
        </w:tcPr>
        <w:p w:rsidR="00D80432" w:rsidRDefault="00D80432">
          <w:pPr>
            <w:pStyle w:val="HeaderNumberRight"/>
            <w:ind w:right="17"/>
          </w:pPr>
        </w:p>
      </w:tc>
    </w:tr>
    <w:tr w:rsidR="00D80432">
      <w:trPr>
        <w:cantSplit/>
      </w:trPr>
      <w:tc>
        <w:tcPr>
          <w:tcW w:w="7258" w:type="dxa"/>
          <w:gridSpan w:val="2"/>
        </w:tcPr>
        <w:p w:rsidR="00D80432" w:rsidRDefault="00D80432">
          <w:pPr>
            <w:pStyle w:val="HeaderSectionRight"/>
            <w:ind w:right="17"/>
          </w:pPr>
        </w:p>
      </w:tc>
    </w:tr>
  </w:tbl>
  <w:p w:rsidR="00D80432" w:rsidRDefault="00D8043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E64181">
    <w:pPr>
      <w:pStyle w:val="headerpartodd"/>
      <w:ind w:left="0" w:firstLine="0"/>
      <w:rPr>
        <w:i/>
      </w:rPr>
    </w:pPr>
    <w:r>
      <w:rPr>
        <w:i/>
      </w:rPr>
      <w:fldChar w:fldCharType="begin"/>
    </w:r>
    <w:r>
      <w:rPr>
        <w:i/>
      </w:rPr>
      <w:instrText xml:space="preserve"> Styleref "Name of Act/Reg" </w:instrText>
    </w:r>
    <w:r>
      <w:rPr>
        <w:i/>
      </w:rPr>
      <w:fldChar w:fldCharType="separate"/>
    </w:r>
    <w:r w:rsidR="00406D4E">
      <w:rPr>
        <w:i/>
        <w:noProof/>
      </w:rPr>
      <w:t>Mandurah Church Burial Ground Act 1947</w:t>
    </w:r>
    <w:r>
      <w:rPr>
        <w:i/>
      </w:rPr>
      <w:fldChar w:fldCharType="end"/>
    </w:r>
  </w:p>
  <w:p w:rsidR="00D80432" w:rsidRDefault="00D80432">
    <w:pPr>
      <w:pStyle w:val="headerpartodd"/>
      <w:ind w:left="0" w:firstLine="0"/>
      <w:rPr>
        <w:b w:val="0"/>
        <w:i/>
      </w:rPr>
    </w:pPr>
  </w:p>
  <w:p w:rsidR="00D80432" w:rsidRDefault="00D80432">
    <w:pPr>
      <w:pStyle w:val="headerpart"/>
    </w:pPr>
  </w:p>
  <w:p w:rsidR="00D80432" w:rsidRDefault="00D80432">
    <w:pPr>
      <w:pStyle w:val="headerpart"/>
    </w:pPr>
  </w:p>
  <w:p w:rsidR="00D80432" w:rsidRDefault="00D80432">
    <w:pPr>
      <w:pBdr>
        <w:bottom w:val="single" w:sz="6" w:space="1" w:color="auto"/>
      </w:pBdr>
      <w:rPr>
        <w:b/>
      </w:rPr>
    </w:pPr>
  </w:p>
  <w:p w:rsidR="00D80432" w:rsidRDefault="00D8043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E64181">
    <w:pPr>
      <w:pStyle w:val="headerpartodd"/>
      <w:ind w:left="0" w:firstLine="0"/>
      <w:jc w:val="right"/>
      <w:rPr>
        <w:i/>
      </w:rPr>
    </w:pPr>
    <w:r>
      <w:rPr>
        <w:i/>
      </w:rPr>
      <w:fldChar w:fldCharType="begin"/>
    </w:r>
    <w:r>
      <w:rPr>
        <w:i/>
      </w:rPr>
      <w:instrText xml:space="preserve"> Styleref "Name of Act/Reg" </w:instrText>
    </w:r>
    <w:r>
      <w:rPr>
        <w:i/>
      </w:rPr>
      <w:fldChar w:fldCharType="separate"/>
    </w:r>
    <w:r w:rsidR="00406D4E">
      <w:rPr>
        <w:i/>
        <w:noProof/>
      </w:rPr>
      <w:t>Mandurah Church Burial Ground Act 1947</w:t>
    </w:r>
    <w:r>
      <w:rPr>
        <w:i/>
      </w:rPr>
      <w:fldChar w:fldCharType="end"/>
    </w:r>
  </w:p>
  <w:p w:rsidR="00D80432" w:rsidRDefault="00D80432">
    <w:pPr>
      <w:pStyle w:val="headerpartodd"/>
      <w:ind w:left="0" w:firstLine="0"/>
      <w:jc w:val="right"/>
      <w:rPr>
        <w:b w:val="0"/>
        <w:i/>
      </w:rPr>
    </w:pPr>
  </w:p>
  <w:p w:rsidR="00D80432" w:rsidRDefault="00D80432">
    <w:pPr>
      <w:pStyle w:val="headerpart"/>
      <w:jc w:val="right"/>
    </w:pPr>
  </w:p>
  <w:p w:rsidR="00D80432" w:rsidRDefault="00D80432">
    <w:pPr>
      <w:pStyle w:val="headerpart"/>
      <w:jc w:val="right"/>
    </w:pPr>
  </w:p>
  <w:p w:rsidR="00D80432" w:rsidRDefault="00D80432">
    <w:pPr>
      <w:pBdr>
        <w:bottom w:val="single" w:sz="6" w:space="1" w:color="auto"/>
      </w:pBdr>
      <w:jc w:val="right"/>
      <w:rPr>
        <w:b/>
      </w:rPr>
    </w:pPr>
  </w:p>
  <w:p w:rsidR="00D80432" w:rsidRDefault="00D8043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80432">
      <w:trPr>
        <w:cantSplit/>
      </w:trPr>
      <w:tc>
        <w:tcPr>
          <w:tcW w:w="7263" w:type="dxa"/>
          <w:gridSpan w:val="2"/>
        </w:tcPr>
        <w:p w:rsidR="00D80432" w:rsidRDefault="00E64181">
          <w:pPr>
            <w:pStyle w:val="HeaderActNameLeft"/>
          </w:pPr>
          <w:fldSimple w:instr=" Styleref &quot;Name of Act/Reg&quot; ">
            <w:r w:rsidR="00406D4E">
              <w:rPr>
                <w:noProof/>
              </w:rPr>
              <w:t>Mandurah Church Burial Ground Act 1947</w:t>
            </w:r>
          </w:fldSimple>
        </w:p>
      </w:tc>
    </w:tr>
    <w:tr w:rsidR="00D80432">
      <w:tc>
        <w:tcPr>
          <w:tcW w:w="1548" w:type="dxa"/>
        </w:tcPr>
        <w:p w:rsidR="00D80432" w:rsidRDefault="00D80432">
          <w:pPr>
            <w:pStyle w:val="HeaderNumberLeft"/>
          </w:pPr>
        </w:p>
      </w:tc>
      <w:tc>
        <w:tcPr>
          <w:tcW w:w="5715" w:type="dxa"/>
        </w:tcPr>
        <w:p w:rsidR="00D80432" w:rsidRDefault="00D80432">
          <w:pPr>
            <w:pStyle w:val="HeaderTextLeft"/>
          </w:pPr>
        </w:p>
      </w:tc>
    </w:tr>
    <w:tr w:rsidR="00D80432">
      <w:tc>
        <w:tcPr>
          <w:tcW w:w="1548" w:type="dxa"/>
        </w:tcPr>
        <w:p w:rsidR="00D80432" w:rsidRDefault="00D80432">
          <w:pPr>
            <w:pStyle w:val="HeaderNumberLeft"/>
          </w:pPr>
        </w:p>
      </w:tc>
      <w:tc>
        <w:tcPr>
          <w:tcW w:w="5715" w:type="dxa"/>
        </w:tcPr>
        <w:p w:rsidR="00D80432" w:rsidRDefault="00D80432">
          <w:pPr>
            <w:pStyle w:val="HeaderTextLeft"/>
          </w:pPr>
        </w:p>
      </w:tc>
    </w:tr>
    <w:tr w:rsidR="00D80432">
      <w:trPr>
        <w:cantSplit/>
      </w:trPr>
      <w:tc>
        <w:tcPr>
          <w:tcW w:w="7263" w:type="dxa"/>
          <w:gridSpan w:val="2"/>
        </w:tcPr>
        <w:p w:rsidR="00D80432" w:rsidRDefault="00E64181">
          <w:pPr>
            <w:pStyle w:val="HeaderSectionLeft"/>
            <w:rPr>
              <w:b w:val="0"/>
            </w:rPr>
          </w:pPr>
          <w:r>
            <w:rPr>
              <w:b w:val="0"/>
            </w:rPr>
            <w:t>Contents</w:t>
          </w:r>
        </w:p>
      </w:tc>
    </w:tr>
  </w:tbl>
  <w:p w:rsidR="00D80432" w:rsidRDefault="00D8043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80432">
      <w:trPr>
        <w:cantSplit/>
      </w:trPr>
      <w:tc>
        <w:tcPr>
          <w:tcW w:w="7263" w:type="dxa"/>
          <w:gridSpan w:val="2"/>
        </w:tcPr>
        <w:p w:rsidR="00D80432" w:rsidRDefault="00E64181">
          <w:pPr>
            <w:pStyle w:val="HeaderActNameRight"/>
            <w:ind w:right="17"/>
          </w:pPr>
          <w:fldSimple w:instr=" Styleref &quot;Name of Act/Reg&quot; ">
            <w:r w:rsidR="00406D4E">
              <w:rPr>
                <w:noProof/>
              </w:rPr>
              <w:t>Mandurah Church Burial Ground Act 1947</w:t>
            </w:r>
          </w:fldSimple>
        </w:p>
      </w:tc>
    </w:tr>
    <w:tr w:rsidR="00D80432">
      <w:tc>
        <w:tcPr>
          <w:tcW w:w="5715" w:type="dxa"/>
        </w:tcPr>
        <w:p w:rsidR="00D80432" w:rsidRDefault="00D80432">
          <w:pPr>
            <w:pStyle w:val="HeaderTextRight"/>
          </w:pPr>
        </w:p>
      </w:tc>
      <w:tc>
        <w:tcPr>
          <w:tcW w:w="1548" w:type="dxa"/>
        </w:tcPr>
        <w:p w:rsidR="00D80432" w:rsidRDefault="00D80432">
          <w:pPr>
            <w:pStyle w:val="HeaderNumberRight"/>
            <w:ind w:right="17"/>
          </w:pPr>
        </w:p>
      </w:tc>
    </w:tr>
    <w:tr w:rsidR="00D80432">
      <w:tc>
        <w:tcPr>
          <w:tcW w:w="5715" w:type="dxa"/>
        </w:tcPr>
        <w:p w:rsidR="00D80432" w:rsidRDefault="00D80432">
          <w:pPr>
            <w:pStyle w:val="HeaderTextRight"/>
          </w:pPr>
        </w:p>
      </w:tc>
      <w:tc>
        <w:tcPr>
          <w:tcW w:w="1548" w:type="dxa"/>
        </w:tcPr>
        <w:p w:rsidR="00D80432" w:rsidRDefault="00D80432">
          <w:pPr>
            <w:pStyle w:val="HeaderNumberRight"/>
            <w:ind w:right="17"/>
          </w:pPr>
        </w:p>
      </w:tc>
    </w:tr>
    <w:tr w:rsidR="00D80432">
      <w:trPr>
        <w:cantSplit/>
      </w:trPr>
      <w:tc>
        <w:tcPr>
          <w:tcW w:w="7263" w:type="dxa"/>
          <w:gridSpan w:val="2"/>
        </w:tcPr>
        <w:p w:rsidR="00D80432" w:rsidRDefault="00E64181">
          <w:pPr>
            <w:pStyle w:val="HeaderSectionRight"/>
            <w:ind w:right="17"/>
            <w:rPr>
              <w:b w:val="0"/>
            </w:rPr>
          </w:pPr>
          <w:r>
            <w:rPr>
              <w:b w:val="0"/>
            </w:rPr>
            <w:t>Contents</w:t>
          </w:r>
        </w:p>
      </w:tc>
    </w:tr>
  </w:tbl>
  <w:p w:rsidR="00D80432" w:rsidRDefault="00D8043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80432">
      <w:trPr>
        <w:cantSplit/>
      </w:trPr>
      <w:tc>
        <w:tcPr>
          <w:tcW w:w="7312" w:type="dxa"/>
          <w:gridSpan w:val="2"/>
        </w:tcPr>
        <w:p w:rsidR="00D80432" w:rsidRDefault="00E64181">
          <w:pPr>
            <w:pStyle w:val="HeaderActNameLeft"/>
          </w:pPr>
          <w:fldSimple w:instr=" Styleref &quot;Name of Act/Reg&quot; ">
            <w:r w:rsidR="00406D4E">
              <w:rPr>
                <w:noProof/>
              </w:rPr>
              <w:t>Mandurah Church Burial Ground Act 1947</w:t>
            </w:r>
          </w:fldSimple>
        </w:p>
      </w:tc>
    </w:tr>
    <w:tr w:rsidR="00D80432">
      <w:tc>
        <w:tcPr>
          <w:tcW w:w="1305" w:type="dxa"/>
        </w:tcPr>
        <w:p w:rsidR="00D80432" w:rsidRDefault="00E64181">
          <w:pPr>
            <w:pStyle w:val="HeaderNumberLeft"/>
          </w:pPr>
          <w:r>
            <w:fldChar w:fldCharType="begin"/>
          </w:r>
          <w:r>
            <w:instrText xml:space="preserve"> styleref CharPartNo </w:instrText>
          </w:r>
          <w:r>
            <w:fldChar w:fldCharType="end"/>
          </w:r>
        </w:p>
      </w:tc>
      <w:tc>
        <w:tcPr>
          <w:tcW w:w="6007" w:type="dxa"/>
        </w:tcPr>
        <w:p w:rsidR="00D80432" w:rsidRDefault="00E64181">
          <w:pPr>
            <w:pStyle w:val="HeaderTextLeft"/>
          </w:pPr>
          <w:r>
            <w:fldChar w:fldCharType="begin"/>
          </w:r>
          <w:r>
            <w:instrText xml:space="preserve"> styleref CharPartText </w:instrText>
          </w:r>
          <w:r>
            <w:fldChar w:fldCharType="end"/>
          </w:r>
        </w:p>
      </w:tc>
    </w:tr>
    <w:tr w:rsidR="00D80432">
      <w:tc>
        <w:tcPr>
          <w:tcW w:w="1305" w:type="dxa"/>
        </w:tcPr>
        <w:p w:rsidR="00D80432" w:rsidRDefault="00E64181">
          <w:pPr>
            <w:pStyle w:val="HeaderNumberLeft"/>
          </w:pPr>
          <w:r>
            <w:fldChar w:fldCharType="begin"/>
          </w:r>
          <w:r>
            <w:instrText xml:space="preserve"> styleref CharDivNo </w:instrText>
          </w:r>
          <w:r>
            <w:fldChar w:fldCharType="end"/>
          </w:r>
        </w:p>
      </w:tc>
      <w:tc>
        <w:tcPr>
          <w:tcW w:w="6007" w:type="dxa"/>
        </w:tcPr>
        <w:p w:rsidR="00D80432" w:rsidRDefault="00E64181">
          <w:pPr>
            <w:pStyle w:val="HeaderTextLeft"/>
          </w:pPr>
          <w:r>
            <w:fldChar w:fldCharType="begin"/>
          </w:r>
          <w:r>
            <w:instrText xml:space="preserve"> styleref CharDivText </w:instrText>
          </w:r>
          <w:r>
            <w:fldChar w:fldCharType="end"/>
          </w:r>
        </w:p>
      </w:tc>
    </w:tr>
    <w:tr w:rsidR="00D80432">
      <w:trPr>
        <w:cantSplit/>
      </w:trPr>
      <w:tc>
        <w:tcPr>
          <w:tcW w:w="7312" w:type="dxa"/>
          <w:gridSpan w:val="2"/>
        </w:tcPr>
        <w:p w:rsidR="00D80432" w:rsidRDefault="00E64181">
          <w:pPr>
            <w:pStyle w:val="HeaderSectionLeft"/>
          </w:pPr>
          <w:r>
            <w:t xml:space="preserve">s. </w:t>
          </w:r>
          <w:fldSimple w:instr=" styleref CharSectno ">
            <w:r w:rsidR="00406D4E">
              <w:rPr>
                <w:noProof/>
              </w:rPr>
              <w:t>1</w:t>
            </w:r>
          </w:fldSimple>
        </w:p>
      </w:tc>
    </w:tr>
  </w:tbl>
  <w:p w:rsidR="00D80432" w:rsidRDefault="00D80432">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80432">
      <w:trPr>
        <w:cantSplit/>
      </w:trPr>
      <w:tc>
        <w:tcPr>
          <w:tcW w:w="7312" w:type="dxa"/>
          <w:gridSpan w:val="2"/>
        </w:tcPr>
        <w:p w:rsidR="00D80432" w:rsidRDefault="00E64181">
          <w:pPr>
            <w:pStyle w:val="HeaderActNameRight"/>
          </w:pPr>
          <w:fldSimple w:instr=" Styleref &quot;Name of Act/Reg&quot; ">
            <w:r w:rsidR="00406D4E">
              <w:rPr>
                <w:noProof/>
              </w:rPr>
              <w:t>Mandurah Church Burial Ground Act 1947</w:t>
            </w:r>
          </w:fldSimple>
        </w:p>
      </w:tc>
    </w:tr>
    <w:tr w:rsidR="00D80432">
      <w:tc>
        <w:tcPr>
          <w:tcW w:w="5985" w:type="dxa"/>
        </w:tcPr>
        <w:p w:rsidR="00D80432" w:rsidRDefault="00E64181">
          <w:pPr>
            <w:pStyle w:val="HeaderTextRight"/>
          </w:pPr>
          <w:r>
            <w:fldChar w:fldCharType="begin"/>
          </w:r>
          <w:r>
            <w:instrText xml:space="preserve"> styleref CharPartText </w:instrText>
          </w:r>
          <w:r>
            <w:fldChar w:fldCharType="end"/>
          </w:r>
        </w:p>
      </w:tc>
      <w:tc>
        <w:tcPr>
          <w:tcW w:w="1327" w:type="dxa"/>
        </w:tcPr>
        <w:p w:rsidR="00D80432" w:rsidRDefault="00E64181">
          <w:pPr>
            <w:pStyle w:val="HeaderNumberRight"/>
          </w:pPr>
          <w:r>
            <w:fldChar w:fldCharType="begin"/>
          </w:r>
          <w:r>
            <w:instrText xml:space="preserve"> styleref CharPartNo </w:instrText>
          </w:r>
          <w:r>
            <w:fldChar w:fldCharType="end"/>
          </w:r>
        </w:p>
      </w:tc>
    </w:tr>
    <w:tr w:rsidR="00D80432">
      <w:tc>
        <w:tcPr>
          <w:tcW w:w="5985" w:type="dxa"/>
        </w:tcPr>
        <w:p w:rsidR="00D80432" w:rsidRDefault="00E64181">
          <w:pPr>
            <w:pStyle w:val="HeaderTextRight"/>
          </w:pPr>
          <w:r>
            <w:fldChar w:fldCharType="begin"/>
          </w:r>
          <w:r>
            <w:instrText xml:space="preserve"> styleref CharDivText </w:instrText>
          </w:r>
          <w:r>
            <w:fldChar w:fldCharType="end"/>
          </w:r>
        </w:p>
      </w:tc>
      <w:tc>
        <w:tcPr>
          <w:tcW w:w="1327" w:type="dxa"/>
        </w:tcPr>
        <w:p w:rsidR="00D80432" w:rsidRDefault="00E64181">
          <w:pPr>
            <w:pStyle w:val="HeaderNumberRight"/>
          </w:pPr>
          <w:r>
            <w:fldChar w:fldCharType="begin"/>
          </w:r>
          <w:r>
            <w:instrText xml:space="preserve"> styleref CharDivNo </w:instrText>
          </w:r>
          <w:r>
            <w:fldChar w:fldCharType="end"/>
          </w:r>
        </w:p>
      </w:tc>
    </w:tr>
    <w:tr w:rsidR="00D80432">
      <w:trPr>
        <w:cantSplit/>
      </w:trPr>
      <w:tc>
        <w:tcPr>
          <w:tcW w:w="7312" w:type="dxa"/>
          <w:gridSpan w:val="2"/>
        </w:tcPr>
        <w:p w:rsidR="00D80432" w:rsidRDefault="00E64181">
          <w:pPr>
            <w:pStyle w:val="HeaderSectionRight"/>
          </w:pPr>
          <w:r>
            <w:t xml:space="preserve">s. </w:t>
          </w:r>
          <w:fldSimple w:instr=" styleref CharSectno ">
            <w:r w:rsidR="00406D4E">
              <w:rPr>
                <w:noProof/>
              </w:rPr>
              <w:t>1</w:t>
            </w:r>
          </w:fldSimple>
        </w:p>
      </w:tc>
    </w:tr>
  </w:tbl>
  <w:p w:rsidR="00D80432" w:rsidRDefault="00D8043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32" w:rsidRDefault="00D80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9C06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1645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888A3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DCB3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DCC8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9451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ACBD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D87D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54DD12"/>
    <w:lvl w:ilvl="0">
      <w:start w:val="1"/>
      <w:numFmt w:val="decimal"/>
      <w:pStyle w:val="ListNumber"/>
      <w:lvlText w:val="%1."/>
      <w:lvlJc w:val="left"/>
      <w:pPr>
        <w:tabs>
          <w:tab w:val="num" w:pos="360"/>
        </w:tabs>
        <w:ind w:left="360" w:hanging="360"/>
      </w:pPr>
    </w:lvl>
  </w:abstractNum>
  <w:abstractNum w:abstractNumId="9">
    <w:nsid w:val="FFFFFF89"/>
    <w:multiLevelType w:val="singleLevel"/>
    <w:tmpl w:val="A6CED6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D6AE1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055E2C4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81"/>
    <w:rsid w:val="00406D4E"/>
    <w:rsid w:val="00955603"/>
    <w:rsid w:val="00B65ECE"/>
    <w:rsid w:val="00D80432"/>
    <w:rsid w:val="00E64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4128</Characters>
  <Application>Microsoft Office Word</Application>
  <DocSecurity>0</DocSecurity>
  <Lines>158</Lines>
  <Paragraphs>107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Mandurah Church Burial Ground Act 1947 - 01-b0-01</dc:title>
  <dc:subject/>
  <dc:creator>Matthew Pether</dc:creator>
  <cp:keywords/>
  <cp:lastModifiedBy>svcMRProcess</cp:lastModifiedBy>
  <cp:revision>4</cp:revision>
  <cp:lastPrinted>2003-01-16T01:14:00Z</cp:lastPrinted>
  <dcterms:created xsi:type="dcterms:W3CDTF">2013-02-18T03:07:00Z</dcterms:created>
  <dcterms:modified xsi:type="dcterms:W3CDTF">2013-02-18T03:07:00Z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1947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