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Prostitution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Prostitution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_Toc270602183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_Toc270602184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_Toc270602185 \h </w:instrText>
      </w:r>
      <w:r>
        <w:fldChar w:fldCharType="separate"/>
      </w:r>
      <w:r>
        <w:t>2</w:t>
      </w:r>
      <w:r>
        <w:fldChar w:fldCharType="end"/>
      </w:r>
    </w:p>
    <w:p>
      <w:pPr>
        <w:pStyle w:val="TOC8"/>
        <w:rPr>
          <w:sz w:val="24"/>
          <w:szCs w:val="24"/>
        </w:rPr>
      </w:pPr>
      <w:r>
        <w:rPr>
          <w:szCs w:val="24"/>
        </w:rPr>
        <w:t>4.</w:t>
      </w:r>
      <w:r>
        <w:rPr>
          <w:szCs w:val="24"/>
        </w:rPr>
        <w:tab/>
        <w:t>Prostitution</w:t>
      </w:r>
      <w:r>
        <w:tab/>
      </w:r>
      <w:r>
        <w:fldChar w:fldCharType="begin"/>
      </w:r>
      <w:r>
        <w:instrText xml:space="preserve"> PAGEREF _Toc270602186 \h </w:instrText>
      </w:r>
      <w:r>
        <w:fldChar w:fldCharType="separate"/>
      </w:r>
      <w:r>
        <w:t>3</w:t>
      </w:r>
      <w:r>
        <w:fldChar w:fldCharType="end"/>
      </w:r>
    </w:p>
    <w:p>
      <w:pPr>
        <w:pStyle w:val="TOC2"/>
        <w:tabs>
          <w:tab w:val="right" w:leader="dot" w:pos="7086"/>
        </w:tabs>
        <w:rPr>
          <w:b w:val="0"/>
          <w:sz w:val="24"/>
          <w:szCs w:val="24"/>
        </w:rPr>
      </w:pPr>
      <w:r>
        <w:rPr>
          <w:szCs w:val="30"/>
        </w:rPr>
        <w:t>Part 2 — General provisions about prostitution</w:t>
      </w:r>
    </w:p>
    <w:p>
      <w:pPr>
        <w:pStyle w:val="TOC4"/>
        <w:tabs>
          <w:tab w:val="right" w:leader="dot" w:pos="7086"/>
        </w:tabs>
        <w:rPr>
          <w:b w:val="0"/>
          <w:sz w:val="24"/>
          <w:szCs w:val="24"/>
        </w:rPr>
      </w:pPr>
      <w:r>
        <w:rPr>
          <w:szCs w:val="26"/>
        </w:rPr>
        <w:t>Division 1 — Persons generally</w:t>
      </w:r>
    </w:p>
    <w:p>
      <w:pPr>
        <w:pStyle w:val="TOC8"/>
        <w:rPr>
          <w:sz w:val="24"/>
          <w:szCs w:val="24"/>
        </w:rPr>
      </w:pPr>
      <w:r>
        <w:rPr>
          <w:szCs w:val="24"/>
        </w:rPr>
        <w:t>5</w:t>
      </w:r>
      <w:r>
        <w:rPr>
          <w:snapToGrid w:val="0"/>
          <w:szCs w:val="24"/>
        </w:rPr>
        <w:t>.</w:t>
      </w:r>
      <w:r>
        <w:rPr>
          <w:snapToGrid w:val="0"/>
          <w:szCs w:val="24"/>
        </w:rPr>
        <w:tab/>
        <w:t>Seeking prostitute in or in view or within hearing of public place</w:t>
      </w:r>
      <w:r>
        <w:tab/>
      </w:r>
      <w:r>
        <w:fldChar w:fldCharType="begin"/>
      </w:r>
      <w:r>
        <w:instrText xml:space="preserve"> PAGEREF _Toc270602189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Seeking client in or in view or within hearing of public place</w:t>
      </w:r>
      <w:r>
        <w:tab/>
      </w:r>
      <w:r>
        <w:fldChar w:fldCharType="begin"/>
      </w:r>
      <w:r>
        <w:instrText xml:space="preserve"> PAGEREF _Toc270602190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Seeking to induce person to act as prostitute</w:t>
      </w:r>
      <w:r>
        <w:tab/>
      </w:r>
      <w:r>
        <w:fldChar w:fldCharType="begin"/>
      </w:r>
      <w:r>
        <w:instrText xml:space="preserve"> PAGEREF _Toc270602191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Prophylactic to be used</w:t>
      </w:r>
      <w:r>
        <w:tab/>
      </w:r>
      <w:r>
        <w:fldChar w:fldCharType="begin"/>
      </w:r>
      <w:r>
        <w:instrText xml:space="preserve"> PAGEREF _Toc270602192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Promoting employment in prostitution industry</w:t>
      </w:r>
      <w:r>
        <w:tab/>
      </w:r>
      <w:r>
        <w:fldChar w:fldCharType="begin"/>
      </w:r>
      <w:r>
        <w:instrText xml:space="preserve"> PAGEREF _Toc270602193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Prohibition of certain sponsorships</w:t>
      </w:r>
      <w:r>
        <w:tab/>
      </w:r>
      <w:r>
        <w:fldChar w:fldCharType="begin"/>
      </w:r>
      <w:r>
        <w:instrText xml:space="preserve"> PAGEREF _Toc270602194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Hindering performance of functions</w:t>
      </w:r>
      <w:r>
        <w:tab/>
      </w:r>
      <w:r>
        <w:fldChar w:fldCharType="begin"/>
      </w:r>
      <w:r>
        <w:instrText xml:space="preserve"> PAGEREF _Toc270602195 \h </w:instrText>
      </w:r>
      <w:r>
        <w:fldChar w:fldCharType="separate"/>
      </w:r>
      <w:r>
        <w:t>7</w:t>
      </w:r>
      <w:r>
        <w:fldChar w:fldCharType="end"/>
      </w:r>
    </w:p>
    <w:p>
      <w:pPr>
        <w:pStyle w:val="TOC8"/>
        <w:rPr>
          <w:sz w:val="24"/>
          <w:szCs w:val="24"/>
        </w:rPr>
      </w:pPr>
      <w:r>
        <w:rPr>
          <w:szCs w:val="24"/>
        </w:rPr>
        <w:t>12.</w:t>
      </w:r>
      <w:r>
        <w:rPr>
          <w:szCs w:val="24"/>
        </w:rPr>
        <w:tab/>
        <w:t>Contravening direction by police to move on</w:t>
      </w:r>
      <w:r>
        <w:tab/>
      </w:r>
      <w:r>
        <w:fldChar w:fldCharType="begin"/>
      </w:r>
      <w:r>
        <w:instrText xml:space="preserve"> PAGEREF _Toc270602196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Failure to comply with certain police requirements</w:t>
      </w:r>
      <w:r>
        <w:tab/>
      </w:r>
      <w:r>
        <w:fldChar w:fldCharType="begin"/>
      </w:r>
      <w:r>
        <w:instrText xml:space="preserve"> PAGEREF _Toc270602197 \h </w:instrText>
      </w:r>
      <w:r>
        <w:fldChar w:fldCharType="separate"/>
      </w:r>
      <w:r>
        <w:t>8</w:t>
      </w:r>
      <w:r>
        <w:fldChar w:fldCharType="end"/>
      </w:r>
    </w:p>
    <w:p>
      <w:pPr>
        <w:pStyle w:val="TOC4"/>
        <w:tabs>
          <w:tab w:val="right" w:leader="dot" w:pos="7086"/>
        </w:tabs>
        <w:rPr>
          <w:b w:val="0"/>
          <w:sz w:val="24"/>
          <w:szCs w:val="24"/>
        </w:rPr>
      </w:pPr>
      <w:r>
        <w:rPr>
          <w:szCs w:val="26"/>
        </w:rPr>
        <w:t>Division 2 — Prostitutes</w:t>
      </w:r>
    </w:p>
    <w:p>
      <w:pPr>
        <w:pStyle w:val="TOC8"/>
        <w:rPr>
          <w:sz w:val="24"/>
          <w:szCs w:val="24"/>
        </w:rPr>
      </w:pPr>
      <w:r>
        <w:rPr>
          <w:szCs w:val="24"/>
        </w:rPr>
        <w:t>14</w:t>
      </w:r>
      <w:r>
        <w:rPr>
          <w:snapToGrid w:val="0"/>
          <w:szCs w:val="24"/>
        </w:rPr>
        <w:t>.</w:t>
      </w:r>
      <w:r>
        <w:rPr>
          <w:snapToGrid w:val="0"/>
          <w:szCs w:val="24"/>
        </w:rPr>
        <w:tab/>
        <w:t>Section 14 offence</w:t>
      </w:r>
      <w:r>
        <w:tab/>
      </w:r>
      <w:r>
        <w:fldChar w:fldCharType="begin"/>
      </w:r>
      <w:r>
        <w:instrText xml:space="preserve"> PAGEREF _Toc270602199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Acting as a prostitute for a child</w:t>
      </w:r>
      <w:r>
        <w:tab/>
      </w:r>
      <w:r>
        <w:fldChar w:fldCharType="begin"/>
      </w:r>
      <w:r>
        <w:instrText xml:space="preserve"> PAGEREF _Toc270602200 \h </w:instrText>
      </w:r>
      <w:r>
        <w:fldChar w:fldCharType="separate"/>
      </w:r>
      <w:r>
        <w:t>9</w:t>
      </w:r>
      <w:r>
        <w:fldChar w:fldCharType="end"/>
      </w:r>
    </w:p>
    <w:p>
      <w:pPr>
        <w:pStyle w:val="TOC2"/>
        <w:tabs>
          <w:tab w:val="right" w:leader="dot" w:pos="7086"/>
        </w:tabs>
        <w:rPr>
          <w:b w:val="0"/>
          <w:sz w:val="24"/>
          <w:szCs w:val="24"/>
        </w:rPr>
      </w:pPr>
      <w:r>
        <w:rPr>
          <w:szCs w:val="30"/>
        </w:rPr>
        <w:t>Part 3 — Other provisions about children</w:t>
      </w:r>
    </w:p>
    <w:p>
      <w:pPr>
        <w:pStyle w:val="TOC8"/>
        <w:rPr>
          <w:sz w:val="24"/>
          <w:szCs w:val="24"/>
        </w:rPr>
      </w:pPr>
      <w:r>
        <w:rPr>
          <w:szCs w:val="24"/>
        </w:rPr>
        <w:t>16</w:t>
      </w:r>
      <w:r>
        <w:rPr>
          <w:snapToGrid w:val="0"/>
          <w:szCs w:val="24"/>
        </w:rPr>
        <w:t>.</w:t>
      </w:r>
      <w:r>
        <w:rPr>
          <w:snapToGrid w:val="0"/>
          <w:szCs w:val="24"/>
        </w:rPr>
        <w:tab/>
        <w:t>Causing, permitting, or seeking to induce child to act as prostitute</w:t>
      </w:r>
      <w:r>
        <w:tab/>
      </w:r>
      <w:r>
        <w:fldChar w:fldCharType="begin"/>
      </w:r>
      <w:r>
        <w:instrText xml:space="preserve"> PAGEREF _Toc270602202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Obtaining payment for prostitution by a child</w:t>
      </w:r>
      <w:r>
        <w:tab/>
      </w:r>
      <w:r>
        <w:fldChar w:fldCharType="begin"/>
      </w:r>
      <w:r>
        <w:instrText xml:space="preserve"> PAGEREF _Toc270602203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Agreement for prostitution by a child</w:t>
      </w:r>
      <w:r>
        <w:tab/>
      </w:r>
      <w:r>
        <w:fldChar w:fldCharType="begin"/>
      </w:r>
      <w:r>
        <w:instrText xml:space="preserve"> PAGEREF _Toc270602204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Child not to seek services of prostitute</w:t>
      </w:r>
      <w:r>
        <w:tab/>
      </w:r>
      <w:r>
        <w:fldChar w:fldCharType="begin"/>
      </w:r>
      <w:r>
        <w:instrText xml:space="preserve"> PAGEREF _Toc270602205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Prostitution at place where child present</w:t>
      </w:r>
      <w:r>
        <w:tab/>
      </w:r>
      <w:r>
        <w:fldChar w:fldCharType="begin"/>
      </w:r>
      <w:r>
        <w:instrText xml:space="preserve"> PAGEREF _Toc270602206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Allowing child to be at place involving prostitution</w:t>
      </w:r>
      <w:r>
        <w:tab/>
      </w:r>
      <w:r>
        <w:fldChar w:fldCharType="begin"/>
      </w:r>
      <w:r>
        <w:instrText xml:space="preserve"> PAGEREF _Toc270602207 \h </w:instrText>
      </w:r>
      <w:r>
        <w:fldChar w:fldCharType="separate"/>
      </w:r>
      <w:r>
        <w:t>12</w:t>
      </w:r>
      <w:r>
        <w:fldChar w:fldCharType="end"/>
      </w:r>
    </w:p>
    <w:p>
      <w:pPr>
        <w:pStyle w:val="TOC2"/>
        <w:tabs>
          <w:tab w:val="right" w:leader="dot" w:pos="7086"/>
        </w:tabs>
        <w:rPr>
          <w:b w:val="0"/>
          <w:sz w:val="24"/>
          <w:szCs w:val="24"/>
        </w:rPr>
      </w:pPr>
      <w:r>
        <w:rPr>
          <w:szCs w:val="30"/>
        </w:rPr>
        <w:t>Part 4 — Provisions for police</w:t>
      </w:r>
    </w:p>
    <w:p>
      <w:pPr>
        <w:pStyle w:val="TOC8"/>
        <w:rPr>
          <w:sz w:val="24"/>
          <w:szCs w:val="24"/>
        </w:rPr>
      </w:pPr>
      <w:r>
        <w:rPr>
          <w:szCs w:val="24"/>
        </w:rPr>
        <w:t>22.</w:t>
      </w:r>
      <w:r>
        <w:rPr>
          <w:szCs w:val="24"/>
        </w:rPr>
        <w:tab/>
        <w:t>Interpretation</w:t>
      </w:r>
      <w:r>
        <w:tab/>
      </w:r>
      <w:r>
        <w:fldChar w:fldCharType="begin"/>
      </w:r>
      <w:r>
        <w:instrText xml:space="preserve"> PAGEREF _Toc270602209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Powers to obtain information</w:t>
      </w:r>
      <w:r>
        <w:tab/>
      </w:r>
      <w:r>
        <w:fldChar w:fldCharType="begin"/>
      </w:r>
      <w:r>
        <w:instrText xml:space="preserve"> PAGEREF _Toc270602210 \h </w:instrText>
      </w:r>
      <w:r>
        <w:fldChar w:fldCharType="separate"/>
      </w:r>
      <w:r>
        <w:t>13</w:t>
      </w:r>
      <w:r>
        <w:fldChar w:fldCharType="end"/>
      </w:r>
    </w:p>
    <w:p>
      <w:pPr>
        <w:pStyle w:val="TOC8"/>
        <w:rPr>
          <w:sz w:val="24"/>
          <w:szCs w:val="24"/>
        </w:rPr>
      </w:pPr>
      <w:r>
        <w:rPr>
          <w:szCs w:val="24"/>
        </w:rPr>
        <w:t>24.</w:t>
      </w:r>
      <w:r>
        <w:rPr>
          <w:szCs w:val="24"/>
        </w:rPr>
        <w:tab/>
        <w:t>Police may direct person to move on</w:t>
      </w:r>
      <w:r>
        <w:tab/>
      </w:r>
      <w:r>
        <w:fldChar w:fldCharType="begin"/>
      </w:r>
      <w:r>
        <w:instrText xml:space="preserve"> PAGEREF _Toc270602211 \h </w:instrText>
      </w:r>
      <w:r>
        <w:fldChar w:fldCharType="separate"/>
      </w:r>
      <w:r>
        <w:t>15</w:t>
      </w:r>
      <w:r>
        <w:fldChar w:fldCharType="end"/>
      </w:r>
    </w:p>
    <w:p>
      <w:pPr>
        <w:pStyle w:val="TOC8"/>
        <w:rPr>
          <w:sz w:val="24"/>
          <w:szCs w:val="24"/>
        </w:rPr>
      </w:pPr>
      <w:r>
        <w:rPr>
          <w:szCs w:val="24"/>
        </w:rPr>
        <w:t>25.</w:t>
      </w:r>
      <w:r>
        <w:rPr>
          <w:szCs w:val="24"/>
        </w:rPr>
        <w:tab/>
        <w:t>Detention, search and seizure without warrant</w:t>
      </w:r>
      <w:r>
        <w:tab/>
      </w:r>
      <w:r>
        <w:fldChar w:fldCharType="begin"/>
      </w:r>
      <w:r>
        <w:instrText xml:space="preserve"> PAGEREF _Toc270602212 \h </w:instrText>
      </w:r>
      <w:r>
        <w:fldChar w:fldCharType="separate"/>
      </w:r>
      <w:r>
        <w:t>15</w:t>
      </w:r>
      <w:r>
        <w:fldChar w:fldCharType="end"/>
      </w:r>
    </w:p>
    <w:p>
      <w:pPr>
        <w:pStyle w:val="TOC8"/>
        <w:rPr>
          <w:sz w:val="24"/>
          <w:szCs w:val="24"/>
        </w:rPr>
      </w:pPr>
      <w:r>
        <w:rPr>
          <w:szCs w:val="24"/>
        </w:rPr>
        <w:t>26.</w:t>
      </w:r>
      <w:r>
        <w:rPr>
          <w:szCs w:val="24"/>
        </w:rPr>
        <w:tab/>
        <w:t>Entry of, and seizure at, place of business without warrant</w:t>
      </w:r>
      <w:r>
        <w:tab/>
      </w:r>
      <w:r>
        <w:fldChar w:fldCharType="begin"/>
      </w:r>
      <w:r>
        <w:instrText xml:space="preserve"> PAGEREF _Toc270602213 \h </w:instrText>
      </w:r>
      <w:r>
        <w:fldChar w:fldCharType="separate"/>
      </w:r>
      <w:r>
        <w:t>16</w:t>
      </w:r>
      <w:r>
        <w:fldChar w:fldCharType="end"/>
      </w:r>
    </w:p>
    <w:p>
      <w:pPr>
        <w:pStyle w:val="TOC8"/>
        <w:rPr>
          <w:sz w:val="24"/>
          <w:szCs w:val="24"/>
        </w:rPr>
      </w:pPr>
      <w:r>
        <w:rPr>
          <w:szCs w:val="24"/>
        </w:rPr>
        <w:t>27.</w:t>
      </w:r>
      <w:r>
        <w:rPr>
          <w:szCs w:val="24"/>
        </w:rPr>
        <w:tab/>
        <w:t>Search and seizure with warrant</w:t>
      </w:r>
      <w:r>
        <w:tab/>
      </w:r>
      <w:r>
        <w:fldChar w:fldCharType="begin"/>
      </w:r>
      <w:r>
        <w:instrText xml:space="preserve"> PAGEREF _Toc270602214 \h </w:instrText>
      </w:r>
      <w:r>
        <w:fldChar w:fldCharType="separate"/>
      </w:r>
      <w:r>
        <w:t>16</w:t>
      </w:r>
      <w:r>
        <w:fldChar w:fldCharType="end"/>
      </w:r>
    </w:p>
    <w:p>
      <w:pPr>
        <w:pStyle w:val="TOC8"/>
        <w:rPr>
          <w:sz w:val="24"/>
          <w:szCs w:val="24"/>
        </w:rPr>
      </w:pPr>
      <w:r>
        <w:rPr>
          <w:szCs w:val="24"/>
        </w:rPr>
        <w:t>28.</w:t>
      </w:r>
      <w:r>
        <w:rPr>
          <w:szCs w:val="24"/>
        </w:rPr>
        <w:tab/>
        <w:t>Warrant may be obtained remotely</w:t>
      </w:r>
      <w:r>
        <w:tab/>
      </w:r>
      <w:r>
        <w:fldChar w:fldCharType="begin"/>
      </w:r>
      <w:r>
        <w:instrText xml:space="preserve"> PAGEREF _Toc270602215 \h </w:instrText>
      </w:r>
      <w:r>
        <w:fldChar w:fldCharType="separate"/>
      </w:r>
      <w:r>
        <w:t>17</w:t>
      </w:r>
      <w:r>
        <w:fldChar w:fldCharType="end"/>
      </w:r>
    </w:p>
    <w:p>
      <w:pPr>
        <w:pStyle w:val="TOC8"/>
        <w:rPr>
          <w:sz w:val="24"/>
          <w:szCs w:val="24"/>
        </w:rPr>
      </w:pPr>
      <w:r>
        <w:rPr>
          <w:szCs w:val="24"/>
        </w:rPr>
        <w:t>29.</w:t>
      </w:r>
      <w:r>
        <w:rPr>
          <w:szCs w:val="24"/>
        </w:rPr>
        <w:tab/>
        <w:t>Provisions about searching a person</w:t>
      </w:r>
      <w:r>
        <w:tab/>
      </w:r>
      <w:r>
        <w:fldChar w:fldCharType="begin"/>
      </w:r>
      <w:r>
        <w:instrText xml:space="preserve"> PAGEREF _Toc270602216 \h </w:instrText>
      </w:r>
      <w:r>
        <w:fldChar w:fldCharType="separate"/>
      </w:r>
      <w:r>
        <w:t>18</w:t>
      </w:r>
      <w:r>
        <w:fldChar w:fldCharType="end"/>
      </w:r>
    </w:p>
    <w:p>
      <w:pPr>
        <w:pStyle w:val="TOC8"/>
        <w:rPr>
          <w:sz w:val="24"/>
          <w:szCs w:val="24"/>
        </w:rPr>
      </w:pPr>
      <w:r>
        <w:rPr>
          <w:szCs w:val="24"/>
        </w:rPr>
        <w:t>30.</w:t>
      </w:r>
      <w:r>
        <w:rPr>
          <w:szCs w:val="24"/>
        </w:rPr>
        <w:tab/>
        <w:t>Retaining something seized but not forfeited</w:t>
      </w:r>
      <w:r>
        <w:tab/>
      </w:r>
      <w:r>
        <w:fldChar w:fldCharType="begin"/>
      </w:r>
      <w:r>
        <w:instrText xml:space="preserve"> PAGEREF _Toc270602217 \h </w:instrText>
      </w:r>
      <w:r>
        <w:fldChar w:fldCharType="separate"/>
      </w:r>
      <w:r>
        <w:t>19</w:t>
      </w:r>
      <w:r>
        <w:fldChar w:fldCharType="end"/>
      </w:r>
    </w:p>
    <w:p>
      <w:pPr>
        <w:pStyle w:val="TOC8"/>
        <w:rPr>
          <w:sz w:val="24"/>
          <w:szCs w:val="24"/>
        </w:rPr>
      </w:pPr>
      <w:r>
        <w:rPr>
          <w:szCs w:val="24"/>
        </w:rPr>
        <w:t>31.</w:t>
      </w:r>
      <w:r>
        <w:rPr>
          <w:szCs w:val="24"/>
        </w:rPr>
        <w:tab/>
        <w:t>Forfeiture and delivery on conviction</w:t>
      </w:r>
      <w:r>
        <w:tab/>
      </w:r>
      <w:r>
        <w:fldChar w:fldCharType="begin"/>
      </w:r>
      <w:r>
        <w:instrText xml:space="preserve"> PAGEREF _Toc270602218 \h </w:instrText>
      </w:r>
      <w:r>
        <w:fldChar w:fldCharType="separate"/>
      </w:r>
      <w:r>
        <w:t>20</w:t>
      </w:r>
      <w:r>
        <w:fldChar w:fldCharType="end"/>
      </w:r>
    </w:p>
    <w:p>
      <w:pPr>
        <w:pStyle w:val="TOC8"/>
        <w:rPr>
          <w:sz w:val="24"/>
          <w:szCs w:val="24"/>
        </w:rPr>
      </w:pPr>
      <w:r>
        <w:rPr>
          <w:szCs w:val="24"/>
        </w:rPr>
        <w:t>32.</w:t>
      </w:r>
      <w:r>
        <w:rPr>
          <w:szCs w:val="24"/>
        </w:rPr>
        <w:tab/>
        <w:t>Forfeiture and delivery other than on conviction</w:t>
      </w:r>
      <w:r>
        <w:tab/>
      </w:r>
      <w:r>
        <w:fldChar w:fldCharType="begin"/>
      </w:r>
      <w:r>
        <w:instrText xml:space="preserve"> PAGEREF _Toc270602219 \h </w:instrText>
      </w:r>
      <w:r>
        <w:fldChar w:fldCharType="separate"/>
      </w:r>
      <w:r>
        <w:t>21</w:t>
      </w:r>
      <w:r>
        <w:fldChar w:fldCharType="end"/>
      </w:r>
    </w:p>
    <w:p>
      <w:pPr>
        <w:pStyle w:val="TOC8"/>
        <w:rPr>
          <w:sz w:val="24"/>
          <w:szCs w:val="24"/>
        </w:rPr>
      </w:pPr>
      <w:r>
        <w:rPr>
          <w:szCs w:val="24"/>
        </w:rPr>
        <w:t>33.</w:t>
      </w:r>
      <w:r>
        <w:rPr>
          <w:szCs w:val="24"/>
        </w:rPr>
        <w:tab/>
        <w:t>Disposal of thing forfeited</w:t>
      </w:r>
      <w:r>
        <w:tab/>
      </w:r>
      <w:r>
        <w:fldChar w:fldCharType="begin"/>
      </w:r>
      <w:r>
        <w:instrText xml:space="preserve"> PAGEREF _Toc270602220 \h </w:instrText>
      </w:r>
      <w:r>
        <w:fldChar w:fldCharType="separate"/>
      </w:r>
      <w:r>
        <w:t>22</w:t>
      </w:r>
      <w:r>
        <w:fldChar w:fldCharType="end"/>
      </w:r>
    </w:p>
    <w:p>
      <w:pPr>
        <w:pStyle w:val="TOC8"/>
        <w:rPr>
          <w:sz w:val="24"/>
          <w:szCs w:val="24"/>
        </w:rPr>
      </w:pPr>
      <w:r>
        <w:rPr>
          <w:szCs w:val="24"/>
        </w:rPr>
        <w:t>34.</w:t>
      </w:r>
      <w:r>
        <w:rPr>
          <w:szCs w:val="24"/>
        </w:rPr>
        <w:tab/>
        <w:t>Powers to assist seizing things</w:t>
      </w:r>
      <w:r>
        <w:tab/>
      </w:r>
      <w:r>
        <w:fldChar w:fldCharType="begin"/>
      </w:r>
      <w:r>
        <w:instrText xml:space="preserve"> PAGEREF _Toc270602221 \h </w:instrText>
      </w:r>
      <w:r>
        <w:fldChar w:fldCharType="separate"/>
      </w:r>
      <w:r>
        <w:t>22</w:t>
      </w:r>
      <w:r>
        <w:fldChar w:fldCharType="end"/>
      </w:r>
    </w:p>
    <w:p>
      <w:pPr>
        <w:pStyle w:val="TOC8"/>
        <w:rPr>
          <w:sz w:val="24"/>
          <w:szCs w:val="24"/>
        </w:rPr>
      </w:pPr>
      <w:r>
        <w:rPr>
          <w:szCs w:val="24"/>
        </w:rPr>
        <w:t>35.</w:t>
      </w:r>
      <w:r>
        <w:rPr>
          <w:szCs w:val="24"/>
        </w:rPr>
        <w:tab/>
        <w:t>Undercover officers</w:t>
      </w:r>
      <w:r>
        <w:tab/>
      </w:r>
      <w:r>
        <w:fldChar w:fldCharType="begin"/>
      </w:r>
      <w:r>
        <w:instrText xml:space="preserve"> PAGEREF _Toc270602222 \h </w:instrText>
      </w:r>
      <w:r>
        <w:fldChar w:fldCharType="separate"/>
      </w:r>
      <w:r>
        <w:t>23</w:t>
      </w:r>
      <w:r>
        <w:fldChar w:fldCharType="end"/>
      </w:r>
    </w:p>
    <w:p>
      <w:pPr>
        <w:pStyle w:val="TOC8"/>
        <w:rPr>
          <w:sz w:val="24"/>
          <w:szCs w:val="24"/>
        </w:rPr>
      </w:pPr>
      <w:r>
        <w:rPr>
          <w:szCs w:val="24"/>
        </w:rPr>
        <w:t>36.</w:t>
      </w:r>
      <w:r>
        <w:rPr>
          <w:szCs w:val="24"/>
        </w:rPr>
        <w:tab/>
        <w:t>Commissioner may delegate a function</w:t>
      </w:r>
      <w:r>
        <w:tab/>
      </w:r>
      <w:r>
        <w:fldChar w:fldCharType="begin"/>
      </w:r>
      <w:r>
        <w:instrText xml:space="preserve"> PAGEREF _Toc270602223 \h </w:instrText>
      </w:r>
      <w:r>
        <w:fldChar w:fldCharType="separate"/>
      </w:r>
      <w:r>
        <w:t>24</w:t>
      </w:r>
      <w:r>
        <w:fldChar w:fldCharType="end"/>
      </w:r>
    </w:p>
    <w:p>
      <w:pPr>
        <w:pStyle w:val="TOC2"/>
        <w:tabs>
          <w:tab w:val="right" w:leader="dot" w:pos="7086"/>
        </w:tabs>
        <w:rPr>
          <w:b w:val="0"/>
          <w:sz w:val="24"/>
          <w:szCs w:val="24"/>
        </w:rPr>
      </w:pPr>
      <w:r>
        <w:rPr>
          <w:szCs w:val="30"/>
        </w:rPr>
        <w:t>Part 5 — Restraining orders</w:t>
      </w:r>
    </w:p>
    <w:p>
      <w:pPr>
        <w:pStyle w:val="TOC8"/>
        <w:rPr>
          <w:sz w:val="24"/>
          <w:szCs w:val="24"/>
        </w:rPr>
      </w:pPr>
      <w:r>
        <w:rPr>
          <w:szCs w:val="24"/>
        </w:rPr>
        <w:t>37.</w:t>
      </w:r>
      <w:r>
        <w:rPr>
          <w:szCs w:val="24"/>
        </w:rPr>
        <w:tab/>
        <w:t>Restraining order to prevent further offence</w:t>
      </w:r>
      <w:r>
        <w:tab/>
      </w:r>
      <w:r>
        <w:fldChar w:fldCharType="begin"/>
      </w:r>
      <w:r>
        <w:instrText xml:space="preserve"> PAGEREF _Toc270602225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Restraining order against person who could be required to move on</w:t>
      </w:r>
      <w:r>
        <w:tab/>
      </w:r>
      <w:r>
        <w:fldChar w:fldCharType="begin"/>
      </w:r>
      <w:r>
        <w:instrText xml:space="preserve"> PAGEREF _Toc270602226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Provisions about making the order</w:t>
      </w:r>
      <w:r>
        <w:tab/>
      </w:r>
      <w:r>
        <w:fldChar w:fldCharType="begin"/>
      </w:r>
      <w:r>
        <w:instrText xml:space="preserve"> PAGEREF _Toc270602227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Terms of restraining order</w:t>
      </w:r>
      <w:r>
        <w:tab/>
      </w:r>
      <w:r>
        <w:fldChar w:fldCharType="begin"/>
      </w:r>
      <w:r>
        <w:instrText xml:space="preserve"> PAGEREF _Toc270602228 \h </w:instrText>
      </w:r>
      <w:r>
        <w:fldChar w:fldCharType="separate"/>
      </w:r>
      <w:r>
        <w:t>26</w:t>
      </w:r>
      <w:r>
        <w:fldChar w:fldCharType="end"/>
      </w:r>
    </w:p>
    <w:p>
      <w:pPr>
        <w:pStyle w:val="TOC8"/>
        <w:rPr>
          <w:sz w:val="24"/>
          <w:szCs w:val="24"/>
        </w:rPr>
      </w:pPr>
      <w:r>
        <w:rPr>
          <w:szCs w:val="24"/>
        </w:rPr>
        <w:t>41</w:t>
      </w:r>
      <w:r>
        <w:rPr>
          <w:snapToGrid w:val="0"/>
          <w:szCs w:val="24"/>
        </w:rPr>
        <w:t>.</w:t>
      </w:r>
      <w:r>
        <w:rPr>
          <w:snapToGrid w:val="0"/>
          <w:szCs w:val="24"/>
        </w:rPr>
        <w:tab/>
        <w:t>Duration of restraining order</w:t>
      </w:r>
      <w:r>
        <w:tab/>
      </w:r>
      <w:r>
        <w:fldChar w:fldCharType="begin"/>
      </w:r>
      <w:r>
        <w:instrText xml:space="preserve"> PAGEREF _Toc270602229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Variation or cancellation</w:t>
      </w:r>
      <w:r>
        <w:tab/>
      </w:r>
      <w:r>
        <w:fldChar w:fldCharType="begin"/>
      </w:r>
      <w:r>
        <w:instrText xml:space="preserve"> PAGEREF _Toc270602230 \h </w:instrText>
      </w:r>
      <w:r>
        <w:fldChar w:fldCharType="separate"/>
      </w:r>
      <w:r>
        <w:t>27</w:t>
      </w:r>
      <w:r>
        <w:fldChar w:fldCharType="end"/>
      </w:r>
    </w:p>
    <w:p>
      <w:pPr>
        <w:pStyle w:val="TOC8"/>
        <w:rPr>
          <w:sz w:val="24"/>
          <w:szCs w:val="24"/>
        </w:rPr>
      </w:pPr>
      <w:r>
        <w:rPr>
          <w:szCs w:val="24"/>
        </w:rPr>
        <w:t>43</w:t>
      </w:r>
      <w:r>
        <w:rPr>
          <w:snapToGrid w:val="0"/>
          <w:szCs w:val="24"/>
        </w:rPr>
        <w:t>.</w:t>
      </w:r>
      <w:r>
        <w:rPr>
          <w:snapToGrid w:val="0"/>
          <w:szCs w:val="24"/>
        </w:rPr>
        <w:tab/>
        <w:t>Court to notify parties of decision</w:t>
      </w:r>
      <w:r>
        <w:tab/>
      </w:r>
      <w:r>
        <w:fldChar w:fldCharType="begin"/>
      </w:r>
      <w:r>
        <w:instrText xml:space="preserve"> PAGEREF _Toc270602231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When cancellation takes effect</w:t>
      </w:r>
      <w:r>
        <w:tab/>
      </w:r>
      <w:r>
        <w:fldChar w:fldCharType="begin"/>
      </w:r>
      <w:r>
        <w:instrText xml:space="preserve"> PAGEREF _Toc270602232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Provisions about children</w:t>
      </w:r>
      <w:r>
        <w:tab/>
      </w:r>
      <w:r>
        <w:fldChar w:fldCharType="begin"/>
      </w:r>
      <w:r>
        <w:instrText xml:space="preserve"> PAGEREF _Toc270602233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Breach of a restraining order</w:t>
      </w:r>
      <w:r>
        <w:tab/>
      </w:r>
      <w:r>
        <w:fldChar w:fldCharType="begin"/>
      </w:r>
      <w:r>
        <w:instrText xml:space="preserve"> PAGEREF _Toc270602234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Appeals</w:t>
      </w:r>
      <w:r>
        <w:tab/>
      </w:r>
      <w:r>
        <w:fldChar w:fldCharType="begin"/>
      </w:r>
      <w:r>
        <w:instrText xml:space="preserve"> PAGEREF _Toc270602235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Order not to conflict with family order</w:t>
      </w:r>
      <w:r>
        <w:tab/>
      </w:r>
      <w:r>
        <w:fldChar w:fldCharType="begin"/>
      </w:r>
      <w:r>
        <w:instrText xml:space="preserve"> PAGEREF _Toc270602236 \h </w:instrText>
      </w:r>
      <w:r>
        <w:fldChar w:fldCharType="separate"/>
      </w:r>
      <w:r>
        <w:t>31</w:t>
      </w:r>
      <w:r>
        <w:fldChar w:fldCharType="end"/>
      </w:r>
    </w:p>
    <w:p>
      <w:pPr>
        <w:pStyle w:val="TOC2"/>
        <w:tabs>
          <w:tab w:val="right" w:leader="dot" w:pos="7086"/>
        </w:tabs>
        <w:rPr>
          <w:b w:val="0"/>
          <w:sz w:val="24"/>
          <w:szCs w:val="24"/>
        </w:rPr>
      </w:pPr>
      <w:r>
        <w:rPr>
          <w:szCs w:val="30"/>
        </w:rPr>
        <w:t>Part 6 — Evidence</w:t>
      </w:r>
    </w:p>
    <w:p>
      <w:pPr>
        <w:pStyle w:val="TOC8"/>
        <w:rPr>
          <w:sz w:val="24"/>
          <w:szCs w:val="24"/>
        </w:rPr>
      </w:pPr>
      <w:r>
        <w:rPr>
          <w:szCs w:val="24"/>
        </w:rPr>
        <w:t>49</w:t>
      </w:r>
      <w:r>
        <w:rPr>
          <w:snapToGrid w:val="0"/>
          <w:szCs w:val="24"/>
        </w:rPr>
        <w:t>.</w:t>
      </w:r>
      <w:r>
        <w:rPr>
          <w:snapToGrid w:val="0"/>
          <w:szCs w:val="24"/>
        </w:rPr>
        <w:tab/>
        <w:t>Accused presumed to know if person is a child</w:t>
      </w:r>
      <w:r>
        <w:tab/>
      </w:r>
      <w:r>
        <w:fldChar w:fldCharType="begin"/>
      </w:r>
      <w:r>
        <w:instrText xml:space="preserve"> PAGEREF _Toc270602238 \h </w:instrText>
      </w:r>
      <w:r>
        <w:fldChar w:fldCharType="separate"/>
      </w:r>
      <w:r>
        <w:t>32</w:t>
      </w:r>
      <w:r>
        <w:fldChar w:fldCharType="end"/>
      </w:r>
    </w:p>
    <w:p>
      <w:pPr>
        <w:pStyle w:val="TOC8"/>
        <w:rPr>
          <w:sz w:val="24"/>
          <w:szCs w:val="24"/>
        </w:rPr>
      </w:pPr>
      <w:r>
        <w:rPr>
          <w:szCs w:val="24"/>
        </w:rPr>
        <w:t>50.</w:t>
      </w:r>
      <w:r>
        <w:rPr>
          <w:szCs w:val="24"/>
        </w:rPr>
        <w:tab/>
        <w:t>Person residing with child prostitute presumed to receive payment</w:t>
      </w:r>
      <w:r>
        <w:tab/>
      </w:r>
      <w:r>
        <w:fldChar w:fldCharType="begin"/>
      </w:r>
      <w:r>
        <w:instrText xml:space="preserve"> PAGEREF _Toc270602239 \h </w:instrText>
      </w:r>
      <w:r>
        <w:fldChar w:fldCharType="separate"/>
      </w:r>
      <w:r>
        <w:t>32</w:t>
      </w:r>
      <w:r>
        <w:fldChar w:fldCharType="end"/>
      </w:r>
    </w:p>
    <w:p>
      <w:pPr>
        <w:pStyle w:val="TOC8"/>
        <w:rPr>
          <w:sz w:val="24"/>
          <w:szCs w:val="24"/>
        </w:rPr>
      </w:pPr>
      <w:r>
        <w:rPr>
          <w:szCs w:val="24"/>
        </w:rPr>
        <w:t>51</w:t>
      </w:r>
      <w:r>
        <w:rPr>
          <w:snapToGrid w:val="0"/>
          <w:szCs w:val="24"/>
        </w:rPr>
        <w:t>.</w:t>
      </w:r>
      <w:r>
        <w:rPr>
          <w:snapToGrid w:val="0"/>
          <w:szCs w:val="24"/>
        </w:rPr>
        <w:tab/>
        <w:t>Accused presumed to have allowed presence of child</w:t>
      </w:r>
      <w:r>
        <w:tab/>
      </w:r>
      <w:r>
        <w:fldChar w:fldCharType="begin"/>
      </w:r>
      <w:r>
        <w:instrText xml:space="preserve"> PAGEREF _Toc270602240 \h </w:instrText>
      </w:r>
      <w:r>
        <w:fldChar w:fldCharType="separate"/>
      </w:r>
      <w:r>
        <w:t>32</w:t>
      </w:r>
      <w:r>
        <w:fldChar w:fldCharType="end"/>
      </w:r>
    </w:p>
    <w:p>
      <w:pPr>
        <w:pStyle w:val="TOC8"/>
        <w:rPr>
          <w:sz w:val="24"/>
          <w:szCs w:val="24"/>
        </w:rPr>
      </w:pPr>
      <w:r>
        <w:rPr>
          <w:szCs w:val="24"/>
        </w:rPr>
        <w:t>52.</w:t>
      </w:r>
      <w:r>
        <w:rPr>
          <w:szCs w:val="24"/>
        </w:rPr>
        <w:tab/>
        <w:t>Intention presumed in some cases</w:t>
      </w:r>
      <w:r>
        <w:tab/>
      </w:r>
      <w:r>
        <w:fldChar w:fldCharType="begin"/>
      </w:r>
      <w:r>
        <w:instrText xml:space="preserve"> PAGEREF _Toc270602241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Certificate that undercover officer was authorised</w:t>
      </w:r>
      <w:r>
        <w:tab/>
      </w:r>
      <w:r>
        <w:fldChar w:fldCharType="begin"/>
      </w:r>
      <w:r>
        <w:instrText xml:space="preserve"> PAGEREF _Toc270602242 \h </w:instrText>
      </w:r>
      <w:r>
        <w:fldChar w:fldCharType="separate"/>
      </w:r>
      <w:r>
        <w:t>33</w:t>
      </w:r>
      <w:r>
        <w:fldChar w:fldCharType="end"/>
      </w:r>
    </w:p>
    <w:p>
      <w:pPr>
        <w:pStyle w:val="TOC8"/>
        <w:rPr>
          <w:sz w:val="24"/>
          <w:szCs w:val="24"/>
        </w:rPr>
      </w:pPr>
      <w:r>
        <w:rPr>
          <w:szCs w:val="24"/>
        </w:rPr>
        <w:t>54</w:t>
      </w:r>
      <w:r>
        <w:rPr>
          <w:snapToGrid w:val="0"/>
          <w:szCs w:val="24"/>
        </w:rPr>
        <w:t>.</w:t>
      </w:r>
      <w:r>
        <w:rPr>
          <w:snapToGrid w:val="0"/>
          <w:szCs w:val="24"/>
        </w:rPr>
        <w:tab/>
        <w:t xml:space="preserve">Averment that prostitution business </w:t>
      </w:r>
      <w:r>
        <w:rPr>
          <w:szCs w:val="24"/>
        </w:rPr>
        <w:t>carried on</w:t>
      </w:r>
      <w:r>
        <w:tab/>
      </w:r>
      <w:r>
        <w:fldChar w:fldCharType="begin"/>
      </w:r>
      <w:r>
        <w:instrText xml:space="preserve"> PAGEREF _Toc270602243 \h </w:instrText>
      </w:r>
      <w:r>
        <w:fldChar w:fldCharType="separate"/>
      </w:r>
      <w:r>
        <w:t>33</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55</w:t>
      </w:r>
      <w:r>
        <w:rPr>
          <w:snapToGrid w:val="0"/>
          <w:szCs w:val="24"/>
        </w:rPr>
        <w:t>.</w:t>
      </w:r>
      <w:r>
        <w:rPr>
          <w:snapToGrid w:val="0"/>
          <w:szCs w:val="24"/>
        </w:rPr>
        <w:tab/>
        <w:t>Legal proceedings</w:t>
      </w:r>
      <w:r>
        <w:tab/>
      </w:r>
      <w:r>
        <w:fldChar w:fldCharType="begin"/>
      </w:r>
      <w:r>
        <w:instrText xml:space="preserve"> PAGEREF _Toc270602245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Protection of certain persons</w:t>
      </w:r>
      <w:r>
        <w:tab/>
      </w:r>
      <w:r>
        <w:fldChar w:fldCharType="begin"/>
      </w:r>
      <w:r>
        <w:instrText xml:space="preserve"> PAGEREF _Toc270602246 \h </w:instrText>
      </w:r>
      <w:r>
        <w:fldChar w:fldCharType="separate"/>
      </w:r>
      <w:r>
        <w:t>34</w:t>
      </w:r>
      <w:r>
        <w:fldChar w:fldCharType="end"/>
      </w:r>
    </w:p>
    <w:p>
      <w:pPr>
        <w:pStyle w:val="TOC8"/>
        <w:rPr>
          <w:sz w:val="24"/>
          <w:szCs w:val="24"/>
        </w:rPr>
      </w:pPr>
      <w:r>
        <w:rPr>
          <w:szCs w:val="24"/>
        </w:rPr>
        <w:t>57.</w:t>
      </w:r>
      <w:r>
        <w:rPr>
          <w:szCs w:val="24"/>
        </w:rPr>
        <w:tab/>
        <w:t>Exchange of information between State authorities</w:t>
      </w:r>
      <w:r>
        <w:tab/>
      </w:r>
      <w:r>
        <w:fldChar w:fldCharType="begin"/>
      </w:r>
      <w:r>
        <w:instrText xml:space="preserve"> PAGEREF _Toc270602247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Confidentiality</w:t>
      </w:r>
      <w:r>
        <w:tab/>
      </w:r>
      <w:r>
        <w:fldChar w:fldCharType="begin"/>
      </w:r>
      <w:r>
        <w:instrText xml:space="preserve"> PAGEREF _Toc270602248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Liability of managerial officer for offence by body corporate</w:t>
      </w:r>
      <w:r>
        <w:tab/>
      </w:r>
      <w:r>
        <w:fldChar w:fldCharType="begin"/>
      </w:r>
      <w:r>
        <w:instrText xml:space="preserve"> PAGEREF _Toc270602249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_Toc270602250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Regulations relating to restraining order applications</w:t>
      </w:r>
      <w:r>
        <w:tab/>
      </w:r>
      <w:r>
        <w:fldChar w:fldCharType="begin"/>
      </w:r>
      <w:r>
        <w:instrText xml:space="preserve"> PAGEREF _Toc270602251 \h </w:instrText>
      </w:r>
      <w:r>
        <w:fldChar w:fldCharType="separate"/>
      </w:r>
      <w:r>
        <w:t>37</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Offence history that may be an element of a section 14 offence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_Toc270602254 \h </w:instrText>
      </w:r>
      <w:r>
        <w:fldChar w:fldCharType="separate"/>
      </w:r>
      <w:r>
        <w:t>41</w:t>
      </w:r>
      <w:r>
        <w:fldChar w:fldCharType="end"/>
      </w:r>
    </w:p>
    <w:p>
      <w:pPr>
        <w:pStyle w:val="TOC8"/>
        <w:rPr>
          <w:sz w:val="24"/>
        </w:rPr>
      </w:pPr>
      <w:r>
        <w:tab/>
        <w:t>Provisions that have not come into operation</w:t>
      </w:r>
      <w:r>
        <w:tab/>
      </w:r>
      <w:r>
        <w:fldChar w:fldCharType="begin"/>
      </w:r>
      <w:r>
        <w:instrText xml:space="preserve"> PAGEREF _Toc270602255 \h </w:instrText>
      </w:r>
      <w:r>
        <w:fldChar w:fldCharType="separate"/>
      </w:r>
      <w:r>
        <w:t>42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00" w:after="1400"/>
      </w:pPr>
      <w:r>
        <w:t>Prostitution Act 2000</w:t>
      </w:r>
    </w:p>
    <w:p>
      <w:pPr>
        <w:pStyle w:val="LongTitle"/>
        <w:suppressLineNumbers/>
      </w:pPr>
      <w:r>
        <w:rPr>
          <w:snapToGrid w:val="0"/>
        </w:rPr>
        <w:t>An Act to make provisions about prostitution and for related purposes, and to amend certain other Acts </w:t>
      </w:r>
      <w:r>
        <w:rPr>
          <w:snapToGrid w:val="0"/>
          <w:vertAlign w:val="superscript"/>
        </w:rPr>
        <w:t>2</w:t>
      </w:r>
      <w:r>
        <w:t>.</w:t>
      </w:r>
    </w:p>
    <w:p>
      <w:pPr>
        <w:pStyle w:val="Heading2"/>
      </w:pPr>
      <w:bookmarkStart w:id="1" w:name="_Toc72643273"/>
      <w:bookmarkStart w:id="2" w:name="_Toc72913960"/>
      <w:bookmarkStart w:id="3" w:name="_Toc86554550"/>
      <w:bookmarkStart w:id="4" w:name="_Toc90782217"/>
      <w:bookmarkStart w:id="5" w:name="_Toc90869783"/>
      <w:bookmarkStart w:id="6" w:name="_Toc90870765"/>
      <w:bookmarkStart w:id="7" w:name="_Toc95015940"/>
      <w:bookmarkStart w:id="8" w:name="_Toc95107119"/>
      <w:bookmarkStart w:id="9" w:name="_Toc96998180"/>
      <w:bookmarkStart w:id="10" w:name="_Toc102539404"/>
      <w:bookmarkStart w:id="11" w:name="_Toc103143356"/>
      <w:bookmarkStart w:id="12" w:name="_Toc104715469"/>
      <w:bookmarkStart w:id="13" w:name="_Toc108415000"/>
      <w:bookmarkStart w:id="14" w:name="_Toc108416320"/>
      <w:bookmarkStart w:id="15" w:name="_Toc108836748"/>
      <w:bookmarkStart w:id="16" w:name="_Toc108931135"/>
      <w:bookmarkStart w:id="17" w:name="_Toc108932084"/>
      <w:bookmarkStart w:id="18" w:name="_Toc111337598"/>
      <w:bookmarkStart w:id="19" w:name="_Toc128476286"/>
      <w:bookmarkStart w:id="20" w:name="_Toc129077747"/>
      <w:bookmarkStart w:id="21" w:name="_Toc135025215"/>
      <w:bookmarkStart w:id="22" w:name="_Toc135038213"/>
      <w:bookmarkStart w:id="23" w:name="_Toc137530860"/>
      <w:bookmarkStart w:id="24" w:name="_Toc148238337"/>
      <w:bookmarkStart w:id="25" w:name="_Toc151796272"/>
      <w:bookmarkStart w:id="26" w:name="_Toc170709877"/>
      <w:bookmarkStart w:id="27" w:name="_Toc171066515"/>
      <w:bookmarkStart w:id="28" w:name="_Toc177878429"/>
      <w:bookmarkStart w:id="29" w:name="_Toc196196656"/>
      <w:bookmarkStart w:id="30" w:name="_Toc196795847"/>
      <w:bookmarkStart w:id="31" w:name="_Toc199817738"/>
      <w:bookmarkStart w:id="32" w:name="_Toc215548875"/>
      <w:bookmarkStart w:id="33" w:name="_Toc266357376"/>
      <w:bookmarkStart w:id="34" w:name="_Toc266359272"/>
      <w:bookmarkStart w:id="35" w:name="_Toc266365691"/>
      <w:bookmarkStart w:id="36" w:name="_Toc27060218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7" w:name="_Toc486060653"/>
      <w:bookmarkStart w:id="38" w:name="_Toc13044685"/>
      <w:bookmarkStart w:id="39" w:name="_Toc128476287"/>
      <w:bookmarkStart w:id="40" w:name="_Toc270602183"/>
      <w:r>
        <w:rPr>
          <w:rStyle w:val="CharSectno"/>
        </w:rPr>
        <w:t>1</w:t>
      </w:r>
      <w:r>
        <w:t>.</w:t>
      </w:r>
      <w:r>
        <w:tab/>
        <w:t>Short title</w:t>
      </w:r>
      <w:bookmarkEnd w:id="37"/>
      <w:bookmarkEnd w:id="38"/>
      <w:bookmarkEnd w:id="39"/>
      <w:bookmarkEnd w:id="40"/>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41" w:name="_Toc486060654"/>
      <w:bookmarkStart w:id="42" w:name="_Toc13044686"/>
      <w:bookmarkStart w:id="43" w:name="_Toc128476288"/>
      <w:bookmarkStart w:id="44" w:name="_Toc270602184"/>
      <w:r>
        <w:rPr>
          <w:rStyle w:val="CharSectno"/>
        </w:rPr>
        <w:t>2</w:t>
      </w:r>
      <w:r>
        <w:rPr>
          <w:snapToGrid w:val="0"/>
        </w:rPr>
        <w:t>.</w:t>
      </w:r>
      <w:r>
        <w:rPr>
          <w:snapToGrid w:val="0"/>
        </w:rPr>
        <w:tab/>
        <w:t>Commencement</w:t>
      </w:r>
      <w:bookmarkEnd w:id="41"/>
      <w:bookmarkEnd w:id="42"/>
      <w:bookmarkEnd w:id="43"/>
      <w:bookmarkEnd w:id="44"/>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45" w:name="_Toc427571146"/>
      <w:bookmarkStart w:id="46" w:name="_Toc428100948"/>
      <w:bookmarkStart w:id="47" w:name="_Toc435255993"/>
      <w:bookmarkStart w:id="48" w:name="_Toc442599816"/>
      <w:bookmarkStart w:id="49" w:name="_Toc445191664"/>
      <w:bookmarkStart w:id="50" w:name="_Toc460648594"/>
      <w:bookmarkStart w:id="51" w:name="_Toc460982720"/>
      <w:bookmarkStart w:id="52" w:name="_Toc463339012"/>
      <w:bookmarkStart w:id="53" w:name="_Toc463944722"/>
      <w:bookmarkStart w:id="54" w:name="_Toc486060655"/>
      <w:bookmarkStart w:id="55" w:name="_Toc13044687"/>
      <w:bookmarkStart w:id="56" w:name="_Toc128476289"/>
      <w:bookmarkStart w:id="57" w:name="_Toc270602185"/>
      <w:r>
        <w:rPr>
          <w:rStyle w:val="CharSectno"/>
        </w:rPr>
        <w:t>3</w:t>
      </w:r>
      <w:r>
        <w:rPr>
          <w:snapToGrid w:val="0"/>
        </w:rPr>
        <w:t>.</w:t>
      </w:r>
      <w:r>
        <w:rPr>
          <w:snapToGrid w:val="0"/>
        </w:rPr>
        <w:tab/>
        <w:t>Definitions</w:t>
      </w:r>
      <w:bookmarkEnd w:id="45"/>
      <w:bookmarkEnd w:id="46"/>
      <w:bookmarkEnd w:id="47"/>
      <w:bookmarkEnd w:id="48"/>
      <w:bookmarkEnd w:id="49"/>
      <w:bookmarkEnd w:id="50"/>
      <w:bookmarkEnd w:id="51"/>
      <w:bookmarkEnd w:id="52"/>
      <w:bookmarkEnd w:id="53"/>
      <w:bookmarkEnd w:id="54"/>
      <w:bookmarkEnd w:id="55"/>
      <w:bookmarkEnd w:id="56"/>
      <w:bookmarkEnd w:id="57"/>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act as a prostitute</w:t>
      </w:r>
      <w:r>
        <w:t xml:space="preserve"> means to take part, as a prostitute, in an act of prostitution;</w:t>
      </w:r>
    </w:p>
    <w:p>
      <w:pPr>
        <w:pStyle w:val="Defstart"/>
      </w:pPr>
      <w:r>
        <w:tab/>
      </w:r>
      <w:r>
        <w:rPr>
          <w:rStyle w:val="CharDefText"/>
        </w:rPr>
        <w:t>act of prostitution</w:t>
      </w:r>
      <w:r>
        <w:t xml:space="preserve"> means anything the doing of which amounts to prostitution;</w:t>
      </w:r>
    </w:p>
    <w:p>
      <w:pPr>
        <w:pStyle w:val="Defstart"/>
      </w:pPr>
      <w:r>
        <w:rPr>
          <w:b/>
        </w:rPr>
        <w:tab/>
      </w:r>
      <w:r>
        <w:rPr>
          <w:rStyle w:val="CharDefText"/>
        </w:rPr>
        <w:t>child</w:t>
      </w:r>
      <w:r>
        <w:rPr>
          <w:b/>
        </w:rPr>
        <w:t xml:space="preserve"> </w:t>
      </w:r>
      <w:r>
        <w:t>means a person whose age is less than 18 years;</w:t>
      </w:r>
    </w:p>
    <w:p>
      <w:pPr>
        <w:pStyle w:val="Defstart"/>
      </w:pPr>
      <w:r>
        <w:rPr>
          <w:b/>
        </w:rPr>
        <w:tab/>
      </w:r>
      <w:r>
        <w:rPr>
          <w:rStyle w:val="CharDefText"/>
        </w:rPr>
        <w:t>client</w:t>
      </w:r>
      <w:r>
        <w:rPr>
          <w:b/>
        </w:rPr>
        <w:t xml:space="preserve"> </w:t>
      </w:r>
      <w:r>
        <w:t>has the meaning given to that term in section 4;</w:t>
      </w:r>
    </w:p>
    <w:p>
      <w:pPr>
        <w:pStyle w:val="Defstart"/>
      </w:pPr>
      <w:r>
        <w:tab/>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58" w:name="_Hlt467488861"/>
      <w:bookmarkEnd w:id="58"/>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rStyle w:val="CharDefText"/>
        </w:rPr>
        <w:t>prostitute</w:t>
      </w:r>
      <w:r>
        <w:t xml:space="preserve"> has the meaning given to that term in section 4;</w:t>
      </w:r>
    </w:p>
    <w:p>
      <w:pPr>
        <w:pStyle w:val="Defstart"/>
      </w:pPr>
      <w:r>
        <w:rPr>
          <w:b/>
        </w:rPr>
        <w:tab/>
      </w:r>
      <w:r>
        <w:rPr>
          <w:rStyle w:val="CharDefText"/>
        </w:rPr>
        <w:t>prostitution</w:t>
      </w:r>
      <w:r>
        <w:rPr>
          <w:b/>
        </w:rPr>
        <w:t xml:space="preserve"> </w:t>
      </w:r>
      <w:r>
        <w:t>has the meaning given by section </w:t>
      </w:r>
      <w:bookmarkStart w:id="59" w:name="_Hlt467297577"/>
      <w:r>
        <w:t>4</w:t>
      </w:r>
      <w:bookmarkEnd w:id="59"/>
      <w:r>
        <w:t>;</w:t>
      </w:r>
    </w:p>
    <w:p>
      <w:pPr>
        <w:pStyle w:val="Defstart"/>
      </w:pPr>
      <w:r>
        <w:tab/>
      </w:r>
      <w:r>
        <w:rPr>
          <w:rStyle w:val="CharDefText"/>
        </w:rPr>
        <w:t>public place</w:t>
      </w:r>
      <w:r>
        <w:t xml:space="preserve"> means —</w:t>
      </w:r>
    </w:p>
    <w:p>
      <w:pPr>
        <w:pStyle w:val="Defpara"/>
      </w:pPr>
      <w:r>
        <w:tab/>
        <w:t>(a)</w:t>
      </w:r>
      <w:r>
        <w:tab/>
        <w:t>any place to which the public, or any section of the public, have or are permitted to have access whether on payment or otherwise;</w:t>
      </w:r>
    </w:p>
    <w:p>
      <w:pPr>
        <w:pStyle w:val="Defpara"/>
      </w:pPr>
      <w:r>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60" w:name="_Toc486060656"/>
      <w:bookmarkStart w:id="61" w:name="_Toc13044688"/>
      <w:bookmarkStart w:id="62" w:name="_Toc128476290"/>
      <w:bookmarkStart w:id="63" w:name="_Toc270602186"/>
      <w:r>
        <w:rPr>
          <w:rStyle w:val="CharSectno"/>
        </w:rPr>
        <w:t>4</w:t>
      </w:r>
      <w:r>
        <w:t>.</w:t>
      </w:r>
      <w:r>
        <w:tab/>
        <w:t>Prostitution</w:t>
      </w:r>
      <w:bookmarkEnd w:id="60"/>
      <w:bookmarkEnd w:id="61"/>
      <w:bookmarkEnd w:id="62"/>
      <w:bookmarkEnd w:id="63"/>
    </w:p>
    <w:p>
      <w:pPr>
        <w:pStyle w:val="Subsection"/>
      </w:pPr>
      <w:r>
        <w:tab/>
      </w:r>
      <w:r>
        <w:tab/>
        <w:t>When this Act refers to prostitution it means prostitution in which payment is consideration for the sexual stimulation of a person (</w:t>
      </w:r>
      <w:r>
        <w:rPr>
          <w:rStyle w:val="CharDefText"/>
        </w:rPr>
        <w:t>the client</w:t>
      </w:r>
      <w:r>
        <w:t>) by means of physical contact between the client and another person (</w:t>
      </w:r>
      <w:r>
        <w:rPr>
          <w:rStyle w:val="CharDefText"/>
        </w:rPr>
        <w:t>the prostitute</w:t>
      </w:r>
      <w:r>
        <w:t>), or between either of them and anything controlled by or emanating from the other, and it is irrelevant whether payment is in money or any other form.</w:t>
      </w:r>
    </w:p>
    <w:p>
      <w:pPr>
        <w:pStyle w:val="Heading2"/>
      </w:pPr>
      <w:bookmarkStart w:id="64" w:name="_Toc72643278"/>
      <w:bookmarkStart w:id="65" w:name="_Toc72913965"/>
      <w:bookmarkStart w:id="66" w:name="_Toc86554555"/>
      <w:bookmarkStart w:id="67" w:name="_Toc90782222"/>
      <w:bookmarkStart w:id="68" w:name="_Toc90869788"/>
      <w:bookmarkStart w:id="69" w:name="_Toc90870770"/>
      <w:bookmarkStart w:id="70" w:name="_Toc95015945"/>
      <w:bookmarkStart w:id="71" w:name="_Toc95107124"/>
      <w:bookmarkStart w:id="72" w:name="_Toc96998185"/>
      <w:bookmarkStart w:id="73" w:name="_Toc102539409"/>
      <w:bookmarkStart w:id="74" w:name="_Toc103143361"/>
      <w:bookmarkStart w:id="75" w:name="_Toc104715474"/>
      <w:bookmarkStart w:id="76" w:name="_Toc108415005"/>
      <w:bookmarkStart w:id="77" w:name="_Toc108416325"/>
      <w:bookmarkStart w:id="78" w:name="_Toc108836753"/>
      <w:bookmarkStart w:id="79" w:name="_Toc108931140"/>
      <w:bookmarkStart w:id="80" w:name="_Toc108932089"/>
      <w:bookmarkStart w:id="81" w:name="_Toc111337603"/>
      <w:bookmarkStart w:id="82" w:name="_Toc128476291"/>
      <w:bookmarkStart w:id="83" w:name="_Toc129077752"/>
      <w:bookmarkStart w:id="84" w:name="_Toc135025220"/>
      <w:bookmarkStart w:id="85" w:name="_Toc135038218"/>
      <w:bookmarkStart w:id="86" w:name="_Toc137530865"/>
      <w:bookmarkStart w:id="87" w:name="_Toc148238342"/>
      <w:bookmarkStart w:id="88" w:name="_Toc151796277"/>
      <w:bookmarkStart w:id="89" w:name="_Toc170709882"/>
      <w:bookmarkStart w:id="90" w:name="_Toc171066520"/>
      <w:bookmarkStart w:id="91" w:name="_Toc177878434"/>
      <w:bookmarkStart w:id="92" w:name="_Toc196196661"/>
      <w:bookmarkStart w:id="93" w:name="_Toc196795852"/>
      <w:bookmarkStart w:id="94" w:name="_Toc199817743"/>
      <w:bookmarkStart w:id="95" w:name="_Toc215548880"/>
      <w:bookmarkStart w:id="96" w:name="_Toc266357381"/>
      <w:bookmarkStart w:id="97" w:name="_Toc266359277"/>
      <w:bookmarkStart w:id="98" w:name="_Toc266365696"/>
      <w:bookmarkStart w:id="99" w:name="_Toc270602187"/>
      <w:r>
        <w:rPr>
          <w:rStyle w:val="CharPartNo"/>
        </w:rPr>
        <w:t>Part 2</w:t>
      </w:r>
      <w:r>
        <w:t xml:space="preserve"> — </w:t>
      </w:r>
      <w:r>
        <w:rPr>
          <w:rStyle w:val="CharPartText"/>
        </w:rPr>
        <w:t>General provisions about prostitution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3"/>
      </w:pPr>
      <w:bookmarkStart w:id="100" w:name="_Toc72643279"/>
      <w:bookmarkStart w:id="101" w:name="_Toc72913966"/>
      <w:bookmarkStart w:id="102" w:name="_Toc86554556"/>
      <w:bookmarkStart w:id="103" w:name="_Toc90782223"/>
      <w:bookmarkStart w:id="104" w:name="_Toc90869789"/>
      <w:bookmarkStart w:id="105" w:name="_Toc90870771"/>
      <w:bookmarkStart w:id="106" w:name="_Toc95015946"/>
      <w:bookmarkStart w:id="107" w:name="_Toc95107125"/>
      <w:bookmarkStart w:id="108" w:name="_Toc96998186"/>
      <w:bookmarkStart w:id="109" w:name="_Toc102539410"/>
      <w:bookmarkStart w:id="110" w:name="_Toc103143362"/>
      <w:bookmarkStart w:id="111" w:name="_Toc104715475"/>
      <w:bookmarkStart w:id="112" w:name="_Toc108415006"/>
      <w:bookmarkStart w:id="113" w:name="_Toc108416326"/>
      <w:bookmarkStart w:id="114" w:name="_Toc108836754"/>
      <w:bookmarkStart w:id="115" w:name="_Toc108931141"/>
      <w:bookmarkStart w:id="116" w:name="_Toc108932090"/>
      <w:bookmarkStart w:id="117" w:name="_Toc111337604"/>
      <w:bookmarkStart w:id="118" w:name="_Toc128476292"/>
      <w:bookmarkStart w:id="119" w:name="_Toc129077753"/>
      <w:bookmarkStart w:id="120" w:name="_Toc135025221"/>
      <w:bookmarkStart w:id="121" w:name="_Toc135038219"/>
      <w:bookmarkStart w:id="122" w:name="_Toc137530866"/>
      <w:bookmarkStart w:id="123" w:name="_Toc148238343"/>
      <w:bookmarkStart w:id="124" w:name="_Toc151796278"/>
      <w:bookmarkStart w:id="125" w:name="_Toc170709883"/>
      <w:bookmarkStart w:id="126" w:name="_Toc171066521"/>
      <w:bookmarkStart w:id="127" w:name="_Toc177878435"/>
      <w:bookmarkStart w:id="128" w:name="_Toc196196662"/>
      <w:bookmarkStart w:id="129" w:name="_Toc196795853"/>
      <w:bookmarkStart w:id="130" w:name="_Toc199817744"/>
      <w:bookmarkStart w:id="131" w:name="_Toc215548881"/>
      <w:bookmarkStart w:id="132" w:name="_Toc266357382"/>
      <w:bookmarkStart w:id="133" w:name="_Toc266359278"/>
      <w:bookmarkStart w:id="134" w:name="_Toc266365697"/>
      <w:bookmarkStart w:id="135" w:name="_Toc270602188"/>
      <w:r>
        <w:rPr>
          <w:rStyle w:val="CharDivNo"/>
        </w:rPr>
        <w:t>Division 1</w:t>
      </w:r>
      <w:r>
        <w:t xml:space="preserve"> — </w:t>
      </w:r>
      <w:r>
        <w:rPr>
          <w:rStyle w:val="CharDivText"/>
        </w:rPr>
        <w:t>Persons generally</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Hlt467054142"/>
      <w:bookmarkStart w:id="137" w:name="_Toc427571226"/>
      <w:bookmarkStart w:id="138" w:name="_Toc428101029"/>
      <w:bookmarkStart w:id="139" w:name="_Toc435256070"/>
      <w:bookmarkStart w:id="140" w:name="_Toc442599894"/>
      <w:bookmarkStart w:id="141" w:name="_Toc445191743"/>
      <w:bookmarkStart w:id="142" w:name="_Toc460648672"/>
      <w:bookmarkStart w:id="143" w:name="_Toc460982798"/>
      <w:bookmarkStart w:id="144" w:name="_Toc463339090"/>
      <w:bookmarkStart w:id="145" w:name="_Toc463944800"/>
      <w:bookmarkStart w:id="146" w:name="_Toc486060657"/>
      <w:bookmarkStart w:id="147" w:name="_Toc13044689"/>
      <w:bookmarkStart w:id="148" w:name="_Toc128476293"/>
      <w:bookmarkStart w:id="149" w:name="_Toc270602189"/>
      <w:bookmarkEnd w:id="136"/>
      <w:r>
        <w:rPr>
          <w:rStyle w:val="CharSectno"/>
        </w:rPr>
        <w:t>5</w:t>
      </w:r>
      <w:r>
        <w:rPr>
          <w:snapToGrid w:val="0"/>
        </w:rPr>
        <w:t>.</w:t>
      </w:r>
      <w:r>
        <w:rPr>
          <w:snapToGrid w:val="0"/>
        </w:rPr>
        <w:tab/>
      </w:r>
      <w:bookmarkStart w:id="150" w:name="_Hlt467126980"/>
      <w:r>
        <w:rPr>
          <w:snapToGrid w:val="0"/>
        </w:rPr>
        <w:t>Seeking prostitute in or in view or within hearing of public place</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Subsection"/>
        <w:rPr>
          <w:snapToGrid w:val="0"/>
        </w:rPr>
      </w:pPr>
      <w:r>
        <w:rPr>
          <w:snapToGrid w:val="0"/>
        </w:rPr>
        <w:tab/>
      </w:r>
      <w:bookmarkStart w:id="151" w:name="_Hlt443470103"/>
      <w:bookmarkEnd w:id="151"/>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52" w:name="_Hlt458337923"/>
      <w:bookmarkEnd w:id="152"/>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53" w:name="_Hlt467056167"/>
      <w:bookmarkEnd w:id="153"/>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54" w:name="_Hlt444663354"/>
      <w:bookmarkEnd w:id="154"/>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55" w:name="_Hlt467054181"/>
      <w:bookmarkStart w:id="156" w:name="_Toc427571227"/>
      <w:bookmarkStart w:id="157" w:name="_Toc428101030"/>
      <w:bookmarkStart w:id="158" w:name="_Toc435256071"/>
      <w:bookmarkStart w:id="159" w:name="_Toc442599895"/>
      <w:bookmarkStart w:id="160" w:name="_Toc445191744"/>
      <w:bookmarkStart w:id="161" w:name="_Toc460648673"/>
      <w:bookmarkStart w:id="162" w:name="_Toc460982799"/>
      <w:bookmarkStart w:id="163" w:name="_Toc463339091"/>
      <w:bookmarkStart w:id="164" w:name="_Toc463944801"/>
      <w:bookmarkStart w:id="165" w:name="_Toc486060658"/>
      <w:bookmarkStart w:id="166" w:name="_Toc13044690"/>
      <w:bookmarkStart w:id="167" w:name="_Toc128476294"/>
      <w:bookmarkStart w:id="168" w:name="_Toc270602190"/>
      <w:bookmarkEnd w:id="155"/>
      <w:r>
        <w:rPr>
          <w:rStyle w:val="CharSectno"/>
        </w:rPr>
        <w:t>6</w:t>
      </w:r>
      <w:r>
        <w:rPr>
          <w:snapToGrid w:val="0"/>
        </w:rPr>
        <w:t>.</w:t>
      </w:r>
      <w:r>
        <w:rPr>
          <w:snapToGrid w:val="0"/>
        </w:rPr>
        <w:tab/>
      </w:r>
      <w:bookmarkStart w:id="169" w:name="_Hlt467127047"/>
      <w:r>
        <w:rPr>
          <w:snapToGrid w:val="0"/>
        </w:rPr>
        <w:t>Seeking client in or in view or within hearing of public place</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70" w:name="_Hlt467056186"/>
      <w:bookmarkEnd w:id="170"/>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71" w:name="_Hlt467127698"/>
      <w:bookmarkStart w:id="172" w:name="_Toc427571237"/>
      <w:bookmarkStart w:id="173" w:name="_Toc428101040"/>
      <w:bookmarkStart w:id="174" w:name="_Toc435256078"/>
      <w:bookmarkStart w:id="175" w:name="_Toc442599902"/>
      <w:bookmarkStart w:id="176" w:name="_Toc445191751"/>
      <w:bookmarkStart w:id="177" w:name="_Toc460648680"/>
      <w:bookmarkStart w:id="178" w:name="_Toc460982806"/>
      <w:bookmarkStart w:id="179" w:name="_Toc463339098"/>
      <w:bookmarkStart w:id="180" w:name="_Toc463944808"/>
      <w:bookmarkStart w:id="181" w:name="_Toc486060659"/>
      <w:bookmarkStart w:id="182" w:name="_Toc13044691"/>
      <w:bookmarkStart w:id="183" w:name="_Toc128476295"/>
      <w:bookmarkStart w:id="184" w:name="_Toc270602191"/>
      <w:bookmarkEnd w:id="171"/>
      <w:r>
        <w:rPr>
          <w:rStyle w:val="CharSectno"/>
        </w:rPr>
        <w:t>7</w:t>
      </w:r>
      <w:r>
        <w:rPr>
          <w:snapToGrid w:val="0"/>
        </w:rPr>
        <w:t>.</w:t>
      </w:r>
      <w:r>
        <w:rPr>
          <w:snapToGrid w:val="0"/>
        </w:rPr>
        <w:tab/>
      </w:r>
      <w:bookmarkStart w:id="185" w:name="_Hlt467491976"/>
      <w:r>
        <w:rPr>
          <w:snapToGrid w:val="0"/>
        </w:rPr>
        <w:t>Seeking to induce person to act as prostitute</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86" w:name="_Hlt467056876"/>
      <w:bookmarkStart w:id="187" w:name="_Toc486060660"/>
      <w:bookmarkStart w:id="188" w:name="_Toc13044692"/>
      <w:bookmarkStart w:id="189" w:name="_Toc128476296"/>
      <w:bookmarkStart w:id="190" w:name="_Toc270602192"/>
      <w:bookmarkEnd w:id="186"/>
      <w:r>
        <w:rPr>
          <w:rStyle w:val="CharSectno"/>
        </w:rPr>
        <w:t>8</w:t>
      </w:r>
      <w:r>
        <w:rPr>
          <w:snapToGrid w:val="0"/>
        </w:rPr>
        <w:t>.</w:t>
      </w:r>
      <w:r>
        <w:rPr>
          <w:snapToGrid w:val="0"/>
        </w:rPr>
        <w:tab/>
        <w:t>Prophylactic to be used</w:t>
      </w:r>
      <w:bookmarkEnd w:id="187"/>
      <w:bookmarkEnd w:id="188"/>
      <w:bookmarkEnd w:id="189"/>
      <w:bookmarkEnd w:id="190"/>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191" w:name="_Hlt467127708"/>
      <w:bookmarkStart w:id="192" w:name="_Toc427571245"/>
      <w:bookmarkStart w:id="193" w:name="_Toc428101048"/>
      <w:bookmarkStart w:id="194" w:name="_Toc435256087"/>
      <w:bookmarkStart w:id="195" w:name="_Toc442599911"/>
      <w:bookmarkStart w:id="196" w:name="_Toc445191760"/>
      <w:bookmarkStart w:id="197" w:name="_Toc460648689"/>
      <w:bookmarkStart w:id="198" w:name="_Toc460982815"/>
      <w:bookmarkStart w:id="199" w:name="_Toc463339107"/>
      <w:bookmarkStart w:id="200" w:name="_Toc463944817"/>
      <w:bookmarkStart w:id="201" w:name="_Toc486060661"/>
      <w:bookmarkStart w:id="202" w:name="_Toc13044693"/>
      <w:bookmarkStart w:id="203" w:name="_Toc128476297"/>
      <w:bookmarkStart w:id="204" w:name="_Toc270602193"/>
      <w:bookmarkEnd w:id="191"/>
      <w:r>
        <w:rPr>
          <w:rStyle w:val="CharSectno"/>
        </w:rPr>
        <w:t>9</w:t>
      </w:r>
      <w:r>
        <w:rPr>
          <w:snapToGrid w:val="0"/>
        </w:rPr>
        <w:t>.</w:t>
      </w:r>
      <w:r>
        <w:rPr>
          <w:snapToGrid w:val="0"/>
        </w:rPr>
        <w:tab/>
        <w:t>Promoting employment in prostitution industry</w:t>
      </w:r>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205" w:name="_Toc427571246"/>
      <w:bookmarkStart w:id="206" w:name="_Toc428101049"/>
      <w:bookmarkStart w:id="207" w:name="_Toc435256088"/>
      <w:bookmarkStart w:id="208" w:name="_Toc442599912"/>
      <w:bookmarkStart w:id="209" w:name="_Toc445191761"/>
      <w:bookmarkStart w:id="210" w:name="_Toc460648690"/>
      <w:bookmarkStart w:id="211" w:name="_Toc460982816"/>
      <w:bookmarkStart w:id="212" w:name="_Toc463339108"/>
      <w:bookmarkStart w:id="213" w:name="_Toc463944818"/>
      <w:bookmarkStart w:id="214" w:name="_Toc486060662"/>
      <w:bookmarkStart w:id="215" w:name="_Toc13044694"/>
      <w:bookmarkStart w:id="216" w:name="_Toc128476298"/>
      <w:bookmarkStart w:id="217" w:name="_Toc270602194"/>
      <w:r>
        <w:rPr>
          <w:rStyle w:val="CharSectno"/>
        </w:rPr>
        <w:t>10</w:t>
      </w:r>
      <w:r>
        <w:rPr>
          <w:snapToGrid w:val="0"/>
        </w:rPr>
        <w:t>.</w:t>
      </w:r>
      <w:r>
        <w:rPr>
          <w:snapToGrid w:val="0"/>
        </w:rPr>
        <w:tab/>
        <w:t>Prohibition of certain sponsorships</w:t>
      </w:r>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218" w:name="_Toc427571253"/>
      <w:bookmarkStart w:id="219" w:name="_Toc428101057"/>
      <w:bookmarkStart w:id="220" w:name="_Toc435256094"/>
      <w:bookmarkStart w:id="221" w:name="_Toc442599919"/>
      <w:bookmarkStart w:id="222" w:name="_Toc445191767"/>
      <w:bookmarkStart w:id="223" w:name="_Toc460648698"/>
      <w:bookmarkStart w:id="224" w:name="_Toc460982824"/>
      <w:bookmarkStart w:id="225" w:name="_Toc463339116"/>
      <w:bookmarkStart w:id="226" w:name="_Toc463944826"/>
      <w:bookmarkStart w:id="227" w:name="_Toc486060663"/>
      <w:bookmarkStart w:id="228" w:name="_Toc13044695"/>
      <w:bookmarkStart w:id="229" w:name="_Toc128476299"/>
      <w:bookmarkStart w:id="230" w:name="_Toc270602195"/>
      <w:r>
        <w:rPr>
          <w:rStyle w:val="CharSectno"/>
        </w:rPr>
        <w:t>11</w:t>
      </w:r>
      <w:r>
        <w:rPr>
          <w:snapToGrid w:val="0"/>
        </w:rPr>
        <w:t>.</w:t>
      </w:r>
      <w:r>
        <w:rPr>
          <w:snapToGrid w:val="0"/>
        </w:rPr>
        <w:tab/>
      </w:r>
      <w:bookmarkEnd w:id="218"/>
      <w:bookmarkEnd w:id="219"/>
      <w:bookmarkEnd w:id="220"/>
      <w:r>
        <w:rPr>
          <w:snapToGrid w:val="0"/>
        </w:rPr>
        <w:t>Hindering performance of functions</w:t>
      </w:r>
      <w:bookmarkEnd w:id="221"/>
      <w:bookmarkEnd w:id="222"/>
      <w:bookmarkEnd w:id="223"/>
      <w:bookmarkEnd w:id="224"/>
      <w:bookmarkEnd w:id="225"/>
      <w:bookmarkEnd w:id="226"/>
      <w:bookmarkEnd w:id="227"/>
      <w:bookmarkEnd w:id="228"/>
      <w:bookmarkEnd w:id="229"/>
      <w:bookmarkEnd w:id="230"/>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31" w:name="_Toc460648701"/>
      <w:bookmarkStart w:id="232" w:name="_Toc460982827"/>
      <w:bookmarkStart w:id="233" w:name="_Toc463339119"/>
      <w:bookmarkStart w:id="234" w:name="_Toc463944829"/>
      <w:bookmarkStart w:id="235" w:name="_Toc486060664"/>
      <w:bookmarkStart w:id="236" w:name="_Toc13044696"/>
      <w:bookmarkStart w:id="237" w:name="_Toc128476300"/>
      <w:bookmarkStart w:id="238" w:name="_Toc270602196"/>
      <w:r>
        <w:rPr>
          <w:rStyle w:val="CharSectno"/>
        </w:rPr>
        <w:t>12</w:t>
      </w:r>
      <w:r>
        <w:t>.</w:t>
      </w:r>
      <w:r>
        <w:tab/>
        <w:t>Contravening direction by police to move on</w:t>
      </w:r>
      <w:bookmarkEnd w:id="231"/>
      <w:bookmarkEnd w:id="232"/>
      <w:bookmarkEnd w:id="233"/>
      <w:bookmarkEnd w:id="234"/>
      <w:bookmarkEnd w:id="235"/>
      <w:bookmarkEnd w:id="236"/>
      <w:bookmarkEnd w:id="237"/>
      <w:bookmarkEnd w:id="238"/>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39" w:name="_Toc427571256"/>
      <w:bookmarkStart w:id="240" w:name="_Toc428101060"/>
      <w:bookmarkStart w:id="241" w:name="_Toc435256097"/>
      <w:bookmarkStart w:id="242" w:name="_Toc442599922"/>
      <w:bookmarkStart w:id="243" w:name="_Toc445191770"/>
      <w:bookmarkStart w:id="244" w:name="_Toc460648702"/>
      <w:bookmarkStart w:id="245" w:name="_Toc460982828"/>
      <w:bookmarkStart w:id="246" w:name="_Toc463339120"/>
      <w:bookmarkStart w:id="247" w:name="_Toc463944830"/>
      <w:bookmarkStart w:id="248" w:name="_Toc486060665"/>
      <w:bookmarkStart w:id="249"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50" w:name="_Toc128476301"/>
      <w:bookmarkStart w:id="251" w:name="_Toc270602197"/>
      <w:r>
        <w:rPr>
          <w:rStyle w:val="CharSectno"/>
        </w:rPr>
        <w:t>13</w:t>
      </w:r>
      <w:r>
        <w:rPr>
          <w:snapToGrid w:val="0"/>
        </w:rPr>
        <w:t>.</w:t>
      </w:r>
      <w:r>
        <w:rPr>
          <w:snapToGrid w:val="0"/>
        </w:rPr>
        <w:tab/>
        <w:t>Failure to comply with certain police requirements</w:t>
      </w:r>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52" w:name="_Hlt467128215"/>
      <w:bookmarkEnd w:id="252"/>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53" w:name="_Toc72643289"/>
      <w:bookmarkStart w:id="254" w:name="_Toc72913976"/>
      <w:bookmarkStart w:id="255" w:name="_Toc86554566"/>
      <w:bookmarkStart w:id="256" w:name="_Toc90782233"/>
      <w:bookmarkStart w:id="257" w:name="_Toc90869799"/>
      <w:bookmarkStart w:id="258" w:name="_Toc90870781"/>
      <w:bookmarkStart w:id="259" w:name="_Toc95015956"/>
      <w:bookmarkStart w:id="260" w:name="_Toc95107135"/>
      <w:bookmarkStart w:id="261" w:name="_Toc96998196"/>
      <w:bookmarkStart w:id="262" w:name="_Toc102539420"/>
      <w:bookmarkStart w:id="263" w:name="_Toc103143372"/>
      <w:bookmarkStart w:id="264" w:name="_Toc104715485"/>
      <w:bookmarkStart w:id="265" w:name="_Toc108415016"/>
      <w:bookmarkStart w:id="266" w:name="_Toc108416336"/>
      <w:bookmarkStart w:id="267" w:name="_Toc108836764"/>
      <w:bookmarkStart w:id="268" w:name="_Toc108931151"/>
      <w:bookmarkStart w:id="269" w:name="_Toc108932100"/>
      <w:bookmarkStart w:id="270" w:name="_Toc111337614"/>
      <w:bookmarkStart w:id="271" w:name="_Toc128476302"/>
      <w:bookmarkStart w:id="272" w:name="_Toc129077763"/>
      <w:bookmarkStart w:id="273" w:name="_Toc135025231"/>
      <w:bookmarkStart w:id="274" w:name="_Toc135038229"/>
      <w:bookmarkStart w:id="275" w:name="_Toc137530876"/>
      <w:bookmarkStart w:id="276" w:name="_Toc148238353"/>
      <w:bookmarkStart w:id="277" w:name="_Toc151796288"/>
      <w:bookmarkStart w:id="278" w:name="_Toc170709893"/>
      <w:bookmarkStart w:id="279" w:name="_Toc171066531"/>
      <w:bookmarkStart w:id="280" w:name="_Toc177878445"/>
      <w:bookmarkStart w:id="281" w:name="_Toc196196672"/>
      <w:bookmarkStart w:id="282" w:name="_Toc196795863"/>
      <w:bookmarkStart w:id="283" w:name="_Toc199817754"/>
      <w:bookmarkStart w:id="284" w:name="_Toc215548891"/>
      <w:bookmarkStart w:id="285" w:name="_Toc266357392"/>
      <w:bookmarkStart w:id="286" w:name="_Toc266359288"/>
      <w:bookmarkStart w:id="287" w:name="_Toc266365707"/>
      <w:bookmarkStart w:id="288" w:name="_Toc270602198"/>
      <w:r>
        <w:rPr>
          <w:rStyle w:val="CharDivNo"/>
        </w:rPr>
        <w:t>Division 2</w:t>
      </w:r>
      <w:r>
        <w:t xml:space="preserve"> — </w:t>
      </w:r>
      <w:r>
        <w:rPr>
          <w:rStyle w:val="CharDivText"/>
        </w:rPr>
        <w:t>Prostitutes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rPr>
          <w:snapToGrid w:val="0"/>
        </w:rPr>
      </w:pPr>
      <w:bookmarkStart w:id="289" w:name="_Toc427571259"/>
      <w:bookmarkStart w:id="290" w:name="_Toc428101063"/>
      <w:bookmarkStart w:id="291" w:name="_Toc435256100"/>
      <w:bookmarkStart w:id="292" w:name="_Toc442599925"/>
      <w:bookmarkStart w:id="293" w:name="_Toc445191773"/>
      <w:bookmarkStart w:id="294" w:name="_Toc460648706"/>
      <w:bookmarkStart w:id="295" w:name="_Toc460982832"/>
      <w:bookmarkStart w:id="296" w:name="_Toc463339124"/>
      <w:bookmarkStart w:id="297" w:name="_Toc463944834"/>
      <w:bookmarkStart w:id="298" w:name="_Toc486060666"/>
      <w:bookmarkStart w:id="299" w:name="_Toc13044698"/>
      <w:bookmarkStart w:id="300" w:name="_Toc128476303"/>
      <w:bookmarkStart w:id="301" w:name="_Toc270602199"/>
      <w:r>
        <w:rPr>
          <w:rStyle w:val="CharSectno"/>
        </w:rPr>
        <w:t>14</w:t>
      </w:r>
      <w:r>
        <w:rPr>
          <w:snapToGrid w:val="0"/>
        </w:rPr>
        <w:t>.</w:t>
      </w:r>
      <w:r>
        <w:rPr>
          <w:snapToGrid w:val="0"/>
        </w:rPr>
        <w:tab/>
        <w:t>Section 14 offence</w:t>
      </w:r>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302" w:name="_Hlt467126645"/>
      <w:bookmarkEnd w:id="302"/>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303" w:name="_Hlt427405649"/>
      <w:bookmarkEnd w:id="303"/>
      <w:r>
        <w:rPr>
          <w:snapToGrid w:val="0"/>
        </w:rPr>
        <w:t>(c)</w:t>
      </w:r>
      <w:r>
        <w:rPr>
          <w:snapToGrid w:val="0"/>
        </w:rPr>
        <w:tab/>
        <w:t xml:space="preserve">the person has been found guilty of an offence described </w:t>
      </w:r>
      <w:bookmarkStart w:id="304" w:name="_Hlt467488169"/>
      <w:bookmarkEnd w:id="304"/>
      <w:r>
        <w:rPr>
          <w:snapToGrid w:val="0"/>
        </w:rPr>
        <w:t>in Schedule 1.</w:t>
      </w:r>
    </w:p>
    <w:p>
      <w:pPr>
        <w:pStyle w:val="Penstart"/>
        <w:rPr>
          <w:snapToGrid w:val="0"/>
        </w:rPr>
      </w:pPr>
      <w:r>
        <w:rPr>
          <w:snapToGrid w:val="0"/>
        </w:rPr>
        <w:tab/>
        <w:t>Penalty: Imprisonment for 2 years.</w:t>
      </w:r>
    </w:p>
    <w:p>
      <w:pPr>
        <w:pStyle w:val="Heading5"/>
        <w:rPr>
          <w:snapToGrid w:val="0"/>
        </w:rPr>
      </w:pPr>
      <w:bookmarkStart w:id="305" w:name="_Hlt467126682"/>
      <w:bookmarkStart w:id="306" w:name="_Toc427571263"/>
      <w:bookmarkStart w:id="307" w:name="_Toc428101067"/>
      <w:bookmarkStart w:id="308" w:name="_Toc435256104"/>
      <w:bookmarkStart w:id="309" w:name="_Toc442599930"/>
      <w:bookmarkStart w:id="310" w:name="_Toc445191776"/>
      <w:bookmarkStart w:id="311" w:name="_Toc460648709"/>
      <w:bookmarkStart w:id="312" w:name="_Toc460982835"/>
      <w:bookmarkStart w:id="313" w:name="_Toc463339127"/>
      <w:bookmarkStart w:id="314" w:name="_Toc463944837"/>
      <w:bookmarkStart w:id="315" w:name="_Toc486060667"/>
      <w:bookmarkStart w:id="316" w:name="_Toc13044699"/>
      <w:bookmarkStart w:id="317" w:name="_Toc128476304"/>
      <w:bookmarkStart w:id="318" w:name="_Toc270602200"/>
      <w:bookmarkEnd w:id="305"/>
      <w:r>
        <w:rPr>
          <w:rStyle w:val="CharSectno"/>
        </w:rPr>
        <w:t>15</w:t>
      </w:r>
      <w:r>
        <w:rPr>
          <w:snapToGrid w:val="0"/>
        </w:rPr>
        <w:t>.</w:t>
      </w:r>
      <w:r>
        <w:rPr>
          <w:snapToGrid w:val="0"/>
        </w:rPr>
        <w:tab/>
        <w:t>Acting as a prostitute for a child</w:t>
      </w:r>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319" w:name="_Toc72643292"/>
      <w:bookmarkStart w:id="320" w:name="_Toc72913979"/>
      <w:bookmarkStart w:id="321" w:name="_Toc86554569"/>
      <w:bookmarkStart w:id="322" w:name="_Toc90782236"/>
      <w:bookmarkStart w:id="323" w:name="_Toc90869802"/>
      <w:bookmarkStart w:id="324" w:name="_Toc90870784"/>
      <w:bookmarkStart w:id="325" w:name="_Toc95015959"/>
      <w:bookmarkStart w:id="326" w:name="_Toc95107138"/>
      <w:bookmarkStart w:id="327" w:name="_Toc96998199"/>
      <w:bookmarkStart w:id="328" w:name="_Toc102539423"/>
      <w:bookmarkStart w:id="329" w:name="_Toc103143375"/>
      <w:bookmarkStart w:id="330" w:name="_Toc104715488"/>
      <w:bookmarkStart w:id="331" w:name="_Toc108415019"/>
      <w:bookmarkStart w:id="332" w:name="_Toc108416339"/>
      <w:bookmarkStart w:id="333" w:name="_Toc108836767"/>
      <w:bookmarkStart w:id="334" w:name="_Toc108931154"/>
      <w:bookmarkStart w:id="335" w:name="_Toc108932103"/>
      <w:bookmarkStart w:id="336" w:name="_Toc111337617"/>
      <w:bookmarkStart w:id="337" w:name="_Toc128476305"/>
      <w:bookmarkStart w:id="338" w:name="_Toc129077766"/>
      <w:bookmarkStart w:id="339" w:name="_Toc135025234"/>
      <w:bookmarkStart w:id="340" w:name="_Toc135038232"/>
      <w:bookmarkStart w:id="341" w:name="_Toc137530879"/>
      <w:bookmarkStart w:id="342" w:name="_Toc148238356"/>
      <w:bookmarkStart w:id="343" w:name="_Toc151796291"/>
      <w:bookmarkStart w:id="344" w:name="_Toc170709896"/>
      <w:bookmarkStart w:id="345" w:name="_Toc171066534"/>
      <w:bookmarkStart w:id="346" w:name="_Toc177878448"/>
      <w:bookmarkStart w:id="347" w:name="_Toc196196675"/>
      <w:bookmarkStart w:id="348" w:name="_Toc196795866"/>
      <w:bookmarkStart w:id="349" w:name="_Toc199817757"/>
      <w:bookmarkStart w:id="350" w:name="_Toc215548894"/>
      <w:bookmarkStart w:id="351" w:name="_Toc266357395"/>
      <w:bookmarkStart w:id="352" w:name="_Toc266359291"/>
      <w:bookmarkStart w:id="353" w:name="_Toc266365710"/>
      <w:bookmarkStart w:id="354" w:name="_Toc270602201"/>
      <w:r>
        <w:rPr>
          <w:rStyle w:val="CharPartNo"/>
        </w:rPr>
        <w:t>Part 3</w:t>
      </w:r>
      <w:r>
        <w:rPr>
          <w:rStyle w:val="CharDivNo"/>
        </w:rPr>
        <w:t xml:space="preserve"> </w:t>
      </w:r>
      <w:r>
        <w:t>—</w:t>
      </w:r>
      <w:r>
        <w:rPr>
          <w:rStyle w:val="CharDivText"/>
        </w:rPr>
        <w:t xml:space="preserve"> </w:t>
      </w:r>
      <w:r>
        <w:rPr>
          <w:rStyle w:val="CharPartText"/>
        </w:rPr>
        <w:t>Other provisions about children</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rPr>
          <w:snapToGrid w:val="0"/>
        </w:rPr>
      </w:pPr>
      <w:bookmarkStart w:id="355" w:name="_Hlt467127779"/>
      <w:bookmarkStart w:id="356" w:name="_Toc427571232"/>
      <w:bookmarkStart w:id="357" w:name="_Toc428101035"/>
      <w:bookmarkStart w:id="358" w:name="_Toc435256073"/>
      <w:bookmarkStart w:id="359" w:name="_Toc442599897"/>
      <w:bookmarkStart w:id="360" w:name="_Toc445191746"/>
      <w:bookmarkStart w:id="361" w:name="_Toc460648675"/>
      <w:bookmarkStart w:id="362" w:name="_Toc460982801"/>
      <w:bookmarkStart w:id="363" w:name="_Toc463339093"/>
      <w:bookmarkStart w:id="364" w:name="_Toc463944803"/>
      <w:bookmarkStart w:id="365" w:name="_Toc486060668"/>
      <w:bookmarkStart w:id="366" w:name="_Toc13044700"/>
      <w:bookmarkStart w:id="367" w:name="_Toc128476306"/>
      <w:bookmarkStart w:id="368" w:name="_Toc270602202"/>
      <w:bookmarkEnd w:id="355"/>
      <w:r>
        <w:rPr>
          <w:rStyle w:val="CharSectno"/>
        </w:rPr>
        <w:t>16</w:t>
      </w:r>
      <w:r>
        <w:rPr>
          <w:snapToGrid w:val="0"/>
        </w:rPr>
        <w:t>.</w:t>
      </w:r>
      <w:r>
        <w:rPr>
          <w:snapToGrid w:val="0"/>
        </w:rPr>
        <w:tab/>
        <w:t>Causing, permitting, or seeking to induce child to act as prostitute</w:t>
      </w:r>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69" w:name="_Hlt467056225"/>
      <w:bookmarkEnd w:id="369"/>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370" w:name="_Hlt467127789"/>
      <w:bookmarkStart w:id="371" w:name="_Toc427571233"/>
      <w:bookmarkStart w:id="372" w:name="_Toc428101036"/>
      <w:bookmarkStart w:id="373" w:name="_Toc435256074"/>
      <w:bookmarkStart w:id="374" w:name="_Toc442599898"/>
      <w:bookmarkStart w:id="375" w:name="_Toc445191747"/>
      <w:bookmarkStart w:id="376" w:name="_Toc460648676"/>
      <w:bookmarkStart w:id="377" w:name="_Toc460982802"/>
      <w:bookmarkStart w:id="378" w:name="_Toc463339094"/>
      <w:bookmarkStart w:id="379" w:name="_Toc463944804"/>
      <w:bookmarkStart w:id="380" w:name="_Toc486060669"/>
      <w:bookmarkStart w:id="381" w:name="_Toc13044701"/>
      <w:bookmarkStart w:id="382" w:name="_Toc128476307"/>
      <w:bookmarkStart w:id="383" w:name="_Toc270602203"/>
      <w:bookmarkEnd w:id="370"/>
      <w:r>
        <w:rPr>
          <w:rStyle w:val="CharSectno"/>
        </w:rPr>
        <w:t>17</w:t>
      </w:r>
      <w:r>
        <w:rPr>
          <w:snapToGrid w:val="0"/>
        </w:rPr>
        <w:t>.</w:t>
      </w:r>
      <w:r>
        <w:rPr>
          <w:snapToGrid w:val="0"/>
        </w:rPr>
        <w:tab/>
        <w:t>Obtaining payment for prostitution by a child</w:t>
      </w:r>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Subsection"/>
        <w:spacing w:before="140"/>
        <w:rPr>
          <w:snapToGrid w:val="0"/>
        </w:rPr>
      </w:pPr>
      <w:r>
        <w:rPr>
          <w:snapToGrid w:val="0"/>
        </w:rPr>
        <w:tab/>
      </w:r>
      <w:bookmarkStart w:id="384" w:name="_Hlt467056000"/>
      <w:bookmarkEnd w:id="384"/>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385" w:name="_Hlt443721406"/>
      <w:r>
        <w:t xml:space="preserve"> of an offence under subsection (1)</w:t>
      </w:r>
      <w:bookmarkEnd w:id="385"/>
      <w:r>
        <w:t xml:space="preserve"> if it is proved that the payment was received in the ordinary course </w:t>
      </w:r>
      <w:r>
        <w:rPr>
          <w:snapToGrid w:val="0"/>
        </w:rPr>
        <w:t>of a business unrelated to prostitution.</w:t>
      </w:r>
    </w:p>
    <w:p>
      <w:pPr>
        <w:pStyle w:val="Heading5"/>
        <w:rPr>
          <w:snapToGrid w:val="0"/>
        </w:rPr>
      </w:pPr>
      <w:bookmarkStart w:id="386" w:name="_Hlt467127803"/>
      <w:bookmarkStart w:id="387" w:name="_Toc427571234"/>
      <w:bookmarkStart w:id="388" w:name="_Toc428101037"/>
      <w:bookmarkStart w:id="389" w:name="_Toc435256075"/>
      <w:bookmarkStart w:id="390" w:name="_Toc442599899"/>
      <w:bookmarkStart w:id="391" w:name="_Toc445191748"/>
      <w:bookmarkStart w:id="392" w:name="_Toc460648677"/>
      <w:bookmarkStart w:id="393" w:name="_Toc460982803"/>
      <w:bookmarkStart w:id="394" w:name="_Toc463339095"/>
      <w:bookmarkStart w:id="395" w:name="_Toc463944805"/>
      <w:bookmarkStart w:id="396" w:name="_Toc486060670"/>
      <w:bookmarkStart w:id="397" w:name="_Toc13044702"/>
      <w:bookmarkStart w:id="398" w:name="_Toc128476308"/>
      <w:bookmarkStart w:id="399" w:name="_Toc270602204"/>
      <w:bookmarkEnd w:id="386"/>
      <w:r>
        <w:rPr>
          <w:rStyle w:val="CharSectno"/>
        </w:rPr>
        <w:t>18</w:t>
      </w:r>
      <w:r>
        <w:rPr>
          <w:snapToGrid w:val="0"/>
        </w:rPr>
        <w:t>.</w:t>
      </w:r>
      <w:r>
        <w:rPr>
          <w:snapToGrid w:val="0"/>
        </w:rPr>
        <w:tab/>
        <w:t>Agreement for prostitution by a child</w:t>
      </w:r>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400" w:name="_Hlt443726308"/>
      <w:r>
        <w:rPr>
          <w:snapToGrid w:val="0"/>
        </w:rPr>
        <w:t>1)</w:t>
      </w:r>
      <w:bookmarkEnd w:id="400"/>
      <w:r>
        <w:rPr>
          <w:snapToGrid w:val="0"/>
        </w:rPr>
        <w:t xml:space="preserve"> is a crime.</w:t>
      </w:r>
    </w:p>
    <w:p>
      <w:pPr>
        <w:pStyle w:val="Heading5"/>
        <w:rPr>
          <w:snapToGrid w:val="0"/>
        </w:rPr>
      </w:pPr>
      <w:bookmarkStart w:id="401" w:name="_Toc427571235"/>
      <w:bookmarkStart w:id="402" w:name="_Toc428101038"/>
      <w:bookmarkStart w:id="403" w:name="_Toc435256076"/>
      <w:bookmarkStart w:id="404" w:name="_Toc442599900"/>
      <w:bookmarkStart w:id="405" w:name="_Toc445191749"/>
      <w:bookmarkStart w:id="406" w:name="_Toc460648678"/>
      <w:bookmarkStart w:id="407" w:name="_Toc460982804"/>
      <w:bookmarkStart w:id="408" w:name="_Toc463339096"/>
      <w:bookmarkStart w:id="409" w:name="_Toc463944806"/>
      <w:bookmarkStart w:id="410" w:name="_Toc486060671"/>
      <w:bookmarkStart w:id="411" w:name="_Toc13044703"/>
      <w:bookmarkStart w:id="412" w:name="_Toc128476309"/>
      <w:bookmarkStart w:id="413" w:name="_Toc270602205"/>
      <w:r>
        <w:rPr>
          <w:rStyle w:val="CharSectno"/>
        </w:rPr>
        <w:t>19</w:t>
      </w:r>
      <w:r>
        <w:rPr>
          <w:snapToGrid w:val="0"/>
        </w:rPr>
        <w:t>.</w:t>
      </w:r>
      <w:r>
        <w:rPr>
          <w:snapToGrid w:val="0"/>
        </w:rPr>
        <w:tab/>
        <w:t>Child not to seek services of prostitute</w:t>
      </w:r>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Subsection"/>
        <w:spacing w:before="140"/>
        <w:rPr>
          <w:snapToGrid w:val="0"/>
        </w:rPr>
      </w:pPr>
      <w:r>
        <w:rPr>
          <w:snapToGrid w:val="0"/>
        </w:rPr>
        <w:tab/>
      </w:r>
      <w:bookmarkStart w:id="414" w:name="_Hlt460829645"/>
      <w:bookmarkEnd w:id="414"/>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415" w:name="_Toc427571236"/>
      <w:bookmarkStart w:id="416" w:name="_Toc428101039"/>
      <w:bookmarkStart w:id="417" w:name="_Toc435256077"/>
      <w:bookmarkStart w:id="418" w:name="_Toc442599901"/>
      <w:bookmarkStart w:id="419" w:name="_Toc445191750"/>
      <w:bookmarkStart w:id="420" w:name="_Toc460648679"/>
      <w:bookmarkStart w:id="421" w:name="_Toc460982805"/>
      <w:bookmarkStart w:id="422" w:name="_Toc463339097"/>
      <w:bookmarkStart w:id="423" w:name="_Toc463944807"/>
      <w:bookmarkStart w:id="424" w:name="_Toc486060672"/>
      <w:bookmarkStart w:id="425" w:name="_Toc13044704"/>
      <w:bookmarkStart w:id="426" w:name="_Toc128476310"/>
      <w:bookmarkStart w:id="427" w:name="_Toc270602206"/>
      <w:r>
        <w:rPr>
          <w:rStyle w:val="CharSectno"/>
        </w:rPr>
        <w:t>20</w:t>
      </w:r>
      <w:r>
        <w:rPr>
          <w:snapToGrid w:val="0"/>
        </w:rPr>
        <w:t>.</w:t>
      </w:r>
      <w:r>
        <w:rPr>
          <w:snapToGrid w:val="0"/>
        </w:rPr>
        <w:tab/>
      </w:r>
      <w:bookmarkStart w:id="428" w:name="_Hlt467126868"/>
      <w:r>
        <w:rPr>
          <w:snapToGrid w:val="0"/>
        </w:rPr>
        <w:t>Prostitution at place where child present</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429" w:name="_Hlt467056088"/>
      <w:bookmarkStart w:id="430" w:name="_Toc427571294"/>
      <w:bookmarkStart w:id="431" w:name="_Toc428101098"/>
      <w:bookmarkStart w:id="432" w:name="_Toc435256129"/>
      <w:bookmarkStart w:id="433" w:name="_Toc442599955"/>
      <w:bookmarkStart w:id="434" w:name="_Toc445191801"/>
      <w:bookmarkStart w:id="435" w:name="_Toc460648734"/>
      <w:bookmarkStart w:id="436" w:name="_Toc460982860"/>
      <w:bookmarkStart w:id="437" w:name="_Toc463339152"/>
      <w:bookmarkStart w:id="438" w:name="_Toc463944862"/>
      <w:bookmarkStart w:id="439" w:name="_Toc486060673"/>
      <w:bookmarkStart w:id="440" w:name="_Toc13044705"/>
      <w:bookmarkStart w:id="441" w:name="_Toc128476311"/>
      <w:bookmarkStart w:id="442" w:name="_Toc270602207"/>
      <w:bookmarkEnd w:id="429"/>
      <w:r>
        <w:rPr>
          <w:rStyle w:val="CharSectno"/>
        </w:rPr>
        <w:t>21</w:t>
      </w:r>
      <w:r>
        <w:rPr>
          <w:snapToGrid w:val="0"/>
        </w:rPr>
        <w:t>.</w:t>
      </w:r>
      <w:r>
        <w:rPr>
          <w:snapToGrid w:val="0"/>
        </w:rPr>
        <w:tab/>
      </w:r>
      <w:bookmarkStart w:id="443" w:name="_Hlt467127285"/>
      <w:r>
        <w:rPr>
          <w:snapToGrid w:val="0"/>
        </w:rPr>
        <w:t>Allowing child to be at place involving prostitution</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444" w:name="_Toc72643299"/>
      <w:bookmarkStart w:id="445" w:name="_Toc72913986"/>
      <w:bookmarkStart w:id="446" w:name="_Toc86554576"/>
      <w:bookmarkStart w:id="447" w:name="_Toc90782243"/>
      <w:bookmarkStart w:id="448" w:name="_Toc90869809"/>
      <w:bookmarkStart w:id="449" w:name="_Toc90870791"/>
      <w:bookmarkStart w:id="450" w:name="_Toc95015966"/>
      <w:bookmarkStart w:id="451" w:name="_Toc95107145"/>
      <w:bookmarkStart w:id="452" w:name="_Toc96998206"/>
      <w:bookmarkStart w:id="453" w:name="_Toc102539430"/>
      <w:bookmarkStart w:id="454" w:name="_Toc103143382"/>
      <w:bookmarkStart w:id="455" w:name="_Toc104715495"/>
      <w:bookmarkStart w:id="456" w:name="_Toc108415026"/>
      <w:bookmarkStart w:id="457" w:name="_Toc108416346"/>
      <w:bookmarkStart w:id="458" w:name="_Toc108836774"/>
      <w:bookmarkStart w:id="459" w:name="_Toc108931161"/>
      <w:bookmarkStart w:id="460" w:name="_Toc108932110"/>
      <w:bookmarkStart w:id="461" w:name="_Toc111337624"/>
      <w:bookmarkStart w:id="462" w:name="_Toc128476312"/>
      <w:bookmarkStart w:id="463" w:name="_Toc129077773"/>
      <w:bookmarkStart w:id="464" w:name="_Toc135025241"/>
      <w:bookmarkStart w:id="465" w:name="_Toc135038239"/>
      <w:bookmarkStart w:id="466" w:name="_Toc137530886"/>
      <w:bookmarkStart w:id="467" w:name="_Toc148238363"/>
      <w:bookmarkStart w:id="468" w:name="_Toc151796298"/>
      <w:bookmarkStart w:id="469" w:name="_Toc170709903"/>
      <w:bookmarkStart w:id="470" w:name="_Toc171066541"/>
      <w:bookmarkStart w:id="471" w:name="_Toc177878455"/>
      <w:bookmarkStart w:id="472" w:name="_Toc196196682"/>
      <w:bookmarkStart w:id="473" w:name="_Toc196795873"/>
      <w:bookmarkStart w:id="474" w:name="_Toc199817764"/>
      <w:bookmarkStart w:id="475" w:name="_Toc215548901"/>
      <w:bookmarkStart w:id="476" w:name="_Toc266357402"/>
      <w:bookmarkStart w:id="477" w:name="_Toc266359298"/>
      <w:bookmarkStart w:id="478" w:name="_Toc266365717"/>
      <w:bookmarkStart w:id="479" w:name="_Toc270602208"/>
      <w:r>
        <w:rPr>
          <w:rStyle w:val="CharPartNo"/>
        </w:rPr>
        <w:t>Part 4</w:t>
      </w:r>
      <w:r>
        <w:rPr>
          <w:rStyle w:val="CharDivNo"/>
        </w:rPr>
        <w:t xml:space="preserve"> </w:t>
      </w:r>
      <w:r>
        <w:t>—</w:t>
      </w:r>
      <w:r>
        <w:rPr>
          <w:rStyle w:val="CharDivText"/>
        </w:rPr>
        <w:t xml:space="preserve"> </w:t>
      </w:r>
      <w:r>
        <w:rPr>
          <w:rStyle w:val="CharPartText"/>
        </w:rPr>
        <w:t>Provisions for police</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pPr>
      <w:bookmarkStart w:id="480" w:name="_Toc422907059"/>
      <w:bookmarkStart w:id="481" w:name="_Toc423246244"/>
      <w:bookmarkStart w:id="482" w:name="_Toc428101135"/>
      <w:bookmarkStart w:id="483" w:name="_Toc435256167"/>
      <w:bookmarkStart w:id="484" w:name="_Toc443962362"/>
      <w:bookmarkStart w:id="485" w:name="_Toc445191831"/>
      <w:bookmarkStart w:id="486" w:name="_Toc460478999"/>
      <w:bookmarkStart w:id="487" w:name="_Toc460648766"/>
      <w:bookmarkStart w:id="488" w:name="_Toc460982892"/>
      <w:bookmarkStart w:id="489" w:name="_Toc463944895"/>
      <w:bookmarkStart w:id="490" w:name="_Toc486060674"/>
      <w:bookmarkStart w:id="491" w:name="_Toc13044706"/>
      <w:bookmarkStart w:id="492" w:name="_Toc128476313"/>
      <w:bookmarkStart w:id="493" w:name="_Toc270602209"/>
      <w:r>
        <w:rPr>
          <w:rStyle w:val="CharSectno"/>
        </w:rPr>
        <w:t>22</w:t>
      </w:r>
      <w:r>
        <w:t>.</w:t>
      </w:r>
      <w:r>
        <w:tab/>
        <w:t>Interpretation</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Subsection"/>
      </w:pPr>
      <w:r>
        <w:tab/>
        <w:t>(1)</w:t>
      </w:r>
      <w:r>
        <w:tab/>
        <w:t>In this Part —</w:t>
      </w:r>
    </w:p>
    <w:p>
      <w:pPr>
        <w:pStyle w:val="Defstart"/>
        <w:rPr>
          <w:spacing w:val="-2"/>
        </w:rPr>
      </w:pPr>
      <w:r>
        <w:tab/>
      </w:r>
      <w:r>
        <w:rPr>
          <w:rStyle w:val="CharDefText"/>
        </w:rPr>
        <w:t>Commissioner</w:t>
      </w:r>
      <w:r>
        <w:t xml:space="preserve"> means</w:t>
      </w:r>
      <w:r>
        <w:rPr>
          <w:spacing w:val="-2"/>
        </w:rPr>
        <w:t xml:space="preserve"> the Commissioner of Police;</w:t>
      </w:r>
    </w:p>
    <w:p>
      <w:pPr>
        <w:pStyle w:val="Defstart"/>
      </w:pPr>
      <w: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rStyle w:val="CharDefText"/>
        </w:rPr>
        <w:t>juvenile justice team</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rStyle w:val="CharDefText"/>
        </w:rPr>
        <w:t>offence</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494" w:name="_Toc460479000"/>
      <w:bookmarkStart w:id="495" w:name="_Toc460648767"/>
      <w:bookmarkStart w:id="496" w:name="_Toc460982893"/>
      <w:bookmarkStart w:id="497" w:name="_Toc463944896"/>
      <w:bookmarkStart w:id="498" w:name="_Toc486060675"/>
      <w:bookmarkStart w:id="499" w:name="_Toc13044707"/>
      <w:bookmarkStart w:id="500" w:name="_Toc128476314"/>
      <w:bookmarkStart w:id="501" w:name="_Toc270602210"/>
      <w:r>
        <w:rPr>
          <w:rStyle w:val="CharSectno"/>
        </w:rPr>
        <w:t>23</w:t>
      </w:r>
      <w:r>
        <w:rPr>
          <w:snapToGrid w:val="0"/>
        </w:rPr>
        <w:t>.</w:t>
      </w:r>
      <w:r>
        <w:rPr>
          <w:snapToGrid w:val="0"/>
        </w:rPr>
        <w:tab/>
        <w:t>Powers to obtain information</w:t>
      </w:r>
      <w:bookmarkEnd w:id="494"/>
      <w:bookmarkEnd w:id="495"/>
      <w:bookmarkEnd w:id="496"/>
      <w:bookmarkEnd w:id="497"/>
      <w:bookmarkEnd w:id="498"/>
      <w:bookmarkEnd w:id="499"/>
      <w:bookmarkEnd w:id="500"/>
      <w:bookmarkEnd w:id="501"/>
    </w:p>
    <w:p>
      <w:pPr>
        <w:pStyle w:val="Subsection"/>
        <w:rPr>
          <w:snapToGrid w:val="0"/>
        </w:rPr>
      </w:pPr>
      <w:r>
        <w:tab/>
      </w:r>
      <w:bookmarkStart w:id="502" w:name="_Hlt460121497"/>
      <w:bookmarkEnd w:id="502"/>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503" w:name="_Hlt460121436"/>
      <w:bookmarkEnd w:id="503"/>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504" w:name="_Hlt460121774"/>
      <w:bookmarkEnd w:id="504"/>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505" w:name="_Hlt460121493"/>
      <w:r>
        <w:rPr>
          <w:snapToGrid w:val="0"/>
        </w:rPr>
        <w:t>1)</w:t>
      </w:r>
      <w:bookmarkEnd w:id="505"/>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506" w:name="_Hlt460121759"/>
      <w:r>
        <w:rPr>
          <w:snapToGrid w:val="0"/>
        </w:rPr>
        <w:t>1)</w:t>
      </w:r>
      <w:bookmarkEnd w:id="506"/>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507" w:name="_Hlt460121845"/>
      <w:r>
        <w:rPr>
          <w:snapToGrid w:val="0"/>
        </w:rPr>
        <w:t>1)</w:t>
      </w:r>
      <w:bookmarkEnd w:id="507"/>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508" w:name="_Hlt467130532"/>
      <w:bookmarkStart w:id="509" w:name="_Toc443962363"/>
      <w:bookmarkStart w:id="510" w:name="_Toc445191832"/>
      <w:bookmarkStart w:id="511" w:name="_Toc460479001"/>
      <w:bookmarkStart w:id="512" w:name="_Toc460648768"/>
      <w:bookmarkStart w:id="513" w:name="_Toc460982894"/>
      <w:bookmarkStart w:id="514" w:name="_Toc463944897"/>
      <w:bookmarkStart w:id="515" w:name="_Toc486060676"/>
      <w:bookmarkStart w:id="516" w:name="_Toc13044708"/>
      <w:bookmarkStart w:id="517" w:name="_Toc128476315"/>
      <w:bookmarkStart w:id="518" w:name="_Toc270602211"/>
      <w:bookmarkEnd w:id="508"/>
      <w:r>
        <w:rPr>
          <w:rStyle w:val="CharSectno"/>
        </w:rPr>
        <w:t>24</w:t>
      </w:r>
      <w:r>
        <w:t>.</w:t>
      </w:r>
      <w:r>
        <w:tab/>
        <w:t>Police may direct person to move on</w:t>
      </w:r>
      <w:bookmarkEnd w:id="509"/>
      <w:bookmarkEnd w:id="510"/>
      <w:bookmarkEnd w:id="511"/>
      <w:bookmarkEnd w:id="512"/>
      <w:bookmarkEnd w:id="513"/>
      <w:bookmarkEnd w:id="514"/>
      <w:bookmarkEnd w:id="515"/>
      <w:bookmarkEnd w:id="516"/>
      <w:bookmarkEnd w:id="517"/>
      <w:bookmarkEnd w:id="518"/>
    </w:p>
    <w:p>
      <w:pPr>
        <w:pStyle w:val="Subsection"/>
        <w:rPr>
          <w:snapToGrid w:val="0"/>
        </w:rPr>
      </w:pPr>
      <w:r>
        <w:tab/>
      </w:r>
      <w:bookmarkStart w:id="519" w:name="_Hlt467045125"/>
      <w:bookmarkEnd w:id="519"/>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520" w:name="_Toc422907060"/>
      <w:bookmarkStart w:id="521" w:name="_Toc423246245"/>
      <w:bookmarkStart w:id="522" w:name="_Toc428101136"/>
      <w:bookmarkStart w:id="523" w:name="_Toc435256168"/>
      <w:bookmarkStart w:id="524" w:name="_Toc443962364"/>
      <w:bookmarkStart w:id="525" w:name="_Toc445191833"/>
      <w:bookmarkStart w:id="526" w:name="_Toc460479002"/>
      <w:bookmarkStart w:id="527" w:name="_Toc460648769"/>
      <w:bookmarkStart w:id="528" w:name="_Toc460982895"/>
      <w:bookmarkStart w:id="529" w:name="_Toc463944898"/>
      <w:bookmarkStart w:id="530" w:name="_Toc486060677"/>
      <w:bookmarkStart w:id="531" w:name="_Toc13044709"/>
      <w:bookmarkStart w:id="532" w:name="_Toc128476316"/>
      <w:bookmarkStart w:id="533" w:name="_Toc270602212"/>
      <w:r>
        <w:rPr>
          <w:rStyle w:val="CharSectno"/>
        </w:rPr>
        <w:t>25</w:t>
      </w:r>
      <w:r>
        <w:t>.</w:t>
      </w:r>
      <w:r>
        <w:tab/>
        <w:t>Detention, search and seizure without warrant</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534" w:name="_Toc463944899"/>
      <w:bookmarkStart w:id="535" w:name="_Toc486060678"/>
      <w:bookmarkStart w:id="536" w:name="_Toc13044710"/>
      <w:bookmarkStart w:id="537" w:name="_Toc128476317"/>
      <w:bookmarkStart w:id="538" w:name="_Toc270602213"/>
      <w:r>
        <w:rPr>
          <w:rStyle w:val="CharSectno"/>
        </w:rPr>
        <w:t>26</w:t>
      </w:r>
      <w:r>
        <w:t>.</w:t>
      </w:r>
      <w:r>
        <w:tab/>
        <w:t>Entry of, and seizure at, place of business without warrant</w:t>
      </w:r>
      <w:bookmarkEnd w:id="534"/>
      <w:bookmarkEnd w:id="535"/>
      <w:bookmarkEnd w:id="536"/>
      <w:bookmarkEnd w:id="537"/>
      <w:bookmarkEnd w:id="538"/>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539" w:name="_Hlt444340686"/>
      <w:r>
        <w:t>1)</w:t>
      </w:r>
      <w:bookmarkEnd w:id="539"/>
      <w:r>
        <w:t xml:space="preserve"> and (3).</w:t>
      </w:r>
    </w:p>
    <w:p>
      <w:pPr>
        <w:pStyle w:val="Heading5"/>
      </w:pPr>
      <w:bookmarkStart w:id="540" w:name="_Toc422907061"/>
      <w:bookmarkStart w:id="541" w:name="_Toc423246246"/>
      <w:bookmarkStart w:id="542" w:name="_Toc428101138"/>
      <w:bookmarkStart w:id="543" w:name="_Toc435256170"/>
      <w:bookmarkStart w:id="544" w:name="_Toc443962366"/>
      <w:bookmarkStart w:id="545" w:name="_Toc445191835"/>
      <w:bookmarkStart w:id="546" w:name="_Toc460479004"/>
      <w:bookmarkStart w:id="547" w:name="_Toc460648771"/>
      <w:bookmarkStart w:id="548" w:name="_Toc460982897"/>
      <w:bookmarkStart w:id="549" w:name="_Toc463944900"/>
      <w:bookmarkStart w:id="550" w:name="_Toc486060679"/>
      <w:bookmarkStart w:id="551" w:name="_Toc13044711"/>
      <w:bookmarkStart w:id="552" w:name="_Toc128476318"/>
      <w:bookmarkStart w:id="553" w:name="_Toc270602214"/>
      <w:r>
        <w:rPr>
          <w:rStyle w:val="CharSectno"/>
        </w:rPr>
        <w:t>27</w:t>
      </w:r>
      <w:r>
        <w:t>.</w:t>
      </w:r>
      <w:r>
        <w:tab/>
        <w:t>Search and seizure with warrant</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554" w:name="_Toc460479005"/>
      <w:bookmarkStart w:id="555" w:name="_Toc460648772"/>
      <w:bookmarkStart w:id="556" w:name="_Toc460982898"/>
      <w:bookmarkStart w:id="557" w:name="_Toc463944901"/>
      <w:bookmarkStart w:id="558" w:name="_Toc486060680"/>
      <w:bookmarkStart w:id="559" w:name="_Toc13044712"/>
      <w:bookmarkStart w:id="560" w:name="_Toc128476319"/>
      <w:bookmarkStart w:id="561" w:name="_Toc270602215"/>
      <w:r>
        <w:rPr>
          <w:rStyle w:val="CharSectno"/>
        </w:rPr>
        <w:t>28</w:t>
      </w:r>
      <w:r>
        <w:t>.</w:t>
      </w:r>
      <w:r>
        <w:tab/>
        <w:t>Warrant may be obtained remotely</w:t>
      </w:r>
      <w:bookmarkEnd w:id="554"/>
      <w:bookmarkEnd w:id="555"/>
      <w:bookmarkEnd w:id="556"/>
      <w:bookmarkEnd w:id="557"/>
      <w:bookmarkEnd w:id="558"/>
      <w:bookmarkEnd w:id="559"/>
      <w:bookmarkEnd w:id="560"/>
      <w:bookmarkEnd w:id="561"/>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562" w:name="_Hlt467130739"/>
      <w:bookmarkEnd w:id="562"/>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563" w:name="_Hlt467130734"/>
      <w:r>
        <w:t>2)</w:t>
      </w:r>
      <w:bookmarkEnd w:id="563"/>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564" w:name="_Hlt467488844"/>
      <w:bookmarkStart w:id="565" w:name="_Toc460479006"/>
      <w:bookmarkStart w:id="566" w:name="_Toc460648773"/>
      <w:bookmarkStart w:id="567" w:name="_Toc460982899"/>
      <w:bookmarkStart w:id="568" w:name="_Toc463944902"/>
      <w:bookmarkStart w:id="569" w:name="_Toc486060681"/>
      <w:bookmarkStart w:id="570" w:name="_Toc13044713"/>
      <w:bookmarkStart w:id="571" w:name="_Toc128476320"/>
      <w:bookmarkStart w:id="572" w:name="_Toc270602216"/>
      <w:bookmarkEnd w:id="564"/>
      <w:r>
        <w:rPr>
          <w:rStyle w:val="CharSectno"/>
        </w:rPr>
        <w:t>29</w:t>
      </w:r>
      <w:r>
        <w:t>.</w:t>
      </w:r>
      <w:r>
        <w:tab/>
        <w:t>Provisions about searching a person</w:t>
      </w:r>
      <w:bookmarkEnd w:id="565"/>
      <w:bookmarkEnd w:id="566"/>
      <w:bookmarkEnd w:id="567"/>
      <w:bookmarkEnd w:id="568"/>
      <w:bookmarkEnd w:id="569"/>
      <w:bookmarkEnd w:id="570"/>
      <w:bookmarkEnd w:id="571"/>
      <w:bookmarkEnd w:id="572"/>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p>
    <w:p>
      <w:pPr>
        <w:pStyle w:val="Defstart"/>
      </w:pPr>
      <w:r>
        <w:rPr>
          <w:b/>
        </w:rPr>
        <w:tab/>
      </w:r>
      <w:r>
        <w:rPr>
          <w:rStyle w:val="CharDefText"/>
        </w:rPr>
        <w:t>medical practitioner</w:t>
      </w:r>
      <w:r>
        <w:rPr>
          <w:b/>
        </w:rPr>
        <w:t xml:space="preserve"> </w:t>
      </w:r>
      <w:r>
        <w:t>means an individual who is registered as a medical practitioner under the</w:t>
      </w:r>
      <w:r>
        <w:rPr>
          <w:i/>
        </w:rPr>
        <w:t xml:space="preserve"> Medical Practitioners Act 2008</w:t>
      </w:r>
      <w:r>
        <w:rPr>
          <w:iCs/>
        </w:rPr>
        <w:t>;</w:t>
      </w:r>
    </w:p>
    <w:p>
      <w:pPr>
        <w:pStyle w:val="Defstart"/>
        <w:rPr>
          <w:iCs/>
        </w:rPr>
      </w:pPr>
      <w:r>
        <w:tab/>
      </w:r>
      <w:r>
        <w:rPr>
          <w:rStyle w:val="CharDefText"/>
        </w:rPr>
        <w:t>registered nurse</w:t>
      </w:r>
      <w:r>
        <w:t xml:space="preserve"> means a person registered under Part 4 of the </w:t>
      </w:r>
      <w:r>
        <w:rPr>
          <w:i/>
        </w:rPr>
        <w:t>Nurses and Midwives Act 2006</w:t>
      </w:r>
      <w:r>
        <w:rPr>
          <w:iCs/>
        </w:rPr>
        <w:t>.</w:t>
      </w:r>
    </w:p>
    <w:p>
      <w:pPr>
        <w:pStyle w:val="Footnotesection"/>
      </w:pPr>
      <w:r>
        <w:tab/>
        <w:t>[Section 29 amended by No. 50 of 2006 s. 114; No. 22 of 2008 s. 162.]</w:t>
      </w:r>
    </w:p>
    <w:p>
      <w:pPr>
        <w:pStyle w:val="Heading5"/>
      </w:pPr>
      <w:bookmarkStart w:id="573" w:name="_Hlt467488898"/>
      <w:bookmarkStart w:id="574" w:name="_Toc422907062"/>
      <w:bookmarkStart w:id="575" w:name="_Toc423246247"/>
      <w:bookmarkStart w:id="576" w:name="_Toc428101139"/>
      <w:bookmarkStart w:id="577" w:name="_Toc435256171"/>
      <w:bookmarkStart w:id="578" w:name="_Toc443962367"/>
      <w:bookmarkStart w:id="579" w:name="_Toc445191836"/>
      <w:bookmarkStart w:id="580" w:name="_Toc460479007"/>
      <w:bookmarkStart w:id="581" w:name="_Toc460648774"/>
      <w:bookmarkStart w:id="582" w:name="_Toc460982900"/>
      <w:bookmarkStart w:id="583" w:name="_Toc463944903"/>
      <w:bookmarkStart w:id="584" w:name="_Toc486060682"/>
      <w:bookmarkStart w:id="585" w:name="_Toc13044714"/>
      <w:bookmarkStart w:id="586" w:name="_Toc128476321"/>
      <w:bookmarkStart w:id="587" w:name="_Toc270602217"/>
      <w:bookmarkEnd w:id="573"/>
      <w:r>
        <w:rPr>
          <w:rStyle w:val="CharSectno"/>
        </w:rPr>
        <w:t>30</w:t>
      </w:r>
      <w:r>
        <w:t>.</w:t>
      </w:r>
      <w:r>
        <w:tab/>
        <w:t>Retaining something seized but not forfeited</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588" w:name="_Hlt467488800"/>
      <w:bookmarkEnd w:id="588"/>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589" w:name="_Toc422907063"/>
      <w:bookmarkStart w:id="590" w:name="_Toc423246248"/>
      <w:bookmarkStart w:id="591" w:name="_Toc428101140"/>
      <w:bookmarkStart w:id="592" w:name="_Toc435256172"/>
      <w:bookmarkStart w:id="593" w:name="_Toc443962368"/>
      <w:bookmarkStart w:id="594" w:name="_Toc445191837"/>
      <w:bookmarkStart w:id="595" w:name="_Toc460479008"/>
      <w:bookmarkStart w:id="596" w:name="_Toc460648775"/>
      <w:bookmarkStart w:id="597" w:name="_Toc460982901"/>
      <w:bookmarkStart w:id="598" w:name="_Toc463944904"/>
      <w:bookmarkStart w:id="599" w:name="_Toc486060683"/>
      <w:bookmarkStart w:id="600" w:name="_Toc13044715"/>
      <w:bookmarkStart w:id="601" w:name="_Toc128476322"/>
      <w:bookmarkStart w:id="602" w:name="_Toc270602218"/>
      <w:r>
        <w:rPr>
          <w:rStyle w:val="CharSectno"/>
        </w:rPr>
        <w:t>31</w:t>
      </w:r>
      <w:r>
        <w:t>.</w:t>
      </w:r>
      <w:r>
        <w:tab/>
        <w:t>Forfeiture and delivery on conviction</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Subsection"/>
        <w:spacing w:before="120"/>
        <w:rPr>
          <w:spacing w:val="-2"/>
        </w:rPr>
      </w:pPr>
      <w:r>
        <w:tab/>
      </w:r>
      <w:bookmarkStart w:id="603" w:name="_Hlt444669561"/>
      <w:bookmarkEnd w:id="603"/>
      <w:r>
        <w:t>(1)</w:t>
      </w:r>
      <w:r>
        <w:tab/>
      </w:r>
      <w:r>
        <w:rPr>
          <w:spacing w:val="-2"/>
        </w:rPr>
        <w:t>A court convicting a person of an offence may order that —</w:t>
      </w:r>
    </w:p>
    <w:p>
      <w:pPr>
        <w:pStyle w:val="Indenta"/>
        <w:spacing w:before="60"/>
      </w:pPr>
      <w:r>
        <w:tab/>
      </w:r>
      <w:bookmarkStart w:id="604" w:name="_Hlt459802183"/>
      <w:bookmarkEnd w:id="604"/>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605" w:name="_Hlt428092367"/>
      <w:bookmarkEnd w:id="605"/>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606" w:name="_Toc422907064"/>
      <w:bookmarkStart w:id="607" w:name="_Toc423246249"/>
      <w:bookmarkStart w:id="608" w:name="_Toc428101141"/>
      <w:bookmarkStart w:id="609" w:name="_Toc435256173"/>
      <w:bookmarkStart w:id="610" w:name="_Toc443962369"/>
      <w:bookmarkStart w:id="611" w:name="_Toc445191838"/>
      <w:bookmarkStart w:id="612" w:name="_Toc460479009"/>
      <w:bookmarkStart w:id="613" w:name="_Toc460648776"/>
      <w:bookmarkStart w:id="614" w:name="_Toc460982902"/>
      <w:bookmarkStart w:id="615" w:name="_Toc463944905"/>
      <w:bookmarkStart w:id="616" w:name="_Toc486060684"/>
      <w:bookmarkStart w:id="617" w:name="_Toc13044716"/>
      <w:bookmarkStart w:id="618" w:name="_Toc128476323"/>
      <w:bookmarkStart w:id="619" w:name="_Toc270602219"/>
      <w:r>
        <w:rPr>
          <w:rStyle w:val="CharSectno"/>
        </w:rPr>
        <w:t>32</w:t>
      </w:r>
      <w:r>
        <w:t>.</w:t>
      </w:r>
      <w:r>
        <w:tab/>
        <w:t>Forfeiture and delivery other than on conviction</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Subsection"/>
        <w:spacing w:before="120"/>
        <w:rPr>
          <w:spacing w:val="-2"/>
        </w:rPr>
      </w:pPr>
      <w:r>
        <w:tab/>
      </w:r>
      <w:bookmarkStart w:id="620" w:name="_Hlt444669594"/>
      <w:bookmarkEnd w:id="620"/>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621" w:name="_Hlt460743616"/>
      <w:bookmarkEnd w:id="621"/>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622" w:name="_Hlt460743546"/>
      <w:bookmarkEnd w:id="622"/>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rStyle w:val="CharDefText"/>
        </w:rPr>
        <w:t>relevant charge</w:t>
      </w:r>
      <w:r>
        <w:t xml:space="preserve"> means a charge of </w:t>
      </w:r>
      <w:r>
        <w:rPr>
          <w:spacing w:val="-2"/>
        </w:rPr>
        <w:t>an offence to which the thing that was seized relates;</w:t>
      </w:r>
    </w:p>
    <w:p>
      <w:pPr>
        <w:pStyle w:val="Defstart"/>
      </w:pPr>
      <w:r>
        <w:tab/>
      </w:r>
      <w:r>
        <w:rPr>
          <w:rStyle w:val="CharDefText"/>
        </w:rPr>
        <w:t>relevant juvenile justice team matter</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623" w:name="_Hlt460743613"/>
      <w:r>
        <w:t>s to be prevented by subsection (</w:t>
      </w:r>
      <w:r>
        <w:rPr>
          <w:spacing w:val="-2"/>
        </w:rPr>
        <w:t>2)</w:t>
      </w:r>
      <w:bookmarkEnd w:id="623"/>
      <w:r>
        <w:t>(b) or (c).</w:t>
      </w:r>
    </w:p>
    <w:p>
      <w:pPr>
        <w:pStyle w:val="Subsection"/>
        <w:spacing w:before="120"/>
        <w:rPr>
          <w:spacing w:val="-2"/>
        </w:rPr>
      </w:pPr>
      <w:r>
        <w:tab/>
      </w:r>
      <w:bookmarkStart w:id="624" w:name="_Hlt467053564"/>
      <w:bookmarkEnd w:id="624"/>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625" w:name="_Hlt444669542"/>
      <w:bookmarkStart w:id="626" w:name="_Toc422907065"/>
      <w:bookmarkStart w:id="627" w:name="_Toc423246250"/>
      <w:bookmarkStart w:id="628" w:name="_Toc428101142"/>
      <w:bookmarkStart w:id="629" w:name="_Toc435256174"/>
      <w:bookmarkStart w:id="630" w:name="_Toc443962370"/>
      <w:bookmarkStart w:id="631" w:name="_Toc445191839"/>
      <w:bookmarkStart w:id="632" w:name="_Toc460479010"/>
      <w:bookmarkStart w:id="633" w:name="_Toc460648777"/>
      <w:bookmarkStart w:id="634" w:name="_Toc460982903"/>
      <w:bookmarkStart w:id="635" w:name="_Toc463944906"/>
      <w:bookmarkStart w:id="636" w:name="_Toc486060685"/>
      <w:bookmarkStart w:id="637" w:name="_Toc13044717"/>
      <w:bookmarkStart w:id="638" w:name="_Toc128476324"/>
      <w:bookmarkStart w:id="639" w:name="_Toc270602220"/>
      <w:bookmarkEnd w:id="625"/>
      <w:r>
        <w:rPr>
          <w:rStyle w:val="CharSectno"/>
        </w:rPr>
        <w:t>33</w:t>
      </w:r>
      <w:r>
        <w:t>.</w:t>
      </w:r>
      <w:r>
        <w:tab/>
        <w:t>Disposal of thing forfeited</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640" w:name="_Hlt459802155"/>
      <w:r>
        <w:rPr>
          <w:spacing w:val="-2"/>
        </w:rPr>
        <w:t>r thinks fit, unless subsection (2)</w:t>
      </w:r>
      <w:bookmarkEnd w:id="640"/>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641" w:name="_Hlt467133601"/>
      <w:bookmarkStart w:id="642" w:name="_Toc152558302"/>
      <w:bookmarkStart w:id="643" w:name="_Toc270602221"/>
      <w:bookmarkStart w:id="644" w:name="_Toc428101143"/>
      <w:bookmarkStart w:id="645" w:name="_Toc435256175"/>
      <w:bookmarkStart w:id="646" w:name="_Toc443962371"/>
      <w:bookmarkStart w:id="647" w:name="_Toc445191840"/>
      <w:bookmarkStart w:id="648" w:name="_Toc460479012"/>
      <w:bookmarkStart w:id="649" w:name="_Toc460648779"/>
      <w:bookmarkStart w:id="650" w:name="_Toc460982905"/>
      <w:bookmarkStart w:id="651" w:name="_Toc463944908"/>
      <w:bookmarkStart w:id="652" w:name="_Toc486060687"/>
      <w:bookmarkStart w:id="653" w:name="_Toc13044719"/>
      <w:bookmarkStart w:id="654" w:name="_Toc128476326"/>
      <w:bookmarkEnd w:id="641"/>
      <w:r>
        <w:rPr>
          <w:rStyle w:val="CharSectno"/>
        </w:rPr>
        <w:t>34</w:t>
      </w:r>
      <w:r>
        <w:t>.</w:t>
      </w:r>
      <w:r>
        <w:tab/>
        <w:t>Powers to assist seizing things</w:t>
      </w:r>
      <w:bookmarkEnd w:id="642"/>
      <w:bookmarkEnd w:id="643"/>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by No. 59 of 2006 s. 72.] </w:t>
      </w:r>
    </w:p>
    <w:p>
      <w:pPr>
        <w:pStyle w:val="Heading5"/>
      </w:pPr>
      <w:bookmarkStart w:id="655" w:name="_Toc270602222"/>
      <w:r>
        <w:rPr>
          <w:rStyle w:val="CharSectno"/>
        </w:rPr>
        <w:t>35</w:t>
      </w:r>
      <w:r>
        <w:t>.</w:t>
      </w:r>
      <w:r>
        <w:tab/>
      </w:r>
      <w:bookmarkStart w:id="656" w:name="_Hlt463410876"/>
      <w:r>
        <w:t>Undercover officers</w:t>
      </w:r>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657" w:name="_Hlt467058410"/>
      <w:bookmarkEnd w:id="657"/>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658" w:name="_Hlt467053795"/>
      <w:bookmarkEnd w:id="658"/>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rStyle w:val="CharDefText"/>
        </w:rPr>
        <w:t>Minister</w:t>
      </w:r>
      <w:r>
        <w:t xml:space="preserve"> means the Minister responsible for the administration of the </w:t>
      </w:r>
      <w:r>
        <w:rPr>
          <w:i/>
        </w:rPr>
        <w:t>Police Act 1892</w:t>
      </w:r>
      <w:r>
        <w:t>;</w:t>
      </w:r>
    </w:p>
    <w:p>
      <w:pPr>
        <w:pStyle w:val="Defstart"/>
      </w:pPr>
      <w:r>
        <w:tab/>
      </w:r>
      <w:r>
        <w:rPr>
          <w:rStyle w:val="CharDefText"/>
        </w:rPr>
        <w:t>undercover officer</w:t>
      </w:r>
      <w:r>
        <w:t xml:space="preserve"> means a police officer acting as an undercover officer under this section.</w:t>
      </w:r>
    </w:p>
    <w:p>
      <w:pPr>
        <w:pStyle w:val="Heading5"/>
      </w:pPr>
      <w:bookmarkStart w:id="659" w:name="_Hlt444670327"/>
      <w:bookmarkStart w:id="660" w:name="_Toc460648781"/>
      <w:bookmarkStart w:id="661" w:name="_Toc422907066"/>
      <w:bookmarkStart w:id="662" w:name="_Toc423246251"/>
      <w:bookmarkStart w:id="663" w:name="_Toc428101145"/>
      <w:bookmarkStart w:id="664" w:name="_Toc435256177"/>
      <w:bookmarkStart w:id="665" w:name="_Toc443962374"/>
      <w:bookmarkStart w:id="666" w:name="_Toc445191843"/>
      <w:bookmarkStart w:id="667" w:name="_Toc460982907"/>
      <w:bookmarkStart w:id="668" w:name="_Toc463944910"/>
      <w:bookmarkStart w:id="669" w:name="_Toc486060688"/>
      <w:bookmarkStart w:id="670" w:name="_Toc460479014"/>
      <w:bookmarkStart w:id="671" w:name="_Toc13044720"/>
      <w:bookmarkStart w:id="672" w:name="_Toc128476327"/>
      <w:bookmarkStart w:id="673" w:name="_Toc270602223"/>
      <w:bookmarkEnd w:id="659"/>
      <w:r>
        <w:rPr>
          <w:rStyle w:val="CharSectno"/>
        </w:rPr>
        <w:t>36</w:t>
      </w:r>
      <w:r>
        <w:t>.</w:t>
      </w:r>
      <w:r>
        <w:tab/>
        <w:t>Commissioner may delegate a function</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674" w:name="_Hlt467133644"/>
      <w:bookmarkStart w:id="675" w:name="_Hlt467133639"/>
      <w:bookmarkEnd w:id="674"/>
      <w:r>
        <w:rPr>
          <w:spacing w:val="-2"/>
        </w:rPr>
        <w:t>deleg</w:t>
      </w:r>
      <w:bookmarkEnd w:id="675"/>
      <w:r>
        <w:rPr>
          <w:spacing w:val="-2"/>
        </w:rPr>
        <w:t>ation.</w:t>
      </w:r>
    </w:p>
    <w:p>
      <w:pPr>
        <w:pStyle w:val="Heading2"/>
      </w:pPr>
      <w:bookmarkStart w:id="676" w:name="_Toc72643315"/>
      <w:bookmarkStart w:id="677" w:name="_Toc72914002"/>
      <w:bookmarkStart w:id="678" w:name="_Toc86554592"/>
      <w:bookmarkStart w:id="679" w:name="_Toc90782259"/>
      <w:bookmarkStart w:id="680" w:name="_Toc90869825"/>
      <w:bookmarkStart w:id="681" w:name="_Toc90870807"/>
      <w:bookmarkStart w:id="682" w:name="_Toc95015982"/>
      <w:bookmarkStart w:id="683" w:name="_Toc95107161"/>
      <w:bookmarkStart w:id="684" w:name="_Toc96998222"/>
      <w:bookmarkStart w:id="685" w:name="_Toc102539446"/>
      <w:bookmarkStart w:id="686" w:name="_Toc103143398"/>
      <w:bookmarkStart w:id="687" w:name="_Toc104715511"/>
      <w:bookmarkStart w:id="688" w:name="_Toc108415042"/>
      <w:bookmarkStart w:id="689" w:name="_Toc108416362"/>
      <w:bookmarkStart w:id="690" w:name="_Toc108836790"/>
      <w:bookmarkStart w:id="691" w:name="_Toc108931177"/>
      <w:bookmarkStart w:id="692" w:name="_Toc108932126"/>
      <w:bookmarkStart w:id="693" w:name="_Toc111337640"/>
      <w:bookmarkStart w:id="694" w:name="_Toc128476328"/>
      <w:bookmarkStart w:id="695" w:name="_Toc129077789"/>
      <w:bookmarkStart w:id="696" w:name="_Toc135025257"/>
      <w:bookmarkStart w:id="697" w:name="_Toc135038255"/>
      <w:bookmarkStart w:id="698" w:name="_Toc137530902"/>
      <w:bookmarkStart w:id="699" w:name="_Toc148238379"/>
      <w:bookmarkStart w:id="700" w:name="_Toc151796314"/>
      <w:bookmarkStart w:id="701" w:name="_Toc170709920"/>
      <w:bookmarkStart w:id="702" w:name="_Toc171066557"/>
      <w:bookmarkStart w:id="703" w:name="_Toc177878471"/>
      <w:bookmarkStart w:id="704" w:name="_Toc196196698"/>
      <w:bookmarkStart w:id="705" w:name="_Toc196795889"/>
      <w:bookmarkStart w:id="706" w:name="_Toc199817780"/>
      <w:bookmarkStart w:id="707" w:name="_Toc215548917"/>
      <w:bookmarkStart w:id="708" w:name="_Toc266357418"/>
      <w:bookmarkStart w:id="709" w:name="_Toc266359314"/>
      <w:bookmarkStart w:id="710" w:name="_Toc266365733"/>
      <w:bookmarkStart w:id="711" w:name="_Toc270602224"/>
      <w:r>
        <w:rPr>
          <w:rStyle w:val="CharPartNo"/>
        </w:rPr>
        <w:t>Part 5</w:t>
      </w:r>
      <w:r>
        <w:rPr>
          <w:rStyle w:val="CharDivNo"/>
        </w:rPr>
        <w:t xml:space="preserve"> </w:t>
      </w:r>
      <w:r>
        <w:t>—</w:t>
      </w:r>
      <w:r>
        <w:rPr>
          <w:rStyle w:val="CharDivText"/>
        </w:rPr>
        <w:t xml:space="preserve"> </w:t>
      </w:r>
      <w:r>
        <w:rPr>
          <w:rStyle w:val="CharPartText"/>
        </w:rPr>
        <w:t>Restraining orders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pPr>
      <w:bookmarkStart w:id="712" w:name="_Hlt467054263"/>
      <w:bookmarkStart w:id="713" w:name="_Toc443962378"/>
      <w:bookmarkStart w:id="714" w:name="_Toc445191855"/>
      <w:bookmarkStart w:id="715" w:name="_Toc460479028"/>
      <w:bookmarkStart w:id="716" w:name="_Toc460648795"/>
      <w:bookmarkStart w:id="717" w:name="_Toc460982921"/>
      <w:bookmarkStart w:id="718" w:name="_Toc463680395"/>
      <w:bookmarkStart w:id="719" w:name="_Toc463944924"/>
      <w:bookmarkStart w:id="720" w:name="_Toc486060689"/>
      <w:bookmarkStart w:id="721" w:name="_Toc13044721"/>
      <w:bookmarkStart w:id="722" w:name="_Toc128476329"/>
      <w:bookmarkStart w:id="723" w:name="_Toc270602225"/>
      <w:bookmarkEnd w:id="712"/>
      <w:r>
        <w:rPr>
          <w:rStyle w:val="CharSectno"/>
        </w:rPr>
        <w:t>37</w:t>
      </w:r>
      <w:r>
        <w:t>.</w:t>
      </w:r>
      <w:r>
        <w:tab/>
        <w:t>Restraining order to prevent further offence</w:t>
      </w:r>
      <w:bookmarkEnd w:id="713"/>
      <w:bookmarkEnd w:id="714"/>
      <w:bookmarkEnd w:id="715"/>
      <w:bookmarkEnd w:id="716"/>
      <w:bookmarkEnd w:id="717"/>
      <w:bookmarkEnd w:id="718"/>
      <w:bookmarkEnd w:id="719"/>
      <w:bookmarkEnd w:id="720"/>
      <w:bookmarkEnd w:id="721"/>
      <w:bookmarkEnd w:id="722"/>
      <w:bookmarkEnd w:id="723"/>
    </w:p>
    <w:p>
      <w:pPr>
        <w:pStyle w:val="Subsection"/>
        <w:rPr>
          <w:snapToGrid w:val="0"/>
        </w:rPr>
      </w:pPr>
      <w:r>
        <w:tab/>
      </w:r>
      <w:r>
        <w:tab/>
        <w:t>If a court finds that a person has committed an offence under section </w:t>
      </w:r>
      <w:bookmarkStart w:id="724" w:name="_Hlt467054137"/>
      <w:r>
        <w:rPr>
          <w:snapToGrid w:val="0"/>
        </w:rPr>
        <w:t>5</w:t>
      </w:r>
      <w:bookmarkEnd w:id="724"/>
      <w:r>
        <w:rPr>
          <w:snapToGrid w:val="0"/>
        </w:rPr>
        <w:t xml:space="preserve"> or </w:t>
      </w:r>
      <w:bookmarkStart w:id="725" w:name="_Hlt467054178"/>
      <w:r>
        <w:rPr>
          <w:snapToGrid w:val="0"/>
        </w:rPr>
        <w:t>6</w:t>
      </w:r>
      <w:bookmarkEnd w:id="725"/>
      <w:r>
        <w:rPr>
          <w:snapToGrid w:val="0"/>
        </w:rPr>
        <w:t xml:space="preserve"> or any other offence under this Act prescribed for the purposes of this section by the regulations and the court is satisfied that, unless restrained, the person is subsequently likely to commit an </w:t>
      </w:r>
      <w:bookmarkStart w:id="726" w:name="_Hlt460292456"/>
      <w:bookmarkEnd w:id="726"/>
      <w:r>
        <w:rPr>
          <w:snapToGrid w:val="0"/>
        </w:rPr>
        <w:t>offence of a similar kind, the court may make a restraining order if it considers that making the order would be appropriate in the circumstances.</w:t>
      </w:r>
    </w:p>
    <w:p>
      <w:pPr>
        <w:pStyle w:val="Heading5"/>
      </w:pPr>
      <w:bookmarkStart w:id="727" w:name="_Hlt467054292"/>
      <w:bookmarkStart w:id="728" w:name="_Toc460479029"/>
      <w:bookmarkStart w:id="729" w:name="_Toc460648796"/>
      <w:bookmarkStart w:id="730" w:name="_Toc460982922"/>
      <w:bookmarkStart w:id="731" w:name="_Toc463680396"/>
      <w:bookmarkStart w:id="732" w:name="_Toc463944925"/>
      <w:bookmarkStart w:id="733" w:name="_Toc486060690"/>
      <w:bookmarkStart w:id="734" w:name="_Toc13044722"/>
      <w:bookmarkStart w:id="735" w:name="_Toc128476330"/>
      <w:bookmarkStart w:id="736" w:name="_Toc270602226"/>
      <w:bookmarkEnd w:id="727"/>
      <w:r>
        <w:rPr>
          <w:rStyle w:val="CharSectno"/>
        </w:rPr>
        <w:t>38</w:t>
      </w:r>
      <w:r>
        <w:rPr>
          <w:snapToGrid w:val="0"/>
        </w:rPr>
        <w:t>.</w:t>
      </w:r>
      <w:r>
        <w:rPr>
          <w:snapToGrid w:val="0"/>
        </w:rPr>
        <w:tab/>
        <w:t>Restraining order against person who could be required to move on</w:t>
      </w:r>
      <w:bookmarkEnd w:id="728"/>
      <w:bookmarkEnd w:id="729"/>
      <w:bookmarkEnd w:id="730"/>
      <w:bookmarkEnd w:id="731"/>
      <w:bookmarkEnd w:id="732"/>
      <w:bookmarkEnd w:id="733"/>
      <w:bookmarkEnd w:id="734"/>
      <w:bookmarkEnd w:id="735"/>
      <w:bookmarkEnd w:id="736"/>
    </w:p>
    <w:p>
      <w:pPr>
        <w:pStyle w:val="Subsection"/>
        <w:rPr>
          <w:snapToGrid w:val="0"/>
        </w:rPr>
      </w:pPr>
      <w:r>
        <w:rPr>
          <w:snapToGrid w:val="0"/>
        </w:rPr>
        <w:tab/>
      </w:r>
      <w:bookmarkStart w:id="737" w:name="_Hlt460297936"/>
      <w:bookmarkEnd w:id="737"/>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738" w:name="_Toc460479030"/>
      <w:bookmarkStart w:id="739" w:name="_Toc460648797"/>
      <w:bookmarkStart w:id="740" w:name="_Toc460982923"/>
      <w:bookmarkStart w:id="741" w:name="_Toc463680397"/>
      <w:bookmarkStart w:id="742" w:name="_Toc463944926"/>
      <w:bookmarkStart w:id="743" w:name="_Toc486060691"/>
      <w:bookmarkStart w:id="744" w:name="_Toc13044723"/>
      <w:bookmarkStart w:id="745" w:name="_Toc128476331"/>
      <w:bookmarkStart w:id="746" w:name="_Toc270602227"/>
      <w:r>
        <w:rPr>
          <w:rStyle w:val="CharSectno"/>
        </w:rPr>
        <w:t>39</w:t>
      </w:r>
      <w:r>
        <w:rPr>
          <w:snapToGrid w:val="0"/>
        </w:rPr>
        <w:t>.</w:t>
      </w:r>
      <w:r>
        <w:rPr>
          <w:snapToGrid w:val="0"/>
        </w:rPr>
        <w:tab/>
        <w:t>Provisions about making the order</w:t>
      </w:r>
      <w:bookmarkEnd w:id="738"/>
      <w:bookmarkEnd w:id="739"/>
      <w:bookmarkEnd w:id="740"/>
      <w:bookmarkEnd w:id="741"/>
      <w:bookmarkEnd w:id="742"/>
      <w:bookmarkEnd w:id="743"/>
      <w:bookmarkEnd w:id="744"/>
      <w:bookmarkEnd w:id="745"/>
      <w:bookmarkEnd w:id="746"/>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747" w:name="_Hlt460292351"/>
      <w:bookmarkStart w:id="748" w:name="_Toc445191856"/>
      <w:bookmarkStart w:id="749" w:name="_Toc460479031"/>
      <w:bookmarkStart w:id="750" w:name="_Toc460648798"/>
      <w:bookmarkStart w:id="751" w:name="_Toc460982924"/>
      <w:bookmarkStart w:id="752" w:name="_Toc463680398"/>
      <w:bookmarkStart w:id="753" w:name="_Toc463944927"/>
      <w:bookmarkStart w:id="754" w:name="_Toc486060692"/>
      <w:bookmarkStart w:id="755" w:name="_Toc13044724"/>
      <w:bookmarkStart w:id="756" w:name="_Toc128476332"/>
      <w:bookmarkStart w:id="757" w:name="_Toc270602228"/>
      <w:bookmarkEnd w:id="747"/>
      <w:r>
        <w:rPr>
          <w:rStyle w:val="CharSectno"/>
        </w:rPr>
        <w:t>40</w:t>
      </w:r>
      <w:r>
        <w:rPr>
          <w:snapToGrid w:val="0"/>
        </w:rPr>
        <w:t>.</w:t>
      </w:r>
      <w:r>
        <w:rPr>
          <w:snapToGrid w:val="0"/>
        </w:rPr>
        <w:tab/>
        <w:t>Terms of restraining order</w:t>
      </w:r>
      <w:bookmarkEnd w:id="748"/>
      <w:bookmarkEnd w:id="749"/>
      <w:bookmarkEnd w:id="750"/>
      <w:bookmarkEnd w:id="751"/>
      <w:bookmarkEnd w:id="752"/>
      <w:bookmarkEnd w:id="753"/>
      <w:bookmarkEnd w:id="754"/>
      <w:bookmarkEnd w:id="755"/>
      <w:bookmarkEnd w:id="756"/>
      <w:bookmarkEnd w:id="757"/>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758" w:name="_Toc445191857"/>
      <w:bookmarkStart w:id="759" w:name="_Toc460479032"/>
      <w:bookmarkStart w:id="760" w:name="_Toc460648799"/>
      <w:bookmarkStart w:id="761" w:name="_Toc460982925"/>
      <w:bookmarkStart w:id="762" w:name="_Toc463680399"/>
      <w:bookmarkStart w:id="763" w:name="_Toc463944928"/>
      <w:bookmarkStart w:id="764" w:name="_Toc486060693"/>
      <w:bookmarkStart w:id="765" w:name="_Toc13044725"/>
      <w:bookmarkStart w:id="766" w:name="_Toc128476333"/>
      <w:bookmarkStart w:id="767" w:name="_Toc270602229"/>
      <w:r>
        <w:rPr>
          <w:rStyle w:val="CharSectno"/>
        </w:rPr>
        <w:t>41</w:t>
      </w:r>
      <w:r>
        <w:rPr>
          <w:snapToGrid w:val="0"/>
        </w:rPr>
        <w:t>.</w:t>
      </w:r>
      <w:r>
        <w:rPr>
          <w:snapToGrid w:val="0"/>
        </w:rPr>
        <w:tab/>
        <w:t>Duration of restraining order</w:t>
      </w:r>
      <w:bookmarkEnd w:id="758"/>
      <w:bookmarkEnd w:id="759"/>
      <w:bookmarkEnd w:id="760"/>
      <w:bookmarkEnd w:id="761"/>
      <w:bookmarkEnd w:id="762"/>
      <w:bookmarkEnd w:id="763"/>
      <w:bookmarkEnd w:id="764"/>
      <w:bookmarkEnd w:id="765"/>
      <w:bookmarkEnd w:id="766"/>
      <w:bookmarkEnd w:id="767"/>
    </w:p>
    <w:p>
      <w:pPr>
        <w:pStyle w:val="Subsection"/>
        <w:rPr>
          <w:snapToGrid w:val="0"/>
        </w:rPr>
      </w:pPr>
      <w:r>
        <w:rPr>
          <w:snapToGrid w:val="0"/>
        </w:rPr>
        <w:tab/>
        <w:t>(1)</w:t>
      </w:r>
      <w:r>
        <w:rPr>
          <w:snapToGrid w:val="0"/>
        </w:rPr>
        <w:tab/>
        <w:t>A restraining or</w:t>
      </w:r>
      <w:bookmarkStart w:id="768" w:name="_Hlt467061261"/>
      <w:bookmarkEnd w:id="768"/>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769" w:name="_Toc445191858"/>
      <w:bookmarkStart w:id="770" w:name="_Toc460479033"/>
      <w:bookmarkStart w:id="771" w:name="_Toc460648800"/>
      <w:bookmarkStart w:id="772" w:name="_Toc460982926"/>
      <w:bookmarkStart w:id="773" w:name="_Toc463680400"/>
      <w:bookmarkStart w:id="774" w:name="_Toc463944929"/>
      <w:bookmarkStart w:id="775" w:name="_Toc486060694"/>
      <w:bookmarkStart w:id="776" w:name="_Toc13044726"/>
      <w:bookmarkStart w:id="777" w:name="_Toc128476334"/>
      <w:bookmarkStart w:id="778" w:name="_Toc270602230"/>
      <w:r>
        <w:rPr>
          <w:rStyle w:val="CharSectno"/>
        </w:rPr>
        <w:t>42</w:t>
      </w:r>
      <w:r>
        <w:rPr>
          <w:snapToGrid w:val="0"/>
        </w:rPr>
        <w:t>.</w:t>
      </w:r>
      <w:r>
        <w:rPr>
          <w:snapToGrid w:val="0"/>
        </w:rPr>
        <w:tab/>
        <w:t>Variation or cancellation</w:t>
      </w:r>
      <w:bookmarkEnd w:id="769"/>
      <w:bookmarkEnd w:id="770"/>
      <w:bookmarkEnd w:id="771"/>
      <w:bookmarkEnd w:id="772"/>
      <w:bookmarkEnd w:id="773"/>
      <w:bookmarkEnd w:id="774"/>
      <w:bookmarkEnd w:id="775"/>
      <w:bookmarkEnd w:id="776"/>
      <w:bookmarkEnd w:id="777"/>
      <w:bookmarkEnd w:id="778"/>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779" w:name="_Hlt467054631"/>
      <w:bookmarkEnd w:id="779"/>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rStyle w:val="CharDefText"/>
        </w:rPr>
        <w:t>the respondent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780" w:name="_Hlt467061230"/>
      <w:bookmarkEnd w:id="780"/>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781" w:name="_Toc445191859"/>
      <w:bookmarkStart w:id="782" w:name="_Toc460479034"/>
      <w:bookmarkStart w:id="783" w:name="_Toc460648801"/>
      <w:bookmarkStart w:id="784" w:name="_Toc460982927"/>
      <w:bookmarkStart w:id="785" w:name="_Toc463680401"/>
      <w:bookmarkStart w:id="786" w:name="_Toc463944930"/>
      <w:bookmarkStart w:id="787" w:name="_Toc486060695"/>
      <w:bookmarkStart w:id="788" w:name="_Toc13044727"/>
      <w:bookmarkStart w:id="789" w:name="_Toc128476335"/>
      <w:bookmarkStart w:id="790" w:name="_Toc270602231"/>
      <w:r>
        <w:rPr>
          <w:rStyle w:val="CharSectno"/>
        </w:rPr>
        <w:t>43</w:t>
      </w:r>
      <w:r>
        <w:rPr>
          <w:snapToGrid w:val="0"/>
        </w:rPr>
        <w:t>.</w:t>
      </w:r>
      <w:r>
        <w:rPr>
          <w:snapToGrid w:val="0"/>
        </w:rPr>
        <w:tab/>
        <w:t>Court to notify parties of decision</w:t>
      </w:r>
      <w:bookmarkEnd w:id="781"/>
      <w:bookmarkEnd w:id="782"/>
      <w:bookmarkEnd w:id="783"/>
      <w:bookmarkEnd w:id="784"/>
      <w:bookmarkEnd w:id="785"/>
      <w:bookmarkEnd w:id="786"/>
      <w:bookmarkEnd w:id="787"/>
      <w:bookmarkEnd w:id="788"/>
      <w:bookmarkEnd w:id="789"/>
      <w:bookmarkEnd w:id="790"/>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791" w:name="_Toc445191860"/>
      <w:bookmarkStart w:id="792" w:name="_Toc460479035"/>
      <w:bookmarkStart w:id="793" w:name="_Toc460648802"/>
      <w:bookmarkStart w:id="794" w:name="_Toc460982928"/>
      <w:bookmarkStart w:id="795" w:name="_Toc463680402"/>
      <w:bookmarkStart w:id="796" w:name="_Toc463944931"/>
      <w:bookmarkStart w:id="797" w:name="_Toc486060696"/>
      <w:bookmarkStart w:id="798" w:name="_Toc13044728"/>
      <w:bookmarkStart w:id="799" w:name="_Toc128476336"/>
      <w:bookmarkStart w:id="800" w:name="_Toc270602232"/>
      <w:r>
        <w:rPr>
          <w:rStyle w:val="CharSectno"/>
        </w:rPr>
        <w:t>44</w:t>
      </w:r>
      <w:r>
        <w:rPr>
          <w:snapToGrid w:val="0"/>
        </w:rPr>
        <w:t>.</w:t>
      </w:r>
      <w:r>
        <w:rPr>
          <w:snapToGrid w:val="0"/>
        </w:rPr>
        <w:tab/>
        <w:t>When cancellation takes effect</w:t>
      </w:r>
      <w:bookmarkEnd w:id="791"/>
      <w:bookmarkEnd w:id="792"/>
      <w:bookmarkEnd w:id="793"/>
      <w:bookmarkEnd w:id="794"/>
      <w:bookmarkEnd w:id="795"/>
      <w:bookmarkEnd w:id="796"/>
      <w:bookmarkEnd w:id="797"/>
      <w:bookmarkEnd w:id="798"/>
      <w:bookmarkEnd w:id="799"/>
      <w:bookmarkEnd w:id="800"/>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801" w:name="_Toc445191861"/>
      <w:bookmarkStart w:id="802" w:name="_Toc460479036"/>
      <w:bookmarkStart w:id="803" w:name="_Toc460648803"/>
      <w:bookmarkStart w:id="804" w:name="_Toc460982929"/>
      <w:bookmarkStart w:id="805" w:name="_Toc463680403"/>
      <w:bookmarkStart w:id="806" w:name="_Toc463944932"/>
      <w:bookmarkStart w:id="807" w:name="_Toc486060697"/>
      <w:bookmarkStart w:id="808" w:name="_Toc13044729"/>
      <w:bookmarkStart w:id="809" w:name="_Toc128476337"/>
      <w:bookmarkStart w:id="810" w:name="_Toc270602233"/>
      <w:r>
        <w:rPr>
          <w:rStyle w:val="CharSectno"/>
        </w:rPr>
        <w:t>45</w:t>
      </w:r>
      <w:r>
        <w:rPr>
          <w:snapToGrid w:val="0"/>
        </w:rPr>
        <w:t>.</w:t>
      </w:r>
      <w:r>
        <w:rPr>
          <w:snapToGrid w:val="0"/>
        </w:rPr>
        <w:tab/>
        <w:t>Provisions about children</w:t>
      </w:r>
      <w:bookmarkEnd w:id="801"/>
      <w:bookmarkEnd w:id="802"/>
      <w:bookmarkEnd w:id="803"/>
      <w:bookmarkEnd w:id="804"/>
      <w:bookmarkEnd w:id="805"/>
      <w:bookmarkEnd w:id="806"/>
      <w:bookmarkEnd w:id="807"/>
      <w:bookmarkEnd w:id="808"/>
      <w:bookmarkEnd w:id="809"/>
      <w:bookmarkEnd w:id="810"/>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811" w:name="_Toc445191862"/>
      <w:bookmarkStart w:id="812" w:name="_Toc460479037"/>
      <w:bookmarkStart w:id="813" w:name="_Toc460648804"/>
      <w:bookmarkStart w:id="814" w:name="_Toc460982930"/>
      <w:bookmarkStart w:id="815" w:name="_Toc463680404"/>
      <w:bookmarkStart w:id="816" w:name="_Toc463944933"/>
      <w:bookmarkStart w:id="817" w:name="_Toc486060698"/>
      <w:bookmarkStart w:id="818" w:name="_Toc13044730"/>
      <w:bookmarkStart w:id="819" w:name="_Toc128476338"/>
      <w:bookmarkStart w:id="820" w:name="_Toc270602234"/>
      <w:r>
        <w:rPr>
          <w:rStyle w:val="CharSectno"/>
        </w:rPr>
        <w:t>46</w:t>
      </w:r>
      <w:r>
        <w:rPr>
          <w:snapToGrid w:val="0"/>
        </w:rPr>
        <w:t>.</w:t>
      </w:r>
      <w:r>
        <w:rPr>
          <w:snapToGrid w:val="0"/>
        </w:rPr>
        <w:tab/>
        <w:t>Breach of a restraining order</w:t>
      </w:r>
      <w:bookmarkEnd w:id="811"/>
      <w:bookmarkEnd w:id="812"/>
      <w:bookmarkEnd w:id="813"/>
      <w:bookmarkEnd w:id="814"/>
      <w:bookmarkEnd w:id="815"/>
      <w:bookmarkEnd w:id="816"/>
      <w:bookmarkEnd w:id="817"/>
      <w:bookmarkEnd w:id="818"/>
      <w:bookmarkEnd w:id="819"/>
      <w:bookmarkEnd w:id="820"/>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821" w:name="_Toc445191863"/>
      <w:bookmarkStart w:id="822" w:name="_Toc460479038"/>
      <w:bookmarkStart w:id="823" w:name="_Toc460648805"/>
      <w:bookmarkStart w:id="824" w:name="_Toc460982931"/>
      <w:bookmarkStart w:id="825" w:name="_Toc463680405"/>
      <w:bookmarkStart w:id="826" w:name="_Toc463944934"/>
      <w:bookmarkStart w:id="827" w:name="_Toc486060699"/>
      <w:bookmarkStart w:id="828" w:name="_Toc13044731"/>
      <w:bookmarkStart w:id="829" w:name="_Toc128476339"/>
      <w:bookmarkStart w:id="830" w:name="_Toc270602235"/>
      <w:r>
        <w:rPr>
          <w:rStyle w:val="CharSectno"/>
        </w:rPr>
        <w:t>47</w:t>
      </w:r>
      <w:r>
        <w:rPr>
          <w:snapToGrid w:val="0"/>
        </w:rPr>
        <w:t>.</w:t>
      </w:r>
      <w:r>
        <w:rPr>
          <w:snapToGrid w:val="0"/>
        </w:rPr>
        <w:tab/>
        <w:t>Appeals</w:t>
      </w:r>
      <w:bookmarkEnd w:id="821"/>
      <w:bookmarkEnd w:id="822"/>
      <w:bookmarkEnd w:id="823"/>
      <w:bookmarkEnd w:id="824"/>
      <w:bookmarkEnd w:id="825"/>
      <w:bookmarkEnd w:id="826"/>
      <w:bookmarkEnd w:id="827"/>
      <w:bookmarkEnd w:id="828"/>
      <w:bookmarkEnd w:id="829"/>
      <w:bookmarkEnd w:id="830"/>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831" w:name="_Toc445191864"/>
      <w:bookmarkStart w:id="832" w:name="_Toc460479039"/>
      <w:bookmarkStart w:id="833" w:name="_Toc460648806"/>
      <w:bookmarkStart w:id="834" w:name="_Toc460982932"/>
      <w:bookmarkStart w:id="835" w:name="_Toc463680406"/>
      <w:bookmarkStart w:id="836" w:name="_Toc463944935"/>
      <w:bookmarkStart w:id="837" w:name="_Toc486060700"/>
      <w:bookmarkStart w:id="838" w:name="_Toc13044732"/>
      <w:bookmarkStart w:id="839" w:name="_Toc128476340"/>
      <w:bookmarkStart w:id="840" w:name="_Toc270602236"/>
      <w:r>
        <w:rPr>
          <w:rStyle w:val="CharSectno"/>
        </w:rPr>
        <w:t>48</w:t>
      </w:r>
      <w:r>
        <w:rPr>
          <w:snapToGrid w:val="0"/>
        </w:rPr>
        <w:t>.</w:t>
      </w:r>
      <w:r>
        <w:rPr>
          <w:snapToGrid w:val="0"/>
        </w:rPr>
        <w:tab/>
        <w:t>Order not to conflict with family order</w:t>
      </w:r>
      <w:bookmarkEnd w:id="831"/>
      <w:bookmarkEnd w:id="832"/>
      <w:bookmarkEnd w:id="833"/>
      <w:bookmarkEnd w:id="834"/>
      <w:bookmarkEnd w:id="835"/>
      <w:bookmarkEnd w:id="836"/>
      <w:bookmarkEnd w:id="837"/>
      <w:bookmarkEnd w:id="838"/>
      <w:bookmarkEnd w:id="839"/>
      <w:bookmarkEnd w:id="840"/>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rStyle w:val="CharDefText"/>
        </w:rPr>
        <w:t>family order</w:t>
      </w:r>
      <w:r>
        <w:t xml:space="preserve"> has the same meaning as it has in the </w:t>
      </w:r>
      <w:r>
        <w:rPr>
          <w:i/>
        </w:rPr>
        <w:t>Restraining Orders Act 1997</w:t>
      </w:r>
      <w:r>
        <w:t>.</w:t>
      </w:r>
    </w:p>
    <w:p>
      <w:pPr>
        <w:pStyle w:val="Heading2"/>
      </w:pPr>
      <w:bookmarkStart w:id="841" w:name="_Toc72643328"/>
      <w:bookmarkStart w:id="842" w:name="_Toc72914015"/>
      <w:bookmarkStart w:id="843" w:name="_Toc86554605"/>
      <w:bookmarkStart w:id="844" w:name="_Toc90782272"/>
      <w:bookmarkStart w:id="845" w:name="_Toc90869838"/>
      <w:bookmarkStart w:id="846" w:name="_Toc90870820"/>
      <w:bookmarkStart w:id="847" w:name="_Toc95015995"/>
      <w:bookmarkStart w:id="848" w:name="_Toc95107174"/>
      <w:bookmarkStart w:id="849" w:name="_Toc96998235"/>
      <w:bookmarkStart w:id="850" w:name="_Toc102539459"/>
      <w:bookmarkStart w:id="851" w:name="_Toc103143411"/>
      <w:bookmarkStart w:id="852" w:name="_Toc104715524"/>
      <w:bookmarkStart w:id="853" w:name="_Toc108415055"/>
      <w:bookmarkStart w:id="854" w:name="_Toc108416375"/>
      <w:bookmarkStart w:id="855" w:name="_Toc108836803"/>
      <w:bookmarkStart w:id="856" w:name="_Toc108931190"/>
      <w:bookmarkStart w:id="857" w:name="_Toc108932139"/>
      <w:bookmarkStart w:id="858" w:name="_Toc111337653"/>
      <w:bookmarkStart w:id="859" w:name="_Toc128476341"/>
      <w:bookmarkStart w:id="860" w:name="_Toc129077802"/>
      <w:bookmarkStart w:id="861" w:name="_Toc135025270"/>
      <w:bookmarkStart w:id="862" w:name="_Toc135038268"/>
      <w:bookmarkStart w:id="863" w:name="_Toc137530915"/>
      <w:bookmarkStart w:id="864" w:name="_Toc148238392"/>
      <w:bookmarkStart w:id="865" w:name="_Toc151796327"/>
      <w:bookmarkStart w:id="866" w:name="_Toc170709933"/>
      <w:bookmarkStart w:id="867" w:name="_Toc171066570"/>
      <w:bookmarkStart w:id="868" w:name="_Toc177878484"/>
      <w:bookmarkStart w:id="869" w:name="_Toc196196711"/>
      <w:bookmarkStart w:id="870" w:name="_Toc196795902"/>
      <w:bookmarkStart w:id="871" w:name="_Toc199817793"/>
      <w:bookmarkStart w:id="872" w:name="_Toc215548930"/>
      <w:bookmarkStart w:id="873" w:name="_Toc266357431"/>
      <w:bookmarkStart w:id="874" w:name="_Toc266359327"/>
      <w:bookmarkStart w:id="875" w:name="_Toc266365746"/>
      <w:bookmarkStart w:id="876" w:name="_Toc270602237"/>
      <w:r>
        <w:rPr>
          <w:rStyle w:val="CharPartNo"/>
        </w:rPr>
        <w:t>Part 6</w:t>
      </w:r>
      <w:r>
        <w:rPr>
          <w:rStyle w:val="CharDivNo"/>
        </w:rPr>
        <w:t xml:space="preserve"> </w:t>
      </w:r>
      <w:r>
        <w:t>—</w:t>
      </w:r>
      <w:r>
        <w:rPr>
          <w:rStyle w:val="CharDivText"/>
        </w:rPr>
        <w:t xml:space="preserve"> </w:t>
      </w:r>
      <w:r>
        <w:rPr>
          <w:rStyle w:val="CharPartText"/>
        </w:rPr>
        <w:t>Evidence</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rPr>
          <w:snapToGrid w:val="0"/>
        </w:rPr>
      </w:pPr>
      <w:bookmarkStart w:id="877" w:name="_Toc445191846"/>
      <w:bookmarkStart w:id="878" w:name="_Toc460479019"/>
      <w:bookmarkStart w:id="879" w:name="_Toc460648786"/>
      <w:bookmarkStart w:id="880" w:name="_Toc460982912"/>
      <w:bookmarkStart w:id="881" w:name="_Toc463680386"/>
      <w:bookmarkStart w:id="882" w:name="_Toc463944915"/>
      <w:bookmarkStart w:id="883" w:name="_Toc486060701"/>
      <w:bookmarkStart w:id="884" w:name="_Toc13044733"/>
      <w:bookmarkStart w:id="885" w:name="_Toc128476342"/>
      <w:bookmarkStart w:id="886" w:name="_Toc270602238"/>
      <w:r>
        <w:rPr>
          <w:rStyle w:val="CharSectno"/>
        </w:rPr>
        <w:t>49</w:t>
      </w:r>
      <w:r>
        <w:rPr>
          <w:snapToGrid w:val="0"/>
        </w:rPr>
        <w:t>.</w:t>
      </w:r>
      <w:r>
        <w:rPr>
          <w:snapToGrid w:val="0"/>
        </w:rPr>
        <w:tab/>
        <w:t>Accused presumed to know if person is a child</w:t>
      </w:r>
      <w:bookmarkEnd w:id="877"/>
      <w:bookmarkEnd w:id="878"/>
      <w:bookmarkEnd w:id="879"/>
      <w:bookmarkEnd w:id="880"/>
      <w:bookmarkEnd w:id="881"/>
      <w:bookmarkEnd w:id="882"/>
      <w:bookmarkEnd w:id="883"/>
      <w:bookmarkEnd w:id="884"/>
      <w:bookmarkEnd w:id="885"/>
      <w:bookmarkEnd w:id="886"/>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887" w:name="_Toc460479020"/>
      <w:bookmarkStart w:id="888" w:name="_Toc460648787"/>
      <w:bookmarkStart w:id="889" w:name="_Toc460982913"/>
      <w:bookmarkStart w:id="890" w:name="_Toc463680387"/>
      <w:bookmarkStart w:id="891" w:name="_Toc463944916"/>
      <w:bookmarkStart w:id="892" w:name="_Toc486060702"/>
      <w:bookmarkStart w:id="893" w:name="_Toc13044734"/>
      <w:bookmarkStart w:id="894" w:name="_Toc128476343"/>
      <w:bookmarkStart w:id="895" w:name="_Toc270602239"/>
      <w:r>
        <w:rPr>
          <w:rStyle w:val="CharSectno"/>
        </w:rPr>
        <w:t>50</w:t>
      </w:r>
      <w:r>
        <w:t>.</w:t>
      </w:r>
      <w:r>
        <w:tab/>
        <w:t>Person residing with child prostitute presumed to receive payment</w:t>
      </w:r>
      <w:bookmarkEnd w:id="887"/>
      <w:bookmarkEnd w:id="888"/>
      <w:bookmarkEnd w:id="889"/>
      <w:bookmarkEnd w:id="890"/>
      <w:bookmarkEnd w:id="891"/>
      <w:bookmarkEnd w:id="892"/>
      <w:bookmarkEnd w:id="893"/>
      <w:bookmarkEnd w:id="894"/>
      <w:bookmarkEnd w:id="895"/>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896" w:name="_Toc445191847"/>
      <w:bookmarkStart w:id="897" w:name="_Toc460479021"/>
      <w:bookmarkStart w:id="898" w:name="_Toc460648788"/>
      <w:bookmarkStart w:id="899" w:name="_Toc460982914"/>
      <w:bookmarkStart w:id="900" w:name="_Toc463680388"/>
      <w:bookmarkStart w:id="901" w:name="_Toc463944917"/>
      <w:bookmarkStart w:id="902" w:name="_Toc486060703"/>
      <w:bookmarkStart w:id="903" w:name="_Toc13044735"/>
      <w:bookmarkStart w:id="904" w:name="_Toc128476344"/>
      <w:bookmarkStart w:id="905" w:name="_Toc270602240"/>
      <w:r>
        <w:rPr>
          <w:rStyle w:val="CharSectno"/>
        </w:rPr>
        <w:t>51</w:t>
      </w:r>
      <w:r>
        <w:rPr>
          <w:snapToGrid w:val="0"/>
        </w:rPr>
        <w:t>.</w:t>
      </w:r>
      <w:r>
        <w:rPr>
          <w:snapToGrid w:val="0"/>
        </w:rPr>
        <w:tab/>
        <w:t>Accused presumed to have allowed presence of child</w:t>
      </w:r>
      <w:bookmarkEnd w:id="896"/>
      <w:bookmarkEnd w:id="897"/>
      <w:bookmarkEnd w:id="898"/>
      <w:bookmarkEnd w:id="899"/>
      <w:bookmarkEnd w:id="900"/>
      <w:bookmarkEnd w:id="901"/>
      <w:bookmarkEnd w:id="902"/>
      <w:bookmarkEnd w:id="903"/>
      <w:bookmarkEnd w:id="904"/>
      <w:bookmarkEnd w:id="905"/>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906" w:name="_Toc445191848"/>
      <w:bookmarkStart w:id="907" w:name="_Toc460479022"/>
      <w:bookmarkStart w:id="908" w:name="_Toc460648789"/>
      <w:bookmarkStart w:id="909" w:name="_Toc460982915"/>
      <w:bookmarkStart w:id="910" w:name="_Toc463680389"/>
      <w:bookmarkStart w:id="911" w:name="_Toc463944918"/>
      <w:bookmarkStart w:id="912" w:name="_Toc486060704"/>
      <w:bookmarkStart w:id="913" w:name="_Toc13044736"/>
      <w:bookmarkStart w:id="914" w:name="_Toc128476345"/>
      <w:bookmarkStart w:id="915" w:name="_Toc270602241"/>
      <w:r>
        <w:rPr>
          <w:rStyle w:val="CharSectno"/>
        </w:rPr>
        <w:t>52</w:t>
      </w:r>
      <w:r>
        <w:t>.</w:t>
      </w:r>
      <w:r>
        <w:tab/>
        <w:t>Intention presumed in some cases</w:t>
      </w:r>
      <w:bookmarkEnd w:id="906"/>
      <w:bookmarkEnd w:id="907"/>
      <w:bookmarkEnd w:id="908"/>
      <w:bookmarkEnd w:id="909"/>
      <w:bookmarkEnd w:id="910"/>
      <w:bookmarkEnd w:id="911"/>
      <w:bookmarkEnd w:id="912"/>
      <w:bookmarkEnd w:id="913"/>
      <w:bookmarkEnd w:id="914"/>
      <w:bookmarkEnd w:id="915"/>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916" w:name="_Hlt444666598"/>
      <w:bookmarkStart w:id="917" w:name="_Toc445191853"/>
      <w:bookmarkStart w:id="918" w:name="_Toc460479026"/>
      <w:bookmarkStart w:id="919" w:name="_Toc460648793"/>
      <w:bookmarkStart w:id="920" w:name="_Toc460982919"/>
      <w:bookmarkStart w:id="921" w:name="_Toc463680393"/>
      <w:bookmarkStart w:id="922" w:name="_Toc463944922"/>
      <w:bookmarkStart w:id="923" w:name="_Toc486060705"/>
      <w:bookmarkStart w:id="924" w:name="_Toc13044737"/>
      <w:bookmarkStart w:id="925" w:name="_Toc128476346"/>
      <w:bookmarkStart w:id="926" w:name="_Toc270602242"/>
      <w:bookmarkEnd w:id="916"/>
      <w:r>
        <w:rPr>
          <w:rStyle w:val="CharSectno"/>
        </w:rPr>
        <w:t>53</w:t>
      </w:r>
      <w:r>
        <w:rPr>
          <w:snapToGrid w:val="0"/>
        </w:rPr>
        <w:t>.</w:t>
      </w:r>
      <w:r>
        <w:rPr>
          <w:snapToGrid w:val="0"/>
        </w:rPr>
        <w:tab/>
        <w:t>Certificate that undercover officer was authorised</w:t>
      </w:r>
      <w:bookmarkEnd w:id="917"/>
      <w:bookmarkEnd w:id="918"/>
      <w:bookmarkEnd w:id="919"/>
      <w:bookmarkEnd w:id="920"/>
      <w:bookmarkEnd w:id="921"/>
      <w:bookmarkEnd w:id="922"/>
      <w:bookmarkEnd w:id="923"/>
      <w:bookmarkEnd w:id="924"/>
      <w:bookmarkEnd w:id="925"/>
      <w:bookmarkEnd w:id="926"/>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927" w:name="_Toc445191854"/>
      <w:bookmarkStart w:id="928" w:name="_Toc460479027"/>
      <w:bookmarkStart w:id="929" w:name="_Toc460648794"/>
      <w:bookmarkStart w:id="930" w:name="_Toc460982920"/>
      <w:bookmarkStart w:id="931" w:name="_Toc463680394"/>
      <w:bookmarkStart w:id="932" w:name="_Toc463944923"/>
      <w:bookmarkStart w:id="933" w:name="_Toc486060706"/>
      <w:bookmarkStart w:id="934" w:name="_Toc13044738"/>
      <w:bookmarkStart w:id="935" w:name="_Toc128476347"/>
      <w:bookmarkStart w:id="936" w:name="_Toc270602243"/>
      <w:r>
        <w:rPr>
          <w:rStyle w:val="CharSectno"/>
        </w:rPr>
        <w:t>54</w:t>
      </w:r>
      <w:r>
        <w:rPr>
          <w:snapToGrid w:val="0"/>
        </w:rPr>
        <w:t>.</w:t>
      </w:r>
      <w:r>
        <w:rPr>
          <w:snapToGrid w:val="0"/>
        </w:rPr>
        <w:tab/>
        <w:t xml:space="preserve">Averment that prostitution business </w:t>
      </w:r>
      <w:r>
        <w:t>carried on</w:t>
      </w:r>
      <w:bookmarkEnd w:id="927"/>
      <w:bookmarkEnd w:id="928"/>
      <w:bookmarkEnd w:id="929"/>
      <w:bookmarkEnd w:id="930"/>
      <w:bookmarkEnd w:id="931"/>
      <w:bookmarkEnd w:id="932"/>
      <w:bookmarkEnd w:id="933"/>
      <w:bookmarkEnd w:id="934"/>
      <w:bookmarkEnd w:id="935"/>
      <w:bookmarkEnd w:id="936"/>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937" w:name="_Toc72643335"/>
      <w:bookmarkStart w:id="938" w:name="_Toc72914022"/>
      <w:bookmarkStart w:id="939" w:name="_Toc86554612"/>
      <w:bookmarkStart w:id="940" w:name="_Toc90782279"/>
      <w:bookmarkStart w:id="941" w:name="_Toc90869845"/>
      <w:bookmarkStart w:id="942" w:name="_Toc90870827"/>
      <w:bookmarkStart w:id="943" w:name="_Toc95016002"/>
      <w:bookmarkStart w:id="944" w:name="_Toc95107181"/>
      <w:bookmarkStart w:id="945" w:name="_Toc96998242"/>
      <w:bookmarkStart w:id="946" w:name="_Toc102539466"/>
      <w:bookmarkStart w:id="947" w:name="_Toc103143418"/>
      <w:bookmarkStart w:id="948" w:name="_Toc104715531"/>
      <w:bookmarkStart w:id="949" w:name="_Toc108415062"/>
      <w:bookmarkStart w:id="950" w:name="_Toc108416382"/>
      <w:bookmarkStart w:id="951" w:name="_Toc108836810"/>
      <w:bookmarkStart w:id="952" w:name="_Toc108931197"/>
      <w:bookmarkStart w:id="953" w:name="_Toc108932146"/>
      <w:bookmarkStart w:id="954" w:name="_Toc111337660"/>
      <w:bookmarkStart w:id="955" w:name="_Toc128476348"/>
      <w:bookmarkStart w:id="956" w:name="_Toc129077809"/>
      <w:bookmarkStart w:id="957" w:name="_Toc135025277"/>
      <w:bookmarkStart w:id="958" w:name="_Toc135038275"/>
      <w:bookmarkStart w:id="959" w:name="_Toc137530922"/>
      <w:bookmarkStart w:id="960" w:name="_Toc148238399"/>
      <w:bookmarkStart w:id="961" w:name="_Toc151796334"/>
      <w:bookmarkStart w:id="962" w:name="_Toc170709940"/>
      <w:bookmarkStart w:id="963" w:name="_Toc171066577"/>
      <w:bookmarkStart w:id="964" w:name="_Toc177878491"/>
      <w:bookmarkStart w:id="965" w:name="_Toc196196718"/>
      <w:bookmarkStart w:id="966" w:name="_Toc196795909"/>
      <w:bookmarkStart w:id="967" w:name="_Toc199817800"/>
      <w:bookmarkStart w:id="968" w:name="_Toc215548937"/>
      <w:bookmarkStart w:id="969" w:name="_Toc266357438"/>
      <w:bookmarkStart w:id="970" w:name="_Toc266359334"/>
      <w:bookmarkStart w:id="971" w:name="_Toc266365753"/>
      <w:bookmarkStart w:id="972" w:name="_Toc270602244"/>
      <w:r>
        <w:rPr>
          <w:rStyle w:val="CharPartNo"/>
        </w:rPr>
        <w:t>Part 7</w:t>
      </w:r>
      <w:r>
        <w:rPr>
          <w:rStyle w:val="CharDivNo"/>
        </w:rPr>
        <w:t xml:space="preserve"> </w:t>
      </w:r>
      <w:r>
        <w:t>—</w:t>
      </w:r>
      <w:r>
        <w:rPr>
          <w:rStyle w:val="CharDivText"/>
        </w:rPr>
        <w:t xml:space="preserve"> </w:t>
      </w:r>
      <w:r>
        <w:rPr>
          <w:rStyle w:val="CharPartText"/>
        </w:rPr>
        <w:t>Miscellaneous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Heading5"/>
        <w:rPr>
          <w:snapToGrid w:val="0"/>
        </w:rPr>
      </w:pPr>
      <w:bookmarkStart w:id="973" w:name="_Toc427571333"/>
      <w:bookmarkStart w:id="974" w:name="_Toc428101146"/>
      <w:bookmarkStart w:id="975" w:name="_Toc435256178"/>
      <w:bookmarkStart w:id="976" w:name="_Toc443962375"/>
      <w:bookmarkStart w:id="977" w:name="_Toc445191865"/>
      <w:bookmarkStart w:id="978" w:name="_Toc460479040"/>
      <w:bookmarkStart w:id="979" w:name="_Toc460648807"/>
      <w:bookmarkStart w:id="980" w:name="_Toc460982933"/>
      <w:bookmarkStart w:id="981" w:name="_Toc463680407"/>
      <w:bookmarkStart w:id="982" w:name="_Toc463944936"/>
      <w:bookmarkStart w:id="983" w:name="_Toc486060707"/>
      <w:bookmarkStart w:id="984" w:name="_Toc13044739"/>
      <w:bookmarkStart w:id="985" w:name="_Toc128476349"/>
      <w:bookmarkStart w:id="986" w:name="_Toc270602245"/>
      <w:r>
        <w:rPr>
          <w:rStyle w:val="CharSectno"/>
        </w:rPr>
        <w:t>55</w:t>
      </w:r>
      <w:r>
        <w:rPr>
          <w:snapToGrid w:val="0"/>
        </w:rPr>
        <w:t>.</w:t>
      </w:r>
      <w:r>
        <w:rPr>
          <w:snapToGrid w:val="0"/>
        </w:rPr>
        <w:tab/>
        <w:t>Legal proceedings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987" w:name="_Toc445191870"/>
      <w:bookmarkStart w:id="988" w:name="_Toc460479045"/>
      <w:bookmarkStart w:id="989" w:name="_Toc460648812"/>
      <w:bookmarkStart w:id="990" w:name="_Toc460982938"/>
      <w:bookmarkStart w:id="991" w:name="_Toc463680412"/>
      <w:bookmarkStart w:id="992" w:name="_Toc463944941"/>
      <w:bookmarkStart w:id="993" w:name="_Toc486060708"/>
      <w:bookmarkStart w:id="994" w:name="_Toc13044740"/>
      <w:bookmarkStart w:id="995" w:name="_Toc128476350"/>
      <w:bookmarkStart w:id="996" w:name="_Toc270602246"/>
      <w:r>
        <w:rPr>
          <w:rStyle w:val="CharSectno"/>
        </w:rPr>
        <w:t>56</w:t>
      </w:r>
      <w:r>
        <w:rPr>
          <w:snapToGrid w:val="0"/>
        </w:rPr>
        <w:t>.</w:t>
      </w:r>
      <w:r>
        <w:rPr>
          <w:snapToGrid w:val="0"/>
        </w:rPr>
        <w:tab/>
        <w:t>Protection of certain persons</w:t>
      </w:r>
      <w:bookmarkEnd w:id="987"/>
      <w:bookmarkEnd w:id="988"/>
      <w:bookmarkEnd w:id="989"/>
      <w:bookmarkEnd w:id="990"/>
      <w:bookmarkEnd w:id="991"/>
      <w:bookmarkEnd w:id="992"/>
      <w:bookmarkEnd w:id="993"/>
      <w:bookmarkEnd w:id="994"/>
      <w:bookmarkEnd w:id="995"/>
      <w:bookmarkEnd w:id="996"/>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997" w:name="_Toc460479049"/>
      <w:bookmarkStart w:id="998" w:name="_Toc460648816"/>
      <w:bookmarkStart w:id="999" w:name="_Toc460982942"/>
      <w:bookmarkStart w:id="1000" w:name="_Toc463680416"/>
      <w:bookmarkStart w:id="1001" w:name="_Toc463944945"/>
      <w:bookmarkStart w:id="1002" w:name="_Toc486060709"/>
      <w:bookmarkStart w:id="1003" w:name="_Toc13044741"/>
      <w:bookmarkStart w:id="1004" w:name="_Toc128476351"/>
      <w:bookmarkStart w:id="1005" w:name="_Toc270602247"/>
      <w:r>
        <w:rPr>
          <w:rStyle w:val="CharSectno"/>
        </w:rPr>
        <w:t>57</w:t>
      </w:r>
      <w:r>
        <w:t>.</w:t>
      </w:r>
      <w:r>
        <w:tab/>
        <w:t>Exchange of information between State authorities</w:t>
      </w:r>
      <w:bookmarkEnd w:id="997"/>
      <w:bookmarkEnd w:id="998"/>
      <w:bookmarkEnd w:id="999"/>
      <w:bookmarkEnd w:id="1000"/>
      <w:bookmarkEnd w:id="1001"/>
      <w:bookmarkEnd w:id="1002"/>
      <w:bookmarkEnd w:id="1003"/>
      <w:bookmarkEnd w:id="1004"/>
      <w:bookmarkEnd w:id="1005"/>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1006" w:name="_Hlt467059569"/>
      <w:bookmarkEnd w:id="1006"/>
      <w:r>
        <w:tab/>
        <w:t>(4)</w:t>
      </w:r>
      <w:r>
        <w:tab/>
        <w:t>The State authorities specified in this subsection are —</w:t>
      </w:r>
    </w:p>
    <w:p>
      <w:pPr>
        <w:pStyle w:val="Indenta"/>
      </w:pPr>
      <w:r>
        <w:tab/>
        <w:t>(a)</w:t>
      </w:r>
      <w:r>
        <w:tab/>
        <w:t xml:space="preserve">the Commissioner of Police (who is the </w:t>
      </w:r>
      <w:bookmarkStart w:id="1007" w:name="_Hlt463422176"/>
      <w:bookmarkEnd w:id="1007"/>
      <w:r>
        <w:rPr>
          <w:rStyle w:val="CharDefText"/>
        </w:rPr>
        <w:t>administrative head</w:t>
      </w:r>
      <w:r>
        <w:t xml:space="preserve">), police officers, and persons employed in the department of the Public Service principally assisting in the administration of the </w:t>
      </w:r>
      <w:r>
        <w:rPr>
          <w:i/>
        </w:rPr>
        <w:t>Police Act 1892</w:t>
      </w:r>
      <w:r>
        <w:t>;</w:t>
      </w:r>
    </w:p>
    <w:p>
      <w:pPr>
        <w:pStyle w:val="Indenta"/>
      </w:pPr>
      <w:bookmarkStart w:id="1008" w:name="_Hlt463422146"/>
      <w:bookmarkEnd w:id="1008"/>
      <w:r>
        <w:tab/>
        <w:t>(b)</w:t>
      </w:r>
      <w:r>
        <w:tab/>
        <w:t xml:space="preserve">the chief executive officer of the department of the Public Service principally assisting in the administration of the </w:t>
      </w:r>
      <w:r>
        <w:rPr>
          <w:i/>
        </w:rPr>
        <w:t>Young Offenders Act 1994</w:t>
      </w:r>
      <w:r>
        <w:t xml:space="preserve"> (who is the </w:t>
      </w:r>
      <w:r>
        <w:rPr>
          <w:rStyle w:val="CharDefText"/>
        </w:rPr>
        <w:t>administrative head</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rStyle w:val="CharDefText"/>
        </w:rPr>
        <w:t>administrative head</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1009" w:name="_Toc445191874"/>
      <w:bookmarkStart w:id="1010" w:name="_Toc460479050"/>
      <w:bookmarkStart w:id="1011" w:name="_Toc460648817"/>
      <w:bookmarkStart w:id="1012" w:name="_Toc460982943"/>
      <w:bookmarkStart w:id="1013" w:name="_Toc463680417"/>
      <w:bookmarkStart w:id="1014" w:name="_Toc463944946"/>
      <w:bookmarkStart w:id="1015" w:name="_Toc486060710"/>
      <w:bookmarkStart w:id="1016" w:name="_Toc13044742"/>
      <w:bookmarkStart w:id="1017" w:name="_Toc128476352"/>
      <w:bookmarkStart w:id="1018" w:name="_Toc270602248"/>
      <w:r>
        <w:rPr>
          <w:rStyle w:val="CharSectno"/>
        </w:rPr>
        <w:t>58</w:t>
      </w:r>
      <w:r>
        <w:rPr>
          <w:snapToGrid w:val="0"/>
        </w:rPr>
        <w:t>.</w:t>
      </w:r>
      <w:r>
        <w:rPr>
          <w:snapToGrid w:val="0"/>
        </w:rPr>
        <w:tab/>
        <w:t>Confidentiality</w:t>
      </w:r>
      <w:bookmarkEnd w:id="1009"/>
      <w:bookmarkEnd w:id="1010"/>
      <w:bookmarkEnd w:id="1011"/>
      <w:bookmarkEnd w:id="1012"/>
      <w:bookmarkEnd w:id="1013"/>
      <w:bookmarkEnd w:id="1014"/>
      <w:bookmarkEnd w:id="1015"/>
      <w:bookmarkEnd w:id="1016"/>
      <w:bookmarkEnd w:id="1017"/>
      <w:bookmarkEnd w:id="1018"/>
    </w:p>
    <w:p>
      <w:pPr>
        <w:pStyle w:val="Subsection"/>
        <w:rPr>
          <w:snapToGrid w:val="0"/>
        </w:rPr>
      </w:pPr>
      <w:r>
        <w:rPr>
          <w:snapToGrid w:val="0"/>
        </w:rPr>
        <w:tab/>
      </w:r>
      <w:bookmarkStart w:id="1019" w:name="_Hlt444674476"/>
      <w:bookmarkEnd w:id="1019"/>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1020" w:name="_Toc427571339"/>
      <w:bookmarkStart w:id="1021" w:name="_Toc428101154"/>
      <w:bookmarkStart w:id="1022" w:name="_Toc435256185"/>
      <w:bookmarkStart w:id="1023" w:name="_Toc443962384"/>
      <w:bookmarkStart w:id="1024" w:name="_Toc445191877"/>
      <w:bookmarkStart w:id="1025" w:name="_Toc460479053"/>
      <w:bookmarkStart w:id="1026" w:name="_Toc460648820"/>
      <w:bookmarkStart w:id="1027" w:name="_Toc460982946"/>
      <w:bookmarkStart w:id="1028" w:name="_Toc463680420"/>
      <w:bookmarkStart w:id="1029" w:name="_Toc463944949"/>
      <w:bookmarkStart w:id="1030" w:name="_Toc486060711"/>
      <w:bookmarkStart w:id="1031" w:name="_Toc13044743"/>
      <w:bookmarkStart w:id="1032" w:name="_Toc128476353"/>
      <w:bookmarkStart w:id="1033" w:name="_Toc270602249"/>
      <w:r>
        <w:rPr>
          <w:rStyle w:val="CharSectno"/>
        </w:rPr>
        <w:t>59</w:t>
      </w:r>
      <w:r>
        <w:rPr>
          <w:snapToGrid w:val="0"/>
        </w:rPr>
        <w:t>.</w:t>
      </w:r>
      <w:r>
        <w:rPr>
          <w:snapToGrid w:val="0"/>
        </w:rPr>
        <w:tab/>
        <w:t>Liability of managerial officer</w:t>
      </w:r>
      <w:bookmarkEnd w:id="1020"/>
      <w:bookmarkEnd w:id="1021"/>
      <w:bookmarkEnd w:id="1022"/>
      <w:bookmarkEnd w:id="1023"/>
      <w:r>
        <w:rPr>
          <w:snapToGrid w:val="0"/>
        </w:rPr>
        <w:t xml:space="preserve"> for offence by body corporate</w:t>
      </w:r>
      <w:bookmarkEnd w:id="1024"/>
      <w:bookmarkEnd w:id="1025"/>
      <w:bookmarkEnd w:id="1026"/>
      <w:bookmarkEnd w:id="1027"/>
      <w:bookmarkEnd w:id="1028"/>
      <w:bookmarkEnd w:id="1029"/>
      <w:bookmarkEnd w:id="1030"/>
      <w:bookmarkEnd w:id="1031"/>
      <w:bookmarkEnd w:id="1032"/>
      <w:bookmarkEnd w:id="1033"/>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rStyle w:val="CharDefText"/>
        </w:rPr>
        <w:t>managerial officer</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Deleted by No. 4 of 2004 s. 58.]</w:t>
      </w:r>
    </w:p>
    <w:p>
      <w:pPr>
        <w:pStyle w:val="Heading5"/>
        <w:rPr>
          <w:snapToGrid w:val="0"/>
        </w:rPr>
      </w:pPr>
      <w:bookmarkStart w:id="1034" w:name="_Hlt467060617"/>
      <w:bookmarkStart w:id="1035" w:name="_Toc427571351"/>
      <w:bookmarkStart w:id="1036" w:name="_Toc428101166"/>
      <w:bookmarkStart w:id="1037" w:name="_Toc435256196"/>
      <w:bookmarkStart w:id="1038" w:name="_Toc443962396"/>
      <w:bookmarkStart w:id="1039" w:name="_Toc445191879"/>
      <w:bookmarkStart w:id="1040" w:name="_Toc460479055"/>
      <w:bookmarkStart w:id="1041" w:name="_Toc460648822"/>
      <w:bookmarkStart w:id="1042" w:name="_Toc460982948"/>
      <w:bookmarkStart w:id="1043" w:name="_Toc463680422"/>
      <w:bookmarkStart w:id="1044" w:name="_Toc463944951"/>
      <w:bookmarkStart w:id="1045" w:name="_Toc486060713"/>
      <w:bookmarkStart w:id="1046" w:name="_Toc13044745"/>
      <w:bookmarkStart w:id="1047" w:name="_Toc128476354"/>
      <w:bookmarkStart w:id="1048" w:name="_Toc270602250"/>
      <w:bookmarkEnd w:id="1034"/>
      <w:r>
        <w:rPr>
          <w:rStyle w:val="CharSectno"/>
        </w:rPr>
        <w:t>61</w:t>
      </w:r>
      <w:r>
        <w:rPr>
          <w:snapToGrid w:val="0"/>
        </w:rPr>
        <w:t>.</w:t>
      </w:r>
      <w:r>
        <w:rPr>
          <w:snapToGrid w:val="0"/>
        </w:rPr>
        <w:tab/>
        <w:t>Regulations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1049" w:name="_Toc463944952"/>
      <w:bookmarkStart w:id="1050" w:name="_Toc486060714"/>
      <w:bookmarkStart w:id="1051" w:name="_Toc13044746"/>
      <w:bookmarkStart w:id="1052" w:name="_Toc128476355"/>
      <w:bookmarkStart w:id="1053" w:name="_Toc270602251"/>
      <w:r>
        <w:rPr>
          <w:rStyle w:val="CharSectno"/>
        </w:rPr>
        <w:t>62</w:t>
      </w:r>
      <w:r>
        <w:rPr>
          <w:snapToGrid w:val="0"/>
        </w:rPr>
        <w:t>.</w:t>
      </w:r>
      <w:r>
        <w:rPr>
          <w:snapToGrid w:val="0"/>
        </w:rPr>
        <w:tab/>
        <w:t>Regulations relating to restraining order applications</w:t>
      </w:r>
      <w:bookmarkEnd w:id="1049"/>
      <w:bookmarkEnd w:id="1050"/>
      <w:bookmarkEnd w:id="1051"/>
      <w:bookmarkEnd w:id="1052"/>
      <w:bookmarkEnd w:id="1053"/>
    </w:p>
    <w:p>
      <w:pPr>
        <w:pStyle w:val="Subsection"/>
      </w:pPr>
      <w:r>
        <w:tab/>
        <w:t>(1)</w:t>
      </w:r>
      <w:r>
        <w:tab/>
        <w:t>Without limiting section 61, the Governor may make regulations as to the making of applications for the making, variation or cancellation of orders under Part </w:t>
      </w:r>
      <w:bookmarkStart w:id="1054" w:name="_Hlt467061157"/>
      <w:r>
        <w:t>5</w:t>
      </w:r>
      <w:bookmarkEnd w:id="1054"/>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1055" w:name="_Hlt467063184"/>
      <w:bookmarkStart w:id="1056" w:name="_Toc427571353"/>
      <w:bookmarkStart w:id="1057" w:name="_Toc428101168"/>
      <w:bookmarkStart w:id="1058" w:name="_Toc435256198"/>
      <w:bookmarkStart w:id="1059" w:name="_Toc443962398"/>
      <w:bookmarkStart w:id="1060" w:name="_Toc445191881"/>
      <w:bookmarkStart w:id="1061" w:name="_Toc460479057"/>
      <w:bookmarkStart w:id="1062" w:name="_Toc460648824"/>
      <w:bookmarkStart w:id="1063" w:name="_Toc460982950"/>
      <w:bookmarkStart w:id="1064" w:name="_Toc463680424"/>
      <w:bookmarkStart w:id="1065" w:name="_Toc463944954"/>
      <w:bookmarkStart w:id="1066" w:name="_Toc486060716"/>
      <w:bookmarkStart w:id="1067" w:name="_Toc13044748"/>
      <w:bookmarkEnd w:id="1055"/>
      <w:r>
        <w:t>[</w:t>
      </w:r>
      <w:r>
        <w:rPr>
          <w:b/>
        </w:rPr>
        <w:t>63.</w:t>
      </w:r>
      <w:r>
        <w:tab/>
        <w:t>Deleted by No. 33 of 2003 s. 4.]</w:t>
      </w:r>
    </w:p>
    <w:bookmarkEnd w:id="1056"/>
    <w:bookmarkEnd w:id="1057"/>
    <w:bookmarkEnd w:id="1058"/>
    <w:bookmarkEnd w:id="1059"/>
    <w:bookmarkEnd w:id="1060"/>
    <w:bookmarkEnd w:id="1061"/>
    <w:bookmarkEnd w:id="1062"/>
    <w:bookmarkEnd w:id="1063"/>
    <w:bookmarkEnd w:id="1064"/>
    <w:bookmarkEnd w:id="1065"/>
    <w:bookmarkEnd w:id="1066"/>
    <w:bookmarkEnd w:id="1067"/>
    <w:p>
      <w:pPr>
        <w:pStyle w:val="Ednotesection"/>
      </w:pPr>
      <w:r>
        <w:t>[</w:t>
      </w:r>
      <w:r>
        <w:rPr>
          <w:b/>
        </w:rPr>
        <w:t>64.</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068" w:name="_Toc128476356"/>
      <w:bookmarkStart w:id="1069" w:name="_Toc129077817"/>
      <w:bookmarkStart w:id="1070" w:name="_Toc135025285"/>
      <w:bookmarkStart w:id="1071" w:name="_Toc135038283"/>
      <w:bookmarkStart w:id="1072" w:name="_Toc137530930"/>
      <w:bookmarkStart w:id="1073" w:name="_Toc148238407"/>
      <w:bookmarkStart w:id="1074" w:name="_Toc151796342"/>
      <w:bookmarkStart w:id="1075" w:name="_Toc170709948"/>
      <w:bookmarkStart w:id="1076" w:name="_Toc171066585"/>
      <w:bookmarkStart w:id="1077" w:name="_Toc177878499"/>
      <w:bookmarkStart w:id="1078" w:name="_Toc196196726"/>
      <w:bookmarkStart w:id="1079" w:name="_Toc196795917"/>
      <w:bookmarkStart w:id="1080" w:name="_Toc199817808"/>
      <w:bookmarkStart w:id="1081" w:name="_Toc215548945"/>
      <w:bookmarkStart w:id="1082" w:name="_Toc266357446"/>
      <w:bookmarkStart w:id="1083" w:name="_Toc266359342"/>
      <w:bookmarkStart w:id="1084" w:name="_Toc266365761"/>
      <w:bookmarkStart w:id="1085" w:name="_Toc270602252"/>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t>the deleted 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217</w:t>
      </w:r>
    </w:p>
    <w:p>
      <w:pPr>
        <w:pStyle w:val="yMiscellaneousBody"/>
        <w:spacing w:before="0"/>
        <w:rPr>
          <w:snapToGrid w:val="0"/>
        </w:rPr>
      </w:pPr>
      <w:r>
        <w:rPr>
          <w:snapToGrid w:val="0"/>
        </w:rPr>
        <w:t>s. 218</w:t>
      </w:r>
    </w:p>
    <w:p>
      <w:pPr>
        <w:pStyle w:val="yMiscellaneousBody"/>
        <w:spacing w:before="0"/>
        <w:rPr>
          <w:snapToGrid w:val="0"/>
        </w:rPr>
      </w:pPr>
      <w:r>
        <w:rPr>
          <w:snapToGrid w:val="0"/>
        </w:rPr>
        <w:t>s. 219</w:t>
      </w:r>
    </w:p>
    <w:p>
      <w:pPr>
        <w:pStyle w:val="yMiscellaneousBody"/>
        <w:spacing w:before="0"/>
        <w:rPr>
          <w:snapToGrid w:val="0"/>
        </w:rPr>
      </w:pPr>
      <w:r>
        <w:rPr>
          <w:snapToGrid w:val="0"/>
        </w:rPr>
        <w:t>s. 220</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pPr>
      <w:r>
        <w:t>s. 321A(4)</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 No. 10 of 2006 s. 4(2); No. 2 of 2008 s. 69; No. 21 of 2010 s. 14.]</w:t>
      </w:r>
    </w:p>
    <w:p>
      <w:pPr>
        <w:pStyle w:val="yEdnoteschedule"/>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086" w:name="_Toc72643351"/>
      <w:bookmarkStart w:id="1087" w:name="_Toc72914037"/>
      <w:bookmarkStart w:id="1088" w:name="_Toc86554627"/>
      <w:bookmarkStart w:id="1089" w:name="_Toc90782294"/>
      <w:bookmarkStart w:id="1090" w:name="_Toc90869860"/>
      <w:bookmarkStart w:id="1091" w:name="_Toc90870842"/>
      <w:bookmarkStart w:id="1092" w:name="_Toc95016017"/>
      <w:bookmarkStart w:id="1093" w:name="_Toc95107196"/>
      <w:bookmarkStart w:id="1094" w:name="_Toc96998257"/>
      <w:bookmarkStart w:id="1095" w:name="_Toc102539481"/>
      <w:bookmarkStart w:id="1096" w:name="_Toc103143433"/>
      <w:bookmarkStart w:id="1097" w:name="_Toc104715546"/>
      <w:bookmarkStart w:id="1098" w:name="_Toc108415077"/>
      <w:bookmarkStart w:id="1099" w:name="_Toc108416397"/>
      <w:bookmarkStart w:id="1100" w:name="_Toc108836819"/>
      <w:bookmarkStart w:id="1101" w:name="_Toc108931206"/>
      <w:bookmarkStart w:id="1102" w:name="_Toc108932155"/>
      <w:bookmarkStart w:id="1103" w:name="_Toc111337669"/>
      <w:bookmarkStart w:id="1104" w:name="_Toc128476357"/>
      <w:bookmarkStart w:id="1105" w:name="_Toc129077818"/>
      <w:bookmarkStart w:id="1106" w:name="_Toc135025286"/>
      <w:bookmarkStart w:id="1107" w:name="_Toc135038284"/>
      <w:bookmarkStart w:id="1108" w:name="_Toc137530931"/>
      <w:bookmarkStart w:id="1109" w:name="_Toc148238408"/>
      <w:bookmarkStart w:id="1110" w:name="_Toc151796343"/>
      <w:bookmarkStart w:id="1111" w:name="_Toc170709949"/>
      <w:bookmarkStart w:id="1112" w:name="_Toc171066586"/>
      <w:bookmarkStart w:id="1113" w:name="_Toc177878500"/>
      <w:bookmarkStart w:id="1114" w:name="_Toc196196727"/>
      <w:bookmarkStart w:id="1115" w:name="_Toc196795918"/>
      <w:bookmarkStart w:id="1116" w:name="_Toc199817809"/>
      <w:bookmarkStart w:id="1117" w:name="_Toc215548946"/>
      <w:bookmarkStart w:id="1118" w:name="_Toc266357447"/>
      <w:bookmarkStart w:id="1119" w:name="_Toc266359343"/>
      <w:bookmarkStart w:id="1120" w:name="_Toc266365762"/>
      <w:bookmarkStart w:id="1121" w:name="_Toc270602253"/>
      <w:r>
        <w:t>Notes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22" w:name="_Toc270602254"/>
      <w:r>
        <w:rPr>
          <w:snapToGrid w:val="0"/>
        </w:rPr>
        <w:t>Compilation table</w:t>
      </w:r>
      <w:bookmarkEnd w:id="112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9"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9"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9"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9"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9"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r>
        <w:tc>
          <w:tcPr>
            <w:tcW w:w="2269" w:type="dxa"/>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2"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269"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69</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9" w:type="dxa"/>
            <w:tcBorders>
              <w:top w:val="nil"/>
              <w:bottom w:val="single" w:sz="4" w:space="0" w:color="auto"/>
            </w:tcBorders>
          </w:tcPr>
          <w:p>
            <w:pPr>
              <w:pStyle w:val="nTable"/>
              <w:spacing w:after="40"/>
              <w:rPr>
                <w:iCs/>
                <w:snapToGrid w:val="0"/>
                <w:sz w:val="19"/>
              </w:rPr>
            </w:pPr>
            <w:r>
              <w:rPr>
                <w:i/>
                <w:snapToGrid w:val="0"/>
                <w:sz w:val="19"/>
              </w:rPr>
              <w:t>Child Pornography and Exploitation Material and Classification Legislation Amendment Act 2010</w:t>
            </w:r>
            <w:r>
              <w:rPr>
                <w:iCs/>
                <w:snapToGrid w:val="0"/>
                <w:sz w:val="19"/>
              </w:rPr>
              <w:t xml:space="preserve"> s. 14</w:t>
            </w:r>
          </w:p>
        </w:tc>
        <w:tc>
          <w:tcPr>
            <w:tcW w:w="1134" w:type="dxa"/>
            <w:tcBorders>
              <w:top w:val="nil"/>
              <w:bottom w:val="single" w:sz="4" w:space="0" w:color="auto"/>
            </w:tcBorders>
          </w:tcPr>
          <w:p>
            <w:pPr>
              <w:pStyle w:val="nTable"/>
              <w:spacing w:after="40"/>
              <w:rPr>
                <w:sz w:val="19"/>
              </w:rPr>
            </w:pPr>
            <w:r>
              <w:rPr>
                <w:sz w:val="19"/>
              </w:rPr>
              <w:t>21 of 2010</w:t>
            </w:r>
          </w:p>
        </w:tc>
        <w:tc>
          <w:tcPr>
            <w:tcW w:w="1134" w:type="dxa"/>
            <w:tcBorders>
              <w:top w:val="nil"/>
              <w:bottom w:val="single" w:sz="4" w:space="0" w:color="auto"/>
            </w:tcBorders>
          </w:tcPr>
          <w:p>
            <w:pPr>
              <w:pStyle w:val="nTable"/>
              <w:spacing w:after="40"/>
              <w:rPr>
                <w:sz w:val="19"/>
              </w:rPr>
            </w:pPr>
            <w:r>
              <w:rPr>
                <w:sz w:val="19"/>
              </w:rPr>
              <w:t>7 Jul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23" w:name="_Toc7405065"/>
      <w:bookmarkStart w:id="1124" w:name="_Toc181500909"/>
      <w:bookmarkStart w:id="1125" w:name="_Toc193100050"/>
      <w:bookmarkStart w:id="1126" w:name="_Toc270602255"/>
      <w:r>
        <w:t>Provisions that have not come into operation</w:t>
      </w:r>
      <w:bookmarkEnd w:id="1123"/>
      <w:bookmarkEnd w:id="1124"/>
      <w:bookmarkEnd w:id="1125"/>
      <w:bookmarkEnd w:id="11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8" w:space="0" w:color="auto"/>
            </w:tcBorders>
          </w:tcPr>
          <w:p>
            <w:pPr>
              <w:pStyle w:val="nTable"/>
              <w:spacing w:after="40"/>
              <w:rPr>
                <w:iCs/>
                <w:snapToGrid w:val="0"/>
                <w:sz w:val="19"/>
                <w:vertAlign w:val="superscript"/>
              </w:rPr>
            </w:pPr>
            <w:r>
              <w:rPr>
                <w:i/>
                <w:snapToGrid w:val="0"/>
                <w:sz w:val="19"/>
              </w:rPr>
              <w:t>Prostitution Amendment Act 2008</w:t>
            </w:r>
            <w:r>
              <w:rPr>
                <w:iCs/>
                <w:snapToGrid w:val="0"/>
                <w:sz w:val="19"/>
              </w:rPr>
              <w:t xml:space="preserve"> Pt. 2 </w:t>
            </w:r>
            <w:r>
              <w:rPr>
                <w:iCs/>
                <w:snapToGrid w:val="0"/>
                <w:sz w:val="19"/>
                <w:vertAlign w:val="superscript"/>
              </w:rPr>
              <w:t>4</w:t>
            </w:r>
          </w:p>
        </w:tc>
        <w:tc>
          <w:tcPr>
            <w:tcW w:w="1134" w:type="dxa"/>
            <w:tcBorders>
              <w:top w:val="single" w:sz="4" w:space="0" w:color="auto"/>
              <w:bottom w:val="single" w:sz="8" w:space="0" w:color="auto"/>
            </w:tcBorders>
          </w:tcPr>
          <w:p>
            <w:pPr>
              <w:pStyle w:val="nTable"/>
              <w:spacing w:after="40"/>
              <w:rPr>
                <w:sz w:val="19"/>
              </w:rPr>
            </w:pPr>
            <w:r>
              <w:rPr>
                <w:sz w:val="19"/>
              </w:rPr>
              <w:t>13 of 2008</w:t>
            </w:r>
          </w:p>
        </w:tc>
        <w:tc>
          <w:tcPr>
            <w:tcW w:w="1134" w:type="dxa"/>
            <w:tcBorders>
              <w:top w:val="single" w:sz="4" w:space="0" w:color="auto"/>
              <w:bottom w:val="single" w:sz="8" w:space="0" w:color="auto"/>
            </w:tcBorders>
          </w:tcPr>
          <w:p>
            <w:pPr>
              <w:pStyle w:val="nTable"/>
              <w:spacing w:after="40"/>
              <w:rPr>
                <w:sz w:val="19"/>
              </w:rPr>
            </w:pPr>
            <w:r>
              <w:rPr>
                <w:sz w:val="19"/>
              </w:rPr>
              <w:t>14 Apr 2008</w:t>
            </w:r>
          </w:p>
        </w:tc>
        <w:tc>
          <w:tcPr>
            <w:tcW w:w="2552" w:type="dxa"/>
            <w:tcBorders>
              <w:top w:val="single" w:sz="4" w:space="0" w:color="auto"/>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The provisions in this Act amending those Acts have been omitted under the </w:t>
      </w:r>
      <w:r>
        <w:rPr>
          <w:i/>
        </w:rPr>
        <w:t>Reprints Act 1984</w:t>
      </w:r>
      <w:r>
        <w:t xml:space="preserve"> s. 7(4)(e).</w:t>
      </w:r>
    </w:p>
    <w:p>
      <w:pPr>
        <w:pStyle w:val="nSubsection"/>
        <w:keepLines/>
      </w:pPr>
      <w:r>
        <w:rPr>
          <w:snapToGrid w:val="0"/>
          <w:vertAlign w:val="superscript"/>
        </w:rPr>
        <w:t>3</w:t>
      </w:r>
      <w:r>
        <w:rPr>
          <w:snapToGrid w:val="0"/>
          <w:vertAlign w:val="superscript"/>
        </w:rPr>
        <w:tab/>
      </w:r>
      <w:r>
        <w:t>Footnote</w:t>
      </w:r>
      <w:r>
        <w:rPr>
          <w:snapToGrid w:val="0"/>
        </w:rPr>
        <w:t xml:space="preserve"> no longer applicable. </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Pt. 2 </w:t>
      </w:r>
      <w:r>
        <w:rPr>
          <w:snapToGrid w:val="0"/>
        </w:rPr>
        <w:t>had not come into operation.  It reads as follows:</w:t>
      </w:r>
    </w:p>
    <w:p>
      <w:pPr>
        <w:pStyle w:val="MiscOpen"/>
      </w:pPr>
      <w:r>
        <w:t>“</w:t>
      </w:r>
    </w:p>
    <w:p>
      <w:pPr>
        <w:pStyle w:val="nzHeading2"/>
      </w:pPr>
      <w:bookmarkStart w:id="1127" w:name="_Toc161122952"/>
      <w:bookmarkStart w:id="1128" w:name="_Toc161123057"/>
      <w:bookmarkStart w:id="1129" w:name="_Toc161123918"/>
      <w:bookmarkStart w:id="1130" w:name="_Toc161124483"/>
      <w:bookmarkStart w:id="1131" w:name="_Toc161124975"/>
      <w:bookmarkStart w:id="1132" w:name="_Toc161125078"/>
      <w:bookmarkStart w:id="1133" w:name="_Toc161125117"/>
      <w:bookmarkStart w:id="1134" w:name="_Toc161125996"/>
      <w:bookmarkStart w:id="1135" w:name="_Toc161127980"/>
      <w:bookmarkStart w:id="1136" w:name="_Toc161131344"/>
      <w:bookmarkStart w:id="1137" w:name="_Toc161133906"/>
      <w:bookmarkStart w:id="1138" w:name="_Toc166475151"/>
      <w:bookmarkStart w:id="1139" w:name="_Toc166475217"/>
      <w:bookmarkStart w:id="1140" w:name="_Toc166477707"/>
      <w:bookmarkStart w:id="1141" w:name="_Toc166478807"/>
      <w:bookmarkStart w:id="1142" w:name="_Toc166480346"/>
      <w:bookmarkStart w:id="1143" w:name="_Toc170718292"/>
      <w:bookmarkStart w:id="1144" w:name="_Toc170718420"/>
      <w:bookmarkStart w:id="1145" w:name="_Toc170720373"/>
      <w:bookmarkStart w:id="1146" w:name="_Toc170720665"/>
      <w:bookmarkStart w:id="1147" w:name="_Toc170783686"/>
      <w:bookmarkStart w:id="1148" w:name="_Toc170784152"/>
      <w:bookmarkStart w:id="1149" w:name="_Toc170785038"/>
      <w:bookmarkStart w:id="1150" w:name="_Toc170787495"/>
      <w:bookmarkStart w:id="1151" w:name="_Toc170788321"/>
      <w:bookmarkStart w:id="1152" w:name="_Toc170789239"/>
      <w:bookmarkStart w:id="1153" w:name="_Toc170789578"/>
      <w:bookmarkStart w:id="1154" w:name="_Toc170789693"/>
      <w:bookmarkStart w:id="1155" w:name="_Toc170789780"/>
      <w:bookmarkStart w:id="1156" w:name="_Toc170867337"/>
      <w:bookmarkStart w:id="1157" w:name="_Toc170867898"/>
      <w:bookmarkStart w:id="1158" w:name="_Toc170868174"/>
      <w:bookmarkStart w:id="1159" w:name="_Toc170868487"/>
      <w:bookmarkStart w:id="1160" w:name="_Toc170868753"/>
      <w:bookmarkStart w:id="1161" w:name="_Toc170868929"/>
      <w:bookmarkStart w:id="1162" w:name="_Toc170869481"/>
      <w:bookmarkStart w:id="1163" w:name="_Toc170869577"/>
      <w:bookmarkStart w:id="1164" w:name="_Toc170869714"/>
      <w:bookmarkStart w:id="1165" w:name="_Toc170870280"/>
      <w:bookmarkStart w:id="1166" w:name="_Toc170870713"/>
      <w:bookmarkStart w:id="1167" w:name="_Toc170870873"/>
      <w:bookmarkStart w:id="1168" w:name="_Toc170871847"/>
      <w:bookmarkStart w:id="1169" w:name="_Toc170872064"/>
      <w:bookmarkStart w:id="1170" w:name="_Toc170872261"/>
      <w:bookmarkStart w:id="1171" w:name="_Toc170872559"/>
      <w:bookmarkStart w:id="1172" w:name="_Toc170872820"/>
      <w:bookmarkStart w:id="1173" w:name="_Toc170872940"/>
      <w:bookmarkStart w:id="1174" w:name="_Toc170873423"/>
      <w:bookmarkStart w:id="1175" w:name="_Toc171125171"/>
      <w:bookmarkStart w:id="1176" w:name="_Toc171131151"/>
      <w:bookmarkStart w:id="1177" w:name="_Toc171131318"/>
      <w:bookmarkStart w:id="1178" w:name="_Toc171132015"/>
      <w:bookmarkStart w:id="1179" w:name="_Toc171319465"/>
      <w:bookmarkStart w:id="1180" w:name="_Toc171320175"/>
      <w:bookmarkStart w:id="1181" w:name="_Toc171398134"/>
      <w:bookmarkStart w:id="1182" w:name="_Toc171406103"/>
      <w:bookmarkStart w:id="1183" w:name="_Toc171406190"/>
      <w:bookmarkStart w:id="1184" w:name="_Toc171406277"/>
      <w:bookmarkStart w:id="1185" w:name="_Toc171406364"/>
      <w:bookmarkStart w:id="1186" w:name="_Toc171407259"/>
      <w:bookmarkStart w:id="1187" w:name="_Toc171407346"/>
      <w:bookmarkStart w:id="1188" w:name="_Toc171418552"/>
      <w:bookmarkStart w:id="1189" w:name="_Toc171476599"/>
      <w:bookmarkStart w:id="1190" w:name="_Toc171477153"/>
      <w:bookmarkStart w:id="1191" w:name="_Toc171477240"/>
      <w:bookmarkStart w:id="1192" w:name="_Toc171477832"/>
      <w:bookmarkStart w:id="1193" w:name="_Toc172949520"/>
      <w:bookmarkStart w:id="1194" w:name="_Toc172966966"/>
      <w:bookmarkStart w:id="1195" w:name="_Toc173031767"/>
      <w:bookmarkStart w:id="1196" w:name="_Toc173032237"/>
      <w:bookmarkStart w:id="1197" w:name="_Toc173032727"/>
      <w:bookmarkStart w:id="1198" w:name="_Toc173034232"/>
      <w:bookmarkStart w:id="1199" w:name="_Toc173034945"/>
      <w:bookmarkStart w:id="1200" w:name="_Toc173036005"/>
      <w:bookmarkStart w:id="1201" w:name="_Toc173036258"/>
      <w:bookmarkStart w:id="1202" w:name="_Toc173036389"/>
      <w:bookmarkStart w:id="1203" w:name="_Toc173036569"/>
      <w:bookmarkStart w:id="1204" w:name="_Toc173050945"/>
      <w:bookmarkStart w:id="1205" w:name="_Toc173051869"/>
      <w:bookmarkStart w:id="1206" w:name="_Toc173051962"/>
      <w:bookmarkStart w:id="1207" w:name="_Toc173052078"/>
      <w:bookmarkStart w:id="1208" w:name="_Toc173118617"/>
      <w:bookmarkStart w:id="1209" w:name="_Toc173119035"/>
      <w:bookmarkStart w:id="1210" w:name="_Toc173119644"/>
      <w:bookmarkStart w:id="1211" w:name="_Toc173119733"/>
      <w:bookmarkStart w:id="1212" w:name="_Toc173119972"/>
      <w:bookmarkStart w:id="1213" w:name="_Toc173226096"/>
      <w:bookmarkStart w:id="1214" w:name="_Toc173285767"/>
      <w:bookmarkStart w:id="1215" w:name="_Toc173286902"/>
      <w:bookmarkStart w:id="1216" w:name="_Toc173287983"/>
      <w:bookmarkStart w:id="1217" w:name="_Toc173289867"/>
      <w:bookmarkStart w:id="1218" w:name="_Toc173290002"/>
      <w:bookmarkStart w:id="1219" w:name="_Toc173291270"/>
      <w:bookmarkStart w:id="1220" w:name="_Toc173295082"/>
      <w:bookmarkStart w:id="1221" w:name="_Toc173297589"/>
      <w:bookmarkStart w:id="1222" w:name="_Toc173298242"/>
      <w:bookmarkStart w:id="1223" w:name="_Toc173301245"/>
      <w:bookmarkStart w:id="1224" w:name="_Toc173301334"/>
      <w:bookmarkStart w:id="1225" w:name="_Toc173304415"/>
      <w:bookmarkStart w:id="1226" w:name="_Toc173306788"/>
      <w:bookmarkStart w:id="1227" w:name="_Toc173307079"/>
      <w:bookmarkStart w:id="1228" w:name="_Toc173307451"/>
      <w:bookmarkStart w:id="1229" w:name="_Toc173307540"/>
      <w:bookmarkStart w:id="1230" w:name="_Toc173307629"/>
      <w:bookmarkStart w:id="1231" w:name="_Toc174769432"/>
      <w:bookmarkStart w:id="1232" w:name="_Toc174865789"/>
      <w:bookmarkStart w:id="1233" w:name="_Toc195072883"/>
      <w:bookmarkStart w:id="1234" w:name="_Toc195331515"/>
      <w:bookmarkStart w:id="1235" w:name="_Toc195343564"/>
      <w:r>
        <w:rPr>
          <w:rStyle w:val="CharPartNo"/>
        </w:rPr>
        <w:t>Part 2</w:t>
      </w:r>
      <w:r>
        <w:rPr>
          <w:rStyle w:val="CharDivNo"/>
        </w:rPr>
        <w:t> </w:t>
      </w:r>
      <w:r>
        <w:t>—</w:t>
      </w:r>
      <w:r>
        <w:rPr>
          <w:rStyle w:val="CharDivText"/>
        </w:rPr>
        <w:t> </w:t>
      </w:r>
      <w:r>
        <w:rPr>
          <w:rStyle w:val="CharPartText"/>
          <w:i/>
          <w:iCs/>
        </w:rPr>
        <w:t>Prostitution Act 2000</w:t>
      </w:r>
      <w:r>
        <w:rPr>
          <w:rStyle w:val="CharPartText"/>
        </w:rPr>
        <w:t xml:space="preserve"> amended</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nzHeading5"/>
        <w:rPr>
          <w:snapToGrid w:val="0"/>
        </w:rPr>
      </w:pPr>
      <w:bookmarkStart w:id="1236" w:name="_Toc471793483"/>
      <w:bookmarkStart w:id="1237" w:name="_Toc512746196"/>
      <w:bookmarkStart w:id="1238" w:name="_Toc515958177"/>
      <w:bookmarkStart w:id="1239" w:name="_Toc25483173"/>
      <w:bookmarkStart w:id="1240" w:name="_Toc110755738"/>
      <w:bookmarkStart w:id="1241" w:name="_Toc195343565"/>
      <w:r>
        <w:rPr>
          <w:rStyle w:val="CharSectno"/>
        </w:rPr>
        <w:t>3</w:t>
      </w:r>
      <w:r>
        <w:rPr>
          <w:snapToGrid w:val="0"/>
        </w:rPr>
        <w:t>.</w:t>
      </w:r>
      <w:r>
        <w:rPr>
          <w:snapToGrid w:val="0"/>
        </w:rPr>
        <w:tab/>
        <w:t>The Act amended</w:t>
      </w:r>
      <w:bookmarkEnd w:id="1236"/>
      <w:bookmarkEnd w:id="1237"/>
      <w:bookmarkEnd w:id="1238"/>
      <w:bookmarkEnd w:id="1239"/>
      <w:bookmarkEnd w:id="1240"/>
      <w:bookmarkEnd w:id="1241"/>
    </w:p>
    <w:p>
      <w:pPr>
        <w:pStyle w:val="nzSubsection"/>
      </w:pPr>
      <w:r>
        <w:tab/>
      </w:r>
      <w:r>
        <w:tab/>
        <w:t xml:space="preserve">The amendments in this Part are to the </w:t>
      </w:r>
      <w:r>
        <w:rPr>
          <w:i/>
        </w:rPr>
        <w:t>Prostitution Act 2000</w:t>
      </w:r>
      <w:r>
        <w:t>.</w:t>
      </w:r>
    </w:p>
    <w:p>
      <w:pPr>
        <w:pStyle w:val="nzHeading5"/>
      </w:pPr>
      <w:bookmarkStart w:id="1242" w:name="_Toc195343566"/>
      <w:r>
        <w:rPr>
          <w:rStyle w:val="CharSectno"/>
        </w:rPr>
        <w:t>4</w:t>
      </w:r>
      <w:r>
        <w:t>.</w:t>
      </w:r>
      <w:r>
        <w:tab/>
        <w:t>Section 1 amended</w:t>
      </w:r>
      <w:bookmarkEnd w:id="1242"/>
    </w:p>
    <w:p>
      <w:pPr>
        <w:pStyle w:val="nzSubsection"/>
      </w:pPr>
      <w:r>
        <w:tab/>
      </w:r>
      <w:r>
        <w:tab/>
        <w:t>Section 1 is amended by deleting “</w:t>
      </w:r>
      <w:r>
        <w:rPr>
          <w:i/>
        </w:rPr>
        <w:t>Prostitution Act</w:t>
      </w:r>
      <w:r>
        <w:t>” and inserting instead —</w:t>
      </w:r>
    </w:p>
    <w:p>
      <w:pPr>
        <w:pStyle w:val="nzSubsection"/>
      </w:pPr>
      <w:r>
        <w:tab/>
      </w:r>
      <w:r>
        <w:tab/>
        <w:t xml:space="preserve">“    </w:t>
      </w:r>
      <w:r>
        <w:rPr>
          <w:i/>
          <w:iCs/>
        </w:rPr>
        <w:t>Sexual Services Act</w:t>
      </w:r>
      <w:r>
        <w:t xml:space="preserve">    ”.</w:t>
      </w:r>
    </w:p>
    <w:p>
      <w:pPr>
        <w:pStyle w:val="nzHeading5"/>
      </w:pPr>
      <w:bookmarkStart w:id="1243" w:name="_Toc195343567"/>
      <w:r>
        <w:rPr>
          <w:rStyle w:val="CharSectno"/>
        </w:rPr>
        <w:t>5</w:t>
      </w:r>
      <w:r>
        <w:t>.</w:t>
      </w:r>
      <w:r>
        <w:tab/>
        <w:t>Section 3 amended</w:t>
      </w:r>
      <w:bookmarkEnd w:id="1243"/>
    </w:p>
    <w:p>
      <w:pPr>
        <w:pStyle w:val="nzSubsection"/>
      </w:pPr>
      <w:r>
        <w:tab/>
        <w:t>(1)</w:t>
      </w:r>
      <w:r>
        <w:tab/>
        <w:t>Section 3 is amended as follows:</w:t>
      </w:r>
    </w:p>
    <w:p>
      <w:pPr>
        <w:pStyle w:val="nzIndenta"/>
      </w:pPr>
      <w:r>
        <w:tab/>
        <w:t>(a)</w:t>
      </w:r>
      <w:r>
        <w:tab/>
        <w:t xml:space="preserve">in the definition of “client” by deleting “given to that term in” and inserting instead — </w:t>
      </w:r>
    </w:p>
    <w:p>
      <w:pPr>
        <w:pStyle w:val="nzIndenta"/>
      </w:pPr>
      <w:r>
        <w:tab/>
      </w:r>
      <w:r>
        <w:tab/>
        <w:t>“    it has under    ”;</w:t>
      </w:r>
    </w:p>
    <w:p>
      <w:pPr>
        <w:pStyle w:val="nzIndenta"/>
      </w:pPr>
      <w:r>
        <w:tab/>
        <w:t>(b)</w:t>
      </w:r>
      <w:r>
        <w:tab/>
        <w:t>after the definition of “public place” by deleting the full stop and inserting a semicolon instead;</w:t>
      </w:r>
    </w:p>
    <w:p>
      <w:pPr>
        <w:pStyle w:val="nzIndenta"/>
      </w:pPr>
      <w:r>
        <w:tab/>
        <w:t>(c)</w:t>
      </w:r>
      <w:r>
        <w:tab/>
        <w:t>by deleting the definitions of “act as a prostitute”, “act of prostitution”, “prostitute” and “prostitution”.</w:t>
      </w:r>
    </w:p>
    <w:p>
      <w:pPr>
        <w:pStyle w:val="nzSubsection"/>
      </w:pPr>
      <w:r>
        <w:tab/>
        <w:t>(2)</w:t>
      </w:r>
      <w:r>
        <w:tab/>
        <w:t xml:space="preserve">Section 3 is amended by inserting in the appropriate alphabetical positions — </w:t>
      </w:r>
    </w:p>
    <w:p>
      <w:pPr>
        <w:pStyle w:val="MiscOpen"/>
        <w:ind w:left="880"/>
      </w:pPr>
      <w:r>
        <w:t xml:space="preserve">“    </w:t>
      </w:r>
    </w:p>
    <w:p>
      <w:pPr>
        <w:pStyle w:val="nzDefstart"/>
      </w:pPr>
      <w:r>
        <w:rPr>
          <w:b/>
        </w:rPr>
        <w:tab/>
      </w:r>
      <w:r>
        <w:rPr>
          <w:rStyle w:val="CharDefText"/>
        </w:rPr>
        <w:t>act as a sex worker</w:t>
      </w:r>
      <w:r>
        <w:t xml:space="preserve"> means to take part, as a sex worker, in a commercial sexual act;</w:t>
      </w:r>
    </w:p>
    <w:p>
      <w:pPr>
        <w:pStyle w:val="nzDefstart"/>
      </w:pPr>
      <w:r>
        <w:rPr>
          <w:b/>
        </w:rPr>
        <w:tab/>
      </w:r>
      <w:r>
        <w:rPr>
          <w:rStyle w:val="CharDefText"/>
        </w:rPr>
        <w:t>CEO</w:t>
      </w:r>
      <w:r>
        <w:t xml:space="preserve"> means the chief executive officer of the Department;</w:t>
      </w:r>
    </w:p>
    <w:p>
      <w:pPr>
        <w:pStyle w:val="nzDefstart"/>
      </w:pPr>
      <w:r>
        <w:rPr>
          <w:b/>
        </w:rPr>
        <w:tab/>
      </w:r>
      <w:r>
        <w:rPr>
          <w:rStyle w:val="CharDefText"/>
        </w:rPr>
        <w:t>certificate</w:t>
      </w:r>
      <w:r>
        <w:t xml:space="preserve"> means a certificate issued or renewed under section 21G;</w:t>
      </w:r>
    </w:p>
    <w:p>
      <w:pPr>
        <w:pStyle w:val="nzDefstart"/>
      </w:pPr>
      <w:r>
        <w:rPr>
          <w:b/>
        </w:rPr>
        <w:tab/>
      </w:r>
      <w:r>
        <w:rPr>
          <w:rStyle w:val="CharDefText"/>
        </w:rPr>
        <w:t>certificate holder</w:t>
      </w:r>
      <w:r>
        <w:t xml:space="preserve"> means the holder of a manager’s certificate or an operator’s certificate;</w:t>
      </w:r>
    </w:p>
    <w:p>
      <w:pPr>
        <w:pStyle w:val="nzDefstart"/>
      </w:pPr>
      <w:r>
        <w:rPr>
          <w:b/>
        </w:rPr>
        <w:tab/>
      </w:r>
      <w:r>
        <w:rPr>
          <w:rStyle w:val="CharDefText"/>
        </w:rPr>
        <w:t>commercial sexual act</w:t>
      </w:r>
      <w:r>
        <w:t xml:space="preserve"> has the meaning it has under section 4;</w:t>
      </w:r>
    </w:p>
    <w:p>
      <w:pPr>
        <w:pStyle w:val="nzDefstart"/>
      </w:pPr>
      <w:r>
        <w:rPr>
          <w:b/>
        </w:rPr>
        <w:tab/>
      </w:r>
      <w:r>
        <w:rPr>
          <w:rStyle w:val="CharDefText"/>
        </w:rPr>
        <w:t>Department</w:t>
      </w:r>
      <w:r>
        <w:t xml:space="preserve"> means the department of the Public Service principally assisting the Minister in the administration of Part 3A of this Act;</w:t>
      </w:r>
    </w:p>
    <w:p>
      <w:pPr>
        <w:pStyle w:val="nzDefstart"/>
      </w:pPr>
      <w:r>
        <w:rPr>
          <w:b/>
        </w:rPr>
        <w:tab/>
      </w:r>
      <w:r>
        <w:rPr>
          <w:rStyle w:val="CharDefText"/>
        </w:rPr>
        <w:t>incapable person</w:t>
      </w:r>
      <w:r>
        <w:t xml:space="preserve"> means a person who, because of intellectual disability, mental illness, brain damage or senility, is incapable — </w:t>
      </w:r>
    </w:p>
    <w:p>
      <w:pPr>
        <w:pStyle w:val="nzDefpara"/>
      </w:pPr>
      <w:r>
        <w:tab/>
        <w:t>(a)</w:t>
      </w:r>
      <w:r>
        <w:tab/>
        <w:t>of understanding the nature and effect of a commercial sexual act; or</w:t>
      </w:r>
    </w:p>
    <w:p>
      <w:pPr>
        <w:pStyle w:val="nzDefpara"/>
      </w:pPr>
      <w:r>
        <w:tab/>
        <w:t>(b)</w:t>
      </w:r>
      <w:r>
        <w:tab/>
        <w:t>of guarding himself or herself against sexual exploitation;</w:t>
      </w:r>
    </w:p>
    <w:p>
      <w:pPr>
        <w:pStyle w:val="nzDefstart"/>
      </w:pPr>
      <w:r>
        <w:rPr>
          <w:b/>
        </w:rPr>
        <w:tab/>
      </w:r>
      <w:r>
        <w:rPr>
          <w:rStyle w:val="CharDefText"/>
        </w:rPr>
        <w:t>individual sex worker</w:t>
      </w:r>
      <w:r>
        <w:t xml:space="preserve"> means a person who solely owns and carries on a sexual service business — </w:t>
      </w:r>
    </w:p>
    <w:p>
      <w:pPr>
        <w:pStyle w:val="nzDefpara"/>
      </w:pPr>
      <w:r>
        <w:tab/>
        <w:t>(a)</w:t>
      </w:r>
      <w:r>
        <w:tab/>
        <w:t>involving the provision of a commercial sexual act by that person only; and</w:t>
      </w:r>
    </w:p>
    <w:p>
      <w:pPr>
        <w:pStyle w:val="nzDefpara"/>
      </w:pPr>
      <w:r>
        <w:tab/>
        <w:t>(b)</w:t>
      </w:r>
      <w:r>
        <w:tab/>
        <w:t>where that person has full control over his or her individual earnings from taking part in commercial sexual acts;</w:t>
      </w:r>
    </w:p>
    <w:p>
      <w:pPr>
        <w:pStyle w:val="nzDefstart"/>
      </w:pPr>
      <w:r>
        <w:rPr>
          <w:b/>
        </w:rPr>
        <w:tab/>
      </w:r>
      <w:r>
        <w:rPr>
          <w:rStyle w:val="CharDefText"/>
        </w:rPr>
        <w:t>manage</w:t>
      </w:r>
      <w:r>
        <w:rPr>
          <w:bCs/>
        </w:rPr>
        <w:t>, in relation to a sexual service business, means undertake the immediate management, direction or control of the conduct of the sexual service business;</w:t>
      </w:r>
    </w:p>
    <w:p>
      <w:pPr>
        <w:pStyle w:val="nzDefstart"/>
      </w:pPr>
      <w:r>
        <w:rPr>
          <w:b/>
        </w:rPr>
        <w:tab/>
      </w:r>
      <w:r>
        <w:rPr>
          <w:rStyle w:val="CharDefText"/>
        </w:rPr>
        <w:t>manager</w:t>
      </w:r>
      <w:r>
        <w:t xml:space="preserve"> means a person who holds a manager’s certificate;</w:t>
      </w:r>
    </w:p>
    <w:p>
      <w:pPr>
        <w:pStyle w:val="nzDefstart"/>
      </w:pPr>
      <w:r>
        <w:rPr>
          <w:b/>
        </w:rPr>
        <w:tab/>
      </w:r>
      <w:r>
        <w:rPr>
          <w:rStyle w:val="CharDefText"/>
        </w:rPr>
        <w:t>officer</w:t>
      </w:r>
      <w:r>
        <w:t xml:space="preserve">, in relation to a proprietary company, means — </w:t>
      </w:r>
    </w:p>
    <w:p>
      <w:pPr>
        <w:pStyle w:val="nzDefpara"/>
      </w:pPr>
      <w:r>
        <w:tab/>
        <w:t>(a)</w:t>
      </w:r>
      <w:r>
        <w:tab/>
        <w:t>a director or secretary of the company; or</w:t>
      </w:r>
    </w:p>
    <w:p>
      <w:pPr>
        <w:pStyle w:val="nzDefpara"/>
      </w:pPr>
      <w:r>
        <w:tab/>
        <w:t>(b)</w:t>
      </w:r>
      <w:r>
        <w:tab/>
        <w:t>a person who exercises or exerts control or influence over the company, or is in a position to do so; or</w:t>
      </w:r>
    </w:p>
    <w:p>
      <w:pPr>
        <w:pStyle w:val="nzDefpara"/>
      </w:pPr>
      <w:r>
        <w:tab/>
        <w:t>(c)</w:t>
      </w:r>
      <w:r>
        <w:tab/>
        <w:t>a person who is a shareholder of the company;</w:t>
      </w:r>
    </w:p>
    <w:p>
      <w:pPr>
        <w:pStyle w:val="nzDefstart"/>
      </w:pPr>
      <w:r>
        <w:rPr>
          <w:b/>
        </w:rPr>
        <w:tab/>
      </w:r>
      <w:r>
        <w:rPr>
          <w:rStyle w:val="CharDefText"/>
        </w:rPr>
        <w:t>operate</w:t>
      </w:r>
      <w:r>
        <w:t xml:space="preserve">, in relation to a sexual service business, means — </w:t>
      </w:r>
    </w:p>
    <w:p>
      <w:pPr>
        <w:pStyle w:val="nzDefpara"/>
      </w:pPr>
      <w:r>
        <w:tab/>
        <w:t>(a)</w:t>
      </w:r>
      <w:r>
        <w:tab/>
        <w:t>whether alone or with others, own, operate or carry on the sexual service business; or</w:t>
      </w:r>
    </w:p>
    <w:p>
      <w:pPr>
        <w:pStyle w:val="nzDefpara"/>
      </w:pPr>
      <w:r>
        <w:tab/>
        <w:t>(b)</w:t>
      </w:r>
      <w:r>
        <w:tab/>
        <w:t>employ, supervise or direct any person who undertakes the immediate management, direction or control of the conduct of the sexual service business; or</w:t>
      </w:r>
    </w:p>
    <w:p>
      <w:pPr>
        <w:pStyle w:val="nzDefpara"/>
      </w:pPr>
      <w:r>
        <w:tab/>
        <w:t>(c)</w:t>
      </w:r>
      <w:r>
        <w:tab/>
        <w:t>exercise or exert, or be in a position to exercise or exert, control or substantial influence over the manner in which the sexual service business is conducted;</w:t>
      </w:r>
    </w:p>
    <w:p>
      <w:pPr>
        <w:pStyle w:val="nzDefstart"/>
      </w:pPr>
      <w:r>
        <w:rPr>
          <w:b/>
        </w:rPr>
        <w:tab/>
      </w:r>
      <w:r>
        <w:rPr>
          <w:rStyle w:val="CharDefText"/>
        </w:rPr>
        <w:t>operator</w:t>
      </w:r>
      <w:r>
        <w:t xml:space="preserve"> means a person who holds an operator’s certificate;</w:t>
      </w:r>
    </w:p>
    <w:p>
      <w:pPr>
        <w:pStyle w:val="nzDefstart"/>
      </w:pPr>
      <w:r>
        <w:rPr>
          <w:b/>
        </w:rPr>
        <w:tab/>
      </w:r>
      <w:r>
        <w:rPr>
          <w:rStyle w:val="CharDefText"/>
        </w:rPr>
        <w:t>proprietary company</w:t>
      </w:r>
      <w:r>
        <w:t xml:space="preserve"> has the meaning given to that term in the Commonwealth </w:t>
      </w:r>
      <w:r>
        <w:rPr>
          <w:i/>
          <w:iCs/>
        </w:rPr>
        <w:t xml:space="preserve">Corporations Act 2001 </w:t>
      </w:r>
      <w:r>
        <w:t>section 9;</w:t>
      </w:r>
    </w:p>
    <w:p>
      <w:pPr>
        <w:pStyle w:val="nzDefstart"/>
      </w:pPr>
      <w:r>
        <w:rPr>
          <w:b/>
        </w:rPr>
        <w:tab/>
      </w:r>
      <w:r>
        <w:rPr>
          <w:rStyle w:val="CharDefText"/>
        </w:rPr>
        <w:t>register</w:t>
      </w:r>
      <w:r>
        <w:t xml:space="preserve"> means the register referred to in section 21I;</w:t>
      </w:r>
    </w:p>
    <w:p>
      <w:pPr>
        <w:pStyle w:val="nzDefstart"/>
      </w:pPr>
      <w:r>
        <w:rPr>
          <w:b/>
        </w:rPr>
        <w:tab/>
      </w:r>
      <w:r>
        <w:rPr>
          <w:rStyle w:val="CharDefText"/>
        </w:rPr>
        <w:t>sexual service business</w:t>
      </w:r>
      <w:r>
        <w:t xml:space="preserve"> means the business of providing, or arranging the provision of, a commercial sexual act;</w:t>
      </w:r>
    </w:p>
    <w:p>
      <w:pPr>
        <w:pStyle w:val="nzDefstart"/>
      </w:pPr>
      <w:r>
        <w:rPr>
          <w:b/>
        </w:rPr>
        <w:tab/>
      </w:r>
      <w:r>
        <w:rPr>
          <w:rStyle w:val="CharDefText"/>
        </w:rPr>
        <w:t>sex worker</w:t>
      </w:r>
      <w:r>
        <w:t xml:space="preserve"> has the meaning it has under section 4;</w:t>
      </w:r>
    </w:p>
    <w:p>
      <w:pPr>
        <w:pStyle w:val="nzDefstart"/>
      </w:pPr>
      <w:r>
        <w:rPr>
          <w:b/>
        </w:rPr>
        <w:tab/>
      </w:r>
      <w:r>
        <w:rPr>
          <w:rStyle w:val="CharDefText"/>
        </w:rPr>
        <w:t>small owner</w:t>
      </w:r>
      <w:r>
        <w:rPr>
          <w:rStyle w:val="CharDefText"/>
        </w:rPr>
        <w:noBreakHyphen/>
        <w:t>operated business</w:t>
      </w:r>
      <w:r>
        <w:t xml:space="preserve"> means a sexual service business — </w:t>
      </w:r>
    </w:p>
    <w:p>
      <w:pPr>
        <w:pStyle w:val="nzDefpara"/>
      </w:pPr>
      <w:r>
        <w:tab/>
        <w:t>(a)</w:t>
      </w:r>
      <w:r>
        <w:tab/>
        <w:t>in which not more than 2 sex workers work; and</w:t>
      </w:r>
    </w:p>
    <w:p>
      <w:pPr>
        <w:pStyle w:val="nzDefpara"/>
      </w:pPr>
      <w:r>
        <w:tab/>
        <w:t>(b)</w:t>
      </w:r>
      <w:r>
        <w:tab/>
        <w:t>where each of those sex workers has full control over his or her individual earnings from taking part in commercial sexual acts.</w:t>
      </w:r>
    </w:p>
    <w:p>
      <w:pPr>
        <w:pStyle w:val="MiscClose"/>
      </w:pPr>
      <w:r>
        <w:t xml:space="preserve">    ”.</w:t>
      </w:r>
    </w:p>
    <w:p>
      <w:pPr>
        <w:pStyle w:val="nzHeading5"/>
      </w:pPr>
      <w:bookmarkStart w:id="1244" w:name="_Toc195343568"/>
      <w:r>
        <w:rPr>
          <w:rStyle w:val="CharSectno"/>
        </w:rPr>
        <w:t>6</w:t>
      </w:r>
      <w:r>
        <w:t>.</w:t>
      </w:r>
      <w:r>
        <w:tab/>
        <w:t>Section 4 amended</w:t>
      </w:r>
      <w:bookmarkEnd w:id="1244"/>
    </w:p>
    <w:p>
      <w:pPr>
        <w:pStyle w:val="nzSubsection"/>
      </w:pPr>
      <w:r>
        <w:tab/>
      </w:r>
      <w:r>
        <w:tab/>
        <w:t>Section 4 is amended as follows:</w:t>
      </w:r>
    </w:p>
    <w:p>
      <w:pPr>
        <w:pStyle w:val="nzIndenta"/>
      </w:pPr>
      <w:r>
        <w:tab/>
        <w:t>(a)</w:t>
      </w:r>
      <w:r>
        <w:tab/>
        <w:t xml:space="preserve">by deleting “prostitution it means prostitution” and inserting instead — </w:t>
      </w:r>
    </w:p>
    <w:p>
      <w:pPr>
        <w:pStyle w:val="nzIndenta"/>
      </w:pPr>
      <w:r>
        <w:tab/>
      </w:r>
      <w:r>
        <w:tab/>
        <w:t>“    a commercial sexual act it means a sexual act    ”;</w:t>
      </w:r>
    </w:p>
    <w:p>
      <w:pPr>
        <w:pStyle w:val="nzIndenta"/>
      </w:pPr>
      <w:r>
        <w:tab/>
        <w:t>(b)</w:t>
      </w:r>
      <w:r>
        <w:tab/>
        <w:t xml:space="preserve">by deleting “prostitute” and inserting instead — </w:t>
      </w:r>
    </w:p>
    <w:p>
      <w:pPr>
        <w:pStyle w:val="nzIndenta"/>
      </w:pPr>
      <w:r>
        <w:tab/>
      </w:r>
      <w:r>
        <w:tab/>
        <w:t xml:space="preserve">“    </w:t>
      </w:r>
      <w:r>
        <w:rPr>
          <w:b/>
          <w:bCs/>
        </w:rPr>
        <w:t>sex worker</w:t>
      </w:r>
      <w:r>
        <w:t xml:space="preserve">    ”.</w:t>
      </w:r>
    </w:p>
    <w:p>
      <w:pPr>
        <w:pStyle w:val="nzHeading5"/>
      </w:pPr>
      <w:bookmarkStart w:id="1245" w:name="_Toc195343569"/>
      <w:r>
        <w:rPr>
          <w:rStyle w:val="CharSectno"/>
        </w:rPr>
        <w:t>7</w:t>
      </w:r>
      <w:r>
        <w:t>.</w:t>
      </w:r>
      <w:r>
        <w:tab/>
        <w:t>Section 4A inserted</w:t>
      </w:r>
      <w:bookmarkEnd w:id="1245"/>
    </w:p>
    <w:p>
      <w:pPr>
        <w:pStyle w:val="nzSubsection"/>
      </w:pPr>
      <w:r>
        <w:tab/>
      </w:r>
      <w:r>
        <w:tab/>
        <w:t>After section 4 the following section is inserted in Part 1 —</w:t>
      </w:r>
    </w:p>
    <w:p>
      <w:pPr>
        <w:pStyle w:val="MiscOpen"/>
      </w:pPr>
      <w:r>
        <w:t xml:space="preserve">“    </w:t>
      </w:r>
    </w:p>
    <w:p>
      <w:pPr>
        <w:pStyle w:val="nzHeading5"/>
      </w:pPr>
      <w:bookmarkStart w:id="1246" w:name="_Toc195343570"/>
      <w:r>
        <w:t>4A.</w:t>
      </w:r>
      <w:r>
        <w:tab/>
        <w:t>Delegation</w:t>
      </w:r>
      <w:bookmarkEnd w:id="1246"/>
    </w:p>
    <w:p>
      <w:pPr>
        <w:pStyle w:val="nzSubsection"/>
      </w:pPr>
      <w:r>
        <w:tab/>
        <w:t>(1)</w:t>
      </w:r>
      <w:r>
        <w:tab/>
        <w:t>The CEO may delegate to a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MiscClose"/>
      </w:pPr>
      <w:r>
        <w:t xml:space="preserve">    ”.</w:t>
      </w:r>
    </w:p>
    <w:p>
      <w:pPr>
        <w:pStyle w:val="nzHeading5"/>
      </w:pPr>
      <w:bookmarkStart w:id="1247" w:name="_Toc195343571"/>
      <w:r>
        <w:rPr>
          <w:rStyle w:val="CharSectno"/>
        </w:rPr>
        <w:t>8</w:t>
      </w:r>
      <w:r>
        <w:t>.</w:t>
      </w:r>
      <w:r>
        <w:tab/>
        <w:t>Part 2 heading amended</w:t>
      </w:r>
      <w:bookmarkEnd w:id="1247"/>
    </w:p>
    <w:p>
      <w:pPr>
        <w:pStyle w:val="nzSubsection"/>
      </w:pPr>
      <w:r>
        <w:tab/>
      </w:r>
      <w:r>
        <w:tab/>
        <w:t xml:space="preserve">The heading to Part 2 is amended by deleting “prostitution” and inserting instead — </w:t>
      </w:r>
    </w:p>
    <w:p>
      <w:pPr>
        <w:pStyle w:val="nzSubsection"/>
      </w:pPr>
      <w:bookmarkStart w:id="1248" w:name="_Toc171131159"/>
      <w:bookmarkStart w:id="1249" w:name="_Toc171131326"/>
      <w:bookmarkStart w:id="1250" w:name="_Toc171132023"/>
      <w:bookmarkStart w:id="1251" w:name="_Toc171319473"/>
      <w:bookmarkStart w:id="1252" w:name="_Toc171320183"/>
      <w:bookmarkStart w:id="1253" w:name="_Toc171398142"/>
      <w:r>
        <w:tab/>
      </w:r>
      <w:r>
        <w:tab/>
        <w:t xml:space="preserve">“    </w:t>
      </w:r>
      <w:r>
        <w:rPr>
          <w:b/>
          <w:bCs/>
          <w:sz w:val="30"/>
        </w:rPr>
        <w:t>commercial sexual acts</w:t>
      </w:r>
      <w:bookmarkEnd w:id="1248"/>
      <w:bookmarkEnd w:id="1249"/>
      <w:bookmarkEnd w:id="1250"/>
      <w:bookmarkEnd w:id="1251"/>
      <w:bookmarkEnd w:id="1252"/>
      <w:bookmarkEnd w:id="1253"/>
      <w:r>
        <w:t xml:space="preserve">    ”.</w:t>
      </w:r>
    </w:p>
    <w:p>
      <w:pPr>
        <w:pStyle w:val="nzHeading5"/>
      </w:pPr>
      <w:bookmarkStart w:id="1254" w:name="_Toc195343572"/>
      <w:r>
        <w:rPr>
          <w:rStyle w:val="CharSectno"/>
        </w:rPr>
        <w:t>9</w:t>
      </w:r>
      <w:r>
        <w:t>.</w:t>
      </w:r>
      <w:r>
        <w:tab/>
        <w:t>Section 7 amended</w:t>
      </w:r>
      <w:bookmarkEnd w:id="1254"/>
    </w:p>
    <w:p>
      <w:pPr>
        <w:pStyle w:val="nzSubsection"/>
      </w:pPr>
      <w:r>
        <w:tab/>
      </w:r>
      <w:r>
        <w:tab/>
        <w:t>Section 7(1) is amended as follows:</w:t>
      </w:r>
    </w:p>
    <w:p>
      <w:pPr>
        <w:pStyle w:val="nzIndenta"/>
      </w:pPr>
      <w:r>
        <w:tab/>
        <w:t>(a)</w:t>
      </w:r>
      <w:r>
        <w:tab/>
        <w:t>after paragraph (d) by inserting —</w:t>
      </w:r>
    </w:p>
    <w:p>
      <w:pPr>
        <w:pStyle w:val="MiscOpen"/>
        <w:ind w:left="1140"/>
      </w:pPr>
      <w:r>
        <w:t xml:space="preserve">“    </w:t>
      </w:r>
    </w:p>
    <w:p>
      <w:pPr>
        <w:pStyle w:val="nzIndenta"/>
      </w:pPr>
      <w:r>
        <w:tab/>
        <w:t>(da)</w:t>
      </w:r>
      <w:r>
        <w:tab/>
        <w:t>use any power or authority arising out of —</w:t>
      </w:r>
    </w:p>
    <w:p>
      <w:pPr>
        <w:pStyle w:val="nzIndenti"/>
      </w:pPr>
      <w:r>
        <w:tab/>
        <w:t>(i)</w:t>
      </w:r>
      <w:r>
        <w:tab/>
        <w:t>any occupational or vocational position held by the person; or</w:t>
      </w:r>
    </w:p>
    <w:p>
      <w:pPr>
        <w:pStyle w:val="nzIndenti"/>
      </w:pPr>
      <w:r>
        <w:tab/>
        <w:t>(ii)</w:t>
      </w:r>
      <w:r>
        <w:tab/>
        <w:t>any relationship existing between the person and anyone;</w:t>
      </w:r>
    </w:p>
    <w:p>
      <w:pPr>
        <w:pStyle w:val="nzIndenta"/>
      </w:pPr>
      <w:r>
        <w:tab/>
      </w:r>
      <w:r>
        <w:tab/>
        <w:t>or</w:t>
      </w:r>
    </w:p>
    <w:p>
      <w:pPr>
        <w:pStyle w:val="nzIndenta"/>
      </w:pPr>
      <w:r>
        <w:tab/>
        <w:t>(db)</w:t>
      </w:r>
      <w:r>
        <w:tab/>
        <w:t>make an accusation or disclosure (whether true or false) —</w:t>
      </w:r>
    </w:p>
    <w:p>
      <w:pPr>
        <w:pStyle w:val="nzIndenti"/>
      </w:pPr>
      <w:r>
        <w:tab/>
        <w:t>(i)</w:t>
      </w:r>
      <w:r>
        <w:tab/>
        <w:t>of any offence committed by anyone; or</w:t>
      </w:r>
    </w:p>
    <w:p>
      <w:pPr>
        <w:pStyle w:val="nzIndenti"/>
      </w:pPr>
      <w:r>
        <w:tab/>
        <w:t>(ii)</w:t>
      </w:r>
      <w:r>
        <w:tab/>
        <w:t>of any other misconduct that is likely to damage seriously the reputation of anyone; or</w:t>
      </w:r>
    </w:p>
    <w:p>
      <w:pPr>
        <w:pStyle w:val="nzIndenti"/>
      </w:pPr>
      <w:r>
        <w:tab/>
        <w:t>(iii)</w:t>
      </w:r>
      <w:r>
        <w:tab/>
        <w:t>that anyone is unlawfully in Australia;</w:t>
      </w:r>
    </w:p>
    <w:p>
      <w:pPr>
        <w:pStyle w:val="nzIndenta"/>
      </w:pPr>
      <w:r>
        <w:tab/>
      </w:r>
      <w:r>
        <w:tab/>
        <w:t>or</w:t>
      </w:r>
    </w:p>
    <w:p>
      <w:pPr>
        <w:pStyle w:val="MiscClose"/>
      </w:pPr>
      <w:r>
        <w:t xml:space="preserve">    ”;</w:t>
      </w:r>
    </w:p>
    <w:p>
      <w:pPr>
        <w:pStyle w:val="nzIndenta"/>
      </w:pPr>
      <w:r>
        <w:tab/>
        <w:t>(b)</w:t>
      </w:r>
      <w:r>
        <w:tab/>
        <w:t>by deleting “prostitute.” and inserting instead —</w:t>
      </w:r>
    </w:p>
    <w:p>
      <w:pPr>
        <w:pStyle w:val="MiscOpen"/>
        <w:ind w:left="880"/>
      </w:pPr>
      <w:r>
        <w:t xml:space="preserve">“    </w:t>
      </w:r>
    </w:p>
    <w:p>
      <w:pPr>
        <w:pStyle w:val="nzSubsection"/>
      </w:pPr>
      <w:r>
        <w:tab/>
      </w:r>
      <w:r>
        <w:tab/>
        <w:t>sex worker or to surrender the proceeds of acting as a sex worker.</w:t>
      </w:r>
    </w:p>
    <w:p>
      <w:pPr>
        <w:pStyle w:val="MiscClose"/>
      </w:pPr>
      <w:r>
        <w:t xml:space="preserve">    ”;</w:t>
      </w:r>
    </w:p>
    <w:p>
      <w:pPr>
        <w:pStyle w:val="nzIndenta"/>
      </w:pPr>
      <w:r>
        <w:tab/>
        <w:t>(c)</w:t>
      </w:r>
      <w:r>
        <w:tab/>
        <w:t xml:space="preserve">after each of paragraphs (a), (b) and (c) by inserting — </w:t>
      </w:r>
    </w:p>
    <w:p>
      <w:pPr>
        <w:pStyle w:val="nzIndenta"/>
      </w:pPr>
      <w:r>
        <w:tab/>
      </w:r>
      <w:r>
        <w:tab/>
        <w:t>“    or    ”.</w:t>
      </w:r>
    </w:p>
    <w:p>
      <w:pPr>
        <w:pStyle w:val="nzHeading5"/>
      </w:pPr>
      <w:bookmarkStart w:id="1255" w:name="_Toc195343573"/>
      <w:r>
        <w:rPr>
          <w:rStyle w:val="CharSectno"/>
        </w:rPr>
        <w:t>10</w:t>
      </w:r>
      <w:r>
        <w:t>.</w:t>
      </w:r>
      <w:r>
        <w:tab/>
        <w:t>Section 8 replaced by sections 8 and 8A</w:t>
      </w:r>
      <w:bookmarkEnd w:id="1255"/>
    </w:p>
    <w:p>
      <w:pPr>
        <w:pStyle w:val="nzSubsection"/>
      </w:pPr>
      <w:r>
        <w:tab/>
      </w:r>
      <w:r>
        <w:tab/>
        <w:t>Section 8 is repealed and the following sections are inserted instead —</w:t>
      </w:r>
    </w:p>
    <w:p>
      <w:pPr>
        <w:pStyle w:val="MiscOpen"/>
      </w:pPr>
      <w:r>
        <w:t xml:space="preserve">“    </w:t>
      </w:r>
    </w:p>
    <w:p>
      <w:pPr>
        <w:pStyle w:val="nzHeading5"/>
      </w:pPr>
      <w:bookmarkStart w:id="1256" w:name="_Toc195343574"/>
      <w:r>
        <w:t>8.</w:t>
      </w:r>
      <w:r>
        <w:tab/>
        <w:t>Minimising risk of acquiring or transmitting prescribed infection or virus</w:t>
      </w:r>
      <w:bookmarkEnd w:id="1256"/>
    </w:p>
    <w:p>
      <w:pPr>
        <w:pStyle w:val="nzSubsection"/>
      </w:pPr>
      <w:r>
        <w:tab/>
        <w:t>(1)</w:t>
      </w:r>
      <w:r>
        <w:tab/>
        <w:t>A person must not take part in a commercial sexual act without using a prophylactic that is appropriate for preventing the transmission of bodily fluid from one person to another.</w:t>
      </w:r>
    </w:p>
    <w:p>
      <w:pPr>
        <w:pStyle w:val="nzSubsection"/>
      </w:pPr>
      <w:r>
        <w:tab/>
        <w:t>(2)</w:t>
      </w:r>
      <w:r>
        <w:tab/>
        <w:t>A person must not, for the purpose of taking part in a commercial sexual act, state or imply that a medical examination of that person means that he or she is not infected, or likely to be infected, with a prescribed infection or virus.</w:t>
      </w:r>
    </w:p>
    <w:p>
      <w:pPr>
        <w:pStyle w:val="nzSubsection"/>
      </w:pPr>
      <w:r>
        <w:tab/>
        <w:t>(3)</w:t>
      </w:r>
      <w:r>
        <w:tab/>
        <w:t>A person who takes part in a commercial sexual act must take all other reasonable steps to minimise the risk of acquiring or transmitting a prescribed infection or virus.</w:t>
      </w:r>
    </w:p>
    <w:p>
      <w:pPr>
        <w:pStyle w:val="nzPenstart"/>
      </w:pPr>
      <w:r>
        <w:tab/>
        <w:t>Penalty: a fine of $10 000.</w:t>
      </w:r>
    </w:p>
    <w:p>
      <w:pPr>
        <w:pStyle w:val="nzHeading5"/>
      </w:pPr>
      <w:bookmarkStart w:id="1257" w:name="_Toc195343575"/>
      <w:r>
        <w:t>8A.</w:t>
      </w:r>
      <w:r>
        <w:tab/>
        <w:t>Prohibition on certain commercial sexual acts if infected</w:t>
      </w:r>
      <w:bookmarkEnd w:id="1257"/>
    </w:p>
    <w:p>
      <w:pPr>
        <w:pStyle w:val="nzSubsection"/>
      </w:pPr>
      <w:r>
        <w:tab/>
      </w:r>
      <w:r>
        <w:tab/>
        <w:t>A person must not take part in a commercial sexual act involving vaginal, anal or oral penetration, including cunnilingus, if he or she has a prescribed infection or virus.</w:t>
      </w:r>
    </w:p>
    <w:p>
      <w:pPr>
        <w:pStyle w:val="nzPenstart"/>
      </w:pPr>
      <w:r>
        <w:tab/>
        <w:t>Penalty:</w:t>
      </w:r>
    </w:p>
    <w:p>
      <w:pPr>
        <w:pStyle w:val="nzPenpara"/>
      </w:pPr>
      <w:r>
        <w:tab/>
        <w:t>(a)</w:t>
      </w:r>
      <w:r>
        <w:tab/>
        <w:t>for a first offence, a fine of $20 000;</w:t>
      </w:r>
    </w:p>
    <w:p>
      <w:pPr>
        <w:pStyle w:val="nzPenpara"/>
      </w:pPr>
      <w:r>
        <w:tab/>
        <w:t>(b)</w:t>
      </w:r>
      <w:r>
        <w:tab/>
        <w:t>for a second or subsequent offence, imprisonment for three years.</w:t>
      </w:r>
    </w:p>
    <w:p>
      <w:pPr>
        <w:pStyle w:val="MiscClose"/>
      </w:pPr>
      <w:r>
        <w:t xml:space="preserve">    ”.</w:t>
      </w:r>
    </w:p>
    <w:p>
      <w:pPr>
        <w:pStyle w:val="nzHeading5"/>
      </w:pPr>
      <w:bookmarkStart w:id="1258" w:name="_Toc195343576"/>
      <w:r>
        <w:rPr>
          <w:rStyle w:val="CharSectno"/>
        </w:rPr>
        <w:t>11</w:t>
      </w:r>
      <w:r>
        <w:t>.</w:t>
      </w:r>
      <w:r>
        <w:tab/>
        <w:t>Section 9 amended</w:t>
      </w:r>
      <w:bookmarkEnd w:id="1258"/>
    </w:p>
    <w:p>
      <w:pPr>
        <w:pStyle w:val="nzSubsection"/>
      </w:pPr>
      <w:r>
        <w:tab/>
      </w:r>
      <w:r>
        <w:tab/>
        <w:t xml:space="preserve">Section 9(b) is amended by deleting “any business involving the provision of prostitution.” and inserting instead — </w:t>
      </w:r>
    </w:p>
    <w:p>
      <w:pPr>
        <w:pStyle w:val="nzSubsection"/>
      </w:pPr>
      <w:r>
        <w:tab/>
      </w:r>
      <w:r>
        <w:tab/>
        <w:t>“    a sexual service business.    ”.</w:t>
      </w:r>
    </w:p>
    <w:p>
      <w:pPr>
        <w:pStyle w:val="nzHeading5"/>
      </w:pPr>
      <w:bookmarkStart w:id="1259" w:name="_Toc195343577"/>
      <w:r>
        <w:rPr>
          <w:rStyle w:val="CharSectno"/>
        </w:rPr>
        <w:t>12</w:t>
      </w:r>
      <w:r>
        <w:t>.</w:t>
      </w:r>
      <w:r>
        <w:tab/>
        <w:t>Section 10 amended</w:t>
      </w:r>
      <w:bookmarkEnd w:id="1259"/>
    </w:p>
    <w:p>
      <w:pPr>
        <w:pStyle w:val="nzSubsection"/>
      </w:pPr>
      <w:r>
        <w:tab/>
      </w:r>
      <w:r>
        <w:tab/>
        <w:t>Section 10(1)(b) is deleted and the following paragraph is inserted instead —</w:t>
      </w:r>
    </w:p>
    <w:p>
      <w:pPr>
        <w:pStyle w:val="MiscOpen"/>
        <w:ind w:left="1340"/>
      </w:pPr>
      <w:r>
        <w:t xml:space="preserve">“    </w:t>
      </w:r>
    </w:p>
    <w:p>
      <w:pPr>
        <w:pStyle w:val="nzIndenta"/>
      </w:pPr>
      <w:r>
        <w:tab/>
        <w:t>(b)</w:t>
      </w:r>
      <w:r>
        <w:tab/>
        <w:t>any sexual service business,</w:t>
      </w:r>
    </w:p>
    <w:p>
      <w:pPr>
        <w:pStyle w:val="MiscClose"/>
      </w:pPr>
      <w:r>
        <w:t xml:space="preserve">    ”.</w:t>
      </w:r>
    </w:p>
    <w:p>
      <w:pPr>
        <w:pStyle w:val="nzHeading5"/>
      </w:pPr>
      <w:bookmarkStart w:id="1260" w:name="_Toc195343578"/>
      <w:r>
        <w:rPr>
          <w:rStyle w:val="CharSectno"/>
        </w:rPr>
        <w:t>13</w:t>
      </w:r>
      <w:r>
        <w:t>.</w:t>
      </w:r>
      <w:r>
        <w:tab/>
        <w:t>Section 10A inserted</w:t>
      </w:r>
      <w:bookmarkEnd w:id="1260"/>
    </w:p>
    <w:p>
      <w:pPr>
        <w:pStyle w:val="nzSubsection"/>
      </w:pPr>
      <w:r>
        <w:tab/>
      </w:r>
      <w:r>
        <w:tab/>
        <w:t>After section 10 the following section is inserted —</w:t>
      </w:r>
    </w:p>
    <w:p>
      <w:pPr>
        <w:pStyle w:val="MiscOpen"/>
      </w:pPr>
      <w:r>
        <w:t xml:space="preserve">“    </w:t>
      </w:r>
    </w:p>
    <w:p>
      <w:pPr>
        <w:pStyle w:val="nzHeading5"/>
      </w:pPr>
      <w:bookmarkStart w:id="1261" w:name="_Toc195343579"/>
      <w:r>
        <w:t>10A.</w:t>
      </w:r>
      <w:r>
        <w:tab/>
        <w:t>Restrictions on advertising commercial sexual acts</w:t>
      </w:r>
      <w:bookmarkEnd w:id="1261"/>
    </w:p>
    <w:p>
      <w:pPr>
        <w:pStyle w:val="nzSubsection"/>
      </w:pPr>
      <w:r>
        <w:tab/>
        <w:t>(1)</w:t>
      </w:r>
      <w:r>
        <w:tab/>
        <w:t xml:space="preserve">A person must not advertise a commercial sexual act or authorise the advertising of a commercial sexual act other than through — </w:t>
      </w:r>
    </w:p>
    <w:p>
      <w:pPr>
        <w:pStyle w:val="nzIndenta"/>
      </w:pPr>
      <w:r>
        <w:tab/>
        <w:t>(a)</w:t>
      </w:r>
      <w:r>
        <w:tab/>
        <w:t xml:space="preserve">a newspaper or periodical — </w:t>
      </w:r>
    </w:p>
    <w:p>
      <w:pPr>
        <w:pStyle w:val="nzIndenti"/>
      </w:pPr>
      <w:r>
        <w:tab/>
        <w:t>(i)</w:t>
      </w:r>
      <w:r>
        <w:tab/>
        <w:t>in the classified advertisements section of the newspaper or periodical; and</w:t>
      </w:r>
    </w:p>
    <w:p>
      <w:pPr>
        <w:pStyle w:val="nzIndenti"/>
      </w:pPr>
      <w:r>
        <w:tab/>
        <w:t>(ii)</w:t>
      </w:r>
      <w:r>
        <w:tab/>
        <w:t>in a prescribed manner (if any);</w:t>
      </w:r>
    </w:p>
    <w:p>
      <w:pPr>
        <w:pStyle w:val="nzIndenta"/>
      </w:pPr>
      <w:r>
        <w:tab/>
      </w:r>
      <w:r>
        <w:tab/>
        <w:t>or</w:t>
      </w:r>
    </w:p>
    <w:p>
      <w:pPr>
        <w:pStyle w:val="nzIndenta"/>
      </w:pPr>
      <w:r>
        <w:tab/>
        <w:t>(b)</w:t>
      </w:r>
      <w:r>
        <w:tab/>
        <w:t>the computer network known as the internet in a prescribed manner (if any).</w:t>
      </w:r>
    </w:p>
    <w:p>
      <w:pPr>
        <w:pStyle w:val="nzPenstart"/>
      </w:pPr>
      <w:r>
        <w:tab/>
        <w:t>Penalty: a fine of $50 000.</w:t>
      </w:r>
    </w:p>
    <w:p>
      <w:pPr>
        <w:pStyle w:val="nzSubsection"/>
      </w:pPr>
      <w:r>
        <w:tab/>
        <w:t>(2)</w:t>
      </w:r>
      <w:r>
        <w:tab/>
        <w:t>An advertisement for a sexual service business that is not a small owner-operated business must carry the certificate number of an operator or manager of the business providing the advertised service.</w:t>
      </w:r>
    </w:p>
    <w:p>
      <w:pPr>
        <w:pStyle w:val="nzSubsection"/>
      </w:pPr>
      <w:r>
        <w:tab/>
        <w:t>(3)</w:t>
      </w:r>
      <w:r>
        <w:tab/>
        <w:t>A commercial sexual act is advertised through the computer network known as the internet if an advertisement for the act is sent, or made accessible through, the network or any part of it.</w:t>
      </w:r>
    </w:p>
    <w:p>
      <w:pPr>
        <w:pStyle w:val="nzSubsection"/>
      </w:pPr>
      <w:r>
        <w:tab/>
        <w:t>(4)</w:t>
      </w:r>
      <w:r>
        <w:tab/>
        <w:t xml:space="preserve">In this section — </w:t>
      </w:r>
    </w:p>
    <w:p>
      <w:pPr>
        <w:pStyle w:val="nzDefstart"/>
      </w:pPr>
      <w:r>
        <w:rPr>
          <w:b/>
        </w:rPr>
        <w:tab/>
      </w:r>
      <w:r>
        <w:rPr>
          <w:rStyle w:val="CharDefText"/>
        </w:rPr>
        <w:t>advertise</w:t>
      </w:r>
      <w:r>
        <w:t xml:space="preserve"> means advertise by any words, or any pictorial or other representation, used to notify the availability of, or promote the provision of, a commercial sexual act, either generally or specifically.</w:t>
      </w:r>
    </w:p>
    <w:p>
      <w:pPr>
        <w:pStyle w:val="MiscClose"/>
      </w:pPr>
      <w:r>
        <w:t xml:space="preserve">    ”.</w:t>
      </w:r>
    </w:p>
    <w:p>
      <w:pPr>
        <w:pStyle w:val="nzHeading5"/>
      </w:pPr>
      <w:bookmarkStart w:id="1262" w:name="_Toc195343580"/>
      <w:r>
        <w:rPr>
          <w:rStyle w:val="CharSectno"/>
        </w:rPr>
        <w:t>14</w:t>
      </w:r>
      <w:r>
        <w:t>.</w:t>
      </w:r>
      <w:r>
        <w:tab/>
        <w:t>Sections 13A and 13B inserted</w:t>
      </w:r>
      <w:bookmarkEnd w:id="1262"/>
    </w:p>
    <w:p>
      <w:pPr>
        <w:pStyle w:val="nzSubsection"/>
      </w:pPr>
      <w:r>
        <w:tab/>
      </w:r>
      <w:r>
        <w:tab/>
        <w:t>After section 13 the following sections are inserted in Part 2 Division 1 —</w:t>
      </w:r>
    </w:p>
    <w:p>
      <w:pPr>
        <w:pStyle w:val="MiscOpen"/>
      </w:pPr>
      <w:r>
        <w:t xml:space="preserve">“    </w:t>
      </w:r>
    </w:p>
    <w:p>
      <w:pPr>
        <w:pStyle w:val="nzHeading5"/>
      </w:pPr>
      <w:bookmarkStart w:id="1263" w:name="_Toc195343581"/>
      <w:r>
        <w:t>13A.</w:t>
      </w:r>
      <w:r>
        <w:tab/>
        <w:t>Refusal to take part in commercial sexual act</w:t>
      </w:r>
      <w:bookmarkEnd w:id="1263"/>
    </w:p>
    <w:p>
      <w:pPr>
        <w:pStyle w:val="nzSubsection"/>
      </w:pPr>
      <w:r>
        <w:tab/>
        <w:t>(1)</w:t>
      </w:r>
      <w:r>
        <w:tab/>
        <w:t>Despite anything in a contract to take part in a commercial sexual act, a person may, at any time, refuse to take part in, or to continue to take part in, a commercial sexual act.</w:t>
      </w:r>
    </w:p>
    <w:p>
      <w:pPr>
        <w:pStyle w:val="nzSubsection"/>
      </w:pPr>
      <w:r>
        <w:tab/>
        <w:t>(2)</w:t>
      </w:r>
      <w:r>
        <w:tab/>
        <w:t>The fact that a person has entered into a contract to take part in a commercial sexual act does not of itself constitute consent for the purposes of the criminal law if he or she does not consent, or withdraws his or her consent, to taking part in a sexual act.</w:t>
      </w:r>
    </w:p>
    <w:p>
      <w:pPr>
        <w:pStyle w:val="nzSubsection"/>
      </w:pPr>
      <w:r>
        <w:tab/>
        <w:t>(3)</w:t>
      </w:r>
      <w:r>
        <w:tab/>
        <w:t>Nothing in this section affects a right (if any) to rescind or cancel, or to recover damages for, a contract for taking part in a commercial sexual act that is not undertaken.</w:t>
      </w:r>
    </w:p>
    <w:p>
      <w:pPr>
        <w:pStyle w:val="nzHeading5"/>
      </w:pPr>
      <w:bookmarkStart w:id="1264" w:name="_Toc195343582"/>
      <w:r>
        <w:t>13B.</w:t>
      </w:r>
      <w:r>
        <w:tab/>
        <w:t>Refusal to work as sex worker does not affect entitlements</w:t>
      </w:r>
      <w:bookmarkEnd w:id="1264"/>
    </w:p>
    <w:p>
      <w:pPr>
        <w:pStyle w:val="nzSubsection"/>
      </w:pPr>
      <w:r>
        <w:tab/>
        <w:t>(1)</w:t>
      </w:r>
      <w:r>
        <w:tab/>
        <w:t xml:space="preserve">A person’s entitlements under the </w:t>
      </w:r>
      <w:r>
        <w:rPr>
          <w:i/>
        </w:rPr>
        <w:t>Workers’ Compensation and Injury Management Act </w:t>
      </w:r>
      <w:r>
        <w:rPr>
          <w:i/>
          <w:iCs/>
        </w:rPr>
        <w:t>1981</w:t>
      </w:r>
      <w:r>
        <w:t xml:space="preserve"> may not be lost or affected in any way by his or her being capable of working as a sex worker if he or she refuses to do, or to continue to do, that kind of work.</w:t>
      </w:r>
    </w:p>
    <w:p>
      <w:pPr>
        <w:pStyle w:val="nzSubsection"/>
      </w:pPr>
      <w:r>
        <w:tab/>
        <w:t>(2)</w:t>
      </w:r>
      <w:r>
        <w:tab/>
        <w:t xml:space="preserve">In this section — </w:t>
      </w:r>
    </w:p>
    <w:p>
      <w:pPr>
        <w:pStyle w:val="nzDefstart"/>
      </w:pPr>
      <w:r>
        <w:rPr>
          <w:b/>
        </w:rPr>
        <w:tab/>
      </w:r>
      <w:r>
        <w:rPr>
          <w:rStyle w:val="CharDefText"/>
        </w:rPr>
        <w:t>refuse</w:t>
      </w:r>
      <w:r>
        <w:t xml:space="preserve"> means refuse to take part in commercial sexual acts in general, rather than a refusal to take part in a particular commercial sexual act or at a particular time.</w:t>
      </w:r>
    </w:p>
    <w:p>
      <w:pPr>
        <w:pStyle w:val="MiscClose"/>
      </w:pPr>
      <w:r>
        <w:t xml:space="preserve">    ”.</w:t>
      </w:r>
    </w:p>
    <w:p>
      <w:pPr>
        <w:pStyle w:val="nzHeading5"/>
      </w:pPr>
      <w:bookmarkStart w:id="1265" w:name="_Toc195343583"/>
      <w:r>
        <w:rPr>
          <w:rStyle w:val="CharSectno"/>
        </w:rPr>
        <w:t>15</w:t>
      </w:r>
      <w:r>
        <w:t>.</w:t>
      </w:r>
      <w:r>
        <w:tab/>
        <w:t>Part 2 Division 2 heading replaced</w:t>
      </w:r>
      <w:bookmarkEnd w:id="1265"/>
    </w:p>
    <w:p>
      <w:pPr>
        <w:pStyle w:val="nzSubsection"/>
      </w:pPr>
      <w:r>
        <w:tab/>
      </w:r>
      <w:r>
        <w:tab/>
        <w:t xml:space="preserve">The heading to Part 2 Division 2 is deleted and the following heading is inserted instead — </w:t>
      </w:r>
    </w:p>
    <w:p>
      <w:pPr>
        <w:pStyle w:val="nzSubsection"/>
      </w:pPr>
      <w:bookmarkStart w:id="1266" w:name="_Toc166475172"/>
      <w:bookmarkStart w:id="1267" w:name="_Toc166475238"/>
      <w:bookmarkStart w:id="1268" w:name="_Toc166477728"/>
      <w:bookmarkStart w:id="1269" w:name="_Toc166478828"/>
      <w:bookmarkStart w:id="1270" w:name="_Toc166480367"/>
      <w:bookmarkStart w:id="1271" w:name="_Toc170718314"/>
      <w:bookmarkStart w:id="1272" w:name="_Toc170718442"/>
      <w:bookmarkStart w:id="1273" w:name="_Toc170720395"/>
      <w:bookmarkStart w:id="1274" w:name="_Toc170720687"/>
      <w:bookmarkStart w:id="1275" w:name="_Toc170783706"/>
      <w:bookmarkStart w:id="1276" w:name="_Toc170784172"/>
      <w:bookmarkStart w:id="1277" w:name="_Toc170785058"/>
      <w:bookmarkStart w:id="1278" w:name="_Toc170787515"/>
      <w:bookmarkStart w:id="1279" w:name="_Toc170788341"/>
      <w:bookmarkStart w:id="1280" w:name="_Toc170789259"/>
      <w:bookmarkStart w:id="1281" w:name="_Toc170789598"/>
      <w:bookmarkStart w:id="1282" w:name="_Toc170789713"/>
      <w:bookmarkStart w:id="1283" w:name="_Toc170789800"/>
      <w:bookmarkStart w:id="1284" w:name="_Toc170867357"/>
      <w:bookmarkStart w:id="1285" w:name="_Toc170867918"/>
      <w:bookmarkStart w:id="1286" w:name="_Toc170868194"/>
      <w:bookmarkStart w:id="1287" w:name="_Toc170868507"/>
      <w:bookmarkStart w:id="1288" w:name="_Toc170868773"/>
      <w:bookmarkStart w:id="1289" w:name="_Toc170868949"/>
      <w:bookmarkStart w:id="1290" w:name="_Toc170869501"/>
      <w:bookmarkStart w:id="1291" w:name="_Toc170869597"/>
      <w:bookmarkStart w:id="1292" w:name="_Toc170869734"/>
      <w:bookmarkStart w:id="1293" w:name="_Toc170870300"/>
      <w:bookmarkStart w:id="1294" w:name="_Toc170870733"/>
      <w:bookmarkStart w:id="1295" w:name="_Toc170870893"/>
      <w:bookmarkStart w:id="1296" w:name="_Toc170871867"/>
      <w:bookmarkStart w:id="1297" w:name="_Toc170872084"/>
      <w:bookmarkStart w:id="1298" w:name="_Toc170872281"/>
      <w:bookmarkStart w:id="1299" w:name="_Toc170872579"/>
      <w:bookmarkStart w:id="1300" w:name="_Toc170872840"/>
      <w:bookmarkStart w:id="1301" w:name="_Toc170872960"/>
      <w:bookmarkStart w:id="1302" w:name="_Toc170873443"/>
      <w:bookmarkStart w:id="1303" w:name="_Toc171125191"/>
      <w:bookmarkStart w:id="1304" w:name="_Toc171131172"/>
      <w:bookmarkStart w:id="1305" w:name="_Toc171131339"/>
      <w:bookmarkStart w:id="1306" w:name="_Toc171132036"/>
      <w:bookmarkStart w:id="1307" w:name="_Toc171319486"/>
      <w:bookmarkStart w:id="1308" w:name="_Toc171320196"/>
      <w:bookmarkStart w:id="1309" w:name="_Toc171398155"/>
      <w:bookmarkStart w:id="1310" w:name="_Toc171406123"/>
      <w:bookmarkStart w:id="1311" w:name="_Toc171406210"/>
      <w:bookmarkStart w:id="1312" w:name="_Toc171406297"/>
      <w:bookmarkStart w:id="1313" w:name="_Toc171406384"/>
      <w:bookmarkStart w:id="1314" w:name="_Toc171407279"/>
      <w:bookmarkStart w:id="1315" w:name="_Toc171407366"/>
      <w:bookmarkStart w:id="1316" w:name="_Toc171418572"/>
      <w:bookmarkStart w:id="1317" w:name="_Toc171476619"/>
      <w:bookmarkStart w:id="1318" w:name="_Toc171477173"/>
      <w:bookmarkStart w:id="1319" w:name="_Toc171477260"/>
      <w:bookmarkStart w:id="1320" w:name="_Toc171477852"/>
      <w:bookmarkStart w:id="1321" w:name="_Toc172949540"/>
      <w:bookmarkStart w:id="1322" w:name="_Toc172966986"/>
      <w:bookmarkStart w:id="1323" w:name="_Toc173031787"/>
      <w:bookmarkStart w:id="1324" w:name="_Toc173032257"/>
      <w:bookmarkStart w:id="1325" w:name="_Toc173032747"/>
      <w:bookmarkStart w:id="1326" w:name="_Toc173034252"/>
      <w:bookmarkStart w:id="1327" w:name="_Toc173034965"/>
      <w:bookmarkStart w:id="1328" w:name="_Toc173036025"/>
      <w:bookmarkStart w:id="1329" w:name="_Toc173036278"/>
      <w:bookmarkStart w:id="1330" w:name="_Toc173036409"/>
      <w:bookmarkStart w:id="1331" w:name="_Toc173036589"/>
      <w:bookmarkStart w:id="1332" w:name="_Toc173050965"/>
      <w:bookmarkStart w:id="1333" w:name="_Toc173051889"/>
      <w:bookmarkStart w:id="1334" w:name="_Toc173051982"/>
      <w:bookmarkStart w:id="1335" w:name="_Toc173052098"/>
      <w:r>
        <w:tab/>
      </w:r>
      <w:r>
        <w:tab/>
        <w:t xml:space="preserve">“    </w:t>
      </w:r>
      <w:r>
        <w:rPr>
          <w:b/>
          <w:bCs/>
          <w:sz w:val="26"/>
        </w:rPr>
        <w:t>Division 2 —</w:t>
      </w:r>
      <w:bookmarkEnd w:id="1266"/>
      <w:bookmarkEnd w:id="1267"/>
      <w:bookmarkEnd w:id="1268"/>
      <w:bookmarkEnd w:id="1269"/>
      <w:bookmarkEnd w:id="1270"/>
      <w:bookmarkEnd w:id="1271"/>
      <w:bookmarkEnd w:id="1272"/>
      <w:bookmarkEnd w:id="1273"/>
      <w:bookmarkEnd w:id="1274"/>
      <w:bookmarkEnd w:id="1275"/>
      <w:r>
        <w:rPr>
          <w:b/>
          <w:bCs/>
          <w:sz w:val="26"/>
        </w:rPr>
        <w:t> Sex workers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t xml:space="preserve">    ”.</w:t>
      </w:r>
    </w:p>
    <w:p>
      <w:pPr>
        <w:pStyle w:val="nzHeading5"/>
      </w:pPr>
      <w:bookmarkStart w:id="1336" w:name="_Toc195343584"/>
      <w:r>
        <w:rPr>
          <w:rStyle w:val="CharSectno"/>
        </w:rPr>
        <w:t>16</w:t>
      </w:r>
      <w:r>
        <w:t>.</w:t>
      </w:r>
      <w:r>
        <w:tab/>
        <w:t>Section 14 amended</w:t>
      </w:r>
      <w:bookmarkEnd w:id="1336"/>
    </w:p>
    <w:p>
      <w:pPr>
        <w:pStyle w:val="nzSubsection"/>
      </w:pPr>
      <w:r>
        <w:tab/>
      </w:r>
      <w:r>
        <w:tab/>
        <w:t xml:space="preserve">The penalty provision at the foot of section 14 is repealed and the following penalty is inserted instead — </w:t>
      </w:r>
    </w:p>
    <w:p>
      <w:pPr>
        <w:pStyle w:val="MiscOpen"/>
        <w:ind w:left="880"/>
      </w:pPr>
      <w:r>
        <w:t xml:space="preserve">“    </w:t>
      </w:r>
    </w:p>
    <w:p>
      <w:pPr>
        <w:pStyle w:val="nzPenstart"/>
      </w:pPr>
      <w:r>
        <w:tab/>
        <w:t>Penalty applicable to paragraph (a): a fine of $6 000;</w:t>
      </w:r>
    </w:p>
    <w:p>
      <w:pPr>
        <w:pStyle w:val="nzPenstart"/>
      </w:pPr>
      <w:r>
        <w:tab/>
        <w:t>Penalty applicable to paragraphs (b) and (c): Imprisonment for 2 years.</w:t>
      </w:r>
    </w:p>
    <w:p>
      <w:pPr>
        <w:pStyle w:val="MiscClose"/>
      </w:pPr>
      <w:r>
        <w:t xml:space="preserve">    ”.</w:t>
      </w:r>
    </w:p>
    <w:p>
      <w:pPr>
        <w:pStyle w:val="nzHeading5"/>
      </w:pPr>
      <w:bookmarkStart w:id="1337" w:name="_Toc195343585"/>
      <w:r>
        <w:rPr>
          <w:rStyle w:val="CharSectno"/>
        </w:rPr>
        <w:t>17</w:t>
      </w:r>
      <w:r>
        <w:t>.</w:t>
      </w:r>
      <w:r>
        <w:tab/>
        <w:t>Section 17 amended</w:t>
      </w:r>
      <w:bookmarkEnd w:id="1337"/>
    </w:p>
    <w:p>
      <w:pPr>
        <w:pStyle w:val="nzSubsection"/>
      </w:pPr>
      <w:r>
        <w:tab/>
        <w:t>(1)</w:t>
      </w:r>
      <w:r>
        <w:tab/>
        <w:t xml:space="preserve">Section 17(1) is amended by deleting “an act of prostitution,” and inserting instead — </w:t>
      </w:r>
    </w:p>
    <w:p>
      <w:pPr>
        <w:pStyle w:val="nzSubsection"/>
      </w:pPr>
      <w:r>
        <w:tab/>
      </w:r>
      <w:r>
        <w:tab/>
        <w:t>“    a commercial sexual act,    ”.</w:t>
      </w:r>
    </w:p>
    <w:p>
      <w:pPr>
        <w:pStyle w:val="nzSubsection"/>
      </w:pPr>
      <w:r>
        <w:tab/>
        <w:t>(2)</w:t>
      </w:r>
      <w:r>
        <w:tab/>
        <w:t xml:space="preserve">Section 17(3) is amended by deleting “prostitution.” and inserting instead — </w:t>
      </w:r>
    </w:p>
    <w:p>
      <w:pPr>
        <w:pStyle w:val="nzSubsection"/>
      </w:pPr>
      <w:r>
        <w:tab/>
      </w:r>
      <w:r>
        <w:tab/>
        <w:t>“    a commercial sexual act.    ”.</w:t>
      </w:r>
    </w:p>
    <w:p>
      <w:pPr>
        <w:pStyle w:val="nzHeading5"/>
      </w:pPr>
      <w:bookmarkStart w:id="1338" w:name="_Toc195343586"/>
      <w:r>
        <w:rPr>
          <w:rStyle w:val="CharSectno"/>
        </w:rPr>
        <w:t>18</w:t>
      </w:r>
      <w:r>
        <w:t>.</w:t>
      </w:r>
      <w:r>
        <w:tab/>
        <w:t>Section 20 amended</w:t>
      </w:r>
      <w:bookmarkEnd w:id="1338"/>
    </w:p>
    <w:p>
      <w:pPr>
        <w:pStyle w:val="nzSubsection"/>
      </w:pPr>
      <w:r>
        <w:tab/>
        <w:t>(1)</w:t>
      </w:r>
      <w:r>
        <w:tab/>
        <w:t xml:space="preserve">Section 20(1) is amended by deleting “an act of prostitution” and inserting instead — </w:t>
      </w:r>
    </w:p>
    <w:p>
      <w:pPr>
        <w:pStyle w:val="nzSubsection"/>
      </w:pPr>
      <w:r>
        <w:tab/>
      </w:r>
      <w:r>
        <w:tab/>
        <w:t>“    a commercial sexual act    ”.</w:t>
      </w:r>
    </w:p>
    <w:p>
      <w:pPr>
        <w:pStyle w:val="nzSubsection"/>
      </w:pPr>
      <w:r>
        <w:tab/>
        <w:t>(2)</w:t>
      </w:r>
      <w:r>
        <w:tab/>
        <w:t xml:space="preserve">Section 20(2) is amended by deleting “act of prostitution” and inserting instead — </w:t>
      </w:r>
    </w:p>
    <w:p>
      <w:pPr>
        <w:pStyle w:val="nzSubsection"/>
      </w:pPr>
      <w:r>
        <w:tab/>
      </w:r>
      <w:r>
        <w:tab/>
        <w:t>“    commercial sexual act    ”.</w:t>
      </w:r>
    </w:p>
    <w:p>
      <w:pPr>
        <w:pStyle w:val="nzHeading5"/>
      </w:pPr>
      <w:bookmarkStart w:id="1339" w:name="_Toc195343587"/>
      <w:r>
        <w:rPr>
          <w:rStyle w:val="CharSectno"/>
        </w:rPr>
        <w:t>19</w:t>
      </w:r>
      <w:r>
        <w:t>.</w:t>
      </w:r>
      <w:r>
        <w:tab/>
        <w:t>Section 21 amended</w:t>
      </w:r>
      <w:bookmarkEnd w:id="1339"/>
    </w:p>
    <w:p>
      <w:pPr>
        <w:pStyle w:val="nzSubsection"/>
      </w:pPr>
      <w:r>
        <w:tab/>
      </w:r>
      <w:r>
        <w:tab/>
        <w:t>Section 21(a) and (b) and “or” after paragraph (a) are deleted and the following is inserted instead —</w:t>
      </w:r>
    </w:p>
    <w:p>
      <w:pPr>
        <w:pStyle w:val="MiscOpen"/>
        <w:ind w:left="1340"/>
      </w:pPr>
      <w:r>
        <w:t xml:space="preserve">“    </w:t>
      </w:r>
    </w:p>
    <w:p>
      <w:pPr>
        <w:pStyle w:val="nzIndenta"/>
      </w:pPr>
      <w:r>
        <w:tab/>
        <w:t>(a)</w:t>
      </w:r>
      <w:r>
        <w:tab/>
        <w:t>a commercial sexual act is or may be taking place; or</w:t>
      </w:r>
    </w:p>
    <w:p>
      <w:pPr>
        <w:pStyle w:val="nzIndenta"/>
      </w:pPr>
      <w:r>
        <w:tab/>
        <w:t>(b)</w:t>
      </w:r>
      <w:r>
        <w:tab/>
        <w:t>a sexual service business other than a sexual service business being carried on by an individual sex worker is being carried on,</w:t>
      </w:r>
    </w:p>
    <w:p>
      <w:pPr>
        <w:pStyle w:val="MiscClose"/>
      </w:pPr>
      <w:r>
        <w:t xml:space="preserve">    ”.</w:t>
      </w:r>
    </w:p>
    <w:p>
      <w:pPr>
        <w:pStyle w:val="nzHeading5"/>
      </w:pPr>
      <w:bookmarkStart w:id="1340" w:name="_Toc195343588"/>
      <w:r>
        <w:rPr>
          <w:rStyle w:val="CharSectno"/>
        </w:rPr>
        <w:t>20</w:t>
      </w:r>
      <w:r>
        <w:t>.</w:t>
      </w:r>
      <w:r>
        <w:tab/>
        <w:t>Section 21A and Part 3A inserted</w:t>
      </w:r>
      <w:bookmarkEnd w:id="1340"/>
    </w:p>
    <w:p>
      <w:pPr>
        <w:pStyle w:val="nzSubsection"/>
      </w:pPr>
      <w:r>
        <w:tab/>
      </w:r>
      <w:r>
        <w:tab/>
        <w:t xml:space="preserve">Before Part 4 the following is inserted — </w:t>
      </w:r>
    </w:p>
    <w:p>
      <w:pPr>
        <w:pStyle w:val="MiscOpen"/>
      </w:pPr>
      <w:r>
        <w:t xml:space="preserve">“    </w:t>
      </w:r>
    </w:p>
    <w:p>
      <w:pPr>
        <w:pStyle w:val="nzHeading5"/>
      </w:pPr>
      <w:bookmarkStart w:id="1341" w:name="_Toc195343589"/>
      <w:r>
        <w:t>21A.</w:t>
      </w:r>
      <w:r>
        <w:tab/>
        <w:t>Obligations, in relation to children, of those who operate sexual service business</w:t>
      </w:r>
      <w:bookmarkEnd w:id="1341"/>
    </w:p>
    <w:p>
      <w:pPr>
        <w:pStyle w:val="nzSubsection"/>
      </w:pPr>
      <w:r>
        <w:tab/>
        <w:t>(1)</w:t>
      </w:r>
      <w:r>
        <w:tab/>
        <w:t>A person who operates a sexual service business must ensure that a child is not employed or engaged as a sex worker in the business.</w:t>
      </w:r>
    </w:p>
    <w:p>
      <w:pPr>
        <w:pStyle w:val="nzSubsection"/>
      </w:pPr>
      <w:r>
        <w:tab/>
        <w:t>(2)</w:t>
      </w:r>
      <w:r>
        <w:tab/>
        <w:t>An offence under subsection (1) is a crime.</w:t>
      </w:r>
    </w:p>
    <w:p>
      <w:pPr>
        <w:pStyle w:val="nzPenstart"/>
      </w:pPr>
      <w:r>
        <w:tab/>
        <w:t>Penalty: Imprisonment for 5 years.</w:t>
      </w:r>
    </w:p>
    <w:p>
      <w:pPr>
        <w:pStyle w:val="nzPenstart"/>
      </w:pPr>
      <w:r>
        <w:tab/>
        <w:t>Summary conviction penalty: Imprisonment for 3 years.</w:t>
      </w:r>
    </w:p>
    <w:p>
      <w:pPr>
        <w:pStyle w:val="nzSubsection"/>
      </w:pPr>
      <w:r>
        <w:tab/>
        <w:t>(3)</w:t>
      </w:r>
      <w:r>
        <w:tab/>
        <w:t>A person who manages or operates a sexual service business must ensure that no child is present at a place at or from which the business is carried on.</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(4)</w:t>
      </w:r>
      <w:r>
        <w:tab/>
        <w:t xml:space="preserve">A person who operates a sexual service business must not employ or engage a person as a sex worker in the business unless that person provides evidence to the person operating the business that the person is not a child by one of the following means that bears a photograph of the person and indicates by reference to the person’s date of birth or otherwise that the person has reached 18 years of age — </w:t>
      </w:r>
    </w:p>
    <w:p>
      <w:pPr>
        <w:pStyle w:val="nzIndenta"/>
      </w:pPr>
      <w:r>
        <w:tab/>
        <w:t>(a)</w:t>
      </w:r>
      <w:r>
        <w:tab/>
        <w:t>a current passport;</w:t>
      </w:r>
    </w:p>
    <w:p>
      <w:pPr>
        <w:pStyle w:val="nzIndenta"/>
      </w:pPr>
      <w:r>
        <w:tab/>
        <w:t>(b)</w:t>
      </w:r>
      <w:r>
        <w:tab/>
        <w:t>a current Australian driver’s licence;</w:t>
      </w:r>
    </w:p>
    <w:p>
      <w:pPr>
        <w:pStyle w:val="nzIndenta"/>
      </w:pPr>
      <w:r>
        <w:tab/>
        <w:t>(c)</w:t>
      </w:r>
      <w:r>
        <w:tab/>
        <w:t>a prescribed document.</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(5)</w:t>
      </w:r>
      <w:r>
        <w:tab/>
        <w:t xml:space="preserve">A person who receives evidence under subsection (4) must — </w:t>
      </w:r>
    </w:p>
    <w:p>
      <w:pPr>
        <w:pStyle w:val="nzIndenta"/>
      </w:pPr>
      <w:r>
        <w:tab/>
        <w:t>(a)</w:t>
      </w:r>
      <w:r>
        <w:tab/>
        <w:t>make a copy of the evidence; and</w:t>
      </w:r>
    </w:p>
    <w:p>
      <w:pPr>
        <w:pStyle w:val="nzIndenta"/>
      </w:pPr>
      <w:r>
        <w:tab/>
        <w:t>(b)</w:t>
      </w:r>
      <w:r>
        <w:tab/>
        <w:t>make a record of when the evidence was provided and to whom the evidence was provided; and</w:t>
      </w:r>
    </w:p>
    <w:p>
      <w:pPr>
        <w:pStyle w:val="nzIndenta"/>
      </w:pPr>
      <w:r>
        <w:tab/>
        <w:t>(c)</w:t>
      </w:r>
      <w:r>
        <w:tab/>
        <w:t>keep the copy of the evidence and the record for a period of 3 years from the day on which the evidence was copied or the record made.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Heading2"/>
      </w:pPr>
      <w:bookmarkStart w:id="1342" w:name="_Toc166475183"/>
      <w:bookmarkStart w:id="1343" w:name="_Toc166475249"/>
      <w:bookmarkStart w:id="1344" w:name="_Toc166477739"/>
      <w:bookmarkStart w:id="1345" w:name="_Toc166478839"/>
      <w:bookmarkStart w:id="1346" w:name="_Toc166480378"/>
      <w:bookmarkStart w:id="1347" w:name="_Toc170718325"/>
      <w:bookmarkStart w:id="1348" w:name="_Toc170718453"/>
      <w:bookmarkStart w:id="1349" w:name="_Toc170720406"/>
      <w:bookmarkStart w:id="1350" w:name="_Toc170720698"/>
      <w:bookmarkStart w:id="1351" w:name="_Toc170783717"/>
      <w:bookmarkStart w:id="1352" w:name="_Toc170784182"/>
      <w:bookmarkStart w:id="1353" w:name="_Toc170785065"/>
      <w:bookmarkStart w:id="1354" w:name="_Toc170787522"/>
      <w:bookmarkStart w:id="1355" w:name="_Toc170788348"/>
      <w:bookmarkStart w:id="1356" w:name="_Toc170789266"/>
      <w:bookmarkStart w:id="1357" w:name="_Toc170789605"/>
      <w:bookmarkStart w:id="1358" w:name="_Toc170789720"/>
      <w:bookmarkStart w:id="1359" w:name="_Toc170789807"/>
      <w:bookmarkStart w:id="1360" w:name="_Toc170867364"/>
      <w:bookmarkStart w:id="1361" w:name="_Toc170867925"/>
      <w:bookmarkStart w:id="1362" w:name="_Toc170868201"/>
      <w:bookmarkStart w:id="1363" w:name="_Toc170868514"/>
      <w:bookmarkStart w:id="1364" w:name="_Toc170868780"/>
      <w:bookmarkStart w:id="1365" w:name="_Toc170868956"/>
      <w:bookmarkStart w:id="1366" w:name="_Toc170869508"/>
      <w:bookmarkStart w:id="1367" w:name="_Toc170869604"/>
      <w:bookmarkStart w:id="1368" w:name="_Toc170869741"/>
      <w:bookmarkStart w:id="1369" w:name="_Toc170870307"/>
      <w:bookmarkStart w:id="1370" w:name="_Toc170870740"/>
      <w:bookmarkStart w:id="1371" w:name="_Toc170870900"/>
      <w:bookmarkStart w:id="1372" w:name="_Toc170871874"/>
      <w:bookmarkStart w:id="1373" w:name="_Toc170872091"/>
      <w:bookmarkStart w:id="1374" w:name="_Toc170872288"/>
      <w:bookmarkStart w:id="1375" w:name="_Toc170872586"/>
      <w:bookmarkStart w:id="1376" w:name="_Toc170872847"/>
      <w:bookmarkStart w:id="1377" w:name="_Toc170872967"/>
      <w:bookmarkStart w:id="1378" w:name="_Toc170873450"/>
      <w:bookmarkStart w:id="1379" w:name="_Toc171125198"/>
      <w:bookmarkStart w:id="1380" w:name="_Toc171131179"/>
      <w:bookmarkStart w:id="1381" w:name="_Toc171131346"/>
      <w:bookmarkStart w:id="1382" w:name="_Toc171132043"/>
      <w:bookmarkStart w:id="1383" w:name="_Toc171319493"/>
      <w:bookmarkStart w:id="1384" w:name="_Toc171320203"/>
      <w:bookmarkStart w:id="1385" w:name="_Toc171398162"/>
      <w:bookmarkStart w:id="1386" w:name="_Toc171406130"/>
      <w:bookmarkStart w:id="1387" w:name="_Toc171406217"/>
      <w:bookmarkStart w:id="1388" w:name="_Toc171406304"/>
      <w:bookmarkStart w:id="1389" w:name="_Toc171406391"/>
      <w:bookmarkStart w:id="1390" w:name="_Toc171407286"/>
      <w:bookmarkStart w:id="1391" w:name="_Toc171407373"/>
      <w:bookmarkStart w:id="1392" w:name="_Toc171418579"/>
      <w:bookmarkStart w:id="1393" w:name="_Toc171476626"/>
      <w:bookmarkStart w:id="1394" w:name="_Toc171477180"/>
      <w:bookmarkStart w:id="1395" w:name="_Toc171477267"/>
      <w:bookmarkStart w:id="1396" w:name="_Toc171477859"/>
      <w:bookmarkStart w:id="1397" w:name="_Toc172949547"/>
      <w:bookmarkStart w:id="1398" w:name="_Toc172966993"/>
      <w:bookmarkStart w:id="1399" w:name="_Toc173031794"/>
      <w:bookmarkStart w:id="1400" w:name="_Toc173032264"/>
      <w:bookmarkStart w:id="1401" w:name="_Toc173032754"/>
      <w:bookmarkStart w:id="1402" w:name="_Toc173034259"/>
      <w:bookmarkStart w:id="1403" w:name="_Toc173034972"/>
      <w:bookmarkStart w:id="1404" w:name="_Toc173036032"/>
      <w:bookmarkStart w:id="1405" w:name="_Toc173036285"/>
      <w:bookmarkStart w:id="1406" w:name="_Toc173036416"/>
      <w:bookmarkStart w:id="1407" w:name="_Toc173036596"/>
      <w:bookmarkStart w:id="1408" w:name="_Toc173050972"/>
      <w:bookmarkStart w:id="1409" w:name="_Toc173051896"/>
      <w:bookmarkStart w:id="1410" w:name="_Toc173051989"/>
      <w:bookmarkStart w:id="1411" w:name="_Toc173052105"/>
      <w:bookmarkStart w:id="1412" w:name="_Toc173118643"/>
      <w:bookmarkStart w:id="1413" w:name="_Toc173119061"/>
      <w:bookmarkStart w:id="1414" w:name="_Toc173119670"/>
      <w:bookmarkStart w:id="1415" w:name="_Toc173119759"/>
      <w:bookmarkStart w:id="1416" w:name="_Toc173119998"/>
      <w:bookmarkStart w:id="1417" w:name="_Toc173226122"/>
      <w:bookmarkStart w:id="1418" w:name="_Toc173285793"/>
      <w:bookmarkStart w:id="1419" w:name="_Toc173286928"/>
      <w:bookmarkStart w:id="1420" w:name="_Toc173288009"/>
      <w:bookmarkStart w:id="1421" w:name="_Toc173289893"/>
      <w:bookmarkStart w:id="1422" w:name="_Toc173290028"/>
      <w:bookmarkStart w:id="1423" w:name="_Toc173291296"/>
      <w:bookmarkStart w:id="1424" w:name="_Toc173295108"/>
      <w:bookmarkStart w:id="1425" w:name="_Toc173297615"/>
      <w:bookmarkStart w:id="1426" w:name="_Toc173298268"/>
      <w:bookmarkStart w:id="1427" w:name="_Toc173301271"/>
      <w:bookmarkStart w:id="1428" w:name="_Toc173301360"/>
      <w:bookmarkStart w:id="1429" w:name="_Toc173304441"/>
      <w:bookmarkStart w:id="1430" w:name="_Toc173306814"/>
      <w:bookmarkStart w:id="1431" w:name="_Toc173307105"/>
      <w:bookmarkStart w:id="1432" w:name="_Toc173307477"/>
      <w:bookmarkStart w:id="1433" w:name="_Toc173307566"/>
      <w:bookmarkStart w:id="1434" w:name="_Toc173307655"/>
      <w:bookmarkStart w:id="1435" w:name="_Toc174769458"/>
      <w:bookmarkStart w:id="1436" w:name="_Toc174865815"/>
      <w:bookmarkStart w:id="1437" w:name="_Toc195072909"/>
      <w:bookmarkStart w:id="1438" w:name="_Toc195331541"/>
      <w:bookmarkStart w:id="1439" w:name="_Toc195343590"/>
      <w:r>
        <w:t>Part 3A</w:t>
      </w:r>
      <w:r>
        <w:rPr>
          <w:b w:val="0"/>
        </w:rPr>
        <w:t> </w:t>
      </w:r>
      <w:r>
        <w:t>—</w:t>
      </w:r>
      <w:bookmarkEnd w:id="1342"/>
      <w:bookmarkEnd w:id="1343"/>
      <w:bookmarkEnd w:id="1344"/>
      <w:bookmarkEnd w:id="1345"/>
      <w:bookmarkEnd w:id="1346"/>
      <w:bookmarkEnd w:id="1347"/>
      <w:bookmarkEnd w:id="1348"/>
      <w:bookmarkEnd w:id="1349"/>
      <w:bookmarkEnd w:id="1350"/>
      <w:bookmarkEnd w:id="1351"/>
      <w:bookmarkEnd w:id="1352"/>
      <w:bookmarkEnd w:id="1353"/>
      <w:r>
        <w:rPr>
          <w:b w:val="0"/>
        </w:rPr>
        <w:t> </w:t>
      </w:r>
      <w:r>
        <w:rPr>
          <w:bCs/>
        </w:rPr>
        <w:t>Sexual service business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nzHeading3"/>
      </w:pPr>
      <w:bookmarkStart w:id="1440" w:name="_Toc166475184"/>
      <w:bookmarkStart w:id="1441" w:name="_Toc166475250"/>
      <w:bookmarkStart w:id="1442" w:name="_Toc166477740"/>
      <w:bookmarkStart w:id="1443" w:name="_Toc166478840"/>
      <w:bookmarkStart w:id="1444" w:name="_Toc166480379"/>
      <w:bookmarkStart w:id="1445" w:name="_Toc170718326"/>
      <w:bookmarkStart w:id="1446" w:name="_Toc170718454"/>
      <w:bookmarkStart w:id="1447" w:name="_Toc170720407"/>
      <w:bookmarkStart w:id="1448" w:name="_Toc170720699"/>
      <w:bookmarkStart w:id="1449" w:name="_Toc170783718"/>
      <w:bookmarkStart w:id="1450" w:name="_Toc170784183"/>
      <w:bookmarkStart w:id="1451" w:name="_Toc170785066"/>
      <w:bookmarkStart w:id="1452" w:name="_Toc170787523"/>
      <w:bookmarkStart w:id="1453" w:name="_Toc170788349"/>
      <w:bookmarkStart w:id="1454" w:name="_Toc170789267"/>
      <w:bookmarkStart w:id="1455" w:name="_Toc170789606"/>
      <w:bookmarkStart w:id="1456" w:name="_Toc170789721"/>
      <w:bookmarkStart w:id="1457" w:name="_Toc170789808"/>
      <w:bookmarkStart w:id="1458" w:name="_Toc170867365"/>
      <w:bookmarkStart w:id="1459" w:name="_Toc170867926"/>
      <w:bookmarkStart w:id="1460" w:name="_Toc170868202"/>
      <w:bookmarkStart w:id="1461" w:name="_Toc170868515"/>
      <w:bookmarkStart w:id="1462" w:name="_Toc170868781"/>
      <w:bookmarkStart w:id="1463" w:name="_Toc170868957"/>
      <w:bookmarkStart w:id="1464" w:name="_Toc170869509"/>
      <w:bookmarkStart w:id="1465" w:name="_Toc170869605"/>
      <w:bookmarkStart w:id="1466" w:name="_Toc170869742"/>
      <w:bookmarkStart w:id="1467" w:name="_Toc170870308"/>
      <w:bookmarkStart w:id="1468" w:name="_Toc170870741"/>
      <w:bookmarkStart w:id="1469" w:name="_Toc170870901"/>
      <w:bookmarkStart w:id="1470" w:name="_Toc170871875"/>
      <w:bookmarkStart w:id="1471" w:name="_Toc170872092"/>
      <w:bookmarkStart w:id="1472" w:name="_Toc170872289"/>
      <w:bookmarkStart w:id="1473" w:name="_Toc170872587"/>
      <w:bookmarkStart w:id="1474" w:name="_Toc170872848"/>
      <w:bookmarkStart w:id="1475" w:name="_Toc170872968"/>
      <w:bookmarkStart w:id="1476" w:name="_Toc170873451"/>
      <w:bookmarkStart w:id="1477" w:name="_Toc171125199"/>
      <w:bookmarkStart w:id="1478" w:name="_Toc171131180"/>
      <w:bookmarkStart w:id="1479" w:name="_Toc171131347"/>
      <w:bookmarkStart w:id="1480" w:name="_Toc171132044"/>
      <w:bookmarkStart w:id="1481" w:name="_Toc171319494"/>
      <w:bookmarkStart w:id="1482" w:name="_Toc171320204"/>
      <w:bookmarkStart w:id="1483" w:name="_Toc171398163"/>
      <w:bookmarkStart w:id="1484" w:name="_Toc171406131"/>
      <w:bookmarkStart w:id="1485" w:name="_Toc171406218"/>
      <w:bookmarkStart w:id="1486" w:name="_Toc171406305"/>
      <w:bookmarkStart w:id="1487" w:name="_Toc171406392"/>
      <w:bookmarkStart w:id="1488" w:name="_Toc171407287"/>
      <w:bookmarkStart w:id="1489" w:name="_Toc171407374"/>
      <w:bookmarkStart w:id="1490" w:name="_Toc171418580"/>
      <w:bookmarkStart w:id="1491" w:name="_Toc171476627"/>
      <w:bookmarkStart w:id="1492" w:name="_Toc171477181"/>
      <w:bookmarkStart w:id="1493" w:name="_Toc171477268"/>
      <w:bookmarkStart w:id="1494" w:name="_Toc171477860"/>
      <w:bookmarkStart w:id="1495" w:name="_Toc172949548"/>
      <w:bookmarkStart w:id="1496" w:name="_Toc172966994"/>
      <w:bookmarkStart w:id="1497" w:name="_Toc173031795"/>
      <w:bookmarkStart w:id="1498" w:name="_Toc173032265"/>
      <w:bookmarkStart w:id="1499" w:name="_Toc173032755"/>
      <w:bookmarkStart w:id="1500" w:name="_Toc173034260"/>
      <w:bookmarkStart w:id="1501" w:name="_Toc173034973"/>
      <w:bookmarkStart w:id="1502" w:name="_Toc173036033"/>
      <w:bookmarkStart w:id="1503" w:name="_Toc173036286"/>
      <w:bookmarkStart w:id="1504" w:name="_Toc173036417"/>
      <w:bookmarkStart w:id="1505" w:name="_Toc173036597"/>
      <w:bookmarkStart w:id="1506" w:name="_Toc173050973"/>
      <w:bookmarkStart w:id="1507" w:name="_Toc173051897"/>
      <w:bookmarkStart w:id="1508" w:name="_Toc173051990"/>
      <w:bookmarkStart w:id="1509" w:name="_Toc173052106"/>
      <w:bookmarkStart w:id="1510" w:name="_Toc173118644"/>
      <w:bookmarkStart w:id="1511" w:name="_Toc173119062"/>
      <w:bookmarkStart w:id="1512" w:name="_Toc173119671"/>
      <w:bookmarkStart w:id="1513" w:name="_Toc173119760"/>
      <w:bookmarkStart w:id="1514" w:name="_Toc173119999"/>
      <w:bookmarkStart w:id="1515" w:name="_Toc173226123"/>
      <w:bookmarkStart w:id="1516" w:name="_Toc173285794"/>
      <w:bookmarkStart w:id="1517" w:name="_Toc173286929"/>
      <w:bookmarkStart w:id="1518" w:name="_Toc173288010"/>
      <w:bookmarkStart w:id="1519" w:name="_Toc173289894"/>
      <w:bookmarkStart w:id="1520" w:name="_Toc173290029"/>
      <w:bookmarkStart w:id="1521" w:name="_Toc173291297"/>
      <w:bookmarkStart w:id="1522" w:name="_Toc173295109"/>
      <w:bookmarkStart w:id="1523" w:name="_Toc173297616"/>
      <w:bookmarkStart w:id="1524" w:name="_Toc173298269"/>
      <w:bookmarkStart w:id="1525" w:name="_Toc173301272"/>
      <w:bookmarkStart w:id="1526" w:name="_Toc173301361"/>
      <w:bookmarkStart w:id="1527" w:name="_Toc173304442"/>
      <w:bookmarkStart w:id="1528" w:name="_Toc173306815"/>
      <w:bookmarkStart w:id="1529" w:name="_Toc173307106"/>
      <w:bookmarkStart w:id="1530" w:name="_Toc173307478"/>
      <w:bookmarkStart w:id="1531" w:name="_Toc173307567"/>
      <w:bookmarkStart w:id="1532" w:name="_Toc173307656"/>
      <w:bookmarkStart w:id="1533" w:name="_Toc174769459"/>
      <w:bookmarkStart w:id="1534" w:name="_Toc174865816"/>
      <w:bookmarkStart w:id="1535" w:name="_Toc195072910"/>
      <w:bookmarkStart w:id="1536" w:name="_Toc195331542"/>
      <w:bookmarkStart w:id="1537" w:name="_Toc195343591"/>
      <w:r>
        <w:t>Division 1 —</w:t>
      </w:r>
      <w:bookmarkEnd w:id="1440"/>
      <w:bookmarkEnd w:id="1441"/>
      <w:bookmarkEnd w:id="1442"/>
      <w:bookmarkEnd w:id="1443"/>
      <w:bookmarkEnd w:id="1444"/>
      <w:bookmarkEnd w:id="1445"/>
      <w:bookmarkEnd w:id="1446"/>
      <w:bookmarkEnd w:id="1447"/>
      <w:bookmarkEnd w:id="1448"/>
      <w:bookmarkEnd w:id="1449"/>
      <w:bookmarkEnd w:id="1450"/>
      <w:bookmarkEnd w:id="1451"/>
      <w:r>
        <w:t> Requirement for certificate</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nzHeading5"/>
      </w:pPr>
      <w:bookmarkStart w:id="1538" w:name="_Toc195343592"/>
      <w:r>
        <w:t>21B.</w:t>
      </w:r>
      <w:r>
        <w:tab/>
        <w:t>Those who must hold a certificate</w:t>
      </w:r>
      <w:bookmarkEnd w:id="1538"/>
    </w:p>
    <w:p>
      <w:pPr>
        <w:pStyle w:val="nzSubsection"/>
      </w:pPr>
      <w:r>
        <w:tab/>
        <w:t>(1)</w:t>
      </w:r>
      <w:r>
        <w:tab/>
        <w:t>A person must not operate a sexual service business unless that person holds an operator’s certificate.</w:t>
      </w:r>
    </w:p>
    <w:p>
      <w:pPr>
        <w:pStyle w:val="nzPenstart"/>
      </w:pPr>
      <w:r>
        <w:tab/>
        <w:t>Penalty: Imprisonment for 3 years.</w:t>
      </w:r>
    </w:p>
    <w:p>
      <w:pPr>
        <w:pStyle w:val="nzSubsection"/>
      </w:pPr>
      <w:r>
        <w:tab/>
        <w:t>(2)</w:t>
      </w:r>
      <w:r>
        <w:tab/>
        <w:t xml:space="preserve">A person must not manage a sexual service business unless that person — </w:t>
      </w:r>
    </w:p>
    <w:p>
      <w:pPr>
        <w:pStyle w:val="nzIndenta"/>
      </w:pPr>
      <w:r>
        <w:tab/>
        <w:t>(a)</w:t>
      </w:r>
      <w:r>
        <w:tab/>
        <w:t>holds a manager’s certificate; or</w:t>
      </w:r>
    </w:p>
    <w:p>
      <w:pPr>
        <w:pStyle w:val="nzIndenta"/>
      </w:pPr>
      <w:r>
        <w:tab/>
        <w:t>(b)</w:t>
      </w:r>
      <w:r>
        <w:tab/>
        <w:t>is an individual who holds an operator’s certificate.</w:t>
      </w:r>
    </w:p>
    <w:p>
      <w:pPr>
        <w:pStyle w:val="nzPenstart"/>
      </w:pPr>
      <w:r>
        <w:tab/>
        <w:t>Penalty: Imprisonment for 3 years.</w:t>
      </w:r>
    </w:p>
    <w:p>
      <w:pPr>
        <w:pStyle w:val="nzSubsection"/>
      </w:pPr>
      <w:r>
        <w:tab/>
        <w:t>(3)</w:t>
      </w:r>
      <w:r>
        <w:tab/>
        <w:t>Subsections (1) and (2) do not apply to an individual sex worker or a small owner</w:t>
      </w:r>
      <w:r>
        <w:noBreakHyphen/>
        <w:t>operated business.</w:t>
      </w:r>
    </w:p>
    <w:p>
      <w:pPr>
        <w:pStyle w:val="nzHeading3"/>
      </w:pPr>
      <w:bookmarkStart w:id="1539" w:name="_Toc166475186"/>
      <w:bookmarkStart w:id="1540" w:name="_Toc166475252"/>
      <w:bookmarkStart w:id="1541" w:name="_Toc166477742"/>
      <w:bookmarkStart w:id="1542" w:name="_Toc166478842"/>
      <w:bookmarkStart w:id="1543" w:name="_Toc166480381"/>
      <w:bookmarkStart w:id="1544" w:name="_Toc170718328"/>
      <w:bookmarkStart w:id="1545" w:name="_Toc170718456"/>
      <w:bookmarkStart w:id="1546" w:name="_Toc170720409"/>
      <w:bookmarkStart w:id="1547" w:name="_Toc170720701"/>
      <w:bookmarkStart w:id="1548" w:name="_Toc170783720"/>
      <w:bookmarkStart w:id="1549" w:name="_Toc170784185"/>
      <w:bookmarkStart w:id="1550" w:name="_Toc170785068"/>
      <w:bookmarkStart w:id="1551" w:name="_Toc170787525"/>
      <w:bookmarkStart w:id="1552" w:name="_Toc170788351"/>
      <w:bookmarkStart w:id="1553" w:name="_Toc170789269"/>
      <w:bookmarkStart w:id="1554" w:name="_Toc170789608"/>
      <w:bookmarkStart w:id="1555" w:name="_Toc170789723"/>
      <w:bookmarkStart w:id="1556" w:name="_Toc170789810"/>
      <w:bookmarkStart w:id="1557" w:name="_Toc170867367"/>
      <w:bookmarkStart w:id="1558" w:name="_Toc170867928"/>
      <w:bookmarkStart w:id="1559" w:name="_Toc170868204"/>
      <w:bookmarkStart w:id="1560" w:name="_Toc170868517"/>
      <w:bookmarkStart w:id="1561" w:name="_Toc170868783"/>
      <w:bookmarkStart w:id="1562" w:name="_Toc170868959"/>
      <w:bookmarkStart w:id="1563" w:name="_Toc170869511"/>
      <w:bookmarkStart w:id="1564" w:name="_Toc170869607"/>
      <w:bookmarkStart w:id="1565" w:name="_Toc170869744"/>
      <w:bookmarkStart w:id="1566" w:name="_Toc170870310"/>
      <w:bookmarkStart w:id="1567" w:name="_Toc170870743"/>
      <w:bookmarkStart w:id="1568" w:name="_Toc170870903"/>
      <w:bookmarkStart w:id="1569" w:name="_Toc170871877"/>
      <w:bookmarkStart w:id="1570" w:name="_Toc170872094"/>
      <w:bookmarkStart w:id="1571" w:name="_Toc170872291"/>
      <w:bookmarkStart w:id="1572" w:name="_Toc170872589"/>
      <w:bookmarkStart w:id="1573" w:name="_Toc170872850"/>
      <w:bookmarkStart w:id="1574" w:name="_Toc170872970"/>
      <w:bookmarkStart w:id="1575" w:name="_Toc170873453"/>
      <w:bookmarkStart w:id="1576" w:name="_Toc171125201"/>
      <w:bookmarkStart w:id="1577" w:name="_Toc171131182"/>
      <w:bookmarkStart w:id="1578" w:name="_Toc171131349"/>
      <w:bookmarkStart w:id="1579" w:name="_Toc171132046"/>
      <w:bookmarkStart w:id="1580" w:name="_Toc171319496"/>
      <w:bookmarkStart w:id="1581" w:name="_Toc171320206"/>
      <w:bookmarkStart w:id="1582" w:name="_Toc171398165"/>
      <w:bookmarkStart w:id="1583" w:name="_Toc171406133"/>
      <w:bookmarkStart w:id="1584" w:name="_Toc171406220"/>
      <w:bookmarkStart w:id="1585" w:name="_Toc171406307"/>
      <w:bookmarkStart w:id="1586" w:name="_Toc171406394"/>
      <w:bookmarkStart w:id="1587" w:name="_Toc171407289"/>
      <w:bookmarkStart w:id="1588" w:name="_Toc171407376"/>
      <w:bookmarkStart w:id="1589" w:name="_Toc171418582"/>
      <w:bookmarkStart w:id="1590" w:name="_Toc171476629"/>
      <w:bookmarkStart w:id="1591" w:name="_Toc171477183"/>
      <w:bookmarkStart w:id="1592" w:name="_Toc171477270"/>
      <w:bookmarkStart w:id="1593" w:name="_Toc171477862"/>
      <w:bookmarkStart w:id="1594" w:name="_Toc172949550"/>
      <w:bookmarkStart w:id="1595" w:name="_Toc172966996"/>
      <w:bookmarkStart w:id="1596" w:name="_Toc173031797"/>
      <w:bookmarkStart w:id="1597" w:name="_Toc173032267"/>
      <w:bookmarkStart w:id="1598" w:name="_Toc173032757"/>
      <w:bookmarkStart w:id="1599" w:name="_Toc173034262"/>
      <w:bookmarkStart w:id="1600" w:name="_Toc173034975"/>
      <w:bookmarkStart w:id="1601" w:name="_Toc173036035"/>
      <w:bookmarkStart w:id="1602" w:name="_Toc173036288"/>
      <w:bookmarkStart w:id="1603" w:name="_Toc173036419"/>
      <w:bookmarkStart w:id="1604" w:name="_Toc173036599"/>
      <w:bookmarkStart w:id="1605" w:name="_Toc173050975"/>
      <w:bookmarkStart w:id="1606" w:name="_Toc173051899"/>
      <w:bookmarkStart w:id="1607" w:name="_Toc173051992"/>
      <w:bookmarkStart w:id="1608" w:name="_Toc173052108"/>
      <w:bookmarkStart w:id="1609" w:name="_Toc173118646"/>
      <w:bookmarkStart w:id="1610" w:name="_Toc173119064"/>
      <w:bookmarkStart w:id="1611" w:name="_Toc173119673"/>
      <w:bookmarkStart w:id="1612" w:name="_Toc173119762"/>
      <w:bookmarkStart w:id="1613" w:name="_Toc173120001"/>
      <w:bookmarkStart w:id="1614" w:name="_Toc173226125"/>
      <w:bookmarkStart w:id="1615" w:name="_Toc173285796"/>
      <w:bookmarkStart w:id="1616" w:name="_Toc173286931"/>
      <w:bookmarkStart w:id="1617" w:name="_Toc173288012"/>
      <w:bookmarkStart w:id="1618" w:name="_Toc173289896"/>
      <w:bookmarkStart w:id="1619" w:name="_Toc173290031"/>
      <w:bookmarkStart w:id="1620" w:name="_Toc173291299"/>
      <w:bookmarkStart w:id="1621" w:name="_Toc173295111"/>
      <w:bookmarkStart w:id="1622" w:name="_Toc173297618"/>
      <w:bookmarkStart w:id="1623" w:name="_Toc173298271"/>
      <w:bookmarkStart w:id="1624" w:name="_Toc173301274"/>
      <w:bookmarkStart w:id="1625" w:name="_Toc173301363"/>
      <w:bookmarkStart w:id="1626" w:name="_Toc173304444"/>
      <w:bookmarkStart w:id="1627" w:name="_Toc173306817"/>
      <w:bookmarkStart w:id="1628" w:name="_Toc173307108"/>
      <w:bookmarkStart w:id="1629" w:name="_Toc173307480"/>
      <w:bookmarkStart w:id="1630" w:name="_Toc173307569"/>
      <w:bookmarkStart w:id="1631" w:name="_Toc173307658"/>
      <w:bookmarkStart w:id="1632" w:name="_Toc174769461"/>
      <w:bookmarkStart w:id="1633" w:name="_Toc174865818"/>
      <w:bookmarkStart w:id="1634" w:name="_Toc195072912"/>
      <w:bookmarkStart w:id="1635" w:name="_Toc195331544"/>
      <w:bookmarkStart w:id="1636" w:name="_Toc195343593"/>
      <w:r>
        <w:t>Division 2 —</w:t>
      </w:r>
      <w:bookmarkEnd w:id="1539"/>
      <w:bookmarkEnd w:id="1540"/>
      <w:bookmarkEnd w:id="1541"/>
      <w:bookmarkEnd w:id="1542"/>
      <w:bookmarkEnd w:id="1543"/>
      <w:bookmarkEnd w:id="1544"/>
      <w:bookmarkEnd w:id="1545"/>
      <w:bookmarkEnd w:id="1546"/>
      <w:bookmarkEnd w:id="1547"/>
      <w:bookmarkEnd w:id="1548"/>
      <w:bookmarkEnd w:id="1549"/>
      <w:bookmarkEnd w:id="1550"/>
      <w:r>
        <w:t> Manager’s or operator’s certificate</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nzHeading5"/>
      </w:pPr>
      <w:bookmarkStart w:id="1637" w:name="_Toc195343594"/>
      <w:r>
        <w:t>21C.</w:t>
      </w:r>
      <w:r>
        <w:tab/>
        <w:t>Who may apply for a certificate or renewal</w:t>
      </w:r>
      <w:bookmarkEnd w:id="1637"/>
    </w:p>
    <w:p>
      <w:pPr>
        <w:pStyle w:val="nzSubsection"/>
      </w:pPr>
      <w:r>
        <w:tab/>
        <w:t>(1)</w:t>
      </w:r>
      <w:r>
        <w:tab/>
        <w:t>An applicant for a manager’s certificate or for the renewal of a manager’s certificate must be an individual.</w:t>
      </w:r>
    </w:p>
    <w:p>
      <w:pPr>
        <w:pStyle w:val="nzSubsection"/>
      </w:pPr>
      <w:r>
        <w:tab/>
        <w:t>(2)</w:t>
      </w:r>
      <w:r>
        <w:tab/>
        <w:t>An applicant for an operator’s certificate or for the renewal of an operator’s certificate must be an individual or a proprietary company, the shareholders of which are all individuals.</w:t>
      </w:r>
    </w:p>
    <w:p>
      <w:pPr>
        <w:pStyle w:val="nzHeading5"/>
      </w:pPr>
      <w:bookmarkStart w:id="1638" w:name="_Toc195343595"/>
      <w:r>
        <w:t>21D.</w:t>
      </w:r>
      <w:r>
        <w:tab/>
        <w:t>Application</w:t>
      </w:r>
      <w:bookmarkEnd w:id="1638"/>
    </w:p>
    <w:p>
      <w:pPr>
        <w:pStyle w:val="nzSubsection"/>
      </w:pPr>
      <w:r>
        <w:tab/>
      </w:r>
      <w:r>
        <w:tab/>
        <w:t xml:space="preserve">An application for a manager’s or operator’s certificate or the renewal of such a certificate must — </w:t>
      </w:r>
    </w:p>
    <w:p>
      <w:pPr>
        <w:pStyle w:val="nzIndenta"/>
      </w:pPr>
      <w:r>
        <w:tab/>
        <w:t>(a)</w:t>
      </w:r>
      <w:r>
        <w:tab/>
        <w:t>be made to the CEO in a form approved by the CEO; and</w:t>
      </w:r>
    </w:p>
    <w:p>
      <w:pPr>
        <w:pStyle w:val="nzIndenta"/>
      </w:pPr>
      <w:r>
        <w:tab/>
        <w:t>(b)</w:t>
      </w:r>
      <w:r>
        <w:tab/>
        <w:t xml:space="preserve">be accompanied by any document or information specified in the form for either or both of the following — </w:t>
      </w:r>
    </w:p>
    <w:p>
      <w:pPr>
        <w:pStyle w:val="nzIndenti"/>
      </w:pPr>
      <w:r>
        <w:tab/>
        <w:t>(i)</w:t>
      </w:r>
      <w:r>
        <w:tab/>
        <w:t>verifying the background and reputation of the applicant;</w:t>
      </w:r>
    </w:p>
    <w:p>
      <w:pPr>
        <w:pStyle w:val="nzIndenti"/>
      </w:pPr>
      <w:r>
        <w:tab/>
        <w:t>(ii)</w:t>
      </w:r>
      <w:r>
        <w:tab/>
        <w:t>relating to a matter referred to in section 21G;</w:t>
      </w:r>
    </w:p>
    <w:p>
      <w:pPr>
        <w:pStyle w:val="nzIndenta"/>
      </w:pPr>
      <w:r>
        <w:tab/>
      </w:r>
      <w:r>
        <w:tab/>
        <w:t>and</w:t>
      </w:r>
    </w:p>
    <w:p>
      <w:pPr>
        <w:pStyle w:val="nzIndenta"/>
      </w:pPr>
      <w:r>
        <w:tab/>
        <w:t>(c)</w:t>
      </w:r>
      <w:r>
        <w:tab/>
        <w:t>in the case of an application for an operator’s certificate, state the name and address of any other person with whom the applicant will operate a sexual service business; and</w:t>
      </w:r>
    </w:p>
    <w:p>
      <w:pPr>
        <w:pStyle w:val="nzIndenta"/>
      </w:pPr>
      <w:r>
        <w:tab/>
        <w:t>(d)</w:t>
      </w:r>
      <w:r>
        <w:tab/>
        <w:t>in the case of an application for an operator’s certificate, the location of the place at or from which the applicant’s sexual service business is to be carried on; and</w:t>
      </w:r>
    </w:p>
    <w:p>
      <w:pPr>
        <w:pStyle w:val="nzIndenta"/>
      </w:pPr>
      <w:r>
        <w:tab/>
        <w:t>(e)</w:t>
      </w:r>
      <w:r>
        <w:tab/>
        <w:t>be accompanied by the prescribed fee (if any).</w:t>
      </w:r>
    </w:p>
    <w:p>
      <w:pPr>
        <w:pStyle w:val="nzHeading5"/>
      </w:pPr>
      <w:bookmarkStart w:id="1639" w:name="_Toc195343596"/>
      <w:r>
        <w:t>21E.</w:t>
      </w:r>
      <w:r>
        <w:tab/>
        <w:t>Further information relevant to application</w:t>
      </w:r>
      <w:bookmarkEnd w:id="1639"/>
    </w:p>
    <w:p>
      <w:pPr>
        <w:pStyle w:val="nzSubsection"/>
      </w:pPr>
      <w:r>
        <w:tab/>
        <w:t>(1)</w:t>
      </w:r>
      <w:r>
        <w:tab/>
        <w:t>An applicant for a certificate or the renewal of a certificate must provide the CEO with any additional document or information that the CEO requires, in any particular case, that is or could be relevant to making a decision on the application.</w:t>
      </w:r>
    </w:p>
    <w:p>
      <w:pPr>
        <w:pStyle w:val="nzPenstart"/>
      </w:pPr>
      <w:r>
        <w:tab/>
        <w:t>Penalty: a fine of $6 000.</w:t>
      </w:r>
    </w:p>
    <w:p>
      <w:pPr>
        <w:pStyle w:val="nzSubsection"/>
      </w:pPr>
      <w:r>
        <w:tab/>
        <w:t>(2)</w:t>
      </w:r>
      <w:r>
        <w:tab/>
        <w:t>If the CEO requires under subsection (1) that an additional document or information be provided, the CEO does not have to consider the application, or consider it further, until the applicant complies with the requirement.</w:t>
      </w:r>
    </w:p>
    <w:p>
      <w:pPr>
        <w:pStyle w:val="nzHeading5"/>
      </w:pPr>
      <w:bookmarkStart w:id="1640" w:name="_Toc195343597"/>
      <w:r>
        <w:t>21F.</w:t>
      </w:r>
      <w:r>
        <w:tab/>
        <w:t>Report and information provided by Commissioner of Police</w:t>
      </w:r>
      <w:bookmarkEnd w:id="1640"/>
    </w:p>
    <w:p>
      <w:pPr>
        <w:pStyle w:val="nzSubsection"/>
      </w:pPr>
      <w:r>
        <w:tab/>
        <w:t>(1)</w:t>
      </w:r>
      <w:r>
        <w:tab/>
        <w:t>The CEO must send a copy of the application to the Commissioner of Police for a report on the eligibility of the applicant for a certificate or the renewal of a certificate.</w:t>
      </w:r>
    </w:p>
    <w:p>
      <w:pPr>
        <w:pStyle w:val="nzSubsection"/>
      </w:pPr>
      <w:r>
        <w:tab/>
        <w:t>(2)</w:t>
      </w:r>
      <w:r>
        <w:tab/>
        <w:t>The Commissioner of Police must provide a report to the CEO within 4 weeks of receipt of the copy of the application or such longer period as is agreed between the Commissioner and the CEO.</w:t>
      </w:r>
    </w:p>
    <w:p>
      <w:pPr>
        <w:pStyle w:val="nzSubsection"/>
      </w:pPr>
      <w:r>
        <w:tab/>
        <w:t>(3)</w:t>
      </w:r>
      <w:r>
        <w:tab/>
        <w:t xml:space="preserve">The Commissioner of Police may in writing direct the CEO not to communicate or divulge to any other person any information to which this subsection applies and specified in the direction that the Commissioner considers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(4)</w:t>
      </w:r>
      <w:r>
        <w:tab/>
        <w:t xml:space="preserve">Subsection (3) applies to the following information — </w:t>
      </w:r>
    </w:p>
    <w:p>
      <w:pPr>
        <w:pStyle w:val="nzIndenta"/>
      </w:pPr>
      <w:r>
        <w:tab/>
        <w:t>(a)</w:t>
      </w:r>
      <w:r>
        <w:tab/>
        <w:t>information in a report provided under subsection (2);</w:t>
      </w:r>
    </w:p>
    <w:p>
      <w:pPr>
        <w:pStyle w:val="nzIndenta"/>
      </w:pPr>
      <w:r>
        <w:tab/>
        <w:t>(b)</w:t>
      </w:r>
      <w:r>
        <w:tab/>
        <w:t>information otherwise provided to the CEO by the Commissioner of Police about a manager, operator or the operation of a sexual service business.</w:t>
      </w:r>
    </w:p>
    <w:p>
      <w:pPr>
        <w:pStyle w:val="nzSubsection"/>
      </w:pPr>
      <w:r>
        <w:tab/>
        <w:t>(5)</w:t>
      </w:r>
      <w:r>
        <w:tab/>
        <w:t xml:space="preserve">Subject to the </w:t>
      </w:r>
      <w:r>
        <w:rPr>
          <w:i/>
        </w:rPr>
        <w:t>State Administrative Tribunal Act 2004</w:t>
      </w:r>
      <w:r>
        <w:t xml:space="preserve"> section 24, the CEO must comply with the direction.</w:t>
      </w:r>
    </w:p>
    <w:p>
      <w:pPr>
        <w:pStyle w:val="nzSubsection"/>
      </w:pPr>
      <w:r>
        <w:tab/>
        <w:t>(6)</w:t>
      </w:r>
      <w:r>
        <w:tab/>
        <w:t xml:space="preserve">Subsections (3) and (5) apply despite the </w:t>
      </w:r>
      <w:r>
        <w:rPr>
          <w:i/>
        </w:rPr>
        <w:t>Freedom of Information Act 1992</w:t>
      </w:r>
      <w:r>
        <w:t>.</w:t>
      </w:r>
    </w:p>
    <w:p>
      <w:pPr>
        <w:pStyle w:val="nzHeading5"/>
      </w:pPr>
      <w:bookmarkStart w:id="1641" w:name="_Toc195343598"/>
      <w:r>
        <w:t>21G.</w:t>
      </w:r>
      <w:r>
        <w:tab/>
        <w:t>Restrictions on who can have a certificate</w:t>
      </w:r>
      <w:bookmarkEnd w:id="1641"/>
    </w:p>
    <w:p>
      <w:pPr>
        <w:pStyle w:val="nzSubsection"/>
      </w:pPr>
      <w:r>
        <w:tab/>
        <w:t>(1)</w:t>
      </w:r>
      <w:r>
        <w:tab/>
        <w:t xml:space="preserve">The CEO may issue a certificate to, or renew the certificate of, an applicant if satisfied that the applicant — </w:t>
      </w:r>
    </w:p>
    <w:p>
      <w:pPr>
        <w:pStyle w:val="nzIndenta"/>
      </w:pPr>
      <w:r>
        <w:tab/>
        <w:t>(a)</w:t>
      </w:r>
      <w:r>
        <w:tab/>
        <w:t>is an individual who has reached 18 years of age; and</w:t>
      </w:r>
    </w:p>
    <w:p>
      <w:pPr>
        <w:pStyle w:val="nzIndenta"/>
      </w:pPr>
      <w:r>
        <w:tab/>
        <w:t>(b)</w:t>
      </w:r>
      <w:r>
        <w:tab/>
        <w:t>has no charge pending of an alleged offence under the law of this State, the Commonwealth, another State or a Territory that involves an act of violence against the person or involves a victim who was a child or incapable person; and</w:t>
      </w:r>
    </w:p>
    <w:p>
      <w:pPr>
        <w:pStyle w:val="nzIndenta"/>
      </w:pPr>
      <w:r>
        <w:tab/>
        <w:t>(c)</w:t>
      </w:r>
      <w:r>
        <w:tab/>
        <w:t xml:space="preserve">has not been declared under the </w:t>
      </w:r>
      <w:r>
        <w:rPr>
          <w:i/>
        </w:rPr>
        <w:t>Misuse of Drugs Act 1981</w:t>
      </w:r>
      <w:r>
        <w:t xml:space="preserve"> section 32A to be a drug trafficker; and</w:t>
      </w:r>
    </w:p>
    <w:p>
      <w:pPr>
        <w:pStyle w:val="nzIndenta"/>
      </w:pPr>
      <w:r>
        <w:tab/>
        <w:t>(d)</w:t>
      </w:r>
      <w:r>
        <w:tab/>
        <w:t>has not been found guilty of an offence described in Schedule 2; and</w:t>
      </w:r>
    </w:p>
    <w:p>
      <w:pPr>
        <w:pStyle w:val="nzIndenta"/>
      </w:pPr>
      <w:r>
        <w:tab/>
        <w:t>(e)</w:t>
      </w:r>
      <w:r>
        <w:tab/>
        <w:t>has not been found guilty of an offence under the law of the Commonwealth, another State or a Territory, that the CEO considers to be substantially similar to an offence described in Schedule 2; and</w:t>
      </w:r>
    </w:p>
    <w:p>
      <w:pPr>
        <w:pStyle w:val="nzIndenta"/>
      </w:pPr>
      <w:r>
        <w:tab/>
        <w:t>(f)</w:t>
      </w:r>
      <w:r>
        <w:tab/>
        <w:t>has not been convicted, in this or another State or a Territory, of any indictable offence, including an offence under a law of the Commonwealth, any other State or a Territory, that is triable by jury that the CEO considers would make it inappropriate for the CEO to issue the certificate; and</w:t>
      </w:r>
    </w:p>
    <w:p>
      <w:pPr>
        <w:pStyle w:val="nzIndenta"/>
      </w:pPr>
      <w:r>
        <w:tab/>
        <w:t>(g)</w:t>
      </w:r>
      <w:r>
        <w:tab/>
        <w:t>has not had a certificate issued under this Act to the applicant revoked within the period of 5 years before the application is made; and</w:t>
      </w:r>
    </w:p>
    <w:p>
      <w:pPr>
        <w:pStyle w:val="nzIndenta"/>
      </w:pPr>
      <w:r>
        <w:tab/>
        <w:t>(h)</w:t>
      </w:r>
      <w:r>
        <w:tab/>
        <w:t xml:space="preserve">is not the subject of a violence restraining order within the meaning given in the </w:t>
      </w:r>
      <w:r>
        <w:rPr>
          <w:i/>
        </w:rPr>
        <w:t>Restraining Orders Act 1997</w:t>
      </w:r>
      <w:r>
        <w:t xml:space="preserve"> section 3; and</w:t>
      </w:r>
    </w:p>
    <w:p>
      <w:pPr>
        <w:pStyle w:val="nzIndenta"/>
      </w:pPr>
      <w:r>
        <w:tab/>
        <w:t>(i)</w:t>
      </w:r>
      <w:r>
        <w:tab/>
        <w:t>is otherwise of good character and is a fit and proper person to hold a certificate; and</w:t>
      </w:r>
    </w:p>
    <w:p>
      <w:pPr>
        <w:pStyle w:val="nzIndenta"/>
      </w:pPr>
      <w:r>
        <w:tab/>
        <w:t>(j)</w:t>
      </w:r>
      <w:r>
        <w:tab/>
        <w:t xml:space="preserve">is ordinarily resident in Western Australia and — </w:t>
      </w:r>
    </w:p>
    <w:p>
      <w:pPr>
        <w:pStyle w:val="nzIndenti"/>
      </w:pPr>
      <w:r>
        <w:tab/>
        <w:t>(i)</w:t>
      </w:r>
      <w:r>
        <w:tab/>
        <w:t>is permanently resident in Australia; or</w:t>
      </w:r>
    </w:p>
    <w:p>
      <w:pPr>
        <w:pStyle w:val="nzIndenti"/>
      </w:pPr>
      <w:r>
        <w:tab/>
        <w:t>(ii)</w:t>
      </w:r>
      <w:r>
        <w:tab/>
        <w:t>is an Australian citizen;</w:t>
      </w:r>
    </w:p>
    <w:p>
      <w:pPr>
        <w:pStyle w:val="nzIndenta"/>
      </w:pPr>
      <w:r>
        <w:tab/>
      </w:r>
      <w:r>
        <w:tab/>
        <w:t>and</w:t>
      </w:r>
    </w:p>
    <w:p>
      <w:pPr>
        <w:pStyle w:val="nzIndenta"/>
      </w:pPr>
      <w:r>
        <w:tab/>
        <w:t>(k)</w:t>
      </w:r>
      <w:r>
        <w:tab/>
        <w:t>complies with any other prescribed matter.</w:t>
      </w:r>
    </w:p>
    <w:p>
      <w:pPr>
        <w:pStyle w:val="nzSubsection"/>
      </w:pPr>
      <w:r>
        <w:tab/>
        <w:t>(2)</w:t>
      </w:r>
      <w:r>
        <w:tab/>
        <w:t>If an application for an operator’s certificate or the renewal of an operator’s certificate is made by a proprietary company, the CEO may issue a certificate or renew the certificate if satisfied, with respect to each person who is an officer of the company, of any matter referred to in subsection (1)(a) to (k) of which the CEO would need to be satisfied if that person were the applicant.</w:t>
      </w:r>
    </w:p>
    <w:p>
      <w:pPr>
        <w:pStyle w:val="nzHeading5"/>
      </w:pPr>
      <w:bookmarkStart w:id="1642" w:name="_Toc195343599"/>
      <w:r>
        <w:t>21H.</w:t>
      </w:r>
      <w:r>
        <w:tab/>
        <w:t>Duration of certificate</w:t>
      </w:r>
      <w:bookmarkEnd w:id="1642"/>
    </w:p>
    <w:p>
      <w:pPr>
        <w:pStyle w:val="nzSubsection"/>
      </w:pPr>
      <w:r>
        <w:tab/>
        <w:t>(1)</w:t>
      </w:r>
      <w:r>
        <w:tab/>
        <w:t>A certificate may be issued or renewed for a period not exceeding one year.</w:t>
      </w:r>
    </w:p>
    <w:p>
      <w:pPr>
        <w:pStyle w:val="nzSubsection"/>
      </w:pPr>
      <w:r>
        <w:tab/>
        <w:t>(2)</w:t>
      </w:r>
      <w:r>
        <w:tab/>
        <w:t>The duration of a certificate must be stated in the certificate.</w:t>
      </w:r>
    </w:p>
    <w:p>
      <w:pPr>
        <w:pStyle w:val="nzSubsection"/>
      </w:pPr>
      <w:r>
        <w:tab/>
        <w:t>(3)</w:t>
      </w:r>
      <w:r>
        <w:tab/>
        <w:t>If a certificate is renewed after, but within 28 days of, the day on which it expired, the renewal is to be taken for all purposes to have taken effect on the day immediately after the day on which the certificate expired.</w:t>
      </w:r>
    </w:p>
    <w:p>
      <w:pPr>
        <w:pStyle w:val="nzHeading5"/>
      </w:pPr>
      <w:bookmarkStart w:id="1643" w:name="_Toc195343600"/>
      <w:r>
        <w:t>21I.</w:t>
      </w:r>
      <w:r>
        <w:tab/>
        <w:t>Register of certificate holders</w:t>
      </w:r>
      <w:bookmarkEnd w:id="1643"/>
    </w:p>
    <w:p>
      <w:pPr>
        <w:pStyle w:val="nzSubsection"/>
      </w:pPr>
      <w:r>
        <w:tab/>
      </w:r>
      <w:r>
        <w:tab/>
        <w:t>The CEO is to keep an accurate and up</w:t>
      </w:r>
      <w:r>
        <w:noBreakHyphen/>
        <w:t>to</w:t>
      </w:r>
      <w:r>
        <w:noBreakHyphen/>
        <w:t xml:space="preserve">date register of all present and former certificate holders in such manner and form as the CEO determines and in respect of each certificate holder is to record — </w:t>
      </w:r>
    </w:p>
    <w:p>
      <w:pPr>
        <w:pStyle w:val="nzIndenta"/>
      </w:pPr>
      <w:r>
        <w:tab/>
        <w:t>(a)</w:t>
      </w:r>
      <w:r>
        <w:tab/>
        <w:t>the name of the certificate holder; and</w:t>
      </w:r>
    </w:p>
    <w:p>
      <w:pPr>
        <w:pStyle w:val="nzIndenta"/>
      </w:pPr>
      <w:r>
        <w:tab/>
        <w:t>(b)</w:t>
      </w:r>
      <w:r>
        <w:tab/>
        <w:t>the business, or other, address of the certificate holder; and</w:t>
      </w:r>
    </w:p>
    <w:p>
      <w:pPr>
        <w:pStyle w:val="nzIndenta"/>
      </w:pPr>
      <w:r>
        <w:tab/>
        <w:t>(c)</w:t>
      </w:r>
      <w:r>
        <w:tab/>
        <w:t>in the case of an operator, the name and address of any other person with whom the operator operates the operator’s sexual service business; and</w:t>
      </w:r>
    </w:p>
    <w:p>
      <w:pPr>
        <w:pStyle w:val="nzIndenta"/>
      </w:pPr>
      <w:r>
        <w:tab/>
        <w:t>(d)</w:t>
      </w:r>
      <w:r>
        <w:tab/>
        <w:t>in the case of an operator, the location of the place at or from which the operator’s sexual service business is being carried on; and</w:t>
      </w:r>
    </w:p>
    <w:p>
      <w:pPr>
        <w:pStyle w:val="nzIndenta"/>
      </w:pPr>
      <w:r>
        <w:tab/>
        <w:t>(e)</w:t>
      </w:r>
      <w:r>
        <w:tab/>
        <w:t>details of the suspension or revocation of a certificate of the certificate holder under section 21N; and</w:t>
      </w:r>
    </w:p>
    <w:p>
      <w:pPr>
        <w:pStyle w:val="nzIndenta"/>
      </w:pPr>
      <w:r>
        <w:tab/>
        <w:t>(f)</w:t>
      </w:r>
      <w:r>
        <w:tab/>
        <w:t>such other information, if any, as is prescribed by the regulations.</w:t>
      </w:r>
    </w:p>
    <w:p>
      <w:pPr>
        <w:pStyle w:val="nzHeading5"/>
      </w:pPr>
      <w:bookmarkStart w:id="1644" w:name="_Toc195343601"/>
      <w:r>
        <w:t>21J.</w:t>
      </w:r>
      <w:r>
        <w:tab/>
        <w:t>Inspection of register</w:t>
      </w:r>
      <w:bookmarkEnd w:id="1644"/>
    </w:p>
    <w:p>
      <w:pPr>
        <w:pStyle w:val="nzSubsection"/>
      </w:pPr>
      <w:r>
        <w:tab/>
        <w:t>(1)</w:t>
      </w:r>
      <w:r>
        <w:tab/>
        <w:t>The register must be available for inspection by an officer during normal office hours.</w:t>
      </w:r>
    </w:p>
    <w:p>
      <w:pPr>
        <w:pStyle w:val="nzSubsection"/>
      </w:pPr>
      <w:r>
        <w:tab/>
        <w:t>(2)</w:t>
      </w:r>
      <w:r>
        <w:tab/>
        <w:t>The register may be made available electronically for inspection by an officer.</w:t>
      </w:r>
    </w:p>
    <w:p>
      <w:pPr>
        <w:pStyle w:val="nzSubsection"/>
      </w:pPr>
      <w:r>
        <w:tab/>
        <w:t>(3)</w:t>
      </w:r>
      <w:r>
        <w:tab/>
        <w:t>An officer may, on application to the CEO in respect of the register or an entry in the register, and payment of the fee prescribed by the regulations, if any, obtain a certified copy of the register or the entry.</w:t>
      </w:r>
    </w:p>
    <w:p>
      <w:pPr>
        <w:pStyle w:val="nzSubsection"/>
      </w:pPr>
      <w:r>
        <w:tab/>
        <w:t>(4)</w:t>
      </w:r>
      <w:r>
        <w:tab/>
        <w:t>No fee is payable under subsection (3) if the application is made by a police officer for the purpose of performing a function of a police officer under this Act.</w:t>
      </w:r>
    </w:p>
    <w:p>
      <w:pPr>
        <w:pStyle w:val="nzSubsection"/>
      </w:pPr>
      <w:r>
        <w:tab/>
        <w:t>(5)</w:t>
      </w:r>
      <w:r>
        <w:tab/>
        <w:t xml:space="preserve">In this section — </w:t>
      </w:r>
    </w:p>
    <w:p>
      <w:pPr>
        <w:pStyle w:val="nzDefstart"/>
      </w:pPr>
      <w:r>
        <w:rPr>
          <w:b/>
        </w:rPr>
        <w:tab/>
      </w:r>
      <w:r>
        <w:rPr>
          <w:rStyle w:val="CharDefText"/>
        </w:rPr>
        <w:t>officer</w:t>
      </w:r>
      <w:r>
        <w:t xml:space="preserve"> means — </w:t>
      </w:r>
    </w:p>
    <w:p>
      <w:pPr>
        <w:pStyle w:val="nzDefpara"/>
      </w:pPr>
      <w:r>
        <w:tab/>
        <w:t>(a)</w:t>
      </w:r>
      <w:r>
        <w:tab/>
        <w:t>a police officer; or</w:t>
      </w:r>
    </w:p>
    <w:p>
      <w:pPr>
        <w:pStyle w:val="nzDefpara"/>
      </w:pPr>
      <w:r>
        <w:tab/>
        <w:t>(b)</w:t>
      </w:r>
      <w:r>
        <w:tab/>
        <w:t>a person of a class specified in the regulations for the purposes of this definition.</w:t>
      </w:r>
    </w:p>
    <w:p>
      <w:pPr>
        <w:pStyle w:val="nzHeading5"/>
      </w:pPr>
      <w:bookmarkStart w:id="1645" w:name="_Toc195343602"/>
      <w:r>
        <w:t>21K.</w:t>
      </w:r>
      <w:r>
        <w:tab/>
        <w:t>Certificate</w:t>
      </w:r>
      <w:bookmarkEnd w:id="1645"/>
    </w:p>
    <w:p>
      <w:pPr>
        <w:pStyle w:val="nzSubsection"/>
      </w:pPr>
      <w:r>
        <w:tab/>
        <w:t>(1)</w:t>
      </w:r>
      <w:r>
        <w:tab/>
        <w:t>A certificate that is issued or renewed is to contain prescribed particulars.</w:t>
      </w:r>
    </w:p>
    <w:p>
      <w:pPr>
        <w:pStyle w:val="nzSubsection"/>
      </w:pPr>
      <w:r>
        <w:tab/>
        <w:t>(2)</w:t>
      </w:r>
      <w:r>
        <w:tab/>
        <w:t>The CEO must give the certificate holder a new certificate if the CEO renews a certificate.</w:t>
      </w:r>
    </w:p>
    <w:p>
      <w:pPr>
        <w:pStyle w:val="nzSubsection"/>
      </w:pPr>
      <w:r>
        <w:tab/>
        <w:t>(3)</w:t>
      </w:r>
      <w:r>
        <w:tab/>
        <w:t>The CEO may, on payment of the prescribed fee, if any, issue a certified copy of a certificate to the holder of the certificate.</w:t>
      </w:r>
    </w:p>
    <w:p>
      <w:pPr>
        <w:pStyle w:val="nzHeading5"/>
      </w:pPr>
      <w:bookmarkStart w:id="1646" w:name="_Toc195343603"/>
      <w:r>
        <w:t>21L.</w:t>
      </w:r>
      <w:r>
        <w:tab/>
        <w:t>Display of certificate by operator or manager</w:t>
      </w:r>
      <w:bookmarkEnd w:id="1646"/>
    </w:p>
    <w:p>
      <w:pPr>
        <w:pStyle w:val="nzSubsection"/>
      </w:pPr>
      <w:r>
        <w:tab/>
        <w:t>(1)</w:t>
      </w:r>
      <w:r>
        <w:tab/>
        <w:t>A manager of a sexual service business that is being carried on at or from a place must ensure that the manager’s current certificate or a certified copy of the certificate is displayed at the place when the manager is managing the business so that it is visible to a person on entering the place.</w:t>
      </w:r>
    </w:p>
    <w:p>
      <w:pPr>
        <w:pStyle w:val="nzPenstart"/>
      </w:pPr>
      <w:r>
        <w:tab/>
        <w:t>Penalty: a fine of $12 000.</w:t>
      </w:r>
    </w:p>
    <w:p>
      <w:pPr>
        <w:pStyle w:val="nzSubsection"/>
      </w:pPr>
      <w:r>
        <w:tab/>
        <w:t>(2)</w:t>
      </w:r>
      <w:r>
        <w:tab/>
        <w:t>An operator of a sexual service business that is being carried on at or from a place must ensure that the current certificate of every operator of the business or a certified copy of the certificate is displayed at the place so that it is visible to a person on entering the place.</w:t>
      </w:r>
    </w:p>
    <w:p>
      <w:pPr>
        <w:pStyle w:val="nzPenstart"/>
      </w:pPr>
      <w:r>
        <w:tab/>
        <w:t>Penalty: a fine of $12 000.</w:t>
      </w:r>
    </w:p>
    <w:p>
      <w:pPr>
        <w:pStyle w:val="nzSubsection"/>
      </w:pPr>
      <w:r>
        <w:tab/>
        <w:t>(3)</w:t>
      </w:r>
      <w:r>
        <w:tab/>
        <w:t>A person must not alter or deface a certificate.</w:t>
      </w:r>
    </w:p>
    <w:p>
      <w:pPr>
        <w:pStyle w:val="nzPenstart"/>
      </w:pPr>
      <w:r>
        <w:tab/>
        <w:t>Penalty: a fine of $12 000.</w:t>
      </w:r>
    </w:p>
    <w:p>
      <w:pPr>
        <w:pStyle w:val="nzHeading3"/>
      </w:pPr>
      <w:bookmarkStart w:id="1647" w:name="_Toc166475197"/>
      <w:bookmarkStart w:id="1648" w:name="_Toc166475263"/>
      <w:bookmarkStart w:id="1649" w:name="_Toc166477753"/>
      <w:bookmarkStart w:id="1650" w:name="_Toc166478853"/>
      <w:bookmarkStart w:id="1651" w:name="_Toc166480392"/>
      <w:bookmarkStart w:id="1652" w:name="_Toc170718339"/>
      <w:bookmarkStart w:id="1653" w:name="_Toc170718467"/>
      <w:bookmarkStart w:id="1654" w:name="_Toc170720420"/>
      <w:bookmarkStart w:id="1655" w:name="_Toc170720712"/>
      <w:bookmarkStart w:id="1656" w:name="_Toc170783731"/>
      <w:bookmarkStart w:id="1657" w:name="_Toc170784196"/>
      <w:bookmarkStart w:id="1658" w:name="_Toc170785079"/>
      <w:bookmarkStart w:id="1659" w:name="_Toc170787536"/>
      <w:bookmarkStart w:id="1660" w:name="_Toc170788362"/>
      <w:bookmarkStart w:id="1661" w:name="_Toc170789280"/>
      <w:bookmarkStart w:id="1662" w:name="_Toc170789619"/>
      <w:bookmarkStart w:id="1663" w:name="_Toc170789734"/>
      <w:bookmarkStart w:id="1664" w:name="_Toc170789821"/>
      <w:bookmarkStart w:id="1665" w:name="_Toc170867378"/>
      <w:bookmarkStart w:id="1666" w:name="_Toc170867939"/>
      <w:bookmarkStart w:id="1667" w:name="_Toc170868215"/>
      <w:bookmarkStart w:id="1668" w:name="_Toc170868528"/>
      <w:bookmarkStart w:id="1669" w:name="_Toc170868794"/>
      <w:bookmarkStart w:id="1670" w:name="_Toc170868970"/>
      <w:bookmarkStart w:id="1671" w:name="_Toc170869522"/>
      <w:bookmarkStart w:id="1672" w:name="_Toc170869618"/>
      <w:bookmarkStart w:id="1673" w:name="_Toc170869755"/>
      <w:bookmarkStart w:id="1674" w:name="_Toc170870321"/>
      <w:bookmarkStart w:id="1675" w:name="_Toc170870754"/>
      <w:bookmarkStart w:id="1676" w:name="_Toc170870914"/>
      <w:bookmarkStart w:id="1677" w:name="_Toc170871888"/>
      <w:bookmarkStart w:id="1678" w:name="_Toc170872105"/>
      <w:bookmarkStart w:id="1679" w:name="_Toc170872302"/>
      <w:bookmarkStart w:id="1680" w:name="_Toc170872600"/>
      <w:bookmarkStart w:id="1681" w:name="_Toc170872861"/>
      <w:bookmarkStart w:id="1682" w:name="_Toc170872981"/>
      <w:bookmarkStart w:id="1683" w:name="_Toc170873464"/>
      <w:bookmarkStart w:id="1684" w:name="_Toc171125212"/>
      <w:bookmarkStart w:id="1685" w:name="_Toc171131193"/>
      <w:bookmarkStart w:id="1686" w:name="_Toc171131360"/>
      <w:bookmarkStart w:id="1687" w:name="_Toc171132057"/>
      <w:bookmarkStart w:id="1688" w:name="_Toc171319507"/>
      <w:bookmarkStart w:id="1689" w:name="_Toc171320217"/>
      <w:bookmarkStart w:id="1690" w:name="_Toc171398176"/>
      <w:bookmarkStart w:id="1691" w:name="_Toc171406144"/>
      <w:bookmarkStart w:id="1692" w:name="_Toc171406231"/>
      <w:bookmarkStart w:id="1693" w:name="_Toc171406318"/>
      <w:bookmarkStart w:id="1694" w:name="_Toc171406405"/>
      <w:bookmarkStart w:id="1695" w:name="_Toc171407300"/>
      <w:bookmarkStart w:id="1696" w:name="_Toc171407387"/>
      <w:bookmarkStart w:id="1697" w:name="_Toc171418593"/>
      <w:bookmarkStart w:id="1698" w:name="_Toc171476640"/>
      <w:bookmarkStart w:id="1699" w:name="_Toc171477194"/>
      <w:bookmarkStart w:id="1700" w:name="_Toc171477281"/>
      <w:bookmarkStart w:id="1701" w:name="_Toc171477873"/>
      <w:bookmarkStart w:id="1702" w:name="_Toc172949561"/>
      <w:bookmarkStart w:id="1703" w:name="_Toc172967007"/>
      <w:bookmarkStart w:id="1704" w:name="_Toc173031808"/>
      <w:bookmarkStart w:id="1705" w:name="_Toc173032278"/>
      <w:bookmarkStart w:id="1706" w:name="_Toc173032768"/>
      <w:bookmarkStart w:id="1707" w:name="_Toc173034273"/>
      <w:bookmarkStart w:id="1708" w:name="_Toc173034986"/>
      <w:bookmarkStart w:id="1709" w:name="_Toc173036046"/>
      <w:bookmarkStart w:id="1710" w:name="_Toc173036299"/>
      <w:bookmarkStart w:id="1711" w:name="_Toc173036430"/>
      <w:bookmarkStart w:id="1712" w:name="_Toc173036610"/>
      <w:bookmarkStart w:id="1713" w:name="_Toc173050986"/>
      <w:bookmarkStart w:id="1714" w:name="_Toc173051910"/>
      <w:bookmarkStart w:id="1715" w:name="_Toc173052003"/>
      <w:bookmarkStart w:id="1716" w:name="_Toc173052119"/>
      <w:bookmarkStart w:id="1717" w:name="_Toc173118657"/>
      <w:bookmarkStart w:id="1718" w:name="_Toc173119075"/>
      <w:bookmarkStart w:id="1719" w:name="_Toc173119684"/>
      <w:bookmarkStart w:id="1720" w:name="_Toc173119773"/>
      <w:bookmarkStart w:id="1721" w:name="_Toc173120012"/>
      <w:bookmarkStart w:id="1722" w:name="_Toc173226136"/>
      <w:bookmarkStart w:id="1723" w:name="_Toc173285807"/>
      <w:bookmarkStart w:id="1724" w:name="_Toc173286942"/>
      <w:bookmarkStart w:id="1725" w:name="_Toc173288023"/>
      <w:bookmarkStart w:id="1726" w:name="_Toc173289907"/>
      <w:bookmarkStart w:id="1727" w:name="_Toc173290042"/>
      <w:bookmarkStart w:id="1728" w:name="_Toc173291310"/>
      <w:bookmarkStart w:id="1729" w:name="_Toc173295122"/>
      <w:bookmarkStart w:id="1730" w:name="_Toc173297629"/>
      <w:bookmarkStart w:id="1731" w:name="_Toc173298282"/>
      <w:bookmarkStart w:id="1732" w:name="_Toc173301285"/>
      <w:bookmarkStart w:id="1733" w:name="_Toc173301374"/>
      <w:bookmarkStart w:id="1734" w:name="_Toc173304455"/>
      <w:bookmarkStart w:id="1735" w:name="_Toc173306828"/>
      <w:bookmarkStart w:id="1736" w:name="_Toc173307119"/>
      <w:bookmarkStart w:id="1737" w:name="_Toc173307491"/>
      <w:bookmarkStart w:id="1738" w:name="_Toc173307580"/>
      <w:bookmarkStart w:id="1739" w:name="_Toc173307669"/>
      <w:bookmarkStart w:id="1740" w:name="_Toc174769472"/>
      <w:bookmarkStart w:id="1741" w:name="_Toc174865829"/>
      <w:bookmarkStart w:id="1742" w:name="_Toc195072923"/>
      <w:bookmarkStart w:id="1743" w:name="_Toc195331555"/>
      <w:bookmarkStart w:id="1744" w:name="_Toc195343604"/>
      <w:r>
        <w:t>Division 3 —</w:t>
      </w:r>
      <w:bookmarkEnd w:id="1647"/>
      <w:bookmarkEnd w:id="1648"/>
      <w:bookmarkEnd w:id="1649"/>
      <w:bookmarkEnd w:id="1650"/>
      <w:bookmarkEnd w:id="1651"/>
      <w:bookmarkEnd w:id="1652"/>
      <w:bookmarkEnd w:id="1653"/>
      <w:bookmarkEnd w:id="1654"/>
      <w:bookmarkEnd w:id="1655"/>
      <w:bookmarkEnd w:id="1656"/>
      <w:bookmarkEnd w:id="1657"/>
      <w:bookmarkEnd w:id="1658"/>
      <w:r>
        <w:t> Suspension or revocation of certificate</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p>
      <w:pPr>
        <w:pStyle w:val="nzHeading5"/>
      </w:pPr>
      <w:bookmarkStart w:id="1745" w:name="_Toc195343605"/>
      <w:r>
        <w:t>21M.</w:t>
      </w:r>
      <w:r>
        <w:tab/>
        <w:t>Powers of CEO</w:t>
      </w:r>
      <w:bookmarkEnd w:id="1745"/>
    </w:p>
    <w:p>
      <w:pPr>
        <w:pStyle w:val="nzSubsection"/>
      </w:pPr>
      <w:r>
        <w:tab/>
        <w:t>(1)</w:t>
      </w:r>
      <w:r>
        <w:tab/>
        <w:t xml:space="preserve">The CEO may for the purposes of determining whether or not a certificate should be suspended or revoked — </w:t>
      </w:r>
    </w:p>
    <w:p>
      <w:pPr>
        <w:pStyle w:val="nzIndenta"/>
      </w:pPr>
      <w:r>
        <w:tab/>
        <w:t>(a)</w:t>
      </w:r>
      <w:r>
        <w:tab/>
        <w:t>require a person to produce to the CEO any document or other thing concerning the determination that is in the possession or under the control of the person; and</w:t>
      </w:r>
    </w:p>
    <w:p>
      <w:pPr>
        <w:pStyle w:val="nzIndenta"/>
      </w:pPr>
      <w:r>
        <w:tab/>
        <w:t>(b)</w:t>
      </w:r>
      <w:r>
        <w:tab/>
        <w:t>inspect any document or other thing produced to the CEO and retain it for such reasonable period as the CEO thinks fit, and make copies of a document or any of its contents; and</w:t>
      </w:r>
    </w:p>
    <w:p>
      <w:pPr>
        <w:pStyle w:val="nzIndenta"/>
      </w:pPr>
      <w:r>
        <w:tab/>
        <w:t>(c)</w:t>
      </w:r>
      <w:r>
        <w:tab/>
        <w:t xml:space="preserve">require a person — </w:t>
      </w:r>
    </w:p>
    <w:p>
      <w:pPr>
        <w:pStyle w:val="nzIndenti"/>
      </w:pPr>
      <w:r>
        <w:tab/>
        <w:t>(i)</w:t>
      </w:r>
      <w:r>
        <w:tab/>
        <w:t>to give the CEO such information as the CEO requires; and</w:t>
      </w:r>
    </w:p>
    <w:p>
      <w:pPr>
        <w:pStyle w:val="nzIndenti"/>
      </w:pPr>
      <w:r>
        <w:tab/>
        <w:t>(ii)</w:t>
      </w:r>
      <w:r>
        <w:tab/>
        <w:t>to answer any question put to that person,</w:t>
      </w:r>
    </w:p>
    <w:p>
      <w:pPr>
        <w:pStyle w:val="nzIndenta"/>
      </w:pPr>
      <w:r>
        <w:tab/>
      </w:r>
      <w:r>
        <w:tab/>
        <w:t>in relation to the determination.</w:t>
      </w:r>
    </w:p>
    <w:p>
      <w:pPr>
        <w:pStyle w:val="nzSubsection"/>
      </w:pPr>
      <w:r>
        <w:tab/>
        <w:t>(2)</w:t>
      </w:r>
      <w:r>
        <w:tab/>
        <w:t xml:space="preserve">A requirement made under subsection (1)(a) — </w:t>
      </w:r>
    </w:p>
    <w:p>
      <w:pPr>
        <w:pStyle w:val="nzIndenta"/>
      </w:pPr>
      <w:r>
        <w:tab/>
        <w:t>(a)</w:t>
      </w:r>
      <w:r>
        <w:tab/>
        <w:t>must be made by notice in writing given to the person required to produce the document or other thing; and</w:t>
      </w:r>
    </w:p>
    <w:p>
      <w:pPr>
        <w:pStyle w:val="nzIndenta"/>
      </w:pPr>
      <w:r>
        <w:tab/>
        <w:t>(b)</w:t>
      </w:r>
      <w:r>
        <w:tab/>
        <w:t>must specify the time at or within which the document or other thing is to be produced; and</w:t>
      </w:r>
    </w:p>
    <w:p>
      <w:pPr>
        <w:pStyle w:val="nzIndenta"/>
      </w:pPr>
      <w:r>
        <w:tab/>
        <w:t>(c)</w:t>
      </w:r>
      <w:r>
        <w:tab/>
        <w:t>may, by its terms, require that the document or other thing required be produced at a place and by means specified in the requirement; and</w:t>
      </w:r>
    </w:p>
    <w:p>
      <w:pPr>
        <w:pStyle w:val="nzIndenta"/>
      </w:pPr>
      <w:r>
        <w:tab/>
        <w:t>(d)</w:t>
      </w:r>
      <w:r>
        <w:tab/>
        <w:t xml:space="preserve">where the document required is not in a readable format, is to be treated as a requirement to produce — </w:t>
      </w:r>
    </w:p>
    <w:p>
      <w:pPr>
        <w:pStyle w:val="nzIndenti"/>
      </w:pPr>
      <w:r>
        <w:tab/>
        <w:t>(i)</w:t>
      </w:r>
      <w:r>
        <w:tab/>
        <w:t>the document itself; and</w:t>
      </w:r>
    </w:p>
    <w:p>
      <w:pPr>
        <w:pStyle w:val="nzIndenti"/>
      </w:pPr>
      <w:r>
        <w:tab/>
        <w:t>(ii)</w:t>
      </w:r>
      <w:r>
        <w:tab/>
        <w:t>the contents of the document in a readable format.</w:t>
      </w:r>
    </w:p>
    <w:p>
      <w:pPr>
        <w:pStyle w:val="nzSubsection"/>
      </w:pPr>
      <w:r>
        <w:tab/>
        <w:t>(3)</w:t>
      </w:r>
      <w:r>
        <w:tab/>
        <w:t xml:space="preserve">A requirement made under subsection (1)(c) — </w:t>
      </w:r>
    </w:p>
    <w:p>
      <w:pPr>
        <w:pStyle w:val="nzIndenta"/>
      </w:pPr>
      <w:r>
        <w:tab/>
        <w:t>(a)</w:t>
      </w:r>
      <w:r>
        <w:tab/>
        <w:t>may be made orally or by notice in writing served on the person required to give information or answer a question, as the case may be; and</w:t>
      </w:r>
    </w:p>
    <w:p>
      <w:pPr>
        <w:pStyle w:val="nzIndenta"/>
      </w:pPr>
      <w:r>
        <w:tab/>
        <w:t>(b)</w:t>
      </w:r>
      <w:r>
        <w:tab/>
        <w:t>must specify the time at or within which the information is to be given or the question is to be answered, as the case may be; and</w:t>
      </w:r>
    </w:p>
    <w:p>
      <w:pPr>
        <w:pStyle w:val="nzIndenta"/>
      </w:pPr>
      <w:r>
        <w:tab/>
        <w:t>(c)</w:t>
      </w:r>
      <w:r>
        <w:tab/>
        <w:t xml:space="preserve">may, by its terms, require that the information or answer required — </w:t>
      </w:r>
    </w:p>
    <w:p>
      <w:pPr>
        <w:pStyle w:val="nzIndenti"/>
      </w:pPr>
      <w:r>
        <w:tab/>
        <w:t>(i)</w:t>
      </w:r>
      <w:r>
        <w:tab/>
        <w:t>be given orally or in writing; or</w:t>
      </w:r>
    </w:p>
    <w:p>
      <w:pPr>
        <w:pStyle w:val="nzIndenti"/>
      </w:pPr>
      <w:r>
        <w:tab/>
        <w:t>(ii)</w:t>
      </w:r>
      <w:r>
        <w:tab/>
        <w:t>be given at or sent or delivered to a place specified in the requirement; or</w:t>
      </w:r>
    </w:p>
    <w:p>
      <w:pPr>
        <w:pStyle w:val="nzIndenti"/>
      </w:pPr>
      <w:r>
        <w:tab/>
        <w:t>(iii)</w:t>
      </w:r>
      <w:r>
        <w:tab/>
        <w:t>in the case of written information or answers be sent or delivered by means specified in the requirement; or</w:t>
      </w:r>
    </w:p>
    <w:p>
      <w:pPr>
        <w:pStyle w:val="nzIndenti"/>
      </w:pPr>
      <w:r>
        <w:tab/>
        <w:t>(iv)</w:t>
      </w:r>
      <w:r>
        <w:tab/>
        <w:t>be verified by statutory declaration.</w:t>
      </w:r>
    </w:p>
    <w:p>
      <w:pPr>
        <w:pStyle w:val="nzSubsection"/>
      </w:pPr>
      <w:r>
        <w:tab/>
        <w:t>(4)</w:t>
      </w:r>
      <w:r>
        <w:tab/>
        <w:t>If under subsection (1)(a) the CEO requires a person to produce any document or other thing concerning the determination that is in the possession or under the control of the person, the CEO is to inform that person that the person is required under this Act to produce the document or thing.</w:t>
      </w:r>
    </w:p>
    <w:p>
      <w:pPr>
        <w:pStyle w:val="nzSubsection"/>
      </w:pPr>
      <w:r>
        <w:tab/>
        <w:t>(5)</w:t>
      </w:r>
      <w:r>
        <w:tab/>
        <w:t>If under subsection (1)(c) the CEO requires a person to give information or answer a question, the CEO is to inform that person that the person is required under this Act to give the information or answer the question.</w:t>
      </w:r>
    </w:p>
    <w:p>
      <w:pPr>
        <w:pStyle w:val="nzHeading5"/>
      </w:pPr>
      <w:bookmarkStart w:id="1746" w:name="_Toc195343606"/>
      <w:r>
        <w:t>21N.</w:t>
      </w:r>
      <w:r>
        <w:tab/>
        <w:t>Suspension or revocation of a certificate</w:t>
      </w:r>
      <w:bookmarkEnd w:id="1746"/>
    </w:p>
    <w:p>
      <w:pPr>
        <w:pStyle w:val="nzSubsection"/>
      </w:pPr>
      <w:r>
        <w:tab/>
        <w:t>(1)</w:t>
      </w:r>
      <w:r>
        <w:tab/>
        <w:t xml:space="preserve">The CEO may by notice given to a certificate holder revoke the holder’s certificate if — </w:t>
      </w:r>
    </w:p>
    <w:p>
      <w:pPr>
        <w:pStyle w:val="nzIndenta"/>
      </w:pPr>
      <w:r>
        <w:tab/>
        <w:t>(a)</w:t>
      </w:r>
      <w:r>
        <w:tab/>
        <w:t xml:space="preserve">the CEO — </w:t>
      </w:r>
    </w:p>
    <w:p>
      <w:pPr>
        <w:pStyle w:val="nzIndenti"/>
      </w:pPr>
      <w:r>
        <w:tab/>
        <w:t>(i)</w:t>
      </w:r>
      <w:r>
        <w:tab/>
        <w:t>is no longer satisfied as to any matter about which the CEO would be required to be satisfied before issuing the certificate; or</w:t>
      </w:r>
    </w:p>
    <w:p>
      <w:pPr>
        <w:pStyle w:val="nzIndenti"/>
      </w:pPr>
      <w:r>
        <w:tab/>
        <w:t>(ii)</w:t>
      </w:r>
      <w:r>
        <w:tab/>
        <w:t>comes to know of any other matter that would prevent the CEO from issuing the certificate if an application were only then being made for it;</w:t>
      </w:r>
    </w:p>
    <w:p>
      <w:pPr>
        <w:pStyle w:val="nzIndenta"/>
      </w:pPr>
      <w:r>
        <w:tab/>
      </w:r>
      <w:r>
        <w:tab/>
        <w:t>and</w:t>
      </w:r>
    </w:p>
    <w:p>
      <w:pPr>
        <w:pStyle w:val="nzIndenta"/>
      </w:pPr>
      <w:r>
        <w:tab/>
        <w:t>(b)</w:t>
      </w:r>
      <w:r>
        <w:tab/>
        <w:t>the CEO has informed the certificate holder that the CEO is considering revoking the certificate and given the certificate holder a reasonable opportunity to be heard or make written representations.</w:t>
      </w:r>
    </w:p>
    <w:p>
      <w:pPr>
        <w:pStyle w:val="nzSubsection"/>
      </w:pPr>
      <w:r>
        <w:tab/>
        <w:t>(2)</w:t>
      </w:r>
      <w:r>
        <w:tab/>
        <w:t>The CEO may by notice given to a certificate holder suspend the holder’s certificate for a period specified in the notice if the CEO has informed the certificate holder that the CEO is considering suspending or revoking the certificate, as is applicable to the case, and given the certificate holder a reasonable opportunity to be heard or make written representations.</w:t>
      </w:r>
    </w:p>
    <w:p>
      <w:pPr>
        <w:pStyle w:val="nzHeading3"/>
      </w:pPr>
      <w:bookmarkStart w:id="1747" w:name="_Toc166477757"/>
      <w:bookmarkStart w:id="1748" w:name="_Toc166478857"/>
      <w:bookmarkStart w:id="1749" w:name="_Toc166480396"/>
      <w:bookmarkStart w:id="1750" w:name="_Toc170718343"/>
      <w:bookmarkStart w:id="1751" w:name="_Toc170718471"/>
      <w:bookmarkStart w:id="1752" w:name="_Toc170720424"/>
      <w:bookmarkStart w:id="1753" w:name="_Toc170720716"/>
      <w:bookmarkStart w:id="1754" w:name="_Toc170783735"/>
      <w:bookmarkStart w:id="1755" w:name="_Toc170784200"/>
      <w:bookmarkStart w:id="1756" w:name="_Toc170785083"/>
      <w:bookmarkStart w:id="1757" w:name="_Toc170787539"/>
      <w:bookmarkStart w:id="1758" w:name="_Toc170788365"/>
      <w:bookmarkStart w:id="1759" w:name="_Toc170789283"/>
      <w:bookmarkStart w:id="1760" w:name="_Toc170789622"/>
      <w:bookmarkStart w:id="1761" w:name="_Toc170789737"/>
      <w:bookmarkStart w:id="1762" w:name="_Toc170789824"/>
      <w:bookmarkStart w:id="1763" w:name="_Toc170867381"/>
      <w:bookmarkStart w:id="1764" w:name="_Toc170867942"/>
      <w:bookmarkStart w:id="1765" w:name="_Toc170868218"/>
      <w:bookmarkStart w:id="1766" w:name="_Toc170868531"/>
      <w:bookmarkStart w:id="1767" w:name="_Toc170868797"/>
      <w:bookmarkStart w:id="1768" w:name="_Toc170868973"/>
      <w:bookmarkStart w:id="1769" w:name="_Toc170869525"/>
      <w:bookmarkStart w:id="1770" w:name="_Toc170869621"/>
      <w:bookmarkStart w:id="1771" w:name="_Toc170869758"/>
      <w:bookmarkStart w:id="1772" w:name="_Toc170870324"/>
      <w:bookmarkStart w:id="1773" w:name="_Toc170870757"/>
      <w:bookmarkStart w:id="1774" w:name="_Toc170870917"/>
      <w:bookmarkStart w:id="1775" w:name="_Toc170871891"/>
      <w:bookmarkStart w:id="1776" w:name="_Toc170872108"/>
      <w:bookmarkStart w:id="1777" w:name="_Toc170872305"/>
      <w:bookmarkStart w:id="1778" w:name="_Toc170872603"/>
      <w:bookmarkStart w:id="1779" w:name="_Toc170872864"/>
      <w:bookmarkStart w:id="1780" w:name="_Toc170872984"/>
      <w:bookmarkStart w:id="1781" w:name="_Toc170873467"/>
      <w:bookmarkStart w:id="1782" w:name="_Toc171125215"/>
      <w:bookmarkStart w:id="1783" w:name="_Toc171131196"/>
      <w:bookmarkStart w:id="1784" w:name="_Toc171131363"/>
      <w:bookmarkStart w:id="1785" w:name="_Toc171132060"/>
      <w:bookmarkStart w:id="1786" w:name="_Toc171319510"/>
      <w:bookmarkStart w:id="1787" w:name="_Toc171320220"/>
      <w:bookmarkStart w:id="1788" w:name="_Toc171398179"/>
      <w:bookmarkStart w:id="1789" w:name="_Toc171406147"/>
      <w:bookmarkStart w:id="1790" w:name="_Toc171406234"/>
      <w:bookmarkStart w:id="1791" w:name="_Toc171406321"/>
      <w:bookmarkStart w:id="1792" w:name="_Toc171406408"/>
      <w:bookmarkStart w:id="1793" w:name="_Toc171407303"/>
      <w:bookmarkStart w:id="1794" w:name="_Toc171407390"/>
      <w:bookmarkStart w:id="1795" w:name="_Toc171418596"/>
      <w:bookmarkStart w:id="1796" w:name="_Toc171476643"/>
      <w:bookmarkStart w:id="1797" w:name="_Toc171477197"/>
      <w:bookmarkStart w:id="1798" w:name="_Toc171477284"/>
      <w:bookmarkStart w:id="1799" w:name="_Toc171477876"/>
      <w:bookmarkStart w:id="1800" w:name="_Toc172949564"/>
      <w:bookmarkStart w:id="1801" w:name="_Toc172967010"/>
      <w:bookmarkStart w:id="1802" w:name="_Toc173031811"/>
      <w:bookmarkStart w:id="1803" w:name="_Toc173032281"/>
      <w:bookmarkStart w:id="1804" w:name="_Toc173032771"/>
      <w:bookmarkStart w:id="1805" w:name="_Toc173034276"/>
      <w:bookmarkStart w:id="1806" w:name="_Toc173034989"/>
      <w:bookmarkStart w:id="1807" w:name="_Toc173036049"/>
      <w:bookmarkStart w:id="1808" w:name="_Toc173036302"/>
      <w:bookmarkStart w:id="1809" w:name="_Toc173036433"/>
      <w:bookmarkStart w:id="1810" w:name="_Toc173036613"/>
      <w:bookmarkStart w:id="1811" w:name="_Toc173050989"/>
      <w:bookmarkStart w:id="1812" w:name="_Toc173051913"/>
      <w:bookmarkStart w:id="1813" w:name="_Toc173052006"/>
      <w:bookmarkStart w:id="1814" w:name="_Toc173052122"/>
      <w:bookmarkStart w:id="1815" w:name="_Toc173118660"/>
      <w:bookmarkStart w:id="1816" w:name="_Toc173119078"/>
      <w:bookmarkStart w:id="1817" w:name="_Toc173119687"/>
      <w:bookmarkStart w:id="1818" w:name="_Toc173119776"/>
      <w:bookmarkStart w:id="1819" w:name="_Toc173120015"/>
      <w:bookmarkStart w:id="1820" w:name="_Toc173226139"/>
      <w:bookmarkStart w:id="1821" w:name="_Toc173285810"/>
      <w:bookmarkStart w:id="1822" w:name="_Toc173286945"/>
      <w:bookmarkStart w:id="1823" w:name="_Toc173288026"/>
      <w:bookmarkStart w:id="1824" w:name="_Toc173289910"/>
      <w:bookmarkStart w:id="1825" w:name="_Toc173290045"/>
      <w:bookmarkStart w:id="1826" w:name="_Toc173291313"/>
      <w:bookmarkStart w:id="1827" w:name="_Toc173295125"/>
      <w:bookmarkStart w:id="1828" w:name="_Toc173297632"/>
      <w:bookmarkStart w:id="1829" w:name="_Toc173298285"/>
      <w:bookmarkStart w:id="1830" w:name="_Toc173301288"/>
      <w:bookmarkStart w:id="1831" w:name="_Toc173301377"/>
      <w:bookmarkStart w:id="1832" w:name="_Toc173304458"/>
      <w:bookmarkStart w:id="1833" w:name="_Toc173306831"/>
      <w:bookmarkStart w:id="1834" w:name="_Toc173307122"/>
      <w:bookmarkStart w:id="1835" w:name="_Toc173307494"/>
      <w:bookmarkStart w:id="1836" w:name="_Toc173307583"/>
      <w:bookmarkStart w:id="1837" w:name="_Toc173307672"/>
      <w:bookmarkStart w:id="1838" w:name="_Toc174769475"/>
      <w:bookmarkStart w:id="1839" w:name="_Toc174865832"/>
      <w:bookmarkStart w:id="1840" w:name="_Toc195072926"/>
      <w:bookmarkStart w:id="1841" w:name="_Toc195331558"/>
      <w:bookmarkStart w:id="1842" w:name="_Toc195343607"/>
      <w:r>
        <w:t>Division 4 —</w:t>
      </w:r>
      <w:bookmarkEnd w:id="1747"/>
      <w:bookmarkEnd w:id="1748"/>
      <w:bookmarkEnd w:id="1749"/>
      <w:bookmarkEnd w:id="1750"/>
      <w:bookmarkEnd w:id="1751"/>
      <w:bookmarkEnd w:id="1752"/>
      <w:bookmarkEnd w:id="1753"/>
      <w:bookmarkEnd w:id="1754"/>
      <w:bookmarkEnd w:id="1755"/>
      <w:bookmarkEnd w:id="1756"/>
      <w:r>
        <w:t> Conducting a sexual service business</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nzHeading5"/>
      </w:pPr>
      <w:bookmarkStart w:id="1843" w:name="_Toc195343608"/>
      <w:r>
        <w:t>21O.</w:t>
      </w:r>
      <w:r>
        <w:tab/>
        <w:t>Operator or manager must be present</w:t>
      </w:r>
      <w:bookmarkEnd w:id="1843"/>
    </w:p>
    <w:p>
      <w:pPr>
        <w:pStyle w:val="nzSubsection"/>
      </w:pPr>
      <w:r>
        <w:tab/>
        <w:t>(1)</w:t>
      </w:r>
      <w:r>
        <w:tab/>
        <w:t>A person who operates a sexual service business at or from a place must ensure that an operator of the business who is an individual or a manager of the business is present at the place at all times during which the business is being carried on at or from the place.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(2)</w:t>
      </w:r>
      <w:r>
        <w:tab/>
        <w:t>Subsection (1) does not apply to an individual sex worker or a small owner</w:t>
      </w:r>
      <w:r>
        <w:noBreakHyphen/>
        <w:t>operated business.</w:t>
      </w:r>
    </w:p>
    <w:p>
      <w:pPr>
        <w:pStyle w:val="nzHeading5"/>
      </w:pPr>
      <w:bookmarkStart w:id="1844" w:name="_Toc195343609"/>
      <w:r>
        <w:t>21P.</w:t>
      </w:r>
      <w:r>
        <w:tab/>
        <w:t>Sex worker must be an employee or contractor</w:t>
      </w:r>
      <w:bookmarkEnd w:id="1844"/>
    </w:p>
    <w:p>
      <w:pPr>
        <w:pStyle w:val="nzSubsection"/>
      </w:pPr>
      <w:r>
        <w:tab/>
        <w:t>(1)</w:t>
      </w:r>
      <w:r>
        <w:tab/>
        <w:t xml:space="preserve">A person who manages or operates a sexual service business must ensure that a person does not act as a sex worker in the business unless — </w:t>
      </w:r>
    </w:p>
    <w:p>
      <w:pPr>
        <w:pStyle w:val="nzIndenta"/>
      </w:pPr>
      <w:r>
        <w:tab/>
        <w:t>(a)</w:t>
      </w:r>
      <w:r>
        <w:tab/>
        <w:t>the person has entered into a contract of service with, or been engaged to work for the purposes of the business under a contract for service by, a person who operates the business; and</w:t>
      </w:r>
    </w:p>
    <w:p>
      <w:pPr>
        <w:pStyle w:val="nzIndenta"/>
      </w:pPr>
      <w:r>
        <w:tab/>
        <w:t>(b)</w:t>
      </w:r>
      <w:r>
        <w:tab/>
        <w:t>whenever acting as a sex worker in the business, the person is acting in the course of the person’s employment or engagement under that contract.</w:t>
      </w:r>
    </w:p>
    <w:p>
      <w:pPr>
        <w:pStyle w:val="nzPenstart"/>
      </w:pPr>
      <w:r>
        <w:tab/>
        <w:t>Penalty: a fine of $50 000.</w:t>
      </w:r>
    </w:p>
    <w:p>
      <w:pPr>
        <w:pStyle w:val="nzSubsection"/>
      </w:pPr>
      <w:r>
        <w:tab/>
        <w:t>(2)</w:t>
      </w:r>
      <w:r>
        <w:tab/>
        <w:t>This section applies to a person who acts as a sex worker in a sexual service business whether or not the person is also an individual sex worker.</w:t>
      </w:r>
    </w:p>
    <w:p>
      <w:pPr>
        <w:pStyle w:val="nzSubsection"/>
      </w:pPr>
      <w:r>
        <w:tab/>
        <w:t>(3)</w:t>
      </w:r>
      <w:r>
        <w:tab/>
        <w:t>Subsection (1) does not apply to an individual sex worker or a small owner</w:t>
      </w:r>
      <w:r>
        <w:noBreakHyphen/>
        <w:t>operated business.</w:t>
      </w:r>
    </w:p>
    <w:p>
      <w:pPr>
        <w:pStyle w:val="nzHeading5"/>
      </w:pPr>
      <w:bookmarkStart w:id="1845" w:name="_Toc195343610"/>
      <w:r>
        <w:t>21Q.</w:t>
      </w:r>
      <w:r>
        <w:tab/>
        <w:t>Sexual service business not to operate at or from licensed premises</w:t>
      </w:r>
      <w:bookmarkEnd w:id="1845"/>
    </w:p>
    <w:p>
      <w:pPr>
        <w:pStyle w:val="nzSubsection"/>
      </w:pPr>
      <w:r>
        <w:tab/>
      </w:r>
      <w:r>
        <w:tab/>
        <w:t xml:space="preserve">A person must not operate a sexual service business at or from licensed premises within the meaning given in the </w:t>
      </w:r>
      <w:r>
        <w:rPr>
          <w:i/>
        </w:rPr>
        <w:t>Liquor Control Act 1988</w:t>
      </w:r>
      <w:r>
        <w:t xml:space="preserve"> section 3(1).</w:t>
      </w:r>
    </w:p>
    <w:p>
      <w:pPr>
        <w:pStyle w:val="nzPenstart"/>
      </w:pPr>
      <w:r>
        <w:tab/>
        <w:t>Penalty: a fine of $50 000.</w:t>
      </w:r>
    </w:p>
    <w:p>
      <w:pPr>
        <w:pStyle w:val="nzHeading5"/>
      </w:pPr>
      <w:bookmarkStart w:id="1846" w:name="_Toc195343611"/>
      <w:r>
        <w:t>21R.</w:t>
      </w:r>
      <w:r>
        <w:tab/>
        <w:t>One small owner</w:t>
      </w:r>
      <w:r>
        <w:noBreakHyphen/>
        <w:t>operated business to operate from premises</w:t>
      </w:r>
      <w:bookmarkEnd w:id="1846"/>
    </w:p>
    <w:p>
      <w:pPr>
        <w:pStyle w:val="nzSubsection"/>
      </w:pPr>
      <w:r>
        <w:tab/>
      </w:r>
      <w:r>
        <w:tab/>
        <w:t>A person must not operate a small owner</w:t>
      </w:r>
      <w:r>
        <w:noBreakHyphen/>
        <w:t>operated business at or from premises at or from which another sexual service business is operating.</w:t>
      </w:r>
    </w:p>
    <w:p>
      <w:pPr>
        <w:pStyle w:val="nzPenstart"/>
      </w:pPr>
      <w:r>
        <w:tab/>
        <w:t>Penalty: a fine of $50 000.</w:t>
      </w:r>
    </w:p>
    <w:p>
      <w:pPr>
        <w:pStyle w:val="nzHeading3"/>
      </w:pPr>
      <w:bookmarkStart w:id="1847" w:name="_Toc166477760"/>
      <w:bookmarkStart w:id="1848" w:name="_Toc166478860"/>
      <w:bookmarkStart w:id="1849" w:name="_Toc166480399"/>
      <w:bookmarkStart w:id="1850" w:name="_Toc170718346"/>
      <w:bookmarkStart w:id="1851" w:name="_Toc170718474"/>
      <w:bookmarkStart w:id="1852" w:name="_Toc170720427"/>
      <w:bookmarkStart w:id="1853" w:name="_Toc170720719"/>
      <w:bookmarkStart w:id="1854" w:name="_Toc170783738"/>
      <w:bookmarkStart w:id="1855" w:name="_Toc170784203"/>
      <w:bookmarkStart w:id="1856" w:name="_Toc170785086"/>
      <w:bookmarkStart w:id="1857" w:name="_Toc170787542"/>
      <w:bookmarkStart w:id="1858" w:name="_Toc170788368"/>
      <w:bookmarkStart w:id="1859" w:name="_Toc170789286"/>
      <w:bookmarkStart w:id="1860" w:name="_Toc170789625"/>
      <w:bookmarkStart w:id="1861" w:name="_Toc170789740"/>
      <w:bookmarkStart w:id="1862" w:name="_Toc170789827"/>
      <w:bookmarkStart w:id="1863" w:name="_Toc170867384"/>
      <w:bookmarkStart w:id="1864" w:name="_Toc170867945"/>
      <w:bookmarkStart w:id="1865" w:name="_Toc170868221"/>
      <w:bookmarkStart w:id="1866" w:name="_Toc170868534"/>
      <w:bookmarkStart w:id="1867" w:name="_Toc170868800"/>
      <w:bookmarkStart w:id="1868" w:name="_Toc170868976"/>
      <w:bookmarkStart w:id="1869" w:name="_Toc170869528"/>
      <w:bookmarkStart w:id="1870" w:name="_Toc170869624"/>
      <w:bookmarkStart w:id="1871" w:name="_Toc170869761"/>
      <w:bookmarkStart w:id="1872" w:name="_Toc170870327"/>
      <w:bookmarkStart w:id="1873" w:name="_Toc170870760"/>
      <w:bookmarkStart w:id="1874" w:name="_Toc170870920"/>
      <w:bookmarkStart w:id="1875" w:name="_Toc170871894"/>
      <w:bookmarkStart w:id="1876" w:name="_Toc170872111"/>
      <w:bookmarkStart w:id="1877" w:name="_Toc170872308"/>
      <w:bookmarkStart w:id="1878" w:name="_Toc170872606"/>
      <w:bookmarkStart w:id="1879" w:name="_Toc170872867"/>
      <w:bookmarkStart w:id="1880" w:name="_Toc170872987"/>
      <w:bookmarkStart w:id="1881" w:name="_Toc170873470"/>
      <w:bookmarkStart w:id="1882" w:name="_Toc171125218"/>
      <w:bookmarkStart w:id="1883" w:name="_Toc171131199"/>
      <w:bookmarkStart w:id="1884" w:name="_Toc171131366"/>
      <w:bookmarkStart w:id="1885" w:name="_Toc171132063"/>
      <w:bookmarkStart w:id="1886" w:name="_Toc171319513"/>
      <w:bookmarkStart w:id="1887" w:name="_Toc171320223"/>
      <w:bookmarkStart w:id="1888" w:name="_Toc171398182"/>
      <w:bookmarkStart w:id="1889" w:name="_Toc171406150"/>
      <w:bookmarkStart w:id="1890" w:name="_Toc171406237"/>
      <w:bookmarkStart w:id="1891" w:name="_Toc171406324"/>
      <w:bookmarkStart w:id="1892" w:name="_Toc171406411"/>
      <w:bookmarkStart w:id="1893" w:name="_Toc171407306"/>
      <w:bookmarkStart w:id="1894" w:name="_Toc171407393"/>
      <w:bookmarkStart w:id="1895" w:name="_Toc171418599"/>
      <w:bookmarkStart w:id="1896" w:name="_Toc171476646"/>
      <w:bookmarkStart w:id="1897" w:name="_Toc171477200"/>
      <w:bookmarkStart w:id="1898" w:name="_Toc171477287"/>
      <w:bookmarkStart w:id="1899" w:name="_Toc171477879"/>
      <w:bookmarkStart w:id="1900" w:name="_Toc172949567"/>
      <w:bookmarkStart w:id="1901" w:name="_Toc172967013"/>
      <w:bookmarkStart w:id="1902" w:name="_Toc173031814"/>
      <w:bookmarkStart w:id="1903" w:name="_Toc173032284"/>
      <w:bookmarkStart w:id="1904" w:name="_Toc173032774"/>
      <w:bookmarkStart w:id="1905" w:name="_Toc173034281"/>
      <w:bookmarkStart w:id="1906" w:name="_Toc173034994"/>
      <w:bookmarkStart w:id="1907" w:name="_Toc173036054"/>
      <w:bookmarkStart w:id="1908" w:name="_Toc173036307"/>
      <w:bookmarkStart w:id="1909" w:name="_Toc173036438"/>
      <w:bookmarkStart w:id="1910" w:name="_Toc173036618"/>
      <w:bookmarkStart w:id="1911" w:name="_Toc173050994"/>
      <w:bookmarkStart w:id="1912" w:name="_Toc173051918"/>
      <w:bookmarkStart w:id="1913" w:name="_Toc173052011"/>
      <w:bookmarkStart w:id="1914" w:name="_Toc173052127"/>
      <w:bookmarkStart w:id="1915" w:name="_Toc173118665"/>
      <w:bookmarkStart w:id="1916" w:name="_Toc173119083"/>
      <w:bookmarkStart w:id="1917" w:name="_Toc173119692"/>
      <w:bookmarkStart w:id="1918" w:name="_Toc173119781"/>
      <w:bookmarkStart w:id="1919" w:name="_Toc173120020"/>
      <w:bookmarkStart w:id="1920" w:name="_Toc173226144"/>
      <w:bookmarkStart w:id="1921" w:name="_Toc173285815"/>
      <w:bookmarkStart w:id="1922" w:name="_Toc173286950"/>
      <w:bookmarkStart w:id="1923" w:name="_Toc173288031"/>
      <w:bookmarkStart w:id="1924" w:name="_Toc173289915"/>
      <w:bookmarkStart w:id="1925" w:name="_Toc173290050"/>
      <w:bookmarkStart w:id="1926" w:name="_Toc173291318"/>
      <w:bookmarkStart w:id="1927" w:name="_Toc173295130"/>
      <w:bookmarkStart w:id="1928" w:name="_Toc173297637"/>
      <w:bookmarkStart w:id="1929" w:name="_Toc173298290"/>
      <w:bookmarkStart w:id="1930" w:name="_Toc173301293"/>
      <w:bookmarkStart w:id="1931" w:name="_Toc173301382"/>
      <w:bookmarkStart w:id="1932" w:name="_Toc173304463"/>
      <w:bookmarkStart w:id="1933" w:name="_Toc173306836"/>
      <w:bookmarkStart w:id="1934" w:name="_Toc173307127"/>
      <w:bookmarkStart w:id="1935" w:name="_Toc173307499"/>
      <w:bookmarkStart w:id="1936" w:name="_Toc173307588"/>
      <w:bookmarkStart w:id="1937" w:name="_Toc173307677"/>
      <w:bookmarkStart w:id="1938" w:name="_Toc174769480"/>
      <w:bookmarkStart w:id="1939" w:name="_Toc174865837"/>
      <w:bookmarkStart w:id="1940" w:name="_Toc195072931"/>
      <w:bookmarkStart w:id="1941" w:name="_Toc195331563"/>
      <w:bookmarkStart w:id="1942" w:name="_Toc195343612"/>
      <w:r>
        <w:t>Division 5 —</w:t>
      </w:r>
      <w:bookmarkEnd w:id="1847"/>
      <w:bookmarkEnd w:id="1848"/>
      <w:bookmarkEnd w:id="1849"/>
      <w:bookmarkEnd w:id="1850"/>
      <w:bookmarkEnd w:id="1851"/>
      <w:bookmarkEnd w:id="1852"/>
      <w:bookmarkEnd w:id="1853"/>
      <w:bookmarkEnd w:id="1854"/>
      <w:bookmarkEnd w:id="1855"/>
      <w:bookmarkEnd w:id="1856"/>
      <w:r>
        <w:t> Protection of sex workers and clients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p>
    <w:p>
      <w:pPr>
        <w:pStyle w:val="nzHeading5"/>
      </w:pPr>
      <w:bookmarkStart w:id="1943" w:name="_Toc195343613"/>
      <w:r>
        <w:t>21S.</w:t>
      </w:r>
      <w:r>
        <w:tab/>
        <w:t>Obligations of operators and managers</w:t>
      </w:r>
      <w:bookmarkEnd w:id="1943"/>
    </w:p>
    <w:p>
      <w:pPr>
        <w:pStyle w:val="nzSubsection"/>
      </w:pPr>
      <w:r>
        <w:tab/>
        <w:t>(1)</w:t>
      </w:r>
      <w:r>
        <w:tab/>
        <w:t xml:space="preserve">A person who manages or operates a sexual service business must — </w:t>
      </w:r>
    </w:p>
    <w:p>
      <w:pPr>
        <w:pStyle w:val="nzIndenta"/>
      </w:pPr>
      <w:r>
        <w:tab/>
        <w:t>(a)</w:t>
      </w:r>
      <w:r>
        <w:tab/>
        <w:t>take all reasonable steps to ensure that a sex worker employed or engaged by the business does not take part in a commercial sexual act unless a prophylactic sheath or other appropriate barrier is used if the act involves vaginal, anal or oral penetration or another activity with a similar or greater risk of acquiring or transmitting a prescribed infection or virus; and</w:t>
      </w:r>
    </w:p>
    <w:p>
      <w:pPr>
        <w:pStyle w:val="nzIndenta"/>
      </w:pPr>
      <w:r>
        <w:tab/>
        <w:t>(b)</w:t>
      </w:r>
      <w:r>
        <w:tab/>
        <w:t>take all reasonable steps to give health information (whether oral or written) to sex workers and clients of the business; and</w:t>
      </w:r>
    </w:p>
    <w:p>
      <w:pPr>
        <w:pStyle w:val="nzIndenta"/>
      </w:pPr>
      <w:r>
        <w:tab/>
        <w:t>(c)</w:t>
      </w:r>
      <w:r>
        <w:tab/>
        <w:t>display health information prominently in any place at or from which the business is carried on; and</w:t>
      </w:r>
    </w:p>
    <w:p>
      <w:pPr>
        <w:pStyle w:val="nzIndenta"/>
      </w:pPr>
      <w:r>
        <w:tab/>
        <w:t>(d)</w:t>
      </w:r>
      <w:r>
        <w:tab/>
        <w:t>not state or imply that a medical examination of a sex worker employed or engaged by the business means that the sex worker is not infected, or likely to be infected, with a prescribed infection or virus; and</w:t>
      </w:r>
    </w:p>
    <w:p>
      <w:pPr>
        <w:pStyle w:val="nzIndenta"/>
      </w:pPr>
      <w:r>
        <w:tab/>
        <w:t>(e)</w:t>
      </w:r>
      <w:r>
        <w:tab/>
        <w:t>take all other reasonable steps to minimise the risk of a sex worker employed or engaged by or a client of the business acquiring or transmitting a prescribed infection or virus; and</w:t>
      </w:r>
    </w:p>
    <w:p>
      <w:pPr>
        <w:pStyle w:val="nzIndenta"/>
      </w:pPr>
      <w:r>
        <w:tab/>
        <w:t>(f)</w:t>
      </w:r>
      <w:r>
        <w:tab/>
        <w:t>display information prominently in any place at or from which the business is carried on regarding the right of a sex worker to refuse to take part in, or continue to take part in, a sexual act.</w:t>
      </w:r>
    </w:p>
    <w:p>
      <w:pPr>
        <w:pStyle w:val="nzPenstart"/>
      </w:pPr>
      <w:r>
        <w:tab/>
        <w:t>Penalty: a fine of $12 000.</w:t>
      </w:r>
    </w:p>
    <w:p>
      <w:pPr>
        <w:pStyle w:val="nzSubsection"/>
      </w:pPr>
      <w:r>
        <w:tab/>
        <w:t>(2)</w:t>
      </w:r>
      <w:r>
        <w:tab/>
        <w:t xml:space="preserve">In this section — </w:t>
      </w:r>
    </w:p>
    <w:p>
      <w:pPr>
        <w:pStyle w:val="nzDefstart"/>
      </w:pPr>
      <w:r>
        <w:rPr>
          <w:b/>
        </w:rPr>
        <w:tab/>
      </w:r>
      <w:r>
        <w:rPr>
          <w:rStyle w:val="CharDefText"/>
        </w:rPr>
        <w:t>health information</w:t>
      </w:r>
      <w:r>
        <w:t xml:space="preserve"> means information on sex practices and services for the prevention and treatment of a prescribed infection or virus.</w:t>
      </w:r>
    </w:p>
    <w:p>
      <w:pPr>
        <w:pStyle w:val="nzHeading5"/>
      </w:pPr>
      <w:bookmarkStart w:id="1944" w:name="_Toc195343614"/>
      <w:r>
        <w:t>21T.</w:t>
      </w:r>
      <w:r>
        <w:tab/>
        <w:t>Prevention of penetrative sex if infected</w:t>
      </w:r>
      <w:bookmarkEnd w:id="1944"/>
    </w:p>
    <w:p>
      <w:pPr>
        <w:pStyle w:val="nzSubsection"/>
      </w:pPr>
      <w:r>
        <w:tab/>
        <w:t>(1)</w:t>
      </w:r>
      <w:r>
        <w:tab/>
        <w:t>A person who manages or operates a sexual service business must not permit or encourage a person to act as a sex worker and engage in acts involving vaginal, anal or oral penetration, including cunnilingus, if the first</w:t>
      </w:r>
      <w:r>
        <w:noBreakHyphen/>
        <w:t>mentioned person knows, or could reasonably be expected to know, that the person has a prescribed infection or virus.</w:t>
      </w:r>
    </w:p>
    <w:p>
      <w:pPr>
        <w:pStyle w:val="nzPenstart"/>
      </w:pPr>
      <w:r>
        <w:tab/>
        <w:t>Penalty: Imprisonment for 2 years.</w:t>
      </w:r>
    </w:p>
    <w:p>
      <w:pPr>
        <w:pStyle w:val="nzSubsection"/>
      </w:pPr>
      <w:r>
        <w:tab/>
        <w:t>(2)</w:t>
      </w:r>
      <w:r>
        <w:tab/>
        <w:t>A person charged with an offence under subsection (1) has a defence if it is proved that the person exercised all due diligence as ought to have been exercised having regard to the nature of the person’s functions and to all the circumstances to prevent a person whom the person charged knows, or could reasonably be expected to know, has a prescribed infection or virus from acting as a sex worker in the sexual service business.</w:t>
      </w:r>
    </w:p>
    <w:p>
      <w:pPr>
        <w:pStyle w:val="nzHeading5"/>
      </w:pPr>
      <w:bookmarkStart w:id="1945" w:name="_Toc195343615"/>
      <w:r>
        <w:t>21U.</w:t>
      </w:r>
      <w:r>
        <w:tab/>
        <w:t>Prophylactic sheath to be provided for use</w:t>
      </w:r>
      <w:bookmarkEnd w:id="1945"/>
    </w:p>
    <w:p>
      <w:pPr>
        <w:pStyle w:val="nzSubsection"/>
      </w:pPr>
      <w:r>
        <w:tab/>
      </w:r>
      <w:r>
        <w:tab/>
        <w:t>A person who manages or operates a sexual service business must give a prophylactic sheath free of charge to a client and a sex worker for use when taking part in a commercial sexual act at the sexual service business.</w:t>
      </w:r>
    </w:p>
    <w:p>
      <w:pPr>
        <w:pStyle w:val="nzPenstart"/>
      </w:pPr>
      <w:r>
        <w:tab/>
        <w:t>Penalty: a fine of $12 000.</w:t>
      </w:r>
    </w:p>
    <w:p>
      <w:pPr>
        <w:pStyle w:val="nzHeading3"/>
      </w:pPr>
      <w:bookmarkStart w:id="1946" w:name="_Toc166478864"/>
      <w:bookmarkStart w:id="1947" w:name="_Toc166480403"/>
      <w:bookmarkStart w:id="1948" w:name="_Toc170718350"/>
      <w:bookmarkStart w:id="1949" w:name="_Toc170718478"/>
      <w:bookmarkStart w:id="1950" w:name="_Toc170720431"/>
      <w:bookmarkStart w:id="1951" w:name="_Toc170720723"/>
      <w:bookmarkStart w:id="1952" w:name="_Toc170783742"/>
      <w:bookmarkStart w:id="1953" w:name="_Toc170784207"/>
      <w:bookmarkStart w:id="1954" w:name="_Toc170785090"/>
      <w:bookmarkStart w:id="1955" w:name="_Toc170787546"/>
      <w:bookmarkStart w:id="1956" w:name="_Toc170788372"/>
      <w:bookmarkStart w:id="1957" w:name="_Toc170789290"/>
      <w:bookmarkStart w:id="1958" w:name="_Toc170789629"/>
      <w:bookmarkStart w:id="1959" w:name="_Toc170789744"/>
      <w:bookmarkStart w:id="1960" w:name="_Toc170789831"/>
      <w:bookmarkStart w:id="1961" w:name="_Toc170867388"/>
      <w:bookmarkStart w:id="1962" w:name="_Toc170867949"/>
      <w:bookmarkStart w:id="1963" w:name="_Toc170868225"/>
      <w:bookmarkStart w:id="1964" w:name="_Toc170868538"/>
      <w:bookmarkStart w:id="1965" w:name="_Toc170868804"/>
      <w:bookmarkStart w:id="1966" w:name="_Toc170868980"/>
      <w:bookmarkStart w:id="1967" w:name="_Toc170869532"/>
      <w:bookmarkStart w:id="1968" w:name="_Toc170869628"/>
      <w:bookmarkStart w:id="1969" w:name="_Toc170869765"/>
      <w:bookmarkStart w:id="1970" w:name="_Toc170870331"/>
      <w:bookmarkStart w:id="1971" w:name="_Toc170870764"/>
      <w:bookmarkStart w:id="1972" w:name="_Toc170870924"/>
      <w:bookmarkStart w:id="1973" w:name="_Toc170871898"/>
      <w:bookmarkStart w:id="1974" w:name="_Toc170872115"/>
      <w:bookmarkStart w:id="1975" w:name="_Toc170872312"/>
      <w:bookmarkStart w:id="1976" w:name="_Toc170872610"/>
      <w:bookmarkStart w:id="1977" w:name="_Toc170872871"/>
      <w:bookmarkStart w:id="1978" w:name="_Toc170872991"/>
      <w:bookmarkStart w:id="1979" w:name="_Toc170873474"/>
      <w:bookmarkStart w:id="1980" w:name="_Toc171125222"/>
      <w:bookmarkStart w:id="1981" w:name="_Toc171131203"/>
      <w:bookmarkStart w:id="1982" w:name="_Toc171131370"/>
      <w:bookmarkStart w:id="1983" w:name="_Toc171132067"/>
      <w:bookmarkStart w:id="1984" w:name="_Toc171319517"/>
      <w:bookmarkStart w:id="1985" w:name="_Toc171320227"/>
      <w:bookmarkStart w:id="1986" w:name="_Toc171398186"/>
      <w:bookmarkStart w:id="1987" w:name="_Toc171406154"/>
      <w:bookmarkStart w:id="1988" w:name="_Toc171406241"/>
      <w:bookmarkStart w:id="1989" w:name="_Toc171406328"/>
      <w:bookmarkStart w:id="1990" w:name="_Toc171406415"/>
      <w:bookmarkStart w:id="1991" w:name="_Toc171407310"/>
      <w:bookmarkStart w:id="1992" w:name="_Toc171407397"/>
      <w:bookmarkStart w:id="1993" w:name="_Toc171418603"/>
      <w:bookmarkStart w:id="1994" w:name="_Toc171476650"/>
      <w:bookmarkStart w:id="1995" w:name="_Toc171477204"/>
      <w:bookmarkStart w:id="1996" w:name="_Toc171477291"/>
      <w:bookmarkStart w:id="1997" w:name="_Toc171477883"/>
      <w:bookmarkStart w:id="1998" w:name="_Toc172949571"/>
      <w:bookmarkStart w:id="1999" w:name="_Toc172967017"/>
      <w:bookmarkStart w:id="2000" w:name="_Toc173031818"/>
      <w:bookmarkStart w:id="2001" w:name="_Toc173032288"/>
      <w:bookmarkStart w:id="2002" w:name="_Toc173032778"/>
      <w:bookmarkStart w:id="2003" w:name="_Toc173034285"/>
      <w:bookmarkStart w:id="2004" w:name="_Toc173034998"/>
      <w:bookmarkStart w:id="2005" w:name="_Toc173036058"/>
      <w:bookmarkStart w:id="2006" w:name="_Toc173036311"/>
      <w:bookmarkStart w:id="2007" w:name="_Toc173036442"/>
      <w:bookmarkStart w:id="2008" w:name="_Toc173036622"/>
      <w:bookmarkStart w:id="2009" w:name="_Toc173050998"/>
      <w:bookmarkStart w:id="2010" w:name="_Toc173051922"/>
      <w:bookmarkStart w:id="2011" w:name="_Toc173052015"/>
      <w:bookmarkStart w:id="2012" w:name="_Toc173052131"/>
      <w:bookmarkStart w:id="2013" w:name="_Toc173118669"/>
      <w:bookmarkStart w:id="2014" w:name="_Toc173119087"/>
      <w:bookmarkStart w:id="2015" w:name="_Toc173119696"/>
      <w:bookmarkStart w:id="2016" w:name="_Toc173119785"/>
      <w:bookmarkStart w:id="2017" w:name="_Toc173120024"/>
      <w:bookmarkStart w:id="2018" w:name="_Toc173226148"/>
      <w:bookmarkStart w:id="2019" w:name="_Toc173285819"/>
      <w:bookmarkStart w:id="2020" w:name="_Toc173286954"/>
      <w:bookmarkStart w:id="2021" w:name="_Toc173288035"/>
      <w:bookmarkStart w:id="2022" w:name="_Toc173289919"/>
      <w:bookmarkStart w:id="2023" w:name="_Toc173290054"/>
      <w:bookmarkStart w:id="2024" w:name="_Toc173291322"/>
      <w:bookmarkStart w:id="2025" w:name="_Toc173295134"/>
      <w:bookmarkStart w:id="2026" w:name="_Toc173297641"/>
      <w:bookmarkStart w:id="2027" w:name="_Toc173298294"/>
      <w:bookmarkStart w:id="2028" w:name="_Toc173301297"/>
      <w:bookmarkStart w:id="2029" w:name="_Toc173301386"/>
      <w:bookmarkStart w:id="2030" w:name="_Toc173304467"/>
      <w:bookmarkStart w:id="2031" w:name="_Toc173306840"/>
      <w:bookmarkStart w:id="2032" w:name="_Toc173307131"/>
      <w:bookmarkStart w:id="2033" w:name="_Toc173307503"/>
      <w:bookmarkStart w:id="2034" w:name="_Toc173307592"/>
      <w:bookmarkStart w:id="2035" w:name="_Toc173307681"/>
      <w:bookmarkStart w:id="2036" w:name="_Toc174769484"/>
      <w:bookmarkStart w:id="2037" w:name="_Toc174865841"/>
      <w:bookmarkStart w:id="2038" w:name="_Toc195072935"/>
      <w:bookmarkStart w:id="2039" w:name="_Toc195331567"/>
      <w:bookmarkStart w:id="2040" w:name="_Toc195343616"/>
      <w:r>
        <w:t>Division 6 —</w:t>
      </w:r>
      <w:bookmarkEnd w:id="1946"/>
      <w:bookmarkEnd w:id="1947"/>
      <w:bookmarkEnd w:id="1948"/>
      <w:bookmarkEnd w:id="1949"/>
      <w:bookmarkEnd w:id="1950"/>
      <w:bookmarkEnd w:id="1951"/>
      <w:bookmarkEnd w:id="1952"/>
      <w:bookmarkEnd w:id="1953"/>
      <w:bookmarkEnd w:id="1954"/>
      <w:r>
        <w:t> Powers of entry</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nzHeading5"/>
      </w:pPr>
      <w:bookmarkStart w:id="2041" w:name="_Toc195343617"/>
      <w:r>
        <w:t>21V.</w:t>
      </w:r>
      <w:r>
        <w:tab/>
        <w:t>Entry by police officer for certain purposes</w:t>
      </w:r>
      <w:bookmarkEnd w:id="2041"/>
    </w:p>
    <w:p>
      <w:pPr>
        <w:pStyle w:val="nzSubsection"/>
      </w:pPr>
      <w:r>
        <w:tab/>
        <w:t>(1)</w:t>
      </w:r>
      <w:r>
        <w:tab/>
        <w:t xml:space="preserve">If a police officer has a reasonable suspicion — </w:t>
      </w:r>
    </w:p>
    <w:p>
      <w:pPr>
        <w:pStyle w:val="nzIndenta"/>
      </w:pPr>
      <w:r>
        <w:tab/>
        <w:t>(a)</w:t>
      </w:r>
      <w:r>
        <w:tab/>
        <w:t>that a place is not a residence; and</w:t>
      </w:r>
    </w:p>
    <w:p>
      <w:pPr>
        <w:pStyle w:val="nzIndenta"/>
      </w:pPr>
      <w:r>
        <w:tab/>
        <w:t>(b)</w:t>
      </w:r>
      <w:r>
        <w:tab/>
        <w:t>that a sexual service business that is not a small owner</w:t>
      </w:r>
      <w:r>
        <w:noBreakHyphen/>
        <w:t>operated business is being carried on at or from the place,</w:t>
      </w:r>
    </w:p>
    <w:p>
      <w:pPr>
        <w:pStyle w:val="nzSubsection"/>
      </w:pPr>
      <w:r>
        <w:tab/>
      </w:r>
      <w:r>
        <w:tab/>
        <w:t>the officer may enter the place to ensure that —</w:t>
      </w:r>
    </w:p>
    <w:p>
      <w:pPr>
        <w:pStyle w:val="nzIndenta"/>
      </w:pPr>
      <w:r>
        <w:tab/>
        <w:t>(c)</w:t>
      </w:r>
      <w:r>
        <w:tab/>
        <w:t>an operator or a manager of the business has a certificate; or</w:t>
      </w:r>
    </w:p>
    <w:p>
      <w:pPr>
        <w:pStyle w:val="nzIndenta"/>
      </w:pPr>
      <w:r>
        <w:tab/>
        <w:t>(d)</w:t>
      </w:r>
      <w:r>
        <w:tab/>
        <w:t>an operator or a manager of the business is present at the place; or</w:t>
      </w:r>
    </w:p>
    <w:p>
      <w:pPr>
        <w:pStyle w:val="nzIndenta"/>
      </w:pPr>
      <w:r>
        <w:tab/>
        <w:t>(e)</w:t>
      </w:r>
      <w:r>
        <w:tab/>
        <w:t>a certificate or a certified copy of the certificate of an operator or a manager of the business is displayed at the place so that it is visible to a person on entering the place.</w:t>
      </w:r>
    </w:p>
    <w:p>
      <w:pPr>
        <w:pStyle w:val="nzSubsection"/>
      </w:pPr>
      <w:r>
        <w:tab/>
        <w:t>(2)</w:t>
      </w:r>
      <w:r>
        <w:tab/>
        <w:t>If a police officer enters a place under subsection (1), the police officer may require a person apparently operating or managing a sexual service business at or from the place to give the officer his or her name and address and provide proof of his or her identity.</w:t>
      </w:r>
    </w:p>
    <w:p>
      <w:pPr>
        <w:pStyle w:val="nzHeading3"/>
      </w:pPr>
      <w:bookmarkStart w:id="2042" w:name="_Toc166478866"/>
      <w:bookmarkStart w:id="2043" w:name="_Toc166480405"/>
      <w:bookmarkStart w:id="2044" w:name="_Toc170718352"/>
      <w:bookmarkStart w:id="2045" w:name="_Toc170718480"/>
      <w:bookmarkStart w:id="2046" w:name="_Toc170720433"/>
      <w:bookmarkStart w:id="2047" w:name="_Toc170720725"/>
      <w:bookmarkStart w:id="2048" w:name="_Toc170783744"/>
      <w:bookmarkStart w:id="2049" w:name="_Toc170784209"/>
      <w:bookmarkStart w:id="2050" w:name="_Toc170785092"/>
      <w:bookmarkStart w:id="2051" w:name="_Toc170787548"/>
      <w:bookmarkStart w:id="2052" w:name="_Toc170788374"/>
      <w:bookmarkStart w:id="2053" w:name="_Toc170789292"/>
      <w:bookmarkStart w:id="2054" w:name="_Toc170789631"/>
      <w:bookmarkStart w:id="2055" w:name="_Toc170789746"/>
      <w:bookmarkStart w:id="2056" w:name="_Toc170789833"/>
      <w:bookmarkStart w:id="2057" w:name="_Toc170867390"/>
      <w:bookmarkStart w:id="2058" w:name="_Toc170867951"/>
      <w:bookmarkStart w:id="2059" w:name="_Toc170868227"/>
      <w:bookmarkStart w:id="2060" w:name="_Toc170868540"/>
      <w:bookmarkStart w:id="2061" w:name="_Toc170868806"/>
      <w:bookmarkStart w:id="2062" w:name="_Toc170868982"/>
      <w:bookmarkStart w:id="2063" w:name="_Toc170869534"/>
      <w:bookmarkStart w:id="2064" w:name="_Toc170869630"/>
      <w:bookmarkStart w:id="2065" w:name="_Toc170869767"/>
      <w:bookmarkStart w:id="2066" w:name="_Toc170870333"/>
      <w:bookmarkStart w:id="2067" w:name="_Toc170870766"/>
      <w:bookmarkStart w:id="2068" w:name="_Toc170870926"/>
      <w:bookmarkStart w:id="2069" w:name="_Toc170871900"/>
      <w:bookmarkStart w:id="2070" w:name="_Toc170872117"/>
      <w:bookmarkStart w:id="2071" w:name="_Toc170872314"/>
      <w:bookmarkStart w:id="2072" w:name="_Toc170872612"/>
      <w:bookmarkStart w:id="2073" w:name="_Toc170872873"/>
      <w:bookmarkStart w:id="2074" w:name="_Toc170872993"/>
      <w:bookmarkStart w:id="2075" w:name="_Toc170873476"/>
      <w:bookmarkStart w:id="2076" w:name="_Toc171125224"/>
      <w:bookmarkStart w:id="2077" w:name="_Toc171131205"/>
      <w:bookmarkStart w:id="2078" w:name="_Toc171131372"/>
      <w:bookmarkStart w:id="2079" w:name="_Toc171132069"/>
      <w:bookmarkStart w:id="2080" w:name="_Toc171319519"/>
      <w:bookmarkStart w:id="2081" w:name="_Toc171320229"/>
      <w:bookmarkStart w:id="2082" w:name="_Toc171398188"/>
      <w:bookmarkStart w:id="2083" w:name="_Toc171406156"/>
      <w:bookmarkStart w:id="2084" w:name="_Toc171406243"/>
      <w:bookmarkStart w:id="2085" w:name="_Toc171406330"/>
      <w:bookmarkStart w:id="2086" w:name="_Toc171406417"/>
      <w:bookmarkStart w:id="2087" w:name="_Toc171407312"/>
      <w:bookmarkStart w:id="2088" w:name="_Toc171407399"/>
      <w:bookmarkStart w:id="2089" w:name="_Toc171418605"/>
      <w:bookmarkStart w:id="2090" w:name="_Toc171476652"/>
      <w:bookmarkStart w:id="2091" w:name="_Toc171477206"/>
      <w:bookmarkStart w:id="2092" w:name="_Toc171477293"/>
      <w:bookmarkStart w:id="2093" w:name="_Toc171477885"/>
      <w:bookmarkStart w:id="2094" w:name="_Toc172949573"/>
      <w:bookmarkStart w:id="2095" w:name="_Toc172967019"/>
      <w:bookmarkStart w:id="2096" w:name="_Toc173031820"/>
      <w:bookmarkStart w:id="2097" w:name="_Toc173032290"/>
      <w:bookmarkStart w:id="2098" w:name="_Toc173032780"/>
      <w:bookmarkStart w:id="2099" w:name="_Toc173034287"/>
      <w:bookmarkStart w:id="2100" w:name="_Toc173035000"/>
      <w:bookmarkStart w:id="2101" w:name="_Toc173036060"/>
      <w:bookmarkStart w:id="2102" w:name="_Toc173036313"/>
      <w:bookmarkStart w:id="2103" w:name="_Toc173036444"/>
      <w:bookmarkStart w:id="2104" w:name="_Toc173036624"/>
      <w:bookmarkStart w:id="2105" w:name="_Toc173051000"/>
      <w:bookmarkStart w:id="2106" w:name="_Toc173051924"/>
      <w:bookmarkStart w:id="2107" w:name="_Toc173052017"/>
      <w:bookmarkStart w:id="2108" w:name="_Toc173052133"/>
      <w:bookmarkStart w:id="2109" w:name="_Toc173118671"/>
      <w:bookmarkStart w:id="2110" w:name="_Toc173119089"/>
      <w:bookmarkStart w:id="2111" w:name="_Toc173119698"/>
      <w:bookmarkStart w:id="2112" w:name="_Toc173119787"/>
      <w:bookmarkStart w:id="2113" w:name="_Toc173120026"/>
      <w:bookmarkStart w:id="2114" w:name="_Toc173226150"/>
      <w:bookmarkStart w:id="2115" w:name="_Toc173285821"/>
      <w:bookmarkStart w:id="2116" w:name="_Toc173286956"/>
      <w:bookmarkStart w:id="2117" w:name="_Toc173288037"/>
      <w:bookmarkStart w:id="2118" w:name="_Toc173289921"/>
      <w:bookmarkStart w:id="2119" w:name="_Toc173290056"/>
      <w:bookmarkStart w:id="2120" w:name="_Toc173291324"/>
      <w:bookmarkStart w:id="2121" w:name="_Toc173295136"/>
      <w:bookmarkStart w:id="2122" w:name="_Toc173297643"/>
      <w:bookmarkStart w:id="2123" w:name="_Toc173298296"/>
      <w:bookmarkStart w:id="2124" w:name="_Toc173301299"/>
      <w:bookmarkStart w:id="2125" w:name="_Toc173301388"/>
      <w:bookmarkStart w:id="2126" w:name="_Toc173304469"/>
      <w:bookmarkStart w:id="2127" w:name="_Toc173306842"/>
      <w:bookmarkStart w:id="2128" w:name="_Toc173307133"/>
      <w:bookmarkStart w:id="2129" w:name="_Toc173307505"/>
      <w:bookmarkStart w:id="2130" w:name="_Toc173307594"/>
      <w:bookmarkStart w:id="2131" w:name="_Toc173307683"/>
      <w:bookmarkStart w:id="2132" w:name="_Toc174769486"/>
      <w:bookmarkStart w:id="2133" w:name="_Toc174865843"/>
      <w:bookmarkStart w:id="2134" w:name="_Toc195072937"/>
      <w:bookmarkStart w:id="2135" w:name="_Toc195331569"/>
      <w:bookmarkStart w:id="2136" w:name="_Toc195343618"/>
      <w:r>
        <w:t>Division 7 —</w:t>
      </w:r>
      <w:bookmarkEnd w:id="2042"/>
      <w:bookmarkEnd w:id="2043"/>
      <w:bookmarkEnd w:id="2044"/>
      <w:bookmarkEnd w:id="2045"/>
      <w:bookmarkEnd w:id="2046"/>
      <w:bookmarkEnd w:id="2047"/>
      <w:bookmarkEnd w:id="2048"/>
      <w:bookmarkEnd w:id="2049"/>
      <w:bookmarkEnd w:id="2050"/>
      <w:r>
        <w:t> Review by State Administrative Tribunal</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p>
    <w:p>
      <w:pPr>
        <w:pStyle w:val="nzHeading5"/>
      </w:pPr>
      <w:bookmarkStart w:id="2137" w:name="_Toc195343619"/>
      <w:r>
        <w:t>21W.</w:t>
      </w:r>
      <w:r>
        <w:tab/>
        <w:t>Review</w:t>
      </w:r>
      <w:bookmarkEnd w:id="2137"/>
    </w:p>
    <w:p>
      <w:pPr>
        <w:pStyle w:val="nzSubsection"/>
      </w:pPr>
      <w:r>
        <w:tab/>
        <w:t>(1)</w:t>
      </w:r>
      <w:r>
        <w:tab/>
        <w:t xml:space="preserve">A person who is aggrieved by a decision of the CEO — </w:t>
      </w:r>
    </w:p>
    <w:p>
      <w:pPr>
        <w:pStyle w:val="nzIndenta"/>
      </w:pPr>
      <w:r>
        <w:tab/>
        <w:t>(a)</w:t>
      </w:r>
      <w:r>
        <w:tab/>
        <w:t>to refuse to issue or renew a certificate; or</w:t>
      </w:r>
    </w:p>
    <w:p>
      <w:pPr>
        <w:pStyle w:val="nzIndenta"/>
      </w:pPr>
      <w:r>
        <w:tab/>
        <w:t>(b)</w:t>
      </w:r>
      <w:r>
        <w:tab/>
        <w:t>to suspend or revoke a certificate,</w:t>
      </w:r>
    </w:p>
    <w:p>
      <w:pPr>
        <w:pStyle w:val="nzSubsection"/>
      </w:pPr>
      <w:r>
        <w:tab/>
      </w:r>
      <w:r>
        <w:tab/>
        <w:t>may apply to the State Administrative Tribunal for a review of the decision.</w:t>
      </w:r>
    </w:p>
    <w:p>
      <w:pPr>
        <w:pStyle w:val="nzSubsection"/>
      </w:pPr>
      <w:r>
        <w:tab/>
        <w:t>(2)</w:t>
      </w:r>
      <w:r>
        <w:tab/>
        <w:t>The Commissioner of Police is a party to a review.</w:t>
      </w:r>
    </w:p>
    <w:p>
      <w:pPr>
        <w:pStyle w:val="nzSubsection"/>
      </w:pPr>
      <w:r>
        <w:tab/>
        <w:t>(3)</w:t>
      </w:r>
      <w:r>
        <w:tab/>
        <w:t xml:space="preserve">Despite the </w:t>
      </w:r>
      <w:r>
        <w:rPr>
          <w:i/>
        </w:rPr>
        <w:t>State Administrative Tribunal Act 2004</w:t>
      </w:r>
      <w:r>
        <w:t xml:space="preserve"> section 61, if information is specified in a direction under section 21F(3), the CEO or the Commissioner of Police may apply to the State Administrative Tribunal for an order that the information is not to be disclosed to the applicant, the applicant’s representative or any other person.</w:t>
      </w:r>
    </w:p>
    <w:p>
      <w:pPr>
        <w:pStyle w:val="nzSubsection"/>
      </w:pPr>
      <w:r>
        <w:tab/>
        <w:t>(4)</w:t>
      </w:r>
      <w:r>
        <w:tab/>
        <w:t xml:space="preserve">The Tribunal is to make an order under subsection (3) if it is satisfied that disclosure of the information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(5)</w:t>
      </w:r>
      <w:r>
        <w:tab/>
        <w:t xml:space="preserve">The </w:t>
      </w:r>
      <w:r>
        <w:rPr>
          <w:i/>
        </w:rPr>
        <w:t>State Administrative Tribunal Act 2004</w:t>
      </w:r>
      <w:r>
        <w:t xml:space="preserve"> section 61(3) applies to an order under subsection (4) as if a reference in section 61(3) to subsection (2) were a reference to subsection (4) of this section.</w:t>
      </w:r>
    </w:p>
    <w:p>
      <w:pPr>
        <w:pStyle w:val="nzSubsection"/>
      </w:pPr>
      <w:r>
        <w:tab/>
        <w:t>(6)</w:t>
      </w:r>
      <w:r>
        <w:tab/>
        <w:t>An application under subsection (3) may be made without notice to the applicant and may be heard and determined in the absence of the applicant.</w:t>
      </w:r>
    </w:p>
    <w:p>
      <w:pPr>
        <w:pStyle w:val="nzSubsection"/>
      </w:pPr>
      <w:r>
        <w:tab/>
        <w:t>(7)</w:t>
      </w:r>
      <w:r>
        <w:tab/>
        <w:t>The hearing by the Tribunal of an application under subsection (3) is not to be held in public and the Tribunal may order that no person is to be in the room or place without the Tribunal’s permission.</w:t>
      </w:r>
    </w:p>
    <w:p>
      <w:pPr>
        <w:pStyle w:val="nzSubsection"/>
      </w:pPr>
      <w:r>
        <w:tab/>
        <w:t>(8)</w:t>
      </w:r>
      <w:r>
        <w:tab/>
        <w:t xml:space="preserve">For the purposes of the </w:t>
      </w:r>
      <w:r>
        <w:rPr>
          <w:i/>
        </w:rPr>
        <w:t>State Administrative Tribunal Act 2004</w:t>
      </w:r>
      <w:r>
        <w:t>, information in respect of which an order is made under subsection (4) is protected matter.</w:t>
      </w:r>
    </w:p>
    <w:p>
      <w:pPr>
        <w:pStyle w:val="nzHeading3"/>
      </w:pPr>
      <w:bookmarkStart w:id="2138" w:name="_Toc166478868"/>
      <w:bookmarkStart w:id="2139" w:name="_Toc166480407"/>
      <w:bookmarkStart w:id="2140" w:name="_Toc170718354"/>
      <w:bookmarkStart w:id="2141" w:name="_Toc170718482"/>
      <w:bookmarkStart w:id="2142" w:name="_Toc170720435"/>
      <w:bookmarkStart w:id="2143" w:name="_Toc170720727"/>
      <w:bookmarkStart w:id="2144" w:name="_Toc170783746"/>
      <w:bookmarkStart w:id="2145" w:name="_Toc170784211"/>
      <w:bookmarkStart w:id="2146" w:name="_Toc170785094"/>
      <w:bookmarkStart w:id="2147" w:name="_Toc170787550"/>
      <w:bookmarkStart w:id="2148" w:name="_Toc170788376"/>
      <w:bookmarkStart w:id="2149" w:name="_Toc170789294"/>
      <w:bookmarkStart w:id="2150" w:name="_Toc170789633"/>
      <w:bookmarkStart w:id="2151" w:name="_Toc170789748"/>
      <w:bookmarkStart w:id="2152" w:name="_Toc170789835"/>
      <w:bookmarkStart w:id="2153" w:name="_Toc170867392"/>
      <w:bookmarkStart w:id="2154" w:name="_Toc170867953"/>
      <w:bookmarkStart w:id="2155" w:name="_Toc170868229"/>
      <w:bookmarkStart w:id="2156" w:name="_Toc170868542"/>
      <w:bookmarkStart w:id="2157" w:name="_Toc170868808"/>
      <w:bookmarkStart w:id="2158" w:name="_Toc170868984"/>
      <w:bookmarkStart w:id="2159" w:name="_Toc170869536"/>
      <w:bookmarkStart w:id="2160" w:name="_Toc170869632"/>
      <w:bookmarkStart w:id="2161" w:name="_Toc170869769"/>
      <w:bookmarkStart w:id="2162" w:name="_Toc170870335"/>
      <w:bookmarkStart w:id="2163" w:name="_Toc170870768"/>
      <w:bookmarkStart w:id="2164" w:name="_Toc170870928"/>
      <w:bookmarkStart w:id="2165" w:name="_Toc170871902"/>
      <w:bookmarkStart w:id="2166" w:name="_Toc170872119"/>
      <w:bookmarkStart w:id="2167" w:name="_Toc170872316"/>
      <w:bookmarkStart w:id="2168" w:name="_Toc170872614"/>
      <w:bookmarkStart w:id="2169" w:name="_Toc170872875"/>
      <w:bookmarkStart w:id="2170" w:name="_Toc170872995"/>
      <w:bookmarkStart w:id="2171" w:name="_Toc170873478"/>
      <w:bookmarkStart w:id="2172" w:name="_Toc171125226"/>
      <w:bookmarkStart w:id="2173" w:name="_Toc171131207"/>
      <w:bookmarkStart w:id="2174" w:name="_Toc171131374"/>
      <w:bookmarkStart w:id="2175" w:name="_Toc171132071"/>
      <w:bookmarkStart w:id="2176" w:name="_Toc171319521"/>
      <w:bookmarkStart w:id="2177" w:name="_Toc171320231"/>
      <w:bookmarkStart w:id="2178" w:name="_Toc171398190"/>
      <w:bookmarkStart w:id="2179" w:name="_Toc171406158"/>
      <w:bookmarkStart w:id="2180" w:name="_Toc171406245"/>
      <w:bookmarkStart w:id="2181" w:name="_Toc171406332"/>
      <w:bookmarkStart w:id="2182" w:name="_Toc171406419"/>
      <w:bookmarkStart w:id="2183" w:name="_Toc171407314"/>
      <w:bookmarkStart w:id="2184" w:name="_Toc171407401"/>
      <w:bookmarkStart w:id="2185" w:name="_Toc171418607"/>
      <w:bookmarkStart w:id="2186" w:name="_Toc171476654"/>
      <w:bookmarkStart w:id="2187" w:name="_Toc171477208"/>
      <w:bookmarkStart w:id="2188" w:name="_Toc171477295"/>
      <w:bookmarkStart w:id="2189" w:name="_Toc171477887"/>
      <w:bookmarkStart w:id="2190" w:name="_Toc172949575"/>
      <w:bookmarkStart w:id="2191" w:name="_Toc172967021"/>
      <w:bookmarkStart w:id="2192" w:name="_Toc173031822"/>
      <w:bookmarkStart w:id="2193" w:name="_Toc173032292"/>
      <w:bookmarkStart w:id="2194" w:name="_Toc173032782"/>
      <w:bookmarkStart w:id="2195" w:name="_Toc173034289"/>
      <w:bookmarkStart w:id="2196" w:name="_Toc173035002"/>
      <w:bookmarkStart w:id="2197" w:name="_Toc173036062"/>
      <w:bookmarkStart w:id="2198" w:name="_Toc173036315"/>
      <w:bookmarkStart w:id="2199" w:name="_Toc173036446"/>
      <w:bookmarkStart w:id="2200" w:name="_Toc173036626"/>
      <w:bookmarkStart w:id="2201" w:name="_Toc173051002"/>
      <w:bookmarkStart w:id="2202" w:name="_Toc173051926"/>
      <w:bookmarkStart w:id="2203" w:name="_Toc173052019"/>
      <w:bookmarkStart w:id="2204" w:name="_Toc173052135"/>
      <w:bookmarkStart w:id="2205" w:name="_Toc173118673"/>
      <w:bookmarkStart w:id="2206" w:name="_Toc173119091"/>
      <w:bookmarkStart w:id="2207" w:name="_Toc173119700"/>
      <w:bookmarkStart w:id="2208" w:name="_Toc173119789"/>
      <w:bookmarkStart w:id="2209" w:name="_Toc173120028"/>
      <w:bookmarkStart w:id="2210" w:name="_Toc173226152"/>
      <w:bookmarkStart w:id="2211" w:name="_Toc173285823"/>
      <w:bookmarkStart w:id="2212" w:name="_Toc173286958"/>
      <w:bookmarkStart w:id="2213" w:name="_Toc173288039"/>
      <w:bookmarkStart w:id="2214" w:name="_Toc173289923"/>
      <w:bookmarkStart w:id="2215" w:name="_Toc173290058"/>
      <w:bookmarkStart w:id="2216" w:name="_Toc173291326"/>
      <w:bookmarkStart w:id="2217" w:name="_Toc173295138"/>
      <w:bookmarkStart w:id="2218" w:name="_Toc173297645"/>
      <w:bookmarkStart w:id="2219" w:name="_Toc173298298"/>
      <w:bookmarkStart w:id="2220" w:name="_Toc173301301"/>
      <w:bookmarkStart w:id="2221" w:name="_Toc173301390"/>
      <w:bookmarkStart w:id="2222" w:name="_Toc173304471"/>
      <w:bookmarkStart w:id="2223" w:name="_Toc173306844"/>
      <w:bookmarkStart w:id="2224" w:name="_Toc173307135"/>
      <w:bookmarkStart w:id="2225" w:name="_Toc173307507"/>
      <w:bookmarkStart w:id="2226" w:name="_Toc173307596"/>
      <w:bookmarkStart w:id="2227" w:name="_Toc173307685"/>
      <w:bookmarkStart w:id="2228" w:name="_Toc174769488"/>
      <w:bookmarkStart w:id="2229" w:name="_Toc174865845"/>
      <w:bookmarkStart w:id="2230" w:name="_Toc195072939"/>
      <w:bookmarkStart w:id="2231" w:name="_Toc195331571"/>
      <w:bookmarkStart w:id="2232" w:name="_Toc195343620"/>
      <w:r>
        <w:t>Division 8 —</w:t>
      </w:r>
      <w:bookmarkEnd w:id="2138"/>
      <w:bookmarkEnd w:id="2139"/>
      <w:bookmarkEnd w:id="2140"/>
      <w:bookmarkEnd w:id="2141"/>
      <w:bookmarkEnd w:id="2142"/>
      <w:bookmarkEnd w:id="2143"/>
      <w:bookmarkEnd w:id="2144"/>
      <w:bookmarkEnd w:id="2145"/>
      <w:bookmarkEnd w:id="2146"/>
      <w:r>
        <w:t> Planning and development controls</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pPr>
        <w:pStyle w:val="nzHeading5"/>
      </w:pPr>
      <w:bookmarkStart w:id="2233" w:name="_Toc195343621"/>
      <w:r>
        <w:t>21X.</w:t>
      </w:r>
      <w:r>
        <w:tab/>
        <w:t>Approvals for existing well managed places</w:t>
      </w:r>
      <w:bookmarkEnd w:id="2233"/>
    </w:p>
    <w:p>
      <w:pPr>
        <w:pStyle w:val="nzSubsection"/>
      </w:pPr>
      <w:r>
        <w:tab/>
        <w:t>(1)</w:t>
      </w:r>
      <w:r>
        <w:tab/>
        <w:t>If land was being used for the purpose of a sexual service business (other than a small owner</w:t>
      </w:r>
      <w:r>
        <w:noBreakHyphen/>
        <w:t xml:space="preserve">operated business) immediately before 12 September 2006 and continued to be used for that purpose up to and including the day on which the </w:t>
      </w:r>
      <w:r>
        <w:rPr>
          <w:i/>
        </w:rPr>
        <w:t>Prostitution Amendment Act 2008</w:t>
      </w:r>
      <w:r>
        <w:t xml:space="preserve"> section 1 came into operation, the use of the land, subject to the approval of the CEO, for that purpose is a use permitted by the planning scheme or interim development order relating to the land.</w:t>
      </w:r>
    </w:p>
    <w:p>
      <w:pPr>
        <w:pStyle w:val="nzSubsection"/>
      </w:pPr>
      <w:r>
        <w:tab/>
        <w:t>(2)</w:t>
      </w:r>
      <w:r>
        <w:tab/>
        <w:t>An application for the approval of the CEO under subsection (1) is to be made in the prescribed manner.</w:t>
      </w:r>
    </w:p>
    <w:p>
      <w:pPr>
        <w:pStyle w:val="nzSubsection"/>
      </w:pPr>
      <w:r>
        <w:tab/>
        <w:t>(3)</w:t>
      </w:r>
      <w:r>
        <w:tab/>
        <w:t xml:space="preserve">In considering an application for approval under subsection (1) the CEO is to liaise with the local government of the district in which the land is located and the Commissioner of Police and is to have regard to — </w:t>
      </w:r>
    </w:p>
    <w:p>
      <w:pPr>
        <w:pStyle w:val="nzIndenta"/>
      </w:pPr>
      <w:r>
        <w:tab/>
        <w:t>(a)</w:t>
      </w:r>
      <w:r>
        <w:tab/>
        <w:t>whether the manner of the use of the land for the business has been the subject of complaints before 12 September 2006 from residents or occupiers in the area; and</w:t>
      </w:r>
    </w:p>
    <w:p>
      <w:pPr>
        <w:pStyle w:val="nzIndenta"/>
      </w:pPr>
      <w:r>
        <w:tab/>
        <w:t>(b)</w:t>
      </w:r>
      <w:r>
        <w:tab/>
        <w:t>whether the operation of the business causes, or is likely to cause, a disturbance in the neighbourhood when taking into account the number of sex workers working in the business, its hours of operation, the noise and vehicular and pedestrian traffic; and</w:t>
      </w:r>
    </w:p>
    <w:p>
      <w:pPr>
        <w:pStyle w:val="nzIndenta"/>
      </w:pPr>
      <w:r>
        <w:tab/>
        <w:t>(c)</w:t>
      </w:r>
      <w:r>
        <w:tab/>
        <w:t>whether the operation of the business interferes, or is likely to interfere, with the amenity of the neighbourhood.</w:t>
      </w:r>
    </w:p>
    <w:p>
      <w:pPr>
        <w:pStyle w:val="nzSubsection"/>
      </w:pPr>
      <w:r>
        <w:tab/>
        <w:t>(4)</w:t>
      </w:r>
      <w:r>
        <w:tab/>
        <w:t>The CEO is to give approval under subsection (1) unless, after having regard to the matters referred to in subsection (3), the CEO is satisfied that the business is not being managed appropriately.</w:t>
      </w:r>
    </w:p>
    <w:p>
      <w:pPr>
        <w:pStyle w:val="nzHeading5"/>
      </w:pPr>
      <w:bookmarkStart w:id="2234" w:name="_Toc195343622"/>
      <w:r>
        <w:t>21Y.</w:t>
      </w:r>
      <w:r>
        <w:tab/>
        <w:t>Other places</w:t>
      </w:r>
      <w:bookmarkEnd w:id="2234"/>
    </w:p>
    <w:p>
      <w:pPr>
        <w:pStyle w:val="nzSubsection"/>
      </w:pPr>
      <w:r>
        <w:tab/>
        <w:t>(1)</w:t>
      </w:r>
      <w:r>
        <w:tab/>
        <w:t xml:space="preserve">If a development application within the meaning given in the </w:t>
      </w:r>
      <w:r>
        <w:rPr>
          <w:i/>
        </w:rPr>
        <w:t>Planning and Development Act 2005</w:t>
      </w:r>
      <w:r>
        <w:t xml:space="preserve"> section 4(1) is made to a responsible authority for the development of land for the purpose of a sexual service business, the authority must — </w:t>
      </w:r>
    </w:p>
    <w:p>
      <w:pPr>
        <w:pStyle w:val="nzIndenta"/>
      </w:pPr>
      <w:r>
        <w:tab/>
        <w:t>(a)</w:t>
      </w:r>
      <w:r>
        <w:tab/>
        <w:t>consider the application as if that purpose is a use that is not permitted unless the responsible authority has exercised its discretion by granting planning approval; and</w:t>
      </w:r>
    </w:p>
    <w:p>
      <w:pPr>
        <w:pStyle w:val="nzIndenta"/>
      </w:pPr>
      <w:r>
        <w:tab/>
        <w:t>(b)</w:t>
      </w:r>
      <w:r>
        <w:tab/>
        <w:t xml:space="preserve">in exercising its discretion, also have regard to whether the business — </w:t>
      </w:r>
    </w:p>
    <w:p>
      <w:pPr>
        <w:pStyle w:val="nzIndenti"/>
      </w:pPr>
      <w:r>
        <w:tab/>
        <w:t>(i)</w:t>
      </w:r>
      <w:r>
        <w:tab/>
        <w:t>is likely to cause a nuisance to ordinary members of the public using the area in which the land is situated; and</w:t>
      </w:r>
    </w:p>
    <w:p>
      <w:pPr>
        <w:pStyle w:val="nzIndenti"/>
      </w:pPr>
      <w:r>
        <w:tab/>
        <w:t>(ii)</w:t>
      </w:r>
      <w:r>
        <w:tab/>
        <w:t>is incompatible with the existing character or use of the area in which the land is situated.</w:t>
      </w:r>
    </w:p>
    <w:p>
      <w:pPr>
        <w:pStyle w:val="nzSubsection"/>
      </w:pPr>
      <w:r>
        <w:tab/>
        <w:t>(2)</w:t>
      </w:r>
      <w:r>
        <w:tab/>
        <w:t xml:space="preserve">Subsection (1) does not limit or affect the operation of the </w:t>
      </w:r>
      <w:r>
        <w:rPr>
          <w:i/>
        </w:rPr>
        <w:t>Planning and Development Act 2005</w:t>
      </w:r>
      <w:r>
        <w:t xml:space="preserve"> in any way, and the subsection may be overridden by a provision of a planning scheme or interim development order.</w:t>
      </w:r>
    </w:p>
    <w:p>
      <w:pPr>
        <w:pStyle w:val="nzHeading3"/>
      </w:pPr>
      <w:bookmarkStart w:id="2235" w:name="_Toc166478871"/>
      <w:bookmarkStart w:id="2236" w:name="_Toc166480410"/>
      <w:bookmarkStart w:id="2237" w:name="_Toc170718357"/>
      <w:bookmarkStart w:id="2238" w:name="_Toc170718485"/>
      <w:bookmarkStart w:id="2239" w:name="_Toc170720438"/>
      <w:bookmarkStart w:id="2240" w:name="_Toc170720730"/>
      <w:bookmarkStart w:id="2241" w:name="_Toc170783749"/>
      <w:bookmarkStart w:id="2242" w:name="_Toc170784214"/>
      <w:bookmarkStart w:id="2243" w:name="_Toc170785097"/>
      <w:bookmarkStart w:id="2244" w:name="_Toc170787553"/>
      <w:bookmarkStart w:id="2245" w:name="_Toc170788379"/>
      <w:bookmarkStart w:id="2246" w:name="_Toc170789297"/>
      <w:bookmarkStart w:id="2247" w:name="_Toc170789636"/>
      <w:bookmarkStart w:id="2248" w:name="_Toc170789751"/>
      <w:bookmarkStart w:id="2249" w:name="_Toc170789838"/>
      <w:bookmarkStart w:id="2250" w:name="_Toc170867395"/>
      <w:bookmarkStart w:id="2251" w:name="_Toc170867956"/>
      <w:bookmarkStart w:id="2252" w:name="_Toc170868232"/>
      <w:bookmarkStart w:id="2253" w:name="_Toc170868545"/>
      <w:bookmarkStart w:id="2254" w:name="_Toc170868811"/>
      <w:bookmarkStart w:id="2255" w:name="_Toc170868987"/>
      <w:bookmarkStart w:id="2256" w:name="_Toc170869539"/>
      <w:bookmarkStart w:id="2257" w:name="_Toc170869635"/>
      <w:bookmarkStart w:id="2258" w:name="_Toc170869772"/>
      <w:bookmarkStart w:id="2259" w:name="_Toc170870338"/>
      <w:bookmarkStart w:id="2260" w:name="_Toc170870771"/>
      <w:bookmarkStart w:id="2261" w:name="_Toc170870931"/>
      <w:bookmarkStart w:id="2262" w:name="_Toc170871905"/>
      <w:bookmarkStart w:id="2263" w:name="_Toc170872122"/>
      <w:bookmarkStart w:id="2264" w:name="_Toc170872319"/>
      <w:bookmarkStart w:id="2265" w:name="_Toc170872617"/>
      <w:bookmarkStart w:id="2266" w:name="_Toc170872878"/>
      <w:bookmarkStart w:id="2267" w:name="_Toc170872998"/>
      <w:bookmarkStart w:id="2268" w:name="_Toc170873481"/>
      <w:bookmarkStart w:id="2269" w:name="_Toc171125229"/>
      <w:bookmarkStart w:id="2270" w:name="_Toc171131210"/>
      <w:bookmarkStart w:id="2271" w:name="_Toc171131377"/>
      <w:bookmarkStart w:id="2272" w:name="_Toc171132074"/>
      <w:bookmarkStart w:id="2273" w:name="_Toc171319524"/>
      <w:bookmarkStart w:id="2274" w:name="_Toc171320234"/>
      <w:bookmarkStart w:id="2275" w:name="_Toc171398193"/>
      <w:bookmarkStart w:id="2276" w:name="_Toc171406161"/>
      <w:bookmarkStart w:id="2277" w:name="_Toc171406248"/>
      <w:bookmarkStart w:id="2278" w:name="_Toc171406335"/>
      <w:bookmarkStart w:id="2279" w:name="_Toc171406422"/>
      <w:bookmarkStart w:id="2280" w:name="_Toc171407317"/>
      <w:bookmarkStart w:id="2281" w:name="_Toc171407404"/>
      <w:bookmarkStart w:id="2282" w:name="_Toc171418610"/>
      <w:bookmarkStart w:id="2283" w:name="_Toc171476657"/>
      <w:bookmarkStart w:id="2284" w:name="_Toc171477211"/>
      <w:bookmarkStart w:id="2285" w:name="_Toc171477298"/>
      <w:bookmarkStart w:id="2286" w:name="_Toc171477890"/>
      <w:bookmarkStart w:id="2287" w:name="_Toc172949578"/>
      <w:bookmarkStart w:id="2288" w:name="_Toc172967024"/>
      <w:bookmarkStart w:id="2289" w:name="_Toc173031825"/>
      <w:bookmarkStart w:id="2290" w:name="_Toc173032295"/>
      <w:bookmarkStart w:id="2291" w:name="_Toc173032785"/>
      <w:bookmarkStart w:id="2292" w:name="_Toc173034292"/>
      <w:bookmarkStart w:id="2293" w:name="_Toc173035005"/>
      <w:bookmarkStart w:id="2294" w:name="_Toc173036065"/>
      <w:bookmarkStart w:id="2295" w:name="_Toc173036318"/>
      <w:bookmarkStart w:id="2296" w:name="_Toc173036449"/>
      <w:bookmarkStart w:id="2297" w:name="_Toc173036629"/>
      <w:bookmarkStart w:id="2298" w:name="_Toc173051005"/>
      <w:bookmarkStart w:id="2299" w:name="_Toc173051929"/>
      <w:bookmarkStart w:id="2300" w:name="_Toc173052022"/>
      <w:bookmarkStart w:id="2301" w:name="_Toc173052138"/>
      <w:bookmarkStart w:id="2302" w:name="_Toc173118676"/>
      <w:bookmarkStart w:id="2303" w:name="_Toc173119094"/>
      <w:bookmarkStart w:id="2304" w:name="_Toc173119703"/>
      <w:bookmarkStart w:id="2305" w:name="_Toc173119792"/>
      <w:bookmarkStart w:id="2306" w:name="_Toc173120031"/>
      <w:bookmarkStart w:id="2307" w:name="_Toc173226155"/>
      <w:bookmarkStart w:id="2308" w:name="_Toc173285826"/>
      <w:bookmarkStart w:id="2309" w:name="_Toc173286961"/>
      <w:bookmarkStart w:id="2310" w:name="_Toc173288042"/>
      <w:bookmarkStart w:id="2311" w:name="_Toc173289926"/>
      <w:bookmarkStart w:id="2312" w:name="_Toc173290061"/>
      <w:bookmarkStart w:id="2313" w:name="_Toc173291329"/>
      <w:bookmarkStart w:id="2314" w:name="_Toc173295141"/>
      <w:bookmarkStart w:id="2315" w:name="_Toc173297648"/>
      <w:bookmarkStart w:id="2316" w:name="_Toc173298301"/>
      <w:bookmarkStart w:id="2317" w:name="_Toc173301304"/>
      <w:bookmarkStart w:id="2318" w:name="_Toc173301393"/>
      <w:bookmarkStart w:id="2319" w:name="_Toc173304474"/>
      <w:bookmarkStart w:id="2320" w:name="_Toc173306847"/>
      <w:bookmarkStart w:id="2321" w:name="_Toc173307138"/>
      <w:bookmarkStart w:id="2322" w:name="_Toc173307510"/>
      <w:bookmarkStart w:id="2323" w:name="_Toc173307599"/>
      <w:bookmarkStart w:id="2324" w:name="_Toc173307688"/>
      <w:bookmarkStart w:id="2325" w:name="_Toc174769491"/>
      <w:bookmarkStart w:id="2326" w:name="_Toc174865848"/>
      <w:bookmarkStart w:id="2327" w:name="_Toc195072942"/>
      <w:bookmarkStart w:id="2328" w:name="_Toc195331574"/>
      <w:bookmarkStart w:id="2329" w:name="_Toc195343623"/>
      <w:r>
        <w:t>Division 9 —</w:t>
      </w:r>
      <w:bookmarkEnd w:id="2235"/>
      <w:bookmarkEnd w:id="2236"/>
      <w:bookmarkEnd w:id="2237"/>
      <w:bookmarkEnd w:id="2238"/>
      <w:bookmarkEnd w:id="2239"/>
      <w:bookmarkEnd w:id="2240"/>
      <w:bookmarkEnd w:id="2241"/>
      <w:bookmarkEnd w:id="2242"/>
      <w:bookmarkEnd w:id="2243"/>
      <w:r>
        <w:t> Offences</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nzHeading5"/>
      </w:pPr>
      <w:bookmarkStart w:id="2330" w:name="_Toc195343624"/>
      <w:r>
        <w:t>21Z.</w:t>
      </w:r>
      <w:r>
        <w:tab/>
        <w:t>False or misleading information</w:t>
      </w:r>
      <w:bookmarkEnd w:id="2330"/>
    </w:p>
    <w:p>
      <w:pPr>
        <w:pStyle w:val="nzSubsection"/>
      </w:pPr>
      <w:r>
        <w:tab/>
        <w:t>(1)</w:t>
      </w:r>
      <w:r>
        <w:tab/>
        <w:t xml:space="preserve">A person must not do any of the things set out in subsection (2) — </w:t>
      </w:r>
    </w:p>
    <w:p>
      <w:pPr>
        <w:pStyle w:val="nzIndenta"/>
      </w:pPr>
      <w:r>
        <w:tab/>
        <w:t>(a)</w:t>
      </w:r>
      <w:r>
        <w:tab/>
        <w:t>in relation to an application under this Part; or</w:t>
      </w:r>
    </w:p>
    <w:p>
      <w:pPr>
        <w:pStyle w:val="nzIndenta"/>
      </w:pPr>
      <w:r>
        <w:tab/>
        <w:t>(b)</w:t>
      </w:r>
      <w:r>
        <w:tab/>
        <w:t>in relation to the compliance, or purported compliance, with a requirement under section 21E(1) to give the CEO a document or information.</w:t>
      </w:r>
    </w:p>
    <w:p>
      <w:pPr>
        <w:pStyle w:val="nzPenstart"/>
      </w:pPr>
      <w:r>
        <w:tab/>
        <w:t>Penalty: a fine of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 or</w:t>
      </w:r>
    </w:p>
    <w:p>
      <w:pPr>
        <w:pStyle w:val="nzIndenta"/>
      </w:pPr>
      <w:r>
        <w:tab/>
        <w:t>(b)</w:t>
      </w:r>
      <w:r>
        <w:tab/>
        <w:t>making a statement which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2331" w:name="_Toc195343625"/>
      <w:r>
        <w:t>21ZA.</w:t>
      </w:r>
      <w:r>
        <w:tab/>
        <w:t>Offences in relation to determination under section 21M</w:t>
      </w:r>
      <w:bookmarkEnd w:id="2331"/>
    </w:p>
    <w:p>
      <w:pPr>
        <w:pStyle w:val="nzSubsection"/>
      </w:pPr>
      <w:r>
        <w:tab/>
        <w:t>(1)</w:t>
      </w:r>
      <w:r>
        <w:tab/>
        <w:t xml:space="preserve">Where under section 21M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 or</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 a fine of $24 000 or imprisonment for 2 years.</w:t>
      </w:r>
    </w:p>
    <w:p>
      <w:pPr>
        <w:pStyle w:val="nzSubsection"/>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21M, the CEO did not, when making the requirement, inform the accused that he or she was required under this Act to give the information or answer the question, as the case may be; or</w:t>
      </w:r>
    </w:p>
    <w:p>
      <w:pPr>
        <w:pStyle w:val="nzIndenta"/>
      </w:pPr>
      <w:r>
        <w:tab/>
        <w:t>(b)</w:t>
      </w:r>
      <w:r>
        <w:tab/>
        <w:t>that, in the case of an alleged offence arising out of a requirement made by notice in writing under section 21M, the notice did not state that he or she was required under this Act to give the information, answer the question, or produce the document or thing, as the case may be; or</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CEO did not, before making the requirement, have reasonable grounds to believe that compliance with the requirement would assist the CEO in making the determination.</w:t>
      </w:r>
    </w:p>
    <w:p>
      <w:pPr>
        <w:pStyle w:val="nzHeading5"/>
      </w:pPr>
      <w:bookmarkStart w:id="2332" w:name="_Toc195343626"/>
      <w:r>
        <w:t>21ZB.</w:t>
      </w:r>
      <w:r>
        <w:tab/>
        <w:t>Incriminating information, questions or documents</w:t>
      </w:r>
      <w:bookmarkEnd w:id="2332"/>
    </w:p>
    <w:p>
      <w:pPr>
        <w:pStyle w:val="nzSubsection"/>
      </w:pPr>
      <w:r>
        <w:tab/>
      </w:r>
      <w:r>
        <w:tab/>
        <w:t xml:space="preserve">An individual is not excused from complying with a requirement under section 21M on the ground that the answer to a question or the production of a document or other thing might incriminate the individual or render the individual liable to a penalty, but neither — </w:t>
      </w:r>
    </w:p>
    <w:p>
      <w:pPr>
        <w:pStyle w:val="nzIndenta"/>
      </w:pPr>
      <w:r>
        <w:tab/>
        <w:t>(a)</w:t>
      </w:r>
      <w:r>
        <w:tab/>
        <w:t>an answer given by the individual that was given to comply with the requirement; nor</w:t>
      </w:r>
    </w:p>
    <w:p>
      <w:pPr>
        <w:pStyle w:val="nzIndenta"/>
      </w:pPr>
      <w:r>
        <w:tab/>
        <w:t>(b)</w:t>
      </w:r>
      <w:r>
        <w:tab/>
        <w:t>the fact that a document or other thing produced by the individual to comply with the requirement was produced,</w:t>
      </w:r>
    </w:p>
    <w:p>
      <w:pPr>
        <w:pStyle w:val="nzSubsection"/>
      </w:pPr>
      <w:r>
        <w:tab/>
      </w:r>
      <w:r>
        <w:tab/>
        <w:t>is admissible in evidence in any civil or criminal proceedings against the individual other than proceedings for an offence against section 21ZA(1)(b).</w:t>
      </w:r>
    </w:p>
    <w:p>
      <w:pPr>
        <w:pStyle w:val="nzHeading5"/>
      </w:pPr>
      <w:bookmarkStart w:id="2333" w:name="_Toc195343627"/>
      <w:r>
        <w:t>21ZC.</w:t>
      </w:r>
      <w:r>
        <w:tab/>
        <w:t>Obstruction of police officer</w:t>
      </w:r>
      <w:bookmarkEnd w:id="2333"/>
    </w:p>
    <w:p>
      <w:pPr>
        <w:pStyle w:val="nzSubsection"/>
      </w:pPr>
      <w:r>
        <w:tab/>
        <w:t>(1)</w:t>
      </w:r>
      <w:r>
        <w:tab/>
        <w:t xml:space="preserve">A person must not prevent or attempt to prevent — </w:t>
      </w:r>
    </w:p>
    <w:p>
      <w:pPr>
        <w:pStyle w:val="nzIndenta"/>
      </w:pPr>
      <w:r>
        <w:tab/>
        <w:t>(a)</w:t>
      </w:r>
      <w:r>
        <w:tab/>
        <w:t>a police officer from entering premises under section 21V(1); or</w:t>
      </w:r>
    </w:p>
    <w:p>
      <w:pPr>
        <w:pStyle w:val="nzIndenta"/>
      </w:pPr>
      <w:r>
        <w:tab/>
        <w:t>(b)</w:t>
      </w:r>
      <w:r>
        <w:tab/>
        <w:t>otherwise obstruct or impede a police officer in the exercise of his or her powers under section 21V(1).</w:t>
      </w:r>
    </w:p>
    <w:p>
      <w:pPr>
        <w:pStyle w:val="nzSubsection"/>
      </w:pPr>
      <w:r>
        <w:tab/>
        <w:t>(2)</w:t>
      </w:r>
      <w:r>
        <w:tab/>
        <w:t>If required under section 21V(2) by a police officer to give the officer his or her name and address or provide proof of his or her identity, a person must not fail to give the officer his or her name and address or provide proof of his or her identity.</w:t>
      </w:r>
    </w:p>
    <w:p>
      <w:pPr>
        <w:pStyle w:val="nzPenstart"/>
      </w:pPr>
      <w:r>
        <w:tab/>
        <w:t>Penalty: a fine of $24 000 or imprisonment for 2 years.</w:t>
      </w:r>
    </w:p>
    <w:p>
      <w:pPr>
        <w:pStyle w:val="nzHeading5"/>
      </w:pPr>
      <w:bookmarkStart w:id="2334" w:name="_Toc195343628"/>
      <w:r>
        <w:t>21ZD.</w:t>
      </w:r>
      <w:r>
        <w:tab/>
        <w:t>CEO to be notified of certain matters</w:t>
      </w:r>
      <w:bookmarkEnd w:id="2334"/>
    </w:p>
    <w:p>
      <w:pPr>
        <w:pStyle w:val="nzSubsection"/>
      </w:pPr>
      <w:r>
        <w:tab/>
        <w:t>(1)</w:t>
      </w:r>
      <w:r>
        <w:tab/>
        <w:t>An operator of a sexual service business must give the CEO notice in writing of any notifiable matter within 7 days after becoming aware of the matter.</w:t>
      </w:r>
    </w:p>
    <w:p>
      <w:pPr>
        <w:pStyle w:val="nzPenstart"/>
      </w:pPr>
      <w:r>
        <w:tab/>
        <w:t>Penalty: a fine of $24 000 or imprisonment for 2 years.</w:t>
      </w:r>
    </w:p>
    <w:p>
      <w:pPr>
        <w:pStyle w:val="nzSubsection"/>
      </w:pPr>
      <w:r>
        <w:tab/>
        <w:t>(2)</w:t>
      </w:r>
      <w:r>
        <w:tab/>
        <w:t xml:space="preserve">In subsection (1) — </w:t>
      </w:r>
    </w:p>
    <w:p>
      <w:pPr>
        <w:pStyle w:val="nzDefstart"/>
      </w:pPr>
      <w:r>
        <w:rPr>
          <w:b/>
        </w:rPr>
        <w:tab/>
      </w:r>
      <w:r>
        <w:rPr>
          <w:rStyle w:val="CharDefText"/>
        </w:rPr>
        <w:t>notifiable matter</w:t>
      </w:r>
      <w:r>
        <w:t xml:space="preserve"> means — </w:t>
      </w:r>
    </w:p>
    <w:p>
      <w:pPr>
        <w:pStyle w:val="nzDefpara"/>
      </w:pPr>
      <w:r>
        <w:tab/>
        <w:t>(a)</w:t>
      </w:r>
      <w:r>
        <w:tab/>
        <w:t xml:space="preserve">a charge of the commission of an offence under this Act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(b)</w:t>
      </w:r>
      <w:r>
        <w:tab/>
        <w:t xml:space="preserve">a charge of the commission of an indictable offence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(c)</w:t>
      </w:r>
      <w:r>
        <w:tab/>
        <w:t>if a proprietary company is an operator of the business, a person ceasing to be an officer of the company or a person, not already an officer of the company, becoming an officer of the company; or</w:t>
      </w:r>
    </w:p>
    <w:p>
      <w:pPr>
        <w:pStyle w:val="nzDefpara"/>
      </w:pPr>
      <w:r>
        <w:tab/>
        <w:t>(d)</w:t>
      </w:r>
      <w:r>
        <w:tab/>
        <w:t>a change in the name or address of any other person with whom the operator operates a sexual service business; or</w:t>
      </w:r>
    </w:p>
    <w:p>
      <w:pPr>
        <w:pStyle w:val="nzDefpara"/>
      </w:pPr>
      <w:r>
        <w:tab/>
        <w:t>(e)</w:t>
      </w:r>
      <w:r>
        <w:tab/>
        <w:t>the name and address of any other person with whom the operator begins to operate a sexual service business; or</w:t>
      </w:r>
    </w:p>
    <w:p>
      <w:pPr>
        <w:pStyle w:val="nzDefpara"/>
      </w:pPr>
      <w:r>
        <w:tab/>
        <w:t>(f)</w:t>
      </w:r>
      <w:r>
        <w:tab/>
        <w:t>a change in the location of the place at or from which the operator’s sexual service business is being carried on; or</w:t>
      </w:r>
    </w:p>
    <w:p>
      <w:pPr>
        <w:pStyle w:val="nzDefpara"/>
      </w:pPr>
      <w:r>
        <w:tab/>
        <w:t>(g)</w:t>
      </w:r>
      <w:r>
        <w:tab/>
        <w:t>the name and address of any person who exercises or exerts, or is in a position to exercise or exert, control or substantial influence over the manner in which the operator’s sexual service business is conducted.</w:t>
      </w:r>
    </w:p>
    <w:p>
      <w:pPr>
        <w:pStyle w:val="MiscClose"/>
      </w:pPr>
      <w:r>
        <w:t xml:space="preserve">    ”.</w:t>
      </w:r>
    </w:p>
    <w:p>
      <w:pPr>
        <w:pStyle w:val="nzHeading5"/>
      </w:pPr>
      <w:bookmarkStart w:id="2335" w:name="_Toc195343629"/>
      <w:r>
        <w:rPr>
          <w:rStyle w:val="CharSectno"/>
        </w:rPr>
        <w:t>21</w:t>
      </w:r>
      <w:r>
        <w:t>.</w:t>
      </w:r>
      <w:r>
        <w:tab/>
        <w:t>Section 26 amended</w:t>
      </w:r>
      <w:bookmarkEnd w:id="2335"/>
    </w:p>
    <w:p>
      <w:pPr>
        <w:pStyle w:val="nzSubsection"/>
      </w:pPr>
      <w:r>
        <w:tab/>
      </w:r>
      <w:r>
        <w:tab/>
        <w:t xml:space="preserve">Section 26(1) is amended by deleting “business involving the provision of prostitution” and inserting instead — </w:t>
      </w:r>
    </w:p>
    <w:p>
      <w:pPr>
        <w:pStyle w:val="nzSubsection"/>
      </w:pPr>
      <w:r>
        <w:tab/>
      </w:r>
      <w:r>
        <w:tab/>
        <w:t>“    sexual service business    ”.</w:t>
      </w:r>
    </w:p>
    <w:p>
      <w:pPr>
        <w:pStyle w:val="nzHeading5"/>
      </w:pPr>
      <w:bookmarkStart w:id="2336" w:name="_Toc195343630"/>
      <w:r>
        <w:rPr>
          <w:rStyle w:val="CharSectno"/>
        </w:rPr>
        <w:t>22</w:t>
      </w:r>
      <w:r>
        <w:t>.</w:t>
      </w:r>
      <w:r>
        <w:tab/>
        <w:t>Section 56 amended</w:t>
      </w:r>
      <w:bookmarkEnd w:id="2336"/>
    </w:p>
    <w:p>
      <w:pPr>
        <w:pStyle w:val="nzSubsection"/>
      </w:pPr>
      <w:r>
        <w:tab/>
      </w:r>
      <w:r>
        <w:tab/>
        <w:t>Section 56(1) is amended as follows:</w:t>
      </w:r>
    </w:p>
    <w:p>
      <w:pPr>
        <w:pStyle w:val="nzIndenta"/>
      </w:pPr>
      <w:r>
        <w:tab/>
        <w:t>(a)</w:t>
      </w:r>
      <w:r>
        <w:tab/>
        <w:t>by inserting after “done as” —</w:t>
      </w:r>
    </w:p>
    <w:p>
      <w:pPr>
        <w:pStyle w:val="nzIndenta"/>
      </w:pPr>
      <w:r>
        <w:tab/>
      </w:r>
      <w:r>
        <w:tab/>
        <w:t>“    the CEO or    ”;</w:t>
      </w:r>
    </w:p>
    <w:p>
      <w:pPr>
        <w:pStyle w:val="nzIndenta"/>
      </w:pPr>
      <w:r>
        <w:tab/>
        <w:t>(b)</w:t>
      </w:r>
      <w:r>
        <w:tab/>
        <w:t>by inserting after “when assisting” —</w:t>
      </w:r>
    </w:p>
    <w:p>
      <w:pPr>
        <w:pStyle w:val="nzIndenta"/>
      </w:pPr>
      <w:r>
        <w:tab/>
      </w:r>
      <w:r>
        <w:tab/>
        <w:t>“    the CEO or    ”.</w:t>
      </w:r>
    </w:p>
    <w:p>
      <w:pPr>
        <w:pStyle w:val="nzHeading5"/>
      </w:pPr>
      <w:bookmarkStart w:id="2337" w:name="_Toc195343631"/>
      <w:r>
        <w:rPr>
          <w:rStyle w:val="CharSectno"/>
        </w:rPr>
        <w:t>23</w:t>
      </w:r>
      <w:r>
        <w:t>.</w:t>
      </w:r>
      <w:r>
        <w:tab/>
        <w:t>Section 57 amended</w:t>
      </w:r>
      <w:bookmarkEnd w:id="2337"/>
    </w:p>
    <w:p>
      <w:pPr>
        <w:pStyle w:val="nzSubsection"/>
      </w:pPr>
      <w:r>
        <w:tab/>
      </w:r>
      <w:r>
        <w:tab/>
        <w:t xml:space="preserve">Section 57(4)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the CEO (who is the </w:t>
      </w:r>
      <w:r>
        <w:rPr>
          <w:rStyle w:val="CharDefText"/>
        </w:rPr>
        <w:t>administrative head</w:t>
      </w:r>
      <w:r>
        <w:t>) and persons employed in the Department.</w:t>
      </w:r>
    </w:p>
    <w:p>
      <w:pPr>
        <w:pStyle w:val="MiscClose"/>
      </w:pPr>
      <w:r>
        <w:t xml:space="preserve">    ”.</w:t>
      </w:r>
    </w:p>
    <w:p>
      <w:pPr>
        <w:pStyle w:val="nzHeading5"/>
      </w:pPr>
      <w:bookmarkStart w:id="2338" w:name="_Toc195343632"/>
      <w:r>
        <w:rPr>
          <w:rStyle w:val="CharSectno"/>
        </w:rPr>
        <w:t>24</w:t>
      </w:r>
      <w:r>
        <w:t>.</w:t>
      </w:r>
      <w:r>
        <w:tab/>
        <w:t>Section 58 amended</w:t>
      </w:r>
      <w:bookmarkEnd w:id="2338"/>
    </w:p>
    <w:p>
      <w:pPr>
        <w:pStyle w:val="nzSubsection"/>
      </w:pPr>
      <w:r>
        <w:tab/>
      </w:r>
      <w:r>
        <w:tab/>
        <w:t>Section 58(4) is amended as follows:</w:t>
      </w:r>
    </w:p>
    <w:p>
      <w:pPr>
        <w:pStyle w:val="nzIndenta"/>
      </w:pPr>
      <w:r>
        <w:tab/>
        <w:t>(a)</w:t>
      </w:r>
      <w:r>
        <w:tab/>
        <w:t xml:space="preserve">in paragraph (a) by inserting before “a police officer” — </w:t>
      </w:r>
    </w:p>
    <w:p>
      <w:pPr>
        <w:pStyle w:val="nzIndenta"/>
      </w:pPr>
      <w:r>
        <w:tab/>
      </w:r>
      <w:r>
        <w:tab/>
        <w:t>“    the CEO or    ”;</w:t>
      </w:r>
    </w:p>
    <w:p>
      <w:pPr>
        <w:pStyle w:val="nzIndenta"/>
      </w:pPr>
      <w:r>
        <w:tab/>
        <w:t>(b)</w:t>
      </w:r>
      <w:r>
        <w:tab/>
        <w:t>in paragraph (b) by inserting after “administration o</w:t>
      </w:r>
      <w:r>
        <w:rPr>
          <w:spacing w:val="40"/>
        </w:rPr>
        <w:t>f</w:t>
      </w:r>
      <w:r>
        <w:t xml:space="preserve">” — </w:t>
      </w:r>
    </w:p>
    <w:p>
      <w:pPr>
        <w:pStyle w:val="nzIndenta"/>
      </w:pPr>
      <w:r>
        <w:tab/>
      </w:r>
      <w:r>
        <w:tab/>
        <w:t>“    Part 3A of this Act or    ”.</w:t>
      </w:r>
    </w:p>
    <w:p>
      <w:pPr>
        <w:pStyle w:val="nzHeading5"/>
      </w:pPr>
      <w:bookmarkStart w:id="2339" w:name="_Toc195343633"/>
      <w:r>
        <w:rPr>
          <w:rStyle w:val="CharSectno"/>
        </w:rPr>
        <w:t>25</w:t>
      </w:r>
      <w:r>
        <w:t>.</w:t>
      </w:r>
      <w:r>
        <w:tab/>
        <w:t>Sections 59A and 60 inserted</w:t>
      </w:r>
      <w:bookmarkEnd w:id="2339"/>
    </w:p>
    <w:p>
      <w:pPr>
        <w:pStyle w:val="nzSubsection"/>
      </w:pPr>
      <w:r>
        <w:tab/>
      </w:r>
      <w:r>
        <w:tab/>
        <w:t xml:space="preserve">After section 59 the following sections are inserted — </w:t>
      </w:r>
    </w:p>
    <w:p>
      <w:pPr>
        <w:pStyle w:val="MiscOpen"/>
      </w:pPr>
      <w:r>
        <w:t xml:space="preserve">“    </w:t>
      </w:r>
    </w:p>
    <w:p>
      <w:pPr>
        <w:pStyle w:val="nzHeading5"/>
      </w:pPr>
      <w:bookmarkStart w:id="2340" w:name="_Toc195343634"/>
      <w:r>
        <w:t>59A.</w:t>
      </w:r>
      <w:r>
        <w:tab/>
        <w:t>Liability of operator for offence by manager</w:t>
      </w:r>
      <w:bookmarkEnd w:id="2340"/>
    </w:p>
    <w:p>
      <w:pPr>
        <w:pStyle w:val="nzSubsection"/>
      </w:pPr>
      <w:r>
        <w:tab/>
      </w:r>
      <w:r>
        <w:tab/>
        <w:t>If a person who holds a manager’s certificate commits an offence under this Act as the holder of that certificate, a person who has an operator’s certificate for the sexual service business concerned is to be treated as having committed an offence and is liable to the penalty prescribed for the offence committed by the person who holds the manager’s certificate.</w:t>
      </w:r>
    </w:p>
    <w:p>
      <w:pPr>
        <w:pStyle w:val="nzHeading5"/>
      </w:pPr>
      <w:bookmarkStart w:id="2341" w:name="_Toc195343635"/>
      <w:r>
        <w:t>60.</w:t>
      </w:r>
      <w:r>
        <w:tab/>
        <w:t>Review of Act</w:t>
      </w:r>
      <w:bookmarkEnd w:id="2341"/>
    </w:p>
    <w:p>
      <w:pPr>
        <w:pStyle w:val="nzSubsection"/>
      </w:pPr>
      <w:r>
        <w:tab/>
        <w:t>(1)</w:t>
      </w:r>
      <w:r>
        <w:tab/>
        <w:t xml:space="preserve">The Minister administering the </w:t>
      </w:r>
      <w:r>
        <w:rPr>
          <w:i/>
        </w:rPr>
        <w:t>Health Legislation Administration Act 1984</w:t>
      </w:r>
      <w:r>
        <w:t xml:space="preserve"> is to carry out a review of the operation and effectiveness of this Act as soon as is practicable after the expiration of 2 years from the commencement of the </w:t>
      </w:r>
      <w:r>
        <w:rPr>
          <w:i/>
        </w:rPr>
        <w:t>Prostitution Amendment Act 2008</w:t>
      </w:r>
      <w:r>
        <w:t xml:space="preserve"> section 3.</w:t>
      </w:r>
    </w:p>
    <w:p>
      <w:pPr>
        <w:pStyle w:val="nzSubsection"/>
      </w:pPr>
      <w:r>
        <w:tab/>
        <w:t>(2)</w:t>
      </w:r>
      <w:r>
        <w:tab/>
        <w:t>The Minister is to prepare a report based on the review made under subsection (1) and as soon as is practicable after the preparation of the report, cause it to be laid before each House of Parliament.</w:t>
      </w:r>
    </w:p>
    <w:p>
      <w:pPr>
        <w:pStyle w:val="MiscClose"/>
      </w:pPr>
      <w:r>
        <w:t xml:space="preserve">    ”.</w:t>
      </w:r>
    </w:p>
    <w:p>
      <w:pPr>
        <w:pStyle w:val="nzHeading5"/>
      </w:pPr>
      <w:bookmarkStart w:id="2342" w:name="_Toc195343636"/>
      <w:r>
        <w:rPr>
          <w:rStyle w:val="CharSectno"/>
        </w:rPr>
        <w:t>26</w:t>
      </w:r>
      <w:r>
        <w:t>.</w:t>
      </w:r>
      <w:r>
        <w:tab/>
        <w:t>Schedule 2 inserted</w:t>
      </w:r>
      <w:bookmarkEnd w:id="2342"/>
    </w:p>
    <w:p>
      <w:pPr>
        <w:pStyle w:val="nzSubsection"/>
      </w:pPr>
      <w:r>
        <w:tab/>
      </w:r>
      <w:r>
        <w:tab/>
        <w:t xml:space="preserve">After Schedule 1 the following Schedule is inserted — </w:t>
      </w:r>
    </w:p>
    <w:p>
      <w:pPr>
        <w:pStyle w:val="MiscOpen"/>
      </w:pPr>
      <w:r>
        <w:t xml:space="preserve">“    </w:t>
      </w:r>
    </w:p>
    <w:p>
      <w:pPr>
        <w:pStyle w:val="nzHeading2"/>
      </w:pPr>
      <w:bookmarkStart w:id="2343" w:name="_Toc166480426"/>
      <w:bookmarkStart w:id="2344" w:name="_Toc170718373"/>
      <w:bookmarkStart w:id="2345" w:name="_Toc170718501"/>
      <w:bookmarkStart w:id="2346" w:name="_Toc170720454"/>
      <w:bookmarkStart w:id="2347" w:name="_Toc170720746"/>
      <w:bookmarkStart w:id="2348" w:name="_Toc170783765"/>
      <w:bookmarkStart w:id="2349" w:name="_Toc170784230"/>
      <w:bookmarkStart w:id="2350" w:name="_Toc170785113"/>
      <w:bookmarkStart w:id="2351" w:name="_Toc170787569"/>
      <w:bookmarkStart w:id="2352" w:name="_Toc170788394"/>
      <w:bookmarkStart w:id="2353" w:name="_Toc170789312"/>
      <w:bookmarkStart w:id="2354" w:name="_Toc170789651"/>
      <w:bookmarkStart w:id="2355" w:name="_Toc170789766"/>
      <w:bookmarkStart w:id="2356" w:name="_Toc170789853"/>
      <w:bookmarkStart w:id="2357" w:name="_Toc170867410"/>
      <w:bookmarkStart w:id="2358" w:name="_Toc170867971"/>
      <w:bookmarkStart w:id="2359" w:name="_Toc170868247"/>
      <w:bookmarkStart w:id="2360" w:name="_Toc170868560"/>
      <w:bookmarkStart w:id="2361" w:name="_Toc170868826"/>
      <w:bookmarkStart w:id="2362" w:name="_Toc170869002"/>
      <w:bookmarkStart w:id="2363" w:name="_Toc170869554"/>
      <w:bookmarkStart w:id="2364" w:name="_Toc170869650"/>
      <w:bookmarkStart w:id="2365" w:name="_Toc170869787"/>
      <w:bookmarkStart w:id="2366" w:name="_Toc170870353"/>
      <w:bookmarkStart w:id="2367" w:name="_Toc170870786"/>
      <w:bookmarkStart w:id="2368" w:name="_Toc170870946"/>
      <w:bookmarkStart w:id="2369" w:name="_Toc170871920"/>
      <w:bookmarkStart w:id="2370" w:name="_Toc170872137"/>
      <w:bookmarkStart w:id="2371" w:name="_Toc170872334"/>
      <w:bookmarkStart w:id="2372" w:name="_Toc170872632"/>
      <w:bookmarkStart w:id="2373" w:name="_Toc170872893"/>
      <w:bookmarkStart w:id="2374" w:name="_Toc170873013"/>
      <w:bookmarkStart w:id="2375" w:name="_Toc170873496"/>
      <w:bookmarkStart w:id="2376" w:name="_Toc171125244"/>
      <w:bookmarkStart w:id="2377" w:name="_Toc171131225"/>
      <w:bookmarkStart w:id="2378" w:name="_Toc171131392"/>
      <w:bookmarkStart w:id="2379" w:name="_Toc171132089"/>
      <w:bookmarkStart w:id="2380" w:name="_Toc171319540"/>
      <w:bookmarkStart w:id="2381" w:name="_Toc171320250"/>
      <w:bookmarkStart w:id="2382" w:name="_Toc171398209"/>
      <w:bookmarkStart w:id="2383" w:name="_Toc171406177"/>
      <w:bookmarkStart w:id="2384" w:name="_Toc171406264"/>
      <w:bookmarkStart w:id="2385" w:name="_Toc171406351"/>
      <w:bookmarkStart w:id="2386" w:name="_Toc171406438"/>
      <w:bookmarkStart w:id="2387" w:name="_Toc171407333"/>
      <w:bookmarkStart w:id="2388" w:name="_Toc171407420"/>
      <w:bookmarkStart w:id="2389" w:name="_Toc171418626"/>
      <w:bookmarkStart w:id="2390" w:name="_Toc171476673"/>
      <w:bookmarkStart w:id="2391" w:name="_Toc171477227"/>
      <w:bookmarkStart w:id="2392" w:name="_Toc171477314"/>
      <w:bookmarkStart w:id="2393" w:name="_Toc171477906"/>
      <w:bookmarkStart w:id="2394" w:name="_Toc172949594"/>
      <w:bookmarkStart w:id="2395" w:name="_Toc172967040"/>
      <w:bookmarkStart w:id="2396" w:name="_Toc173031841"/>
      <w:bookmarkStart w:id="2397" w:name="_Toc173032311"/>
      <w:bookmarkStart w:id="2398" w:name="_Toc173032801"/>
      <w:bookmarkStart w:id="2399" w:name="_Toc173034308"/>
      <w:bookmarkStart w:id="2400" w:name="_Toc173035021"/>
      <w:bookmarkStart w:id="2401" w:name="_Toc173036081"/>
      <w:bookmarkStart w:id="2402" w:name="_Toc173036334"/>
      <w:bookmarkStart w:id="2403" w:name="_Toc173036465"/>
      <w:bookmarkStart w:id="2404" w:name="_Toc173036645"/>
      <w:bookmarkStart w:id="2405" w:name="_Toc173051021"/>
      <w:bookmarkStart w:id="2406" w:name="_Toc173051945"/>
      <w:bookmarkStart w:id="2407" w:name="_Toc173052038"/>
      <w:bookmarkStart w:id="2408" w:name="_Toc173052154"/>
      <w:bookmarkStart w:id="2409" w:name="_Toc173118692"/>
      <w:bookmarkStart w:id="2410" w:name="_Toc173119110"/>
      <w:bookmarkStart w:id="2411" w:name="_Toc173119719"/>
      <w:bookmarkStart w:id="2412" w:name="_Toc173119808"/>
      <w:bookmarkStart w:id="2413" w:name="_Toc173120047"/>
      <w:bookmarkStart w:id="2414" w:name="_Toc173226171"/>
      <w:bookmarkStart w:id="2415" w:name="_Toc173285842"/>
      <w:bookmarkStart w:id="2416" w:name="_Toc173286977"/>
      <w:bookmarkStart w:id="2417" w:name="_Toc173288058"/>
      <w:bookmarkStart w:id="2418" w:name="_Toc173289942"/>
      <w:bookmarkStart w:id="2419" w:name="_Toc173290077"/>
      <w:bookmarkStart w:id="2420" w:name="_Toc173291345"/>
      <w:bookmarkStart w:id="2421" w:name="_Toc173295157"/>
      <w:bookmarkStart w:id="2422" w:name="_Toc173297664"/>
      <w:bookmarkStart w:id="2423" w:name="_Toc173298317"/>
      <w:bookmarkStart w:id="2424" w:name="_Toc173301320"/>
      <w:bookmarkStart w:id="2425" w:name="_Toc173301409"/>
      <w:bookmarkStart w:id="2426" w:name="_Toc173304490"/>
      <w:bookmarkStart w:id="2427" w:name="_Toc173306863"/>
      <w:bookmarkStart w:id="2428" w:name="_Toc173307154"/>
      <w:bookmarkStart w:id="2429" w:name="_Toc173307526"/>
      <w:bookmarkStart w:id="2430" w:name="_Toc173307615"/>
      <w:bookmarkStart w:id="2431" w:name="_Toc173307704"/>
      <w:bookmarkStart w:id="2432" w:name="_Toc174769507"/>
      <w:bookmarkStart w:id="2433" w:name="_Toc174865864"/>
      <w:bookmarkStart w:id="2434" w:name="_Toc195072956"/>
      <w:bookmarkStart w:id="2435" w:name="_Toc195331588"/>
      <w:bookmarkStart w:id="2436" w:name="_Toc195343637"/>
      <w:r>
        <w:t>Schedule 2 — Offences relevant to granting a certificate</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p>
    <w:p>
      <w:pPr>
        <w:pStyle w:val="nzMiscellaneousBody"/>
      </w:pPr>
      <w:r>
        <w:t>[s. 21G(1)(d) and (e)]</w:t>
      </w:r>
    </w:p>
    <w:p>
      <w:pPr>
        <w:pStyle w:val="nzSubsection"/>
      </w:pPr>
      <w:r>
        <w:t>An offence under any of the following enactments:</w:t>
      </w:r>
    </w:p>
    <w:p>
      <w:pPr>
        <w:pStyle w:val="nzSubsection"/>
        <w:rPr>
          <w:i/>
          <w:iCs/>
        </w:rPr>
      </w:pPr>
      <w:r>
        <w:rPr>
          <w:i/>
          <w:iCs/>
        </w:rPr>
        <w:t>Censorship Act 1996</w:t>
      </w:r>
    </w:p>
    <w:p>
      <w:pPr>
        <w:pStyle w:val="nzSubsection"/>
      </w:pPr>
      <w:r>
        <w:t>s. 60</w:t>
      </w:r>
    </w:p>
    <w:p>
      <w:pPr>
        <w:pStyle w:val="nzSubsection"/>
      </w:pPr>
      <w:r>
        <w:rPr>
          <w:i/>
        </w:rPr>
        <w:t>Child Welfare Act </w:t>
      </w:r>
      <w:r>
        <w:rPr>
          <w:i/>
          <w:iCs/>
        </w:rPr>
        <w:t>1947</w:t>
      </w:r>
    </w:p>
    <w:p>
      <w:pPr>
        <w:pStyle w:val="nzSubsection"/>
      </w:pPr>
      <w:r>
        <w:t>s. 108(1)</w:t>
      </w:r>
    </w:p>
    <w:p>
      <w:pPr>
        <w:pStyle w:val="nzSubsection"/>
      </w:pPr>
      <w:r>
        <w:rPr>
          <w:i/>
        </w:rPr>
        <w:t>Children and Community Services Act </w:t>
      </w:r>
      <w:r>
        <w:rPr>
          <w:i/>
          <w:iCs/>
        </w:rPr>
        <w:t>2004</w:t>
      </w:r>
    </w:p>
    <w:p>
      <w:pPr>
        <w:pStyle w:val="nzSubsection"/>
      </w:pPr>
      <w:r>
        <w:t>s. 192(1) or (2)</w:t>
      </w:r>
    </w:p>
    <w:p>
      <w:pPr>
        <w:pStyle w:val="nzSubsection"/>
      </w:pPr>
      <w:r>
        <w:rPr>
          <w:i/>
        </w:rPr>
        <w:t>Classification (Publications, Films and Computer Games) Enforcement Act </w:t>
      </w:r>
      <w:r>
        <w:rPr>
          <w:i/>
          <w:iCs/>
        </w:rPr>
        <w:t>1996</w:t>
      </w:r>
    </w:p>
    <w:p>
      <w:pPr>
        <w:pStyle w:val="nzSubsection"/>
      </w:pPr>
      <w:r>
        <w:t>s. 60</w:t>
      </w:r>
    </w:p>
    <w:p>
      <w:pPr>
        <w:pStyle w:val="nzSubsection"/>
      </w:pPr>
      <w:r>
        <w:rPr>
          <w:i/>
        </w:rPr>
        <w:t xml:space="preserve">The Criminal </w:t>
      </w:r>
      <w:r>
        <w:rPr>
          <w:i/>
          <w:iCs/>
        </w:rPr>
        <w:t>Code</w:t>
      </w:r>
    </w:p>
    <w:p>
      <w:pPr>
        <w:pStyle w:val="nzSubsection"/>
      </w:pPr>
      <w:r>
        <w:t>s. 181</w:t>
      </w:r>
    </w:p>
    <w:p>
      <w:pPr>
        <w:pStyle w:val="nzSubsection"/>
      </w:pPr>
      <w:r>
        <w:t>s. 186</w:t>
      </w:r>
    </w:p>
    <w:p>
      <w:pPr>
        <w:pStyle w:val="nzSubsection"/>
      </w:pPr>
      <w:r>
        <w:t>s. 187</w:t>
      </w:r>
    </w:p>
    <w:p>
      <w:pPr>
        <w:pStyle w:val="nzSubsection"/>
      </w:pPr>
      <w:r>
        <w:t>s. 204A or 204B</w:t>
      </w:r>
    </w:p>
    <w:p>
      <w:pPr>
        <w:pStyle w:val="nzSubsection"/>
      </w:pPr>
      <w:r>
        <w:t>s. 278 or 279</w:t>
      </w:r>
    </w:p>
    <w:p>
      <w:pPr>
        <w:pStyle w:val="nzSubsection"/>
      </w:pPr>
      <w:r>
        <w:t>s. 281A</w:t>
      </w:r>
    </w:p>
    <w:p>
      <w:pPr>
        <w:pStyle w:val="nzSubsection"/>
      </w:pPr>
      <w:r>
        <w:t>s. 320(2) or (3)</w:t>
      </w:r>
    </w:p>
    <w:p>
      <w:pPr>
        <w:pStyle w:val="nzSubsection"/>
      </w:pPr>
      <w:r>
        <w:t>s. 321(2) or (3)</w:t>
      </w:r>
    </w:p>
    <w:p>
      <w:pPr>
        <w:pStyle w:val="nzSubsection"/>
      </w:pPr>
      <w:r>
        <w:t>s. 321A(3)</w:t>
      </w:r>
    </w:p>
    <w:p>
      <w:pPr>
        <w:pStyle w:val="nzSubsection"/>
      </w:pPr>
      <w:r>
        <w:t>s. 324, 325 or 326</w:t>
      </w:r>
    </w:p>
    <w:p>
      <w:pPr>
        <w:pStyle w:val="nzSubsection"/>
      </w:pPr>
      <w:r>
        <w:t>s. 327</w:t>
      </w:r>
    </w:p>
    <w:p>
      <w:pPr>
        <w:pStyle w:val="nzSubsection"/>
      </w:pPr>
      <w:r>
        <w:t>s. 329</w:t>
      </w:r>
    </w:p>
    <w:p>
      <w:pPr>
        <w:pStyle w:val="nzSubsection"/>
      </w:pPr>
      <w:r>
        <w:t>s. 330(2) or (3)</w:t>
      </w:r>
    </w:p>
    <w:p>
      <w:pPr>
        <w:pStyle w:val="nzSubsection"/>
      </w:pPr>
      <w:r>
        <w:t>s. 331B, 331C or 331D</w:t>
      </w:r>
    </w:p>
    <w:p>
      <w:pPr>
        <w:pStyle w:val="nzSubsection"/>
      </w:pPr>
      <w:r>
        <w:t>s. 332</w:t>
      </w:r>
    </w:p>
    <w:p>
      <w:pPr>
        <w:pStyle w:val="nzSubsection"/>
      </w:pPr>
      <w:r>
        <w:t>s. 343</w:t>
      </w:r>
    </w:p>
    <w:p>
      <w:pPr>
        <w:pStyle w:val="nzSubsection"/>
      </w:pPr>
      <w:r>
        <w:t>s. 396, 397 or 398</w:t>
      </w:r>
    </w:p>
    <w:p>
      <w:pPr>
        <w:pStyle w:val="MiscClose"/>
        <w:keepNext/>
      </w:pPr>
      <w:r>
        <w:t xml:space="preserve">    ”.</w:t>
      </w:r>
    </w:p>
    <w:p>
      <w:pPr>
        <w:pStyle w:val="nzHeading5"/>
      </w:pPr>
      <w:bookmarkStart w:id="2437" w:name="_Toc195343638"/>
      <w:r>
        <w:rPr>
          <w:rStyle w:val="CharSectno"/>
        </w:rPr>
        <w:t>27</w:t>
      </w:r>
      <w:r>
        <w:t>.</w:t>
      </w:r>
      <w:r>
        <w:tab/>
        <w:t>Various references to prostitute changed to sex worker</w:t>
      </w:r>
      <w:bookmarkEnd w:id="2437"/>
    </w:p>
    <w:p>
      <w:pPr>
        <w:pStyle w:val="nzSubsection"/>
      </w:pPr>
      <w:r>
        <w:tab/>
      </w:r>
      <w:r>
        <w:tab/>
        <w:t xml:space="preserve">In each place listed in the Table to this section “prostitute” is deleted and the following is inserted instead — </w:t>
      </w:r>
    </w:p>
    <w:p>
      <w:pPr>
        <w:pStyle w:val="nzSubsection"/>
      </w:pPr>
      <w:r>
        <w:tab/>
      </w:r>
      <w:r>
        <w:tab/>
        <w:t>“    sex worker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5(1)</w:t>
            </w:r>
          </w:p>
        </w:tc>
        <w:tc>
          <w:tcPr>
            <w:tcW w:w="1843" w:type="dxa"/>
          </w:tcPr>
          <w:p>
            <w:pPr>
              <w:pStyle w:val="nzTable"/>
            </w:pPr>
            <w:r>
              <w:t>s. 10(1)(a)</w:t>
            </w:r>
          </w:p>
        </w:tc>
        <w:tc>
          <w:tcPr>
            <w:tcW w:w="1701" w:type="dxa"/>
          </w:tcPr>
          <w:p>
            <w:pPr>
              <w:pStyle w:val="nzTable"/>
            </w:pPr>
            <w:r>
              <w:t>s. 19(2)(b)(i)</w:t>
            </w:r>
          </w:p>
        </w:tc>
      </w:tr>
      <w:tr>
        <w:tc>
          <w:tcPr>
            <w:tcW w:w="1700" w:type="dxa"/>
          </w:tcPr>
          <w:p>
            <w:pPr>
              <w:pStyle w:val="nzTable"/>
            </w:pPr>
            <w:r>
              <w:t>s. 5(2)</w:t>
            </w:r>
          </w:p>
        </w:tc>
        <w:tc>
          <w:tcPr>
            <w:tcW w:w="1843" w:type="dxa"/>
          </w:tcPr>
          <w:p>
            <w:pPr>
              <w:pStyle w:val="nzTable"/>
            </w:pPr>
            <w:r>
              <w:t>s. 14</w:t>
            </w:r>
          </w:p>
        </w:tc>
        <w:tc>
          <w:tcPr>
            <w:tcW w:w="1701" w:type="dxa"/>
          </w:tcPr>
          <w:p>
            <w:pPr>
              <w:pStyle w:val="nzTable"/>
            </w:pPr>
            <w:r>
              <w:t>s. 19(2)(b)(ii)</w:t>
            </w:r>
          </w:p>
        </w:tc>
      </w:tr>
      <w:tr>
        <w:tc>
          <w:tcPr>
            <w:tcW w:w="1700" w:type="dxa"/>
          </w:tcPr>
          <w:p>
            <w:pPr>
              <w:pStyle w:val="nzTable"/>
            </w:pPr>
            <w:r>
              <w:t>s. 5(4)</w:t>
            </w:r>
          </w:p>
        </w:tc>
        <w:tc>
          <w:tcPr>
            <w:tcW w:w="1843" w:type="dxa"/>
          </w:tcPr>
          <w:p>
            <w:pPr>
              <w:pStyle w:val="nzTable"/>
            </w:pPr>
            <w:r>
              <w:t>s. 15</w:t>
            </w:r>
          </w:p>
        </w:tc>
        <w:tc>
          <w:tcPr>
            <w:tcW w:w="1701" w:type="dxa"/>
          </w:tcPr>
          <w:p>
            <w:pPr>
              <w:pStyle w:val="nzTable"/>
            </w:pPr>
            <w:r>
              <w:t>s. 19(3)(b)</w:t>
            </w:r>
          </w:p>
        </w:tc>
      </w:tr>
      <w:tr>
        <w:tc>
          <w:tcPr>
            <w:tcW w:w="1700" w:type="dxa"/>
          </w:tcPr>
          <w:p>
            <w:pPr>
              <w:pStyle w:val="nzTable"/>
            </w:pPr>
            <w:r>
              <w:t>s. 5(4)(a)</w:t>
            </w:r>
          </w:p>
        </w:tc>
        <w:tc>
          <w:tcPr>
            <w:tcW w:w="1843" w:type="dxa"/>
          </w:tcPr>
          <w:p>
            <w:pPr>
              <w:pStyle w:val="nzTable"/>
            </w:pPr>
            <w:r>
              <w:t>s. 16(1)</w:t>
            </w:r>
          </w:p>
        </w:tc>
        <w:tc>
          <w:tcPr>
            <w:tcW w:w="1701" w:type="dxa"/>
          </w:tcPr>
          <w:p>
            <w:pPr>
              <w:pStyle w:val="nzTable"/>
            </w:pPr>
            <w:r>
              <w:t>s. 19(3)(c)</w:t>
            </w:r>
          </w:p>
        </w:tc>
      </w:tr>
      <w:tr>
        <w:tc>
          <w:tcPr>
            <w:tcW w:w="1700" w:type="dxa"/>
          </w:tcPr>
          <w:p>
            <w:pPr>
              <w:pStyle w:val="nzTable"/>
            </w:pPr>
            <w:r>
              <w:t>s. 5(4)(b)(i)</w:t>
            </w:r>
          </w:p>
        </w:tc>
        <w:tc>
          <w:tcPr>
            <w:tcW w:w="1843" w:type="dxa"/>
          </w:tcPr>
          <w:p>
            <w:pPr>
              <w:pStyle w:val="nzTable"/>
            </w:pPr>
            <w:r>
              <w:t>s. 16(2)</w:t>
            </w:r>
          </w:p>
        </w:tc>
        <w:tc>
          <w:tcPr>
            <w:tcW w:w="1701" w:type="dxa"/>
          </w:tcPr>
          <w:p>
            <w:pPr>
              <w:pStyle w:val="nzTable"/>
            </w:pPr>
            <w:r>
              <w:t>s. 20(1)</w:t>
            </w:r>
          </w:p>
        </w:tc>
      </w:tr>
      <w:tr>
        <w:tc>
          <w:tcPr>
            <w:tcW w:w="1700" w:type="dxa"/>
          </w:tcPr>
          <w:p>
            <w:pPr>
              <w:pStyle w:val="nzTable"/>
            </w:pPr>
            <w:r>
              <w:t>s. 5(4)(b)(ii)</w:t>
            </w:r>
          </w:p>
        </w:tc>
        <w:tc>
          <w:tcPr>
            <w:tcW w:w="1843" w:type="dxa"/>
          </w:tcPr>
          <w:p>
            <w:pPr>
              <w:pStyle w:val="nzTable"/>
            </w:pPr>
            <w:r>
              <w:t>s. 17(1)</w:t>
            </w:r>
          </w:p>
        </w:tc>
        <w:tc>
          <w:tcPr>
            <w:tcW w:w="1701" w:type="dxa"/>
          </w:tcPr>
          <w:p>
            <w:pPr>
              <w:pStyle w:val="nzTable"/>
            </w:pPr>
            <w:r>
              <w:t>s. 20(2)</w:t>
            </w:r>
          </w:p>
        </w:tc>
      </w:tr>
      <w:tr>
        <w:tc>
          <w:tcPr>
            <w:tcW w:w="1700" w:type="dxa"/>
          </w:tcPr>
          <w:p>
            <w:pPr>
              <w:pStyle w:val="nzTable"/>
            </w:pPr>
            <w:r>
              <w:t>s. 5(5)(b)</w:t>
            </w:r>
          </w:p>
        </w:tc>
        <w:tc>
          <w:tcPr>
            <w:tcW w:w="1843" w:type="dxa"/>
          </w:tcPr>
          <w:p>
            <w:pPr>
              <w:pStyle w:val="nzTable"/>
            </w:pPr>
            <w:r>
              <w:t>s. 18(1)</w:t>
            </w:r>
          </w:p>
        </w:tc>
        <w:tc>
          <w:tcPr>
            <w:tcW w:w="1701" w:type="dxa"/>
          </w:tcPr>
          <w:p>
            <w:pPr>
              <w:pStyle w:val="nzTable"/>
            </w:pPr>
            <w:r>
              <w:t>s. 50</w:t>
            </w:r>
          </w:p>
        </w:tc>
      </w:tr>
      <w:tr>
        <w:tc>
          <w:tcPr>
            <w:tcW w:w="1700" w:type="dxa"/>
          </w:tcPr>
          <w:p>
            <w:pPr>
              <w:pStyle w:val="nzTable"/>
            </w:pPr>
            <w:r>
              <w:t>s. 5(5)(c)</w:t>
            </w:r>
          </w:p>
        </w:tc>
        <w:tc>
          <w:tcPr>
            <w:tcW w:w="1843" w:type="dxa"/>
          </w:tcPr>
          <w:p>
            <w:pPr>
              <w:pStyle w:val="nzTable"/>
            </w:pPr>
            <w:r>
              <w:t>s. 19(1)</w:t>
            </w:r>
          </w:p>
        </w:tc>
        <w:tc>
          <w:tcPr>
            <w:tcW w:w="1701" w:type="dxa"/>
          </w:tcPr>
          <w:p>
            <w:pPr>
              <w:pStyle w:val="nzTable"/>
            </w:pPr>
          </w:p>
        </w:tc>
      </w:tr>
      <w:tr>
        <w:tc>
          <w:tcPr>
            <w:tcW w:w="1700" w:type="dxa"/>
          </w:tcPr>
          <w:p>
            <w:pPr>
              <w:pStyle w:val="nzTable"/>
            </w:pPr>
            <w:r>
              <w:t>s. 6(4)(a)</w:t>
            </w:r>
          </w:p>
        </w:tc>
        <w:tc>
          <w:tcPr>
            <w:tcW w:w="1843" w:type="dxa"/>
          </w:tcPr>
          <w:p>
            <w:pPr>
              <w:pStyle w:val="nzTable"/>
            </w:pPr>
            <w:r>
              <w:t>s. 19(2)</w:t>
            </w:r>
          </w:p>
        </w:tc>
        <w:tc>
          <w:tcPr>
            <w:tcW w:w="1701" w:type="dxa"/>
          </w:tcPr>
          <w:p>
            <w:pPr>
              <w:pStyle w:val="nzTable"/>
            </w:pPr>
          </w:p>
        </w:tc>
      </w:tr>
      <w:tr>
        <w:tc>
          <w:tcPr>
            <w:tcW w:w="1700" w:type="dxa"/>
          </w:tcPr>
          <w:p>
            <w:pPr>
              <w:pStyle w:val="nzTable"/>
            </w:pPr>
            <w:r>
              <w:t>s. 9(a)</w:t>
            </w:r>
          </w:p>
        </w:tc>
        <w:tc>
          <w:tcPr>
            <w:tcW w:w="1843" w:type="dxa"/>
          </w:tcPr>
          <w:p>
            <w:pPr>
              <w:pStyle w:val="nzTable"/>
            </w:pPr>
            <w:r>
              <w:t>s. 19(2)(a)</w:t>
            </w:r>
          </w:p>
        </w:tc>
        <w:tc>
          <w:tcPr>
            <w:tcW w:w="1701" w:type="dxa"/>
          </w:tcPr>
          <w:p>
            <w:pPr>
              <w:pStyle w:val="nzTable"/>
            </w:pPr>
          </w:p>
        </w:tc>
      </w:tr>
    </w:tbl>
    <w:p>
      <w:pPr>
        <w:pStyle w:val="nzHeading5"/>
      </w:pPr>
      <w:bookmarkStart w:id="2438" w:name="_Toc195343639"/>
      <w:r>
        <w:rPr>
          <w:rStyle w:val="CharSectno"/>
        </w:rPr>
        <w:t>28</w:t>
      </w:r>
      <w:r>
        <w:t>.</w:t>
      </w:r>
      <w:r>
        <w:tab/>
        <w:t>Various references to prostitute’s changed to sex worker’s</w:t>
      </w:r>
      <w:bookmarkEnd w:id="2438"/>
    </w:p>
    <w:p>
      <w:pPr>
        <w:pStyle w:val="nzSubsection"/>
      </w:pPr>
      <w:r>
        <w:tab/>
      </w:r>
      <w:r>
        <w:tab/>
        <w:t xml:space="preserve">In each place listed in the Table to this section “prostitute’s” is deleted and the following is inserted instead — </w:t>
      </w:r>
    </w:p>
    <w:p>
      <w:pPr>
        <w:pStyle w:val="nzSubsection"/>
      </w:pPr>
      <w:r>
        <w:tab/>
      </w:r>
      <w:r>
        <w:tab/>
        <w:t>“    sex worker’s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6(1)</w:t>
            </w:r>
          </w:p>
        </w:tc>
        <w:tc>
          <w:tcPr>
            <w:tcW w:w="1843" w:type="dxa"/>
          </w:tcPr>
          <w:p>
            <w:pPr>
              <w:pStyle w:val="nzTable"/>
            </w:pPr>
            <w:r>
              <w:t>s. 6(3)(a)</w:t>
            </w:r>
          </w:p>
        </w:tc>
        <w:tc>
          <w:tcPr>
            <w:tcW w:w="1701" w:type="dxa"/>
          </w:tcPr>
          <w:p>
            <w:pPr>
              <w:pStyle w:val="nzTable"/>
            </w:pPr>
            <w:r>
              <w:t>s. 6(4)(c)</w:t>
            </w:r>
          </w:p>
        </w:tc>
      </w:tr>
      <w:tr>
        <w:tc>
          <w:tcPr>
            <w:tcW w:w="1700" w:type="dxa"/>
          </w:tcPr>
          <w:p>
            <w:pPr>
              <w:pStyle w:val="nzTable"/>
            </w:pPr>
            <w:r>
              <w:t>s. 6(2)(a)</w:t>
            </w:r>
          </w:p>
        </w:tc>
        <w:tc>
          <w:tcPr>
            <w:tcW w:w="1843" w:type="dxa"/>
          </w:tcPr>
          <w:p>
            <w:pPr>
              <w:pStyle w:val="nzTable"/>
            </w:pPr>
            <w:r>
              <w:t>s. 6(3)(b)(i)</w:t>
            </w:r>
          </w:p>
        </w:tc>
        <w:tc>
          <w:tcPr>
            <w:tcW w:w="1701" w:type="dxa"/>
          </w:tcPr>
          <w:p>
            <w:pPr>
              <w:pStyle w:val="nzTable"/>
            </w:pPr>
          </w:p>
        </w:tc>
      </w:tr>
      <w:tr>
        <w:tc>
          <w:tcPr>
            <w:tcW w:w="1700" w:type="dxa"/>
          </w:tcPr>
          <w:p>
            <w:pPr>
              <w:pStyle w:val="nzTable"/>
            </w:pPr>
            <w:r>
              <w:t>s. 6(3)</w:t>
            </w:r>
          </w:p>
        </w:tc>
        <w:tc>
          <w:tcPr>
            <w:tcW w:w="1843" w:type="dxa"/>
          </w:tcPr>
          <w:p>
            <w:pPr>
              <w:pStyle w:val="nzTable"/>
            </w:pPr>
            <w:r>
              <w:t>s. 6(3)(b)(ii)</w:t>
            </w:r>
          </w:p>
        </w:tc>
        <w:tc>
          <w:tcPr>
            <w:tcW w:w="1701" w:type="dxa"/>
          </w:tcPr>
          <w:p>
            <w:pPr>
              <w:pStyle w:val="nzTable"/>
            </w:pPr>
          </w:p>
        </w:tc>
      </w:tr>
    </w:tbl>
    <w:p>
      <w:pPr>
        <w:pStyle w:val="MiscClose"/>
      </w:pPr>
      <w:r>
        <w:t>”.</w:t>
      </w:r>
    </w:p>
    <w:p>
      <w:bookmarkStart w:id="2439" w:name="UpToHere"/>
      <w:bookmarkEnd w:id="2439"/>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FE3A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253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D096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9430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70BE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E6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2C65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1C96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4A86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6A61B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F581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7130DA0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913"/>
    <w:docVar w:name="WAFER_20151209084913" w:val="RemoveTrackChanges"/>
    <w:docVar w:name="WAFER_20151209084913_GUID" w:val="5853e1ad-17db-4771-9397-0f8e7c11c9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18267</Words>
  <Characters>85494</Characters>
  <Application>Microsoft Office Word</Application>
  <DocSecurity>0</DocSecurity>
  <Lines>2374</Lines>
  <Paragraphs>1503</Paragraphs>
  <ScaleCrop>false</ScaleCrop>
  <HeadingPairs>
    <vt:vector size="2" baseType="variant">
      <vt:variant>
        <vt:lpstr>Title</vt:lpstr>
      </vt:variant>
      <vt:variant>
        <vt:i4>1</vt:i4>
      </vt:variant>
    </vt:vector>
  </HeadingPairs>
  <TitlesOfParts>
    <vt:vector size="1" baseType="lpstr">
      <vt:lpstr>Prostitution Act 2000</vt:lpstr>
    </vt:vector>
  </TitlesOfParts>
  <Manager/>
  <Company/>
  <LinksUpToDate>false</LinksUpToDate>
  <CharactersWithSpaces>102258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2000 - 01-o0-02</dc:title>
  <dc:subject/>
  <dc:creator/>
  <cp:keywords/>
  <dc:description/>
  <cp:lastModifiedBy>svcMRProcess</cp:lastModifiedBy>
  <cp:revision>4</cp:revision>
  <cp:lastPrinted>2005-07-12T03:56:00Z</cp:lastPrinted>
  <dcterms:created xsi:type="dcterms:W3CDTF">2018-09-06T21:09:00Z</dcterms:created>
  <dcterms:modified xsi:type="dcterms:W3CDTF">2018-09-06T21:09:00Z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20100828</vt:lpwstr>
  </property>
  <property fmtid="{D5CDD505-2E9C-101B-9397-08002B2CF9AE}" pid="4" name="DocumentType">
    <vt:lpwstr>Act</vt:lpwstr>
  </property>
  <property fmtid="{D5CDD505-2E9C-101B-9397-08002B2CF9AE}" pid="5" name="OwlsUID">
    <vt:i4>2003</vt:i4>
  </property>
  <property fmtid="{D5CDD505-2E9C-101B-9397-08002B2CF9AE}" pid="6" name="AsAtDate">
    <vt:lpwstr>28 Aug 2010</vt:lpwstr>
  </property>
  <property fmtid="{D5CDD505-2E9C-101B-9397-08002B2CF9AE}" pid="7" name="Suffix">
    <vt:lpwstr>01-o0-02</vt:lpwstr>
  </property>
</Properties>
</file>