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Business Names Act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Business Names Act 1962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_Toc272046682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_Toc272046683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_Toc272046684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_Toc272046685 \h </w:instrText>
      </w:r>
      <w:r>
        <w:fldChar w:fldCharType="separate"/>
      </w:r>
      <w:r>
        <w:t>3</w:t>
      </w:r>
      <w:r>
        <w:fldChar w:fldCharType="end"/>
      </w:r>
    </w:p>
    <w:p>
      <w:pPr>
        <w:pStyle w:val="TOC8"/>
        <w:rPr>
          <w:sz w:val="24"/>
          <w:szCs w:val="24"/>
        </w:rPr>
      </w:pPr>
      <w:r>
        <w:rPr>
          <w:szCs w:val="24"/>
        </w:rPr>
        <w:t>4AA.</w:t>
      </w:r>
      <w:r>
        <w:rPr>
          <w:szCs w:val="24"/>
        </w:rPr>
        <w:tab/>
        <w:t>Commissioner</w:t>
      </w:r>
      <w:r>
        <w:tab/>
      </w:r>
      <w:r>
        <w:fldChar w:fldCharType="begin"/>
      </w:r>
      <w:r>
        <w:instrText xml:space="preserve"> PAGEREF _Toc272046686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_Toc272046687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_Toc272046688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_Toc272046689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_Toc272046690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_Toc272046691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_Toc272046692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_Toc272046693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_Toc272046694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_Toc272046695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_Toc272046696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_Toc272046697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_Toc272046698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_Toc272046699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_Toc272046700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_Toc272046701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_Toc272046702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_Toc272046703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_Toc272046704 \h </w:instrText>
      </w:r>
      <w:r>
        <w:fldChar w:fldCharType="separate"/>
      </w:r>
      <w:r>
        <w:t>23</w:t>
      </w:r>
      <w:r>
        <w:fldChar w:fldCharType="end"/>
      </w:r>
    </w:p>
    <w:p>
      <w:pPr>
        <w:pStyle w:val="TOC8"/>
        <w:rPr>
          <w:sz w:val="24"/>
          <w:szCs w:val="24"/>
        </w:rPr>
      </w:pPr>
      <w:r>
        <w:rPr>
          <w:szCs w:val="24"/>
        </w:rPr>
        <w:lastRenderedPageBreak/>
        <w:t>22</w:t>
      </w:r>
      <w:r>
        <w:rPr>
          <w:snapToGrid w:val="0"/>
          <w:szCs w:val="24"/>
        </w:rPr>
        <w:t>.</w:t>
      </w:r>
      <w:r>
        <w:rPr>
          <w:snapToGrid w:val="0"/>
          <w:szCs w:val="24"/>
        </w:rPr>
        <w:tab/>
        <w:t>Inspection of statements</w:t>
      </w:r>
      <w:r>
        <w:tab/>
      </w:r>
      <w:r>
        <w:fldChar w:fldCharType="begin"/>
      </w:r>
      <w:r>
        <w:instrText xml:space="preserve"> PAGEREF _Toc272046705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_Toc272046706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_Toc272046707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_Toc272046708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_Toc272046709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_Toc272046710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_Toc272046711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_Toc272046712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_Toc272046713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_Toc272046714 \h </w:instrText>
      </w:r>
      <w:r>
        <w:fldChar w:fldCharType="separate"/>
      </w:r>
      <w:r>
        <w:t>28</w:t>
      </w:r>
      <w:r>
        <w:fldChar w:fldCharType="end"/>
      </w:r>
    </w:p>
    <w:p>
      <w:pPr>
        <w:pStyle w:val="TOC8"/>
        <w:rPr>
          <w:sz w:val="24"/>
          <w:szCs w:val="24"/>
        </w:rPr>
      </w:pPr>
      <w:r>
        <w:rPr>
          <w:szCs w:val="24"/>
        </w:rPr>
        <w:t>31A.</w:t>
      </w:r>
      <w:r>
        <w:rPr>
          <w:szCs w:val="24"/>
        </w:rPr>
        <w:tab/>
        <w:t>Delegation by Commissioner</w:t>
      </w:r>
      <w:r>
        <w:tab/>
      </w:r>
      <w:r>
        <w:fldChar w:fldCharType="begin"/>
      </w:r>
      <w:r>
        <w:instrText xml:space="preserve"> PAGEREF _Toc272046715 \h </w:instrText>
      </w:r>
      <w:r>
        <w:fldChar w:fldCharType="separate"/>
      </w:r>
      <w:r>
        <w:t>29</w:t>
      </w:r>
      <w:r>
        <w:fldChar w:fldCharType="end"/>
      </w:r>
    </w:p>
    <w:p>
      <w:pPr>
        <w:pStyle w:val="TOC8"/>
        <w:rPr>
          <w:sz w:val="24"/>
          <w:szCs w:val="24"/>
        </w:rPr>
      </w:pPr>
      <w:r>
        <w:rPr>
          <w:szCs w:val="24"/>
        </w:rPr>
        <w:t>31B.</w:t>
      </w:r>
      <w:r>
        <w:rPr>
          <w:szCs w:val="24"/>
        </w:rPr>
        <w:tab/>
        <w:t>Information officially obtained to be confidential</w:t>
      </w:r>
      <w:r>
        <w:tab/>
      </w:r>
      <w:r>
        <w:fldChar w:fldCharType="begin"/>
      </w:r>
      <w:r>
        <w:instrText xml:space="preserve"> PAGEREF _Toc272046716 \h </w:instrText>
      </w:r>
      <w:r>
        <w:fldChar w:fldCharType="separate"/>
      </w:r>
      <w:r>
        <w:t>29</w:t>
      </w:r>
      <w:r>
        <w:fldChar w:fldCharType="end"/>
      </w:r>
    </w:p>
    <w:p>
      <w:pPr>
        <w:pStyle w:val="TOC8"/>
        <w:rPr>
          <w:sz w:val="24"/>
          <w:szCs w:val="24"/>
        </w:rPr>
      </w:pPr>
      <w:r>
        <w:rPr>
          <w:szCs w:val="24"/>
        </w:rPr>
        <w:t>31C.</w:t>
      </w:r>
      <w:r>
        <w:rPr>
          <w:szCs w:val="24"/>
        </w:rPr>
        <w:tab/>
        <w:t>Protection from liability for wrongdoing</w:t>
      </w:r>
      <w:r>
        <w:tab/>
      </w:r>
      <w:r>
        <w:fldChar w:fldCharType="begin"/>
      </w:r>
      <w:r>
        <w:instrText xml:space="preserve"> PAGEREF _Toc272046717 \h </w:instrText>
      </w:r>
      <w:r>
        <w:fldChar w:fldCharType="separate"/>
      </w:r>
      <w:r>
        <w:t>30</w:t>
      </w:r>
      <w:r>
        <w:fldChar w:fldCharType="end"/>
      </w:r>
    </w:p>
    <w:p>
      <w:pPr>
        <w:pStyle w:val="TOC8"/>
        <w:rPr>
          <w:sz w:val="24"/>
          <w:szCs w:val="24"/>
        </w:rPr>
      </w:pPr>
      <w:r>
        <w:rPr>
          <w:szCs w:val="24"/>
        </w:rPr>
        <w:t>31D.</w:t>
      </w:r>
      <w:r>
        <w:rPr>
          <w:szCs w:val="24"/>
        </w:rPr>
        <w:tab/>
        <w:t xml:space="preserve">Application of certain provisions of the </w:t>
      </w:r>
      <w:r>
        <w:rPr>
          <w:i/>
          <w:szCs w:val="24"/>
        </w:rPr>
        <w:t>Consumer Affairs Act 1971</w:t>
      </w:r>
      <w:r>
        <w:tab/>
      </w:r>
      <w:r>
        <w:fldChar w:fldCharType="begin"/>
      </w:r>
      <w:r>
        <w:instrText xml:space="preserve"> PAGEREF _Toc272046718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_Toc272046719 \h </w:instrText>
      </w:r>
      <w:r>
        <w:fldChar w:fldCharType="separate"/>
      </w:r>
      <w:r>
        <w:t>31</w:t>
      </w:r>
      <w:r>
        <w:fldChar w:fldCharType="end"/>
      </w:r>
    </w:p>
    <w:p>
      <w:pPr>
        <w:pStyle w:val="TOC2"/>
        <w:tabs>
          <w:tab w:val="right" w:leader="dot" w:pos="7086"/>
        </w:tabs>
        <w:rPr>
          <w:b w:val="0"/>
          <w:sz w:val="24"/>
          <w:szCs w:val="24"/>
        </w:rPr>
      </w:pPr>
      <w:r>
        <w:rPr>
          <w:szCs w:val="28"/>
        </w:rPr>
        <w:t>Schedule — Acts repealed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_Toc272046722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Business Names Act 1962</w:t>
      </w:r>
    </w:p>
    <w:p>
      <w:pPr>
        <w:pStyle w:val="LongTitle"/>
        <w:rPr>
          <w:snapToGrid w:val="0"/>
        </w:rPr>
      </w:pPr>
      <w:r>
        <w:rPr>
          <w:snapToGrid w:val="0"/>
        </w:rPr>
        <w:t>An Act to consolidate and amend the law relating to business names and for other purposes.</w:t>
      </w:r>
    </w:p>
    <w:p>
      <w:pPr>
        <w:pStyle w:val="Heading5"/>
        <w:rPr>
          <w:snapToGrid w:val="0"/>
        </w:rPr>
      </w:pPr>
      <w:bookmarkStart w:id="1" w:name="_Toc455635864"/>
      <w:bookmarkStart w:id="2" w:name="_Toc39468326"/>
      <w:bookmarkStart w:id="3" w:name="_Toc272046682"/>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4" w:name="_Toc455635865"/>
      <w:bookmarkStart w:id="5" w:name="_Toc39468327"/>
      <w:bookmarkStart w:id="6" w:name="_Toc272046683"/>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55635866"/>
      <w:bookmarkStart w:id="8" w:name="_Toc39468328"/>
      <w:bookmarkStart w:id="9" w:name="_Toc272046684"/>
      <w:r>
        <w:rPr>
          <w:rStyle w:val="CharSectno"/>
        </w:rPr>
        <w:t>3</w:t>
      </w:r>
      <w:r>
        <w:rPr>
          <w:snapToGrid w:val="0"/>
        </w:rPr>
        <w:t>.</w:t>
      </w:r>
      <w:r>
        <w:rPr>
          <w:snapToGrid w:val="0"/>
        </w:rPr>
        <w:tab/>
        <w:t>Repeal, and savings and transitional provisions</w:t>
      </w:r>
      <w:bookmarkEnd w:id="7"/>
      <w:bookmarkEnd w:id="8"/>
      <w:bookmarkEnd w:id="9"/>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0" w:name="_Toc455635867"/>
      <w:bookmarkStart w:id="11" w:name="_Toc39468329"/>
      <w:bookmarkStart w:id="12" w:name="_Toc272046685"/>
      <w:r>
        <w:rPr>
          <w:rStyle w:val="CharSectno"/>
        </w:rPr>
        <w:t>4</w:t>
      </w:r>
      <w:r>
        <w:rPr>
          <w:snapToGrid w:val="0"/>
        </w:rPr>
        <w:t>.</w:t>
      </w:r>
      <w:r>
        <w:rPr>
          <w:snapToGrid w:val="0"/>
        </w:rPr>
        <w:tab/>
        <w:t>Interpretation</w:t>
      </w:r>
      <w:bookmarkEnd w:id="10"/>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3" w:name="_Toc138750722"/>
      <w:bookmarkStart w:id="14" w:name="_Toc139166463"/>
      <w:bookmarkStart w:id="15" w:name="_Toc139266183"/>
      <w:bookmarkStart w:id="16" w:name="_Toc272046686"/>
      <w:bookmarkStart w:id="17" w:name="_Toc455635868"/>
      <w:bookmarkStart w:id="18" w:name="_Toc39468330"/>
      <w:r>
        <w:rPr>
          <w:rStyle w:val="CharSectno"/>
        </w:rPr>
        <w:t>4AA</w:t>
      </w:r>
      <w:r>
        <w:t>.</w:t>
      </w:r>
      <w:r>
        <w:tab/>
        <w:t>Commissioner</w:t>
      </w:r>
      <w:bookmarkEnd w:id="13"/>
      <w:bookmarkEnd w:id="14"/>
      <w:bookmarkEnd w:id="15"/>
      <w:bookmarkEnd w:id="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19" w:name="_Toc272046687"/>
      <w:r>
        <w:rPr>
          <w:rStyle w:val="CharSectno"/>
        </w:rPr>
        <w:t>4A</w:t>
      </w:r>
      <w:r>
        <w:rPr>
          <w:snapToGrid w:val="0"/>
        </w:rPr>
        <w:t>.</w:t>
      </w:r>
      <w:r>
        <w:rPr>
          <w:snapToGrid w:val="0"/>
        </w:rPr>
        <w:tab/>
        <w:t>Arrangements for administration of this Act</w:t>
      </w:r>
      <w:bookmarkEnd w:id="17"/>
      <w:bookmarkEnd w:id="18"/>
      <w:bookmarkEnd w:id="19"/>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0" w:name="_Toc455635869"/>
      <w:bookmarkStart w:id="21" w:name="_Toc39468331"/>
      <w:bookmarkStart w:id="22" w:name="_Toc272046688"/>
      <w:r>
        <w:rPr>
          <w:rStyle w:val="CharSectno"/>
        </w:rPr>
        <w:t>5</w:t>
      </w:r>
      <w:r>
        <w:rPr>
          <w:snapToGrid w:val="0"/>
        </w:rPr>
        <w:t>.</w:t>
      </w:r>
      <w:r>
        <w:rPr>
          <w:snapToGrid w:val="0"/>
        </w:rPr>
        <w:tab/>
        <w:t>Certain business names to be registered</w:t>
      </w:r>
      <w:bookmarkEnd w:id="20"/>
      <w:bookmarkEnd w:id="21"/>
      <w:bookmarkEnd w:id="22"/>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23" w:name="_Toc455635870"/>
      <w:bookmarkStart w:id="24" w:name="_Toc39468332"/>
      <w:bookmarkStart w:id="25" w:name="_Toc272046689"/>
      <w:r>
        <w:rPr>
          <w:rStyle w:val="CharSectno"/>
        </w:rPr>
        <w:t>5A</w:t>
      </w:r>
      <w:r>
        <w:rPr>
          <w:snapToGrid w:val="0"/>
        </w:rPr>
        <w:t>.</w:t>
      </w:r>
      <w:r>
        <w:rPr>
          <w:snapToGrid w:val="0"/>
        </w:rPr>
        <w:tab/>
        <w:t>Leave of District Court required in certain cases before using business name</w:t>
      </w:r>
      <w:bookmarkEnd w:id="23"/>
      <w:bookmarkEnd w:id="24"/>
      <w:bookmarkEnd w:id="25"/>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26" w:name="_Toc455635871"/>
      <w:bookmarkStart w:id="27" w:name="_Toc39468333"/>
      <w:bookmarkStart w:id="28" w:name="_Toc272046690"/>
      <w:r>
        <w:rPr>
          <w:rStyle w:val="CharSectno"/>
        </w:rPr>
        <w:t>6</w:t>
      </w:r>
      <w:r>
        <w:rPr>
          <w:snapToGrid w:val="0"/>
        </w:rPr>
        <w:t>.</w:t>
      </w:r>
      <w:r>
        <w:rPr>
          <w:snapToGrid w:val="0"/>
        </w:rPr>
        <w:tab/>
        <w:t>Register of business names</w:t>
      </w:r>
      <w:bookmarkEnd w:id="26"/>
      <w:bookmarkEnd w:id="27"/>
      <w:bookmarkEnd w:id="28"/>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29" w:name="_Toc455635872"/>
      <w:bookmarkStart w:id="30" w:name="_Toc39468334"/>
      <w:bookmarkStart w:id="31" w:name="_Toc272046691"/>
      <w:r>
        <w:rPr>
          <w:rStyle w:val="CharSectno"/>
        </w:rPr>
        <w:t>7</w:t>
      </w:r>
      <w:r>
        <w:rPr>
          <w:snapToGrid w:val="0"/>
        </w:rPr>
        <w:t>.</w:t>
      </w:r>
      <w:r>
        <w:rPr>
          <w:snapToGrid w:val="0"/>
        </w:rPr>
        <w:tab/>
        <w:t>Registration of business names</w:t>
      </w:r>
      <w:bookmarkEnd w:id="29"/>
      <w:bookmarkEnd w:id="30"/>
      <w:bookmarkEnd w:id="3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32" w:name="_Toc455635874"/>
      <w:bookmarkStart w:id="33" w:name="_Toc39468336"/>
      <w:r>
        <w:t>[</w:t>
      </w:r>
      <w:r>
        <w:rPr>
          <w:b/>
        </w:rPr>
        <w:t>8.</w:t>
      </w:r>
      <w:r>
        <w:tab/>
        <w:t>Deleted by No. 74 of 2003 s. 31(4).]</w:t>
      </w:r>
    </w:p>
    <w:p>
      <w:pPr>
        <w:pStyle w:val="Heading5"/>
        <w:rPr>
          <w:snapToGrid w:val="0"/>
        </w:rPr>
      </w:pPr>
      <w:bookmarkStart w:id="34" w:name="_Toc272046692"/>
      <w:r>
        <w:rPr>
          <w:rStyle w:val="CharSectno"/>
        </w:rPr>
        <w:t>9</w:t>
      </w:r>
      <w:r>
        <w:rPr>
          <w:snapToGrid w:val="0"/>
        </w:rPr>
        <w:t>.</w:t>
      </w:r>
      <w:r>
        <w:rPr>
          <w:snapToGrid w:val="0"/>
        </w:rPr>
        <w:tab/>
        <w:t>Restriction on registration of business names that are undesirable, etc.</w:t>
      </w:r>
      <w:bookmarkEnd w:id="32"/>
      <w:bookmarkEnd w:id="33"/>
      <w:bookmarkEnd w:id="34"/>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35" w:name="_Toc455635875"/>
      <w:bookmarkStart w:id="36" w:name="_Toc39468337"/>
      <w:bookmarkStart w:id="37" w:name="_Toc272046693"/>
      <w:r>
        <w:rPr>
          <w:rStyle w:val="CharSectno"/>
        </w:rPr>
        <w:t>10</w:t>
      </w:r>
      <w:r>
        <w:rPr>
          <w:snapToGrid w:val="0"/>
        </w:rPr>
        <w:t>.</w:t>
      </w:r>
      <w:r>
        <w:rPr>
          <w:snapToGrid w:val="0"/>
        </w:rPr>
        <w:tab/>
        <w:t>Power to cancel registration of business names that are undesirable, etc.</w:t>
      </w:r>
      <w:bookmarkEnd w:id="35"/>
      <w:bookmarkEnd w:id="36"/>
      <w:bookmarkEnd w:id="37"/>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38" w:name="_Toc455635876"/>
      <w:bookmarkStart w:id="39" w:name="_Toc39468338"/>
      <w:bookmarkStart w:id="40" w:name="_Toc272046694"/>
      <w:r>
        <w:rPr>
          <w:rStyle w:val="CharSectno"/>
        </w:rPr>
        <w:t>11</w:t>
      </w:r>
      <w:r>
        <w:rPr>
          <w:snapToGrid w:val="0"/>
        </w:rPr>
        <w:t>.</w:t>
      </w:r>
      <w:r>
        <w:rPr>
          <w:snapToGrid w:val="0"/>
        </w:rPr>
        <w:tab/>
        <w:t>Renewal of registration</w:t>
      </w:r>
      <w:bookmarkEnd w:id="38"/>
      <w:bookmarkEnd w:id="39"/>
      <w:bookmarkEnd w:id="40"/>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41" w:name="_Toc455635877"/>
      <w:bookmarkStart w:id="42" w:name="_Toc39468339"/>
      <w:bookmarkStart w:id="43" w:name="_Toc272046695"/>
      <w:r>
        <w:rPr>
          <w:rStyle w:val="CharSectno"/>
        </w:rPr>
        <w:t>12</w:t>
      </w:r>
      <w:r>
        <w:rPr>
          <w:snapToGrid w:val="0"/>
        </w:rPr>
        <w:t>.</w:t>
      </w:r>
      <w:r>
        <w:rPr>
          <w:snapToGrid w:val="0"/>
        </w:rPr>
        <w:tab/>
        <w:t>Notification of changes of particulars relating to registered business names, cessation of business, etc.</w:t>
      </w:r>
      <w:bookmarkEnd w:id="41"/>
      <w:bookmarkEnd w:id="42"/>
      <w:bookmarkEnd w:id="43"/>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44" w:name="_Toc455635878"/>
      <w:bookmarkStart w:id="45" w:name="_Toc39468340"/>
      <w:bookmarkStart w:id="46" w:name="_Toc272046696"/>
      <w:r>
        <w:rPr>
          <w:rStyle w:val="CharSectno"/>
        </w:rPr>
        <w:t>13</w:t>
      </w:r>
      <w:r>
        <w:rPr>
          <w:snapToGrid w:val="0"/>
        </w:rPr>
        <w:t>.</w:t>
      </w:r>
      <w:r>
        <w:rPr>
          <w:snapToGrid w:val="0"/>
        </w:rPr>
        <w:tab/>
        <w:t>Duty to furnish information</w:t>
      </w:r>
      <w:bookmarkEnd w:id="44"/>
      <w:bookmarkEnd w:id="45"/>
      <w:bookmarkEnd w:id="46"/>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47" w:name="_Toc455635879"/>
      <w:bookmarkStart w:id="48" w:name="_Toc39468341"/>
      <w:bookmarkStart w:id="49" w:name="_Toc272046697"/>
      <w:r>
        <w:rPr>
          <w:rStyle w:val="CharSectno"/>
        </w:rPr>
        <w:t>14</w:t>
      </w:r>
      <w:r>
        <w:rPr>
          <w:snapToGrid w:val="0"/>
        </w:rPr>
        <w:t>.</w:t>
      </w:r>
      <w:r>
        <w:rPr>
          <w:snapToGrid w:val="0"/>
        </w:rPr>
        <w:tab/>
        <w:t>Disability of person in default</w:t>
      </w:r>
      <w:bookmarkEnd w:id="47"/>
      <w:bookmarkEnd w:id="48"/>
      <w:bookmarkEnd w:id="49"/>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50" w:name="_Toc455635880"/>
      <w:bookmarkStart w:id="51" w:name="_Toc39468342"/>
      <w:bookmarkStart w:id="52" w:name="_Toc272046698"/>
      <w:r>
        <w:rPr>
          <w:rStyle w:val="CharSectno"/>
        </w:rPr>
        <w:t>15</w:t>
      </w:r>
      <w:r>
        <w:rPr>
          <w:snapToGrid w:val="0"/>
        </w:rPr>
        <w:t>.</w:t>
      </w:r>
      <w:r>
        <w:rPr>
          <w:snapToGrid w:val="0"/>
        </w:rPr>
        <w:tab/>
        <w:t>Signing of statements</w:t>
      </w:r>
      <w:bookmarkEnd w:id="50"/>
      <w:bookmarkEnd w:id="51"/>
      <w:bookmarkEnd w:id="52"/>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53" w:name="_Toc455635881"/>
      <w:bookmarkStart w:id="54" w:name="_Toc39468343"/>
      <w:bookmarkStart w:id="55" w:name="_Toc272046699"/>
      <w:r>
        <w:rPr>
          <w:rStyle w:val="CharSectno"/>
        </w:rPr>
        <w:t>16</w:t>
      </w:r>
      <w:r>
        <w:rPr>
          <w:snapToGrid w:val="0"/>
        </w:rPr>
        <w:t>.</w:t>
      </w:r>
      <w:r>
        <w:rPr>
          <w:snapToGrid w:val="0"/>
        </w:rPr>
        <w:tab/>
        <w:t>Verification of particulars</w:t>
      </w:r>
      <w:bookmarkEnd w:id="53"/>
      <w:bookmarkEnd w:id="54"/>
      <w:bookmarkEnd w:id="55"/>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56" w:name="_Toc455635882"/>
      <w:bookmarkStart w:id="57" w:name="_Toc39468344"/>
      <w:bookmarkStart w:id="58" w:name="_Toc272046700"/>
      <w:r>
        <w:rPr>
          <w:rStyle w:val="CharSectno"/>
        </w:rPr>
        <w:t>17</w:t>
      </w:r>
      <w:r>
        <w:rPr>
          <w:snapToGrid w:val="0"/>
        </w:rPr>
        <w:t>.</w:t>
      </w:r>
      <w:r>
        <w:rPr>
          <w:snapToGrid w:val="0"/>
        </w:rPr>
        <w:tab/>
        <w:t>Penalty for false statement</w:t>
      </w:r>
      <w:bookmarkEnd w:id="56"/>
      <w:bookmarkEnd w:id="57"/>
      <w:bookmarkEnd w:id="58"/>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59" w:name="_Toc455635883"/>
      <w:bookmarkStart w:id="60" w:name="_Toc39468345"/>
      <w:bookmarkStart w:id="61" w:name="_Toc272046701"/>
      <w:r>
        <w:rPr>
          <w:rStyle w:val="CharSectno"/>
        </w:rPr>
        <w:t>18</w:t>
      </w:r>
      <w:r>
        <w:rPr>
          <w:snapToGrid w:val="0"/>
        </w:rPr>
        <w:t>.</w:t>
      </w:r>
      <w:r>
        <w:rPr>
          <w:snapToGrid w:val="0"/>
        </w:rPr>
        <w:tab/>
        <w:t>Notice of proposed cancellation</w:t>
      </w:r>
      <w:bookmarkEnd w:id="59"/>
      <w:bookmarkEnd w:id="60"/>
      <w:bookmarkEnd w:id="6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62" w:name="_Toc455635884"/>
      <w:bookmarkStart w:id="63" w:name="_Toc39468346"/>
      <w:bookmarkStart w:id="64" w:name="_Toc272046702"/>
      <w:r>
        <w:rPr>
          <w:rStyle w:val="CharSectno"/>
        </w:rPr>
        <w:t>19</w:t>
      </w:r>
      <w:r>
        <w:rPr>
          <w:snapToGrid w:val="0"/>
        </w:rPr>
        <w:t>.</w:t>
      </w:r>
      <w:r>
        <w:rPr>
          <w:snapToGrid w:val="0"/>
        </w:rPr>
        <w:tab/>
        <w:t>Cancellation of registration</w:t>
      </w:r>
      <w:bookmarkEnd w:id="62"/>
      <w:bookmarkEnd w:id="63"/>
      <w:bookmarkEnd w:id="64"/>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65" w:name="_Toc455635885"/>
      <w:bookmarkStart w:id="66" w:name="_Toc39468347"/>
      <w:bookmarkStart w:id="67" w:name="_Toc272046703"/>
      <w:r>
        <w:rPr>
          <w:rStyle w:val="CharSectno"/>
        </w:rPr>
        <w:t>20</w:t>
      </w:r>
      <w:r>
        <w:rPr>
          <w:snapToGrid w:val="0"/>
        </w:rPr>
        <w:t>.</w:t>
      </w:r>
      <w:r>
        <w:rPr>
          <w:snapToGrid w:val="0"/>
        </w:rPr>
        <w:tab/>
        <w:t>Use and exhibition of business name</w:t>
      </w:r>
      <w:bookmarkEnd w:id="65"/>
      <w:bookmarkEnd w:id="66"/>
      <w:bookmarkEnd w:id="67"/>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68" w:name="_Toc455635886"/>
      <w:bookmarkStart w:id="69" w:name="_Toc39468348"/>
      <w:bookmarkStart w:id="70" w:name="_Toc272046704"/>
      <w:r>
        <w:rPr>
          <w:rStyle w:val="CharSectno"/>
        </w:rPr>
        <w:t>21</w:t>
      </w:r>
      <w:r>
        <w:rPr>
          <w:snapToGrid w:val="0"/>
        </w:rPr>
        <w:t>.</w:t>
      </w:r>
      <w:r>
        <w:rPr>
          <w:snapToGrid w:val="0"/>
        </w:rPr>
        <w:tab/>
        <w:t>Commissioner may correct errors in register, etc.</w:t>
      </w:r>
      <w:bookmarkEnd w:id="68"/>
      <w:bookmarkEnd w:id="69"/>
      <w:bookmarkEnd w:id="70"/>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71" w:name="_Toc455635887"/>
      <w:bookmarkStart w:id="72" w:name="_Toc39468349"/>
      <w:bookmarkStart w:id="73" w:name="_Toc272046705"/>
      <w:r>
        <w:rPr>
          <w:rStyle w:val="CharSectno"/>
        </w:rPr>
        <w:t>22</w:t>
      </w:r>
      <w:r>
        <w:rPr>
          <w:snapToGrid w:val="0"/>
        </w:rPr>
        <w:t>.</w:t>
      </w:r>
      <w:r>
        <w:rPr>
          <w:snapToGrid w:val="0"/>
        </w:rPr>
        <w:tab/>
        <w:t>Inspection of statements</w:t>
      </w:r>
      <w:bookmarkEnd w:id="71"/>
      <w:bookmarkEnd w:id="72"/>
      <w:bookmarkEnd w:id="73"/>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74" w:name="_Toc455635888"/>
      <w:bookmarkStart w:id="75" w:name="_Toc39468350"/>
      <w:bookmarkStart w:id="76" w:name="_Toc272046706"/>
      <w:r>
        <w:rPr>
          <w:rStyle w:val="CharSectno"/>
        </w:rPr>
        <w:t>23</w:t>
      </w:r>
      <w:r>
        <w:rPr>
          <w:snapToGrid w:val="0"/>
        </w:rPr>
        <w:t>.</w:t>
      </w:r>
      <w:r>
        <w:rPr>
          <w:snapToGrid w:val="0"/>
        </w:rPr>
        <w:tab/>
        <w:t>Certificate of registration or non</w:t>
      </w:r>
      <w:r>
        <w:rPr>
          <w:snapToGrid w:val="0"/>
        </w:rPr>
        <w:noBreakHyphen/>
        <w:t>registration</w:t>
      </w:r>
      <w:bookmarkEnd w:id="74"/>
      <w:bookmarkEnd w:id="75"/>
      <w:bookmarkEnd w:id="76"/>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77" w:name="_Toc455635889"/>
      <w:bookmarkStart w:id="78" w:name="_Toc39468351"/>
      <w:bookmarkStart w:id="79" w:name="_Toc272046707"/>
      <w:r>
        <w:rPr>
          <w:rStyle w:val="CharSectno"/>
        </w:rPr>
        <w:t>24</w:t>
      </w:r>
      <w:r>
        <w:rPr>
          <w:snapToGrid w:val="0"/>
        </w:rPr>
        <w:t>.</w:t>
      </w:r>
      <w:r>
        <w:rPr>
          <w:snapToGrid w:val="0"/>
        </w:rPr>
        <w:tab/>
        <w:t>Evidence of registration or non</w:t>
      </w:r>
      <w:r>
        <w:rPr>
          <w:snapToGrid w:val="0"/>
        </w:rPr>
        <w:noBreakHyphen/>
        <w:t>registration</w:t>
      </w:r>
      <w:bookmarkEnd w:id="77"/>
      <w:bookmarkEnd w:id="78"/>
      <w:bookmarkEnd w:id="79"/>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80" w:name="_Toc455635890"/>
      <w:bookmarkStart w:id="81" w:name="_Toc39468352"/>
      <w:bookmarkStart w:id="82" w:name="_Toc272046708"/>
      <w:r>
        <w:rPr>
          <w:rStyle w:val="CharSectno"/>
        </w:rPr>
        <w:t>25</w:t>
      </w:r>
      <w:r>
        <w:rPr>
          <w:snapToGrid w:val="0"/>
        </w:rPr>
        <w:t>.</w:t>
      </w:r>
      <w:r>
        <w:rPr>
          <w:snapToGrid w:val="0"/>
        </w:rPr>
        <w:tab/>
        <w:t>Authority of Commissioner to destroy documents and validation</w:t>
      </w:r>
      <w:bookmarkEnd w:id="80"/>
      <w:bookmarkEnd w:id="81"/>
      <w:bookmarkEnd w:id="82"/>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83" w:name="_Toc455635891"/>
      <w:bookmarkStart w:id="84" w:name="_Toc39468353"/>
      <w:bookmarkStart w:id="85" w:name="_Toc272046709"/>
      <w:r>
        <w:rPr>
          <w:rStyle w:val="CharSectno"/>
        </w:rPr>
        <w:t>26</w:t>
      </w:r>
      <w:r>
        <w:rPr>
          <w:snapToGrid w:val="0"/>
        </w:rPr>
        <w:t>.</w:t>
      </w:r>
      <w:r>
        <w:rPr>
          <w:snapToGrid w:val="0"/>
        </w:rPr>
        <w:tab/>
        <w:t>Invitations to the public to make deposits or loans</w:t>
      </w:r>
      <w:bookmarkEnd w:id="83"/>
      <w:bookmarkEnd w:id="84"/>
      <w:bookmarkEnd w:id="85"/>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86" w:name="_Toc455635892"/>
      <w:bookmarkStart w:id="87" w:name="_Toc39468354"/>
      <w:bookmarkStart w:id="88" w:name="_Toc272046710"/>
      <w:r>
        <w:rPr>
          <w:rStyle w:val="CharSectno"/>
        </w:rPr>
        <w:t>27</w:t>
      </w:r>
      <w:r>
        <w:rPr>
          <w:snapToGrid w:val="0"/>
        </w:rPr>
        <w:t>.</w:t>
      </w:r>
      <w:r>
        <w:rPr>
          <w:snapToGrid w:val="0"/>
        </w:rPr>
        <w:tab/>
        <w:t>General penalty provisions</w:t>
      </w:r>
      <w:bookmarkEnd w:id="86"/>
      <w:bookmarkEnd w:id="87"/>
      <w:bookmarkEnd w:id="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89" w:name="_Toc455635893"/>
      <w:bookmarkStart w:id="90" w:name="_Toc39468355"/>
      <w:bookmarkStart w:id="91" w:name="_Toc272046711"/>
      <w:r>
        <w:rPr>
          <w:rStyle w:val="CharSectno"/>
        </w:rPr>
        <w:t>28</w:t>
      </w:r>
      <w:r>
        <w:rPr>
          <w:snapToGrid w:val="0"/>
        </w:rPr>
        <w:t>.</w:t>
      </w:r>
      <w:r>
        <w:rPr>
          <w:snapToGrid w:val="0"/>
        </w:rPr>
        <w:tab/>
        <w:t>Default penalty</w:t>
      </w:r>
      <w:bookmarkEnd w:id="89"/>
      <w:bookmarkEnd w:id="90"/>
      <w:bookmarkEnd w:id="9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92" w:name="_Toc455635894"/>
      <w:bookmarkStart w:id="93" w:name="_Toc39468356"/>
      <w:bookmarkStart w:id="94" w:name="_Toc272046712"/>
      <w:r>
        <w:rPr>
          <w:rStyle w:val="CharSectno"/>
        </w:rPr>
        <w:t>29</w:t>
      </w:r>
      <w:r>
        <w:rPr>
          <w:snapToGrid w:val="0"/>
        </w:rPr>
        <w:t>.</w:t>
      </w:r>
      <w:r>
        <w:rPr>
          <w:snapToGrid w:val="0"/>
        </w:rPr>
        <w:tab/>
        <w:t>Offences committed by corporations</w:t>
      </w:r>
      <w:bookmarkEnd w:id="92"/>
      <w:bookmarkEnd w:id="93"/>
      <w:bookmarkEnd w:id="94"/>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95" w:name="_Toc455635895"/>
      <w:bookmarkStart w:id="96" w:name="_Toc39468357"/>
      <w:bookmarkStart w:id="97" w:name="_Toc272046713"/>
      <w:r>
        <w:rPr>
          <w:rStyle w:val="CharSectno"/>
        </w:rPr>
        <w:t>30</w:t>
      </w:r>
      <w:r>
        <w:rPr>
          <w:snapToGrid w:val="0"/>
        </w:rPr>
        <w:t>.</w:t>
      </w:r>
      <w:r>
        <w:rPr>
          <w:snapToGrid w:val="0"/>
        </w:rPr>
        <w:tab/>
        <w:t>Evidentiary provisions</w:t>
      </w:r>
      <w:bookmarkEnd w:id="95"/>
      <w:bookmarkEnd w:id="96"/>
      <w:bookmarkEnd w:id="97"/>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98" w:name="_Toc455635896"/>
      <w:bookmarkStart w:id="99" w:name="_Toc39468358"/>
      <w:bookmarkStart w:id="100" w:name="_Toc272046714"/>
      <w:r>
        <w:rPr>
          <w:rStyle w:val="CharSectno"/>
        </w:rPr>
        <w:t>31</w:t>
      </w:r>
      <w:r>
        <w:rPr>
          <w:snapToGrid w:val="0"/>
        </w:rPr>
        <w:t>.</w:t>
      </w:r>
      <w:r>
        <w:rPr>
          <w:snapToGrid w:val="0"/>
        </w:rPr>
        <w:tab/>
        <w:t>As to service of notices</w:t>
      </w:r>
      <w:bookmarkEnd w:id="98"/>
      <w:bookmarkEnd w:id="99"/>
      <w:bookmarkEnd w:id="100"/>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01" w:name="_Toc138750724"/>
      <w:bookmarkStart w:id="102" w:name="_Toc139166465"/>
      <w:bookmarkStart w:id="103" w:name="_Toc139266185"/>
      <w:bookmarkStart w:id="104" w:name="_Toc272046715"/>
      <w:bookmarkStart w:id="105" w:name="_Toc455635897"/>
      <w:bookmarkStart w:id="106" w:name="_Toc39468359"/>
      <w:r>
        <w:rPr>
          <w:rStyle w:val="CharSectno"/>
        </w:rPr>
        <w:t>31A</w:t>
      </w:r>
      <w:r>
        <w:t>.</w:t>
      </w:r>
      <w:r>
        <w:tab/>
        <w:t>Delegation by Commissioner</w:t>
      </w:r>
      <w:bookmarkEnd w:id="101"/>
      <w:bookmarkEnd w:id="102"/>
      <w:bookmarkEnd w:id="103"/>
      <w:bookmarkEnd w:id="10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07" w:name="_Toc138750725"/>
      <w:bookmarkStart w:id="108" w:name="_Toc139166466"/>
      <w:bookmarkStart w:id="109" w:name="_Toc139266186"/>
      <w:r>
        <w:tab/>
        <w:t>[Section 31A inserted by No. 28 of 2006 s. 57.]</w:t>
      </w:r>
    </w:p>
    <w:p>
      <w:pPr>
        <w:pStyle w:val="Heading5"/>
      </w:pPr>
      <w:bookmarkStart w:id="110" w:name="_Toc272046716"/>
      <w:r>
        <w:rPr>
          <w:rStyle w:val="CharSectno"/>
        </w:rPr>
        <w:t>31B</w:t>
      </w:r>
      <w:r>
        <w:t>.</w:t>
      </w:r>
      <w:r>
        <w:tab/>
        <w:t>Information officially obtained to be confidential</w:t>
      </w:r>
      <w:bookmarkEnd w:id="107"/>
      <w:bookmarkEnd w:id="108"/>
      <w:bookmarkEnd w:id="109"/>
      <w:bookmarkEnd w:id="11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11" w:name="_Toc138750726"/>
      <w:bookmarkStart w:id="112" w:name="_Toc139166467"/>
      <w:bookmarkStart w:id="113" w:name="_Toc139266187"/>
      <w:r>
        <w:tab/>
        <w:t>[Section 31B inserted by No. 28 of 2006 s. 57.]</w:t>
      </w:r>
    </w:p>
    <w:p>
      <w:pPr>
        <w:pStyle w:val="Heading5"/>
      </w:pPr>
      <w:bookmarkStart w:id="114" w:name="_Toc272046717"/>
      <w:r>
        <w:rPr>
          <w:rStyle w:val="CharSectno"/>
        </w:rPr>
        <w:t>31C</w:t>
      </w:r>
      <w:r>
        <w:t>.</w:t>
      </w:r>
      <w:r>
        <w:tab/>
        <w:t>Protection from liability for wrongdoing</w:t>
      </w:r>
      <w:bookmarkEnd w:id="111"/>
      <w:bookmarkEnd w:id="112"/>
      <w:bookmarkEnd w:id="113"/>
      <w:bookmarkEnd w:id="11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15" w:name="_Toc138750727"/>
      <w:bookmarkStart w:id="116" w:name="_Toc139166468"/>
      <w:bookmarkStart w:id="117" w:name="_Toc139266188"/>
      <w:r>
        <w:tab/>
        <w:t>[Section 31C inserted by No. 28 of 2006 s. 57.]</w:t>
      </w:r>
    </w:p>
    <w:p>
      <w:pPr>
        <w:pStyle w:val="Heading5"/>
      </w:pPr>
      <w:bookmarkStart w:id="118" w:name="_Toc272046718"/>
      <w:r>
        <w:rPr>
          <w:rStyle w:val="CharSectno"/>
        </w:rPr>
        <w:t>31D</w:t>
      </w:r>
      <w:r>
        <w:t>.</w:t>
      </w:r>
      <w:r>
        <w:tab/>
        <w:t xml:space="preserve">Application of certain provisions of the </w:t>
      </w:r>
      <w:r>
        <w:rPr>
          <w:i/>
        </w:rPr>
        <w:t>Consumer Affairs Act 1971</w:t>
      </w:r>
      <w:bookmarkEnd w:id="115"/>
      <w:bookmarkEnd w:id="116"/>
      <w:bookmarkEnd w:id="117"/>
      <w:bookmarkEnd w:id="11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31D inserted by No. 28 of 2006 s. 57.]</w:t>
      </w:r>
    </w:p>
    <w:p>
      <w:pPr>
        <w:pStyle w:val="Heading5"/>
        <w:spacing w:before="180"/>
        <w:rPr>
          <w:snapToGrid w:val="0"/>
        </w:rPr>
      </w:pPr>
      <w:bookmarkStart w:id="119" w:name="_Toc272046719"/>
      <w:r>
        <w:rPr>
          <w:rStyle w:val="CharSectno"/>
        </w:rPr>
        <w:t>32</w:t>
      </w:r>
      <w:r>
        <w:rPr>
          <w:snapToGrid w:val="0"/>
        </w:rPr>
        <w:t>.</w:t>
      </w:r>
      <w:r>
        <w:rPr>
          <w:snapToGrid w:val="0"/>
        </w:rPr>
        <w:tab/>
        <w:t>Regulations</w:t>
      </w:r>
      <w:bookmarkEnd w:id="105"/>
      <w:bookmarkEnd w:id="106"/>
      <w:bookmarkEnd w:id="119"/>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20" w:name="_Toc117059024"/>
      <w:bookmarkStart w:id="121" w:name="_Toc117300649"/>
      <w:bookmarkStart w:id="122" w:name="_Toc117660403"/>
      <w:bookmarkStart w:id="123" w:name="_Toc139343201"/>
      <w:bookmarkStart w:id="124" w:name="_Toc139441604"/>
      <w:bookmarkStart w:id="125" w:name="_Toc268178104"/>
      <w:bookmarkStart w:id="126" w:name="_Toc272046720"/>
      <w:r>
        <w:rPr>
          <w:rStyle w:val="CharSchNo"/>
        </w:rPr>
        <w:t>Schedule</w:t>
      </w:r>
      <w:bookmarkEnd w:id="120"/>
      <w:bookmarkEnd w:id="121"/>
      <w:bookmarkEnd w:id="122"/>
      <w:bookmarkEnd w:id="123"/>
      <w:bookmarkEnd w:id="124"/>
      <w:r>
        <w:t> — </w:t>
      </w:r>
      <w:r>
        <w:rPr>
          <w:rStyle w:val="CharSchText"/>
        </w:rPr>
        <w:t>Acts repealed</w:t>
      </w:r>
      <w:bookmarkEnd w:id="125"/>
      <w:bookmarkEnd w:id="126"/>
    </w:p>
    <w:p>
      <w:pPr>
        <w:pStyle w:val="yShoulderClause"/>
      </w:pPr>
      <w:r>
        <w:t>[s. 3(1)]</w:t>
      </w:r>
    </w:p>
    <w:p>
      <w:pPr>
        <w:pStyle w:val="yFootnoteheading"/>
      </w:pPr>
      <w:r>
        <w:tab/>
        <w:t>[Heading amended by No. 19 of 2010 s. 4.]</w:t>
      </w:r>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7" w:name="_Toc72570557"/>
      <w:bookmarkStart w:id="128" w:name="_Toc89236281"/>
      <w:bookmarkStart w:id="129" w:name="_Toc92443787"/>
      <w:bookmarkStart w:id="130" w:name="_Toc101930291"/>
      <w:bookmarkStart w:id="131" w:name="_Toc116795841"/>
      <w:bookmarkStart w:id="132" w:name="_Toc117059025"/>
      <w:bookmarkStart w:id="133" w:name="_Toc117300650"/>
      <w:bookmarkStart w:id="134" w:name="_Toc117660404"/>
      <w:bookmarkStart w:id="135" w:name="_Toc139343202"/>
      <w:bookmarkStart w:id="136" w:name="_Toc139441605"/>
      <w:bookmarkStart w:id="137" w:name="_Toc268178105"/>
      <w:bookmarkStart w:id="138" w:name="_Toc272046721"/>
      <w:r>
        <w:t>Notes</w:t>
      </w:r>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UpToHere"/>
      <w:bookmarkStart w:id="140" w:name="_Toc272046722"/>
      <w:bookmarkEnd w:id="139"/>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41" w:name="_Toc101066971"/>
      <w:bookmarkStart w:id="142" w:name="_Toc101067787"/>
      <w:bookmarkStart w:id="143" w:name="_Toc101068421"/>
      <w:bookmarkStart w:id="144" w:name="_Toc101068938"/>
      <w:bookmarkStart w:id="145" w:name="_Toc101070533"/>
      <w:bookmarkStart w:id="146" w:name="_Toc101073117"/>
      <w:bookmarkStart w:id="147" w:name="_Toc101080300"/>
      <w:bookmarkStart w:id="148" w:name="_Toc101080963"/>
      <w:bookmarkStart w:id="149" w:name="_Toc101173925"/>
      <w:bookmarkStart w:id="150" w:name="_Toc101256601"/>
      <w:bookmarkStart w:id="151" w:name="_Toc101260653"/>
      <w:bookmarkStart w:id="152" w:name="_Toc101329434"/>
      <w:bookmarkStart w:id="153" w:name="_Toc101350875"/>
      <w:bookmarkStart w:id="154" w:name="_Toc101578755"/>
      <w:bookmarkStart w:id="155" w:name="_Toc101599730"/>
      <w:bookmarkStart w:id="156" w:name="_Toc101666562"/>
      <w:bookmarkStart w:id="157" w:name="_Toc101672524"/>
      <w:bookmarkStart w:id="158" w:name="_Toc101675034"/>
      <w:bookmarkStart w:id="159" w:name="_Toc101682760"/>
      <w:bookmarkStart w:id="160" w:name="_Toc101690030"/>
      <w:bookmarkStart w:id="161" w:name="_Toc101769362"/>
      <w:bookmarkStart w:id="162" w:name="_Toc101770648"/>
      <w:bookmarkStart w:id="163" w:name="_Toc101774105"/>
      <w:bookmarkStart w:id="164" w:name="_Toc101845072"/>
      <w:bookmarkStart w:id="165" w:name="_Toc102981725"/>
      <w:bookmarkStart w:id="166" w:name="_Toc103569831"/>
      <w:bookmarkStart w:id="167" w:name="_Toc106089067"/>
      <w:bookmarkStart w:id="168" w:name="_Toc106097122"/>
      <w:bookmarkStart w:id="169" w:name="_Toc136050276"/>
      <w:bookmarkStart w:id="170" w:name="_Toc138660655"/>
      <w:bookmarkStart w:id="171" w:name="_Toc138661234"/>
      <w:bookmarkStart w:id="172" w:name="_Toc138750210"/>
      <w:bookmarkStart w:id="173" w:name="_Toc138750895"/>
      <w:bookmarkStart w:id="174" w:name="_Toc139166636"/>
      <w:bookmarkStart w:id="175" w:name="_Toc139266356"/>
      <w:r>
        <w:rPr>
          <w:rStyle w:val="CharDivNo"/>
        </w:rPr>
        <w:t>Division 23</w:t>
      </w:r>
      <w:r>
        <w:t> — </w:t>
      </w:r>
      <w:r>
        <w:rPr>
          <w:rStyle w:val="CharDivText"/>
        </w:rPr>
        <w:t>Transitional provisions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zHeading5"/>
      </w:pPr>
      <w:bookmarkStart w:id="176" w:name="_Toc2055349"/>
      <w:bookmarkStart w:id="177" w:name="_Toc45504367"/>
      <w:bookmarkStart w:id="178" w:name="_Toc46642257"/>
      <w:bookmarkStart w:id="179" w:name="_Toc100544432"/>
      <w:bookmarkStart w:id="180" w:name="_Toc138661235"/>
      <w:bookmarkStart w:id="181" w:name="_Toc138750896"/>
      <w:bookmarkStart w:id="182" w:name="_Toc139166637"/>
      <w:bookmarkStart w:id="183" w:name="_Toc139266357"/>
      <w:r>
        <w:rPr>
          <w:rStyle w:val="CharSectno"/>
        </w:rPr>
        <w:t>151</w:t>
      </w:r>
      <w:r>
        <w:t>.</w:t>
      </w:r>
      <w:r>
        <w:tab/>
        <w:t>Commissioner for Fair Trading</w:t>
      </w:r>
      <w:bookmarkEnd w:id="176"/>
      <w:bookmarkEnd w:id="177"/>
      <w:bookmarkEnd w:id="178"/>
      <w:bookmarkEnd w:id="179"/>
      <w:bookmarkEnd w:id="180"/>
      <w:bookmarkEnd w:id="181"/>
      <w:bookmarkEnd w:id="182"/>
      <w:bookmarkEnd w:id="183"/>
    </w:p>
    <w:p>
      <w:pPr>
        <w:pStyle w:val="nzSubsection"/>
      </w:pPr>
      <w:r>
        <w:tab/>
      </w:r>
      <w:bookmarkStart w:id="184" w:name="_Hlt45508481"/>
      <w:bookmarkEnd w:id="18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85" w:name="_Toc45504368"/>
      <w:bookmarkStart w:id="186" w:name="_Toc46642258"/>
      <w:bookmarkStart w:id="187" w:name="_Toc100544433"/>
      <w:bookmarkStart w:id="188" w:name="_Toc138661236"/>
      <w:bookmarkStart w:id="189" w:name="_Toc138750897"/>
      <w:bookmarkStart w:id="190" w:name="_Toc139166638"/>
      <w:bookmarkStart w:id="191" w:name="_Toc139266358"/>
      <w:r>
        <w:rPr>
          <w:rStyle w:val="CharSectno"/>
        </w:rPr>
        <w:t>152</w:t>
      </w:r>
      <w:r>
        <w:t>.</w:t>
      </w:r>
      <w:r>
        <w:tab/>
        <w:t>Commissioner for Corporate Affairs and Registrar of Co</w:t>
      </w:r>
      <w:r>
        <w:noBreakHyphen/>
        <w:t>operative and Financial Institutions</w:t>
      </w:r>
      <w:bookmarkEnd w:id="185"/>
      <w:bookmarkEnd w:id="186"/>
      <w:bookmarkEnd w:id="187"/>
      <w:bookmarkEnd w:id="188"/>
      <w:bookmarkEnd w:id="189"/>
      <w:bookmarkEnd w:id="190"/>
      <w:bookmarkEnd w:id="19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92" w:name="_Toc45504369"/>
      <w:bookmarkStart w:id="193" w:name="_Toc46642259"/>
      <w:bookmarkStart w:id="194" w:name="_Toc100544434"/>
      <w:bookmarkStart w:id="195" w:name="_Toc138661237"/>
      <w:bookmarkStart w:id="196" w:name="_Toc138750898"/>
      <w:bookmarkStart w:id="197" w:name="_Toc139166639"/>
      <w:bookmarkStart w:id="198" w:name="_Toc139266359"/>
      <w:r>
        <w:rPr>
          <w:rStyle w:val="CharSectno"/>
        </w:rPr>
        <w:t>153</w:t>
      </w:r>
      <w:r>
        <w:t>.</w:t>
      </w:r>
      <w:r>
        <w:tab/>
      </w:r>
      <w:r>
        <w:rPr>
          <w:i/>
        </w:rPr>
        <w:t>Consumer Affairs Act 1971</w:t>
      </w:r>
      <w:bookmarkEnd w:id="192"/>
      <w:bookmarkEnd w:id="193"/>
      <w:bookmarkEnd w:id="194"/>
      <w:bookmarkEnd w:id="195"/>
      <w:bookmarkEnd w:id="196"/>
      <w:bookmarkEnd w:id="197"/>
      <w:bookmarkEnd w:id="19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99" w:name="_Toc2055351"/>
      <w:bookmarkStart w:id="200" w:name="_Toc45504370"/>
      <w:bookmarkStart w:id="201" w:name="_Toc46642260"/>
      <w:bookmarkStart w:id="202" w:name="_Toc100544435"/>
      <w:bookmarkStart w:id="203" w:name="_Toc138661238"/>
      <w:bookmarkStart w:id="204" w:name="_Toc138750899"/>
      <w:bookmarkStart w:id="205" w:name="_Toc139166640"/>
      <w:bookmarkStart w:id="206" w:name="_Toc139266360"/>
      <w:r>
        <w:rPr>
          <w:rStyle w:val="CharSectno"/>
        </w:rPr>
        <w:t>154</w:t>
      </w:r>
      <w:r>
        <w:t>.</w:t>
      </w:r>
      <w:r>
        <w:tab/>
      </w:r>
      <w:r>
        <w:rPr>
          <w:i/>
        </w:rPr>
        <w:t>Petroleum Products Pricing Act 1983</w:t>
      </w:r>
      <w:bookmarkEnd w:id="199"/>
      <w:bookmarkEnd w:id="200"/>
      <w:bookmarkEnd w:id="201"/>
      <w:bookmarkEnd w:id="202"/>
      <w:bookmarkEnd w:id="203"/>
      <w:bookmarkEnd w:id="204"/>
      <w:bookmarkEnd w:id="205"/>
      <w:bookmarkEnd w:id="20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07" w:name="_Hlt20546863"/>
      <w:bookmarkStart w:id="208" w:name="_Toc2055353"/>
      <w:bookmarkStart w:id="209" w:name="_Toc45504371"/>
      <w:bookmarkStart w:id="210" w:name="_Toc46642261"/>
      <w:bookmarkStart w:id="211" w:name="_Toc100544436"/>
      <w:bookmarkStart w:id="212" w:name="_Toc138661239"/>
      <w:bookmarkStart w:id="213" w:name="_Toc138750900"/>
      <w:bookmarkStart w:id="214" w:name="_Toc139166641"/>
      <w:bookmarkStart w:id="215" w:name="_Toc139266361"/>
      <w:bookmarkEnd w:id="207"/>
      <w:r>
        <w:rPr>
          <w:rStyle w:val="CharSectno"/>
        </w:rPr>
        <w:t>155</w:t>
      </w:r>
      <w:r>
        <w:t>.</w:t>
      </w:r>
      <w:r>
        <w:tab/>
        <w:t>Interpretation</w:t>
      </w:r>
      <w:bookmarkEnd w:id="208"/>
      <w:bookmarkEnd w:id="209"/>
      <w:bookmarkEnd w:id="210"/>
      <w:bookmarkEnd w:id="211"/>
      <w:bookmarkEnd w:id="212"/>
      <w:bookmarkEnd w:id="213"/>
      <w:bookmarkEnd w:id="214"/>
      <w:bookmarkEnd w:id="215"/>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44"/>
    <w:docVar w:name="WAFER_20151207125044" w:val="RemoveTrackChanges"/>
    <w:docVar w:name="WAFER_20151207125044_GUID" w:val="3820a896-55ac-4a63-a8c1-cb51f78b6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10917</Words>
  <Characters>51093</Characters>
  <Application>Microsoft Office Word</Application>
  <DocSecurity>0</DocSecurity>
  <Lines>1344</Lines>
  <Paragraphs>639</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1962 - 03-d0-02</dc:title>
  <dc:subject/>
  <dc:creator/>
  <cp:keywords/>
  <dc:description/>
  <cp:lastModifiedBy>svcMRProcess</cp:lastModifiedBy>
  <cp:revision>4</cp:revision>
  <cp:lastPrinted>2005-10-21T04:18:00Z</cp:lastPrinted>
  <dcterms:created xsi:type="dcterms:W3CDTF">2015-12-08T16:06:00Z</dcterms:created>
  <dcterms:modified xsi:type="dcterms:W3CDTF">2015-12-08T16:06:00Z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03-d0-02</vt:lpwstr>
  </property>
</Properties>
</file>