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64F" w:rsidRDefault="00FC543D">
      <w:pPr>
        <w:pStyle w:val="WA"/>
      </w:pPr>
      <w:bookmarkStart w:id="0" w:name="_GoBack"/>
      <w:bookmarkEnd w:id="0"/>
      <w:r>
        <w:t>Western Australia</w:t>
      </w:r>
    </w:p>
    <w:p w:rsidR="0086464F" w:rsidRDefault="00FC543D">
      <w:pPr>
        <w:pStyle w:val="NameofActRegPage1"/>
        <w:spacing w:before="3760" w:after="4200"/>
      </w:pPr>
      <w:r>
        <w:fldChar w:fldCharType="begin"/>
      </w:r>
      <w:r>
        <w:instrText xml:space="preserve"> STYLEREF "Name Of Act/Reg"</w:instrText>
      </w:r>
      <w:r>
        <w:fldChar w:fldCharType="separate"/>
      </w:r>
      <w:r w:rsidR="001941B5">
        <w:rPr>
          <w:noProof/>
        </w:rPr>
        <w:t>Road Traffic Amendment (Vehicle Licensing) (Taxing) Act 2001</w:t>
      </w:r>
      <w:r>
        <w:fldChar w:fldCharType="end"/>
      </w:r>
    </w:p>
    <w:p w:rsidR="0086464F" w:rsidRDefault="0086464F">
      <w:pPr>
        <w:jc w:val="center"/>
        <w:rPr>
          <w:b/>
        </w:rPr>
        <w:sectPr w:rsidR="0086464F">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86464F" w:rsidRDefault="00FC543D">
      <w:pPr>
        <w:pStyle w:val="WA"/>
      </w:pPr>
      <w:r>
        <w:lastRenderedPageBreak/>
        <w:t>Western Australia</w:t>
      </w:r>
    </w:p>
    <w:p w:rsidR="0086464F" w:rsidRDefault="00FC543D">
      <w:pPr>
        <w:pStyle w:val="NameofActRegPage1"/>
      </w:pPr>
      <w:r>
        <w:fldChar w:fldCharType="begin"/>
      </w:r>
      <w:r>
        <w:instrText xml:space="preserve"> STYLEREF "Name Of Act/Reg"</w:instrText>
      </w:r>
      <w:r>
        <w:fldChar w:fldCharType="separate"/>
      </w:r>
      <w:r w:rsidR="001941B5">
        <w:rPr>
          <w:noProof/>
        </w:rPr>
        <w:t>Road Traffic Amendment (Vehicle Licensing) (Taxing) Act 2001</w:t>
      </w:r>
      <w:r>
        <w:fldChar w:fldCharType="end"/>
      </w:r>
    </w:p>
    <w:p w:rsidR="0086464F" w:rsidRDefault="00FC543D">
      <w:pPr>
        <w:pStyle w:val="Arrangement"/>
        <w:ind w:left="2302" w:right="2302"/>
      </w:pPr>
      <w:r>
        <w:t>CONTENTS</w:t>
      </w:r>
    </w:p>
    <w:p w:rsidR="0086464F" w:rsidRDefault="00FC543D">
      <w:pPr>
        <w:pStyle w:val="TOC4"/>
        <w:tabs>
          <w:tab w:val="left" w:pos="1701"/>
        </w:tabs>
        <w:rPr>
          <w:noProof/>
        </w:rPr>
      </w:pPr>
      <w:r>
        <w:rPr>
          <w:noProof/>
        </w:rPr>
        <w:fldChar w:fldCharType="begin"/>
      </w:r>
      <w:r>
        <w:rPr>
          <w:noProof/>
        </w:rPr>
        <w:instrText xml:space="preserve"> TOC \o "1-3" \t "Heading 4,3,Heading 5,4, Heading 6,6,yScheduleHeading,5,yScheduleHeading 2,5,yHeading 2,7,yHeading 3,7,yHeading 6,6" \n 2</w:instrText>
      </w:r>
      <w:r>
        <w:rPr>
          <w:noProof/>
        </w:rPr>
        <w:noBreakHyphen/>
        <w:instrText>3 \t " yHeading 4,3,yHeading 5,4,nHeading 3,4" \n 2</w:instrText>
      </w:r>
      <w:r>
        <w:rPr>
          <w:noProof/>
        </w:rPr>
        <w:noBreakHyphen/>
        <w:instrText xml:space="preserve">3 \* MERGEFORMAT </w:instrText>
      </w:r>
      <w:r>
        <w:rPr>
          <w:noProof/>
        </w:rPr>
        <w:fldChar w:fldCharType="separate"/>
      </w:r>
      <w:r>
        <w:rPr>
          <w:noProof/>
        </w:rPr>
        <w:t>1</w:t>
      </w:r>
      <w:r>
        <w:rPr>
          <w:noProof/>
          <w:snapToGrid w:val="0"/>
        </w:rPr>
        <w:t>.</w:t>
      </w:r>
      <w:r>
        <w:rPr>
          <w:noProof/>
        </w:rPr>
        <w:tab/>
      </w:r>
      <w:r>
        <w:rPr>
          <w:noProof/>
          <w:snapToGrid w:val="0"/>
        </w:rPr>
        <w:t>Short title</w:t>
      </w:r>
      <w:r>
        <w:rPr>
          <w:noProof/>
        </w:rPr>
        <w:tab/>
      </w:r>
      <w:r>
        <w:rPr>
          <w:noProof/>
        </w:rPr>
        <w:fldChar w:fldCharType="begin"/>
      </w:r>
      <w:r>
        <w:rPr>
          <w:noProof/>
        </w:rPr>
        <w:instrText xml:space="preserve"> PAGEREF _Toc7407692 \h </w:instrText>
      </w:r>
      <w:r>
        <w:rPr>
          <w:noProof/>
        </w:rPr>
      </w:r>
      <w:r>
        <w:rPr>
          <w:noProof/>
        </w:rPr>
        <w:fldChar w:fldCharType="separate"/>
      </w:r>
      <w:r w:rsidR="001941B5">
        <w:rPr>
          <w:noProof/>
        </w:rPr>
        <w:t>1</w:t>
      </w:r>
      <w:r>
        <w:rPr>
          <w:noProof/>
        </w:rPr>
        <w:fldChar w:fldCharType="end"/>
      </w:r>
    </w:p>
    <w:p w:rsidR="0086464F" w:rsidRDefault="00FC543D">
      <w:pPr>
        <w:pStyle w:val="TOC4"/>
        <w:tabs>
          <w:tab w:val="left" w:pos="1701"/>
        </w:tabs>
        <w:rPr>
          <w:noProof/>
        </w:rPr>
      </w:pPr>
      <w:r>
        <w:rPr>
          <w:noProof/>
        </w:rPr>
        <w:t>2</w:t>
      </w:r>
      <w:r>
        <w:rPr>
          <w:noProof/>
          <w:snapToGrid w:val="0"/>
        </w:rPr>
        <w:t>.</w:t>
      </w:r>
      <w:r>
        <w:rPr>
          <w:noProof/>
        </w:rPr>
        <w:tab/>
      </w:r>
      <w:r>
        <w:rPr>
          <w:noProof/>
          <w:snapToGrid w:val="0"/>
        </w:rPr>
        <w:t>Commencement</w:t>
      </w:r>
      <w:r>
        <w:rPr>
          <w:noProof/>
        </w:rPr>
        <w:tab/>
      </w:r>
      <w:r>
        <w:rPr>
          <w:noProof/>
        </w:rPr>
        <w:fldChar w:fldCharType="begin"/>
      </w:r>
      <w:r>
        <w:rPr>
          <w:noProof/>
        </w:rPr>
        <w:instrText xml:space="preserve"> PAGEREF _Toc7407693 \h </w:instrText>
      </w:r>
      <w:r>
        <w:rPr>
          <w:noProof/>
        </w:rPr>
      </w:r>
      <w:r>
        <w:rPr>
          <w:noProof/>
        </w:rPr>
        <w:fldChar w:fldCharType="separate"/>
      </w:r>
      <w:r w:rsidR="001941B5">
        <w:rPr>
          <w:noProof/>
        </w:rPr>
        <w:t>2</w:t>
      </w:r>
      <w:r>
        <w:rPr>
          <w:noProof/>
        </w:rPr>
        <w:fldChar w:fldCharType="end"/>
      </w:r>
    </w:p>
    <w:p w:rsidR="0086464F" w:rsidRDefault="00FC543D">
      <w:pPr>
        <w:pStyle w:val="TOC2"/>
        <w:tabs>
          <w:tab w:val="right" w:leader="dot" w:pos="7086"/>
        </w:tabs>
        <w:rPr>
          <w:noProof/>
        </w:rPr>
      </w:pPr>
      <w:r>
        <w:rPr>
          <w:noProof/>
        </w:rPr>
        <w:t>Notes</w:t>
      </w:r>
    </w:p>
    <w:p w:rsidR="0086464F" w:rsidRDefault="00FC543D">
      <w:pPr>
        <w:pStyle w:val="TOC4"/>
        <w:rPr>
          <w:noProof/>
        </w:rPr>
      </w:pPr>
      <w:r>
        <w:rPr>
          <w:noProof/>
          <w:snapToGrid w:val="0"/>
        </w:rPr>
        <w:t>Compilation table</w:t>
      </w:r>
      <w:r>
        <w:rPr>
          <w:noProof/>
        </w:rPr>
        <w:tab/>
      </w:r>
      <w:r>
        <w:rPr>
          <w:noProof/>
        </w:rPr>
        <w:fldChar w:fldCharType="begin"/>
      </w:r>
      <w:r>
        <w:rPr>
          <w:noProof/>
        </w:rPr>
        <w:instrText xml:space="preserve"> PAGEREF _Toc7407694 \h </w:instrText>
      </w:r>
      <w:r>
        <w:rPr>
          <w:noProof/>
        </w:rPr>
      </w:r>
      <w:r>
        <w:rPr>
          <w:noProof/>
        </w:rPr>
        <w:fldChar w:fldCharType="separate"/>
      </w:r>
      <w:r w:rsidR="001941B5">
        <w:rPr>
          <w:noProof/>
        </w:rPr>
        <w:t>3</w:t>
      </w:r>
      <w:r>
        <w:rPr>
          <w:noProof/>
        </w:rPr>
        <w:fldChar w:fldCharType="end"/>
      </w:r>
    </w:p>
    <w:p w:rsidR="0086464F" w:rsidRDefault="00FC543D">
      <w:pPr>
        <w:pStyle w:val="TOC4"/>
        <w:rPr>
          <w:noProof/>
        </w:rPr>
      </w:pPr>
      <w:r>
        <w:rPr>
          <w:noProof/>
          <w:snapToGrid w:val="0"/>
        </w:rPr>
        <w:t>Provisions that have not come into operation</w:t>
      </w:r>
      <w:r>
        <w:rPr>
          <w:noProof/>
        </w:rPr>
        <w:tab/>
      </w:r>
      <w:r>
        <w:rPr>
          <w:noProof/>
        </w:rPr>
        <w:fldChar w:fldCharType="begin"/>
      </w:r>
      <w:r>
        <w:rPr>
          <w:noProof/>
        </w:rPr>
        <w:instrText xml:space="preserve"> PAGEREF _Toc7407695 \h </w:instrText>
      </w:r>
      <w:r>
        <w:rPr>
          <w:noProof/>
        </w:rPr>
      </w:r>
      <w:r>
        <w:rPr>
          <w:noProof/>
        </w:rPr>
        <w:fldChar w:fldCharType="separate"/>
      </w:r>
      <w:r w:rsidR="001941B5">
        <w:rPr>
          <w:noProof/>
        </w:rPr>
        <w:t>3</w:t>
      </w:r>
      <w:r>
        <w:rPr>
          <w:noProof/>
        </w:rPr>
        <w:fldChar w:fldCharType="end"/>
      </w:r>
    </w:p>
    <w:p w:rsidR="0086464F" w:rsidRDefault="00FC543D">
      <w:pPr>
        <w:pStyle w:val="TOC2"/>
      </w:pPr>
      <w:r>
        <w:fldChar w:fldCharType="end"/>
      </w:r>
    </w:p>
    <w:p w:rsidR="0086464F" w:rsidRDefault="0086464F">
      <w:pPr>
        <w:pStyle w:val="TOC2"/>
      </w:pPr>
    </w:p>
    <w:p w:rsidR="0086464F" w:rsidRDefault="00FC543D">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86464F" w:rsidRDefault="0086464F">
      <w:pPr>
        <w:pStyle w:val="NoteHeading"/>
        <w:sectPr w:rsidR="0086464F">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rsidR="0086464F" w:rsidRDefault="0086464F"/>
    <w:p w:rsidR="0086464F" w:rsidRDefault="00FC543D">
      <w:pPr>
        <w:pStyle w:val="WA"/>
      </w:pPr>
      <w:r>
        <w:t>Western Australia</w:t>
      </w:r>
    </w:p>
    <w:p w:rsidR="0086464F" w:rsidRDefault="00FC543D">
      <w:pPr>
        <w:pStyle w:val="NameofActReg"/>
        <w:suppressLineNumbers/>
      </w:pPr>
      <w:r>
        <w:t>Road Traffic Amendment (Vehicle Licensing) (Taxing) Act 2001</w:t>
      </w:r>
    </w:p>
    <w:p w:rsidR="0086464F" w:rsidRDefault="00FC543D">
      <w:pPr>
        <w:pStyle w:val="LongTitle"/>
        <w:suppressLineNumbers/>
      </w:pPr>
      <w:bookmarkStart w:id="1" w:name="BillCited"/>
      <w:bookmarkEnd w:id="1"/>
      <w:r>
        <w:rPr>
          <w:snapToGrid w:val="0"/>
        </w:rPr>
        <w:t xml:space="preserve">An Act to impose certain charges prescribed under section 19(3) of the </w:t>
      </w:r>
      <w:r>
        <w:rPr>
          <w:i/>
          <w:snapToGrid w:val="0"/>
        </w:rPr>
        <w:t>Road Traffic Act 1974</w:t>
      </w:r>
      <w:r>
        <w:rPr>
          <w:snapToGrid w:val="0"/>
        </w:rPr>
        <w:t xml:space="preserve"> to the extent that any such charge may be a tax</w:t>
      </w:r>
      <w:r>
        <w:t>.</w:t>
      </w:r>
    </w:p>
    <w:p w:rsidR="0086464F" w:rsidRDefault="00FC543D">
      <w:pPr>
        <w:pStyle w:val="Enactment"/>
        <w:suppressLineNumbers/>
        <w:rPr>
          <w:snapToGrid w:val="0"/>
        </w:rPr>
      </w:pPr>
      <w:r>
        <w:rPr>
          <w:snapToGrid w:val="0"/>
        </w:rPr>
        <w:t>The Parliament of Western Australia enacts as follows:</w:t>
      </w:r>
    </w:p>
    <w:p w:rsidR="0086464F" w:rsidRDefault="00FC543D">
      <w:pPr>
        <w:pStyle w:val="Heading5"/>
        <w:rPr>
          <w:snapToGrid w:val="0"/>
        </w:rPr>
      </w:pPr>
      <w:bookmarkStart w:id="2" w:name="_Toc426426408"/>
      <w:bookmarkStart w:id="3" w:name="_Toc517854865"/>
      <w:bookmarkStart w:id="4" w:name="_Toc7407692"/>
      <w:r>
        <w:rPr>
          <w:rStyle w:val="CharSectno"/>
        </w:rPr>
        <w:t>1</w:t>
      </w:r>
      <w:r>
        <w:rPr>
          <w:snapToGrid w:val="0"/>
        </w:rPr>
        <w:t>.</w:t>
      </w:r>
      <w:r>
        <w:rPr>
          <w:snapToGrid w:val="0"/>
        </w:rPr>
        <w:tab/>
        <w:t>Short title</w:t>
      </w:r>
      <w:bookmarkEnd w:id="2"/>
      <w:bookmarkEnd w:id="3"/>
      <w:bookmarkEnd w:id="4"/>
    </w:p>
    <w:p w:rsidR="0086464F" w:rsidRDefault="00FC543D">
      <w:pPr>
        <w:pStyle w:val="Subsection"/>
        <w:rPr>
          <w:snapToGrid w:val="0"/>
        </w:rPr>
      </w:pPr>
      <w:r>
        <w:rPr>
          <w:snapToGrid w:val="0"/>
        </w:rPr>
        <w:tab/>
      </w:r>
      <w:r>
        <w:rPr>
          <w:snapToGrid w:val="0"/>
        </w:rPr>
        <w:tab/>
        <w:t>This Act may be cited as the</w:t>
      </w:r>
      <w:r>
        <w:rPr>
          <w:i/>
          <w:snapToGrid w:val="0"/>
        </w:rPr>
        <w:t xml:space="preserve"> Road Traffic Amendment (Vehicle Licensing) (Taxing) Act 2001.</w:t>
      </w:r>
    </w:p>
    <w:p w:rsidR="0086464F" w:rsidRDefault="00FC543D">
      <w:pPr>
        <w:pStyle w:val="Heading5"/>
        <w:pageBreakBefore/>
        <w:rPr>
          <w:snapToGrid w:val="0"/>
        </w:rPr>
      </w:pPr>
      <w:bookmarkStart w:id="5" w:name="Start_Cursor"/>
      <w:bookmarkStart w:id="6" w:name="_Toc426426409"/>
      <w:bookmarkStart w:id="7" w:name="_Toc517854866"/>
      <w:bookmarkStart w:id="8" w:name="_Toc7407693"/>
      <w:bookmarkEnd w:id="5"/>
      <w:r>
        <w:rPr>
          <w:rStyle w:val="CharSectno"/>
        </w:rPr>
        <w:t>2</w:t>
      </w:r>
      <w:r>
        <w:rPr>
          <w:snapToGrid w:val="0"/>
        </w:rPr>
        <w:t>.</w:t>
      </w:r>
      <w:r>
        <w:rPr>
          <w:snapToGrid w:val="0"/>
        </w:rPr>
        <w:tab/>
        <w:t>Commencement</w:t>
      </w:r>
      <w:bookmarkEnd w:id="6"/>
      <w:bookmarkEnd w:id="7"/>
      <w:bookmarkEnd w:id="8"/>
    </w:p>
    <w:p w:rsidR="0086464F" w:rsidRDefault="00FC543D">
      <w:pPr>
        <w:pStyle w:val="Subsection"/>
      </w:pPr>
      <w:r>
        <w:tab/>
      </w:r>
      <w:r>
        <w:tab/>
        <w:t xml:space="preserve">This Act comes into operation on the day on which the </w:t>
      </w:r>
      <w:r>
        <w:rPr>
          <w:i/>
        </w:rPr>
        <w:t>Road Traffic Amendment (Vehicle Licensing) Act 2001</w:t>
      </w:r>
      <w:r>
        <w:t xml:space="preserve"> comes into operation.</w:t>
      </w:r>
    </w:p>
    <w:p w:rsidR="0086464F" w:rsidRDefault="00FC543D">
      <w:pPr>
        <w:pStyle w:val="Ednotesection"/>
        <w:rPr>
          <w:rStyle w:val="CharSectno"/>
        </w:rPr>
      </w:pPr>
      <w:bookmarkStart w:id="9" w:name="_Toc426426410"/>
      <w:bookmarkStart w:id="10" w:name="_Toc517854867"/>
      <w:r>
        <w:rPr>
          <w:rStyle w:val="CharSectno"/>
        </w:rPr>
        <w:t>[</w:t>
      </w:r>
      <w:r>
        <w:rPr>
          <w:rStyle w:val="CharSectno"/>
          <w:b/>
        </w:rPr>
        <w:t>3.</w:t>
      </w:r>
      <w:r>
        <w:rPr>
          <w:rStyle w:val="CharSectno"/>
          <w:b/>
        </w:rPr>
        <w:tab/>
      </w:r>
      <w:r>
        <w:rPr>
          <w:rStyle w:val="CharSectno"/>
        </w:rPr>
        <w:tab/>
        <w:t xml:space="preserve">Has not come into operation </w:t>
      </w:r>
      <w:r>
        <w:rPr>
          <w:rStyle w:val="CharSectno"/>
          <w:vertAlign w:val="superscript"/>
        </w:rPr>
        <w:t>2</w:t>
      </w:r>
      <w:r>
        <w:rPr>
          <w:rStyle w:val="CharSectno"/>
        </w:rPr>
        <w:t>.]</w:t>
      </w:r>
    </w:p>
    <w:bookmarkEnd w:id="9"/>
    <w:bookmarkEnd w:id="10"/>
    <w:p w:rsidR="0086464F" w:rsidRDefault="0086464F">
      <w:pPr>
        <w:rPr>
          <w:rStyle w:val="CharDivText"/>
        </w:rPr>
        <w:sectPr w:rsidR="0086464F">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rsidR="0086464F" w:rsidRDefault="00FC543D">
      <w:pPr>
        <w:pStyle w:val="nHeading2"/>
      </w:pPr>
      <w:r>
        <w:t>Notes</w:t>
      </w:r>
    </w:p>
    <w:p w:rsidR="0086464F" w:rsidRDefault="00FC543D">
      <w:pPr>
        <w:pStyle w:val="nSubsection"/>
        <w:rPr>
          <w:snapToGrid w:val="0"/>
        </w:rPr>
      </w:pPr>
      <w:r>
        <w:rPr>
          <w:snapToGrid w:val="0"/>
          <w:vertAlign w:val="superscript"/>
        </w:rPr>
        <w:t>1</w:t>
      </w:r>
      <w:r>
        <w:rPr>
          <w:snapToGrid w:val="0"/>
        </w:rPr>
        <w:tab/>
        <w:t xml:space="preserve">This is a compilation of the </w:t>
      </w:r>
      <w:r>
        <w:rPr>
          <w:i/>
          <w:snapToGrid w:val="0"/>
        </w:rPr>
        <w:t>Road Traffic Amendment (Vehicle Licensing) (Taxing) Act 2001</w:t>
      </w:r>
      <w:r>
        <w:rPr>
          <w:snapToGrid w:val="0"/>
        </w:rPr>
        <w:t xml:space="preserve">.  The following table contains information about that Act </w:t>
      </w:r>
      <w:r>
        <w:rPr>
          <w:snapToGrid w:val="0"/>
          <w:vertAlign w:val="superscript"/>
        </w:rPr>
        <w:t>1a</w:t>
      </w:r>
      <w:r>
        <w:rPr>
          <w:snapToGrid w:val="0"/>
        </w:rPr>
        <w:t>.</w:t>
      </w:r>
    </w:p>
    <w:p w:rsidR="0086464F" w:rsidRDefault="00FC543D">
      <w:pPr>
        <w:pStyle w:val="nHeading3"/>
        <w:rPr>
          <w:snapToGrid w:val="0"/>
        </w:rPr>
      </w:pPr>
      <w:bookmarkStart w:id="11" w:name="_Toc7407694"/>
      <w:r>
        <w:rPr>
          <w:snapToGrid w:val="0"/>
        </w:rPr>
        <w:t>Compilation table</w:t>
      </w:r>
      <w:bookmarkEnd w:id="11"/>
      <w:r>
        <w:rPr>
          <w:snapToGrid w:val="0"/>
        </w:rPr>
        <w:t xml:space="preserve"> </w:t>
      </w:r>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rsidR="0086464F">
        <w:trPr>
          <w:tblHeader/>
        </w:trPr>
        <w:tc>
          <w:tcPr>
            <w:tcW w:w="2268" w:type="dxa"/>
            <w:tcBorders>
              <w:top w:val="single" w:sz="4" w:space="0" w:color="auto"/>
            </w:tcBorders>
          </w:tcPr>
          <w:p w:rsidR="0086464F" w:rsidRDefault="00FC543D">
            <w:pPr>
              <w:pStyle w:val="nTable"/>
              <w:rPr>
                <w:b/>
              </w:rPr>
            </w:pPr>
            <w:r>
              <w:rPr>
                <w:b/>
              </w:rPr>
              <w:t>Short title</w:t>
            </w:r>
          </w:p>
        </w:tc>
        <w:tc>
          <w:tcPr>
            <w:tcW w:w="1134" w:type="dxa"/>
            <w:tcBorders>
              <w:top w:val="single" w:sz="4" w:space="0" w:color="auto"/>
            </w:tcBorders>
          </w:tcPr>
          <w:p w:rsidR="0086464F" w:rsidRDefault="00FC543D">
            <w:pPr>
              <w:pStyle w:val="nTable"/>
              <w:rPr>
                <w:b/>
              </w:rPr>
            </w:pPr>
            <w:r>
              <w:rPr>
                <w:b/>
              </w:rPr>
              <w:t>Number and Year</w:t>
            </w:r>
          </w:p>
        </w:tc>
        <w:tc>
          <w:tcPr>
            <w:tcW w:w="1134" w:type="dxa"/>
            <w:tcBorders>
              <w:top w:val="single" w:sz="4" w:space="0" w:color="auto"/>
            </w:tcBorders>
          </w:tcPr>
          <w:p w:rsidR="0086464F" w:rsidRDefault="00FC543D">
            <w:pPr>
              <w:pStyle w:val="nTable"/>
              <w:rPr>
                <w:b/>
              </w:rPr>
            </w:pPr>
            <w:r>
              <w:rPr>
                <w:b/>
              </w:rPr>
              <w:t>Assent</w:t>
            </w:r>
          </w:p>
        </w:tc>
        <w:tc>
          <w:tcPr>
            <w:tcW w:w="2552" w:type="dxa"/>
            <w:tcBorders>
              <w:top w:val="single" w:sz="4" w:space="0" w:color="auto"/>
            </w:tcBorders>
          </w:tcPr>
          <w:p w:rsidR="0086464F" w:rsidRDefault="00FC543D">
            <w:pPr>
              <w:pStyle w:val="nTable"/>
              <w:rPr>
                <w:b/>
              </w:rPr>
            </w:pPr>
            <w:r>
              <w:rPr>
                <w:b/>
              </w:rPr>
              <w:t>Commencement</w:t>
            </w:r>
          </w:p>
        </w:tc>
      </w:tr>
      <w:tr w:rsidR="0086464F">
        <w:tc>
          <w:tcPr>
            <w:tcW w:w="2268" w:type="dxa"/>
            <w:tcBorders>
              <w:top w:val="single" w:sz="4" w:space="0" w:color="auto"/>
              <w:bottom w:val="single" w:sz="4" w:space="0" w:color="auto"/>
            </w:tcBorders>
          </w:tcPr>
          <w:p w:rsidR="0086464F" w:rsidRDefault="00FC543D">
            <w:pPr>
              <w:pStyle w:val="nTable"/>
              <w:spacing w:before="100"/>
            </w:pPr>
            <w:r>
              <w:rPr>
                <w:i/>
                <w:snapToGrid w:val="0"/>
              </w:rPr>
              <w:t>Road Traffic Amendment (Vehicle Licensing) (Taxing) Act 2001</w:t>
            </w:r>
          </w:p>
        </w:tc>
        <w:tc>
          <w:tcPr>
            <w:tcW w:w="1134" w:type="dxa"/>
            <w:tcBorders>
              <w:top w:val="single" w:sz="4" w:space="0" w:color="auto"/>
              <w:bottom w:val="single" w:sz="4" w:space="0" w:color="auto"/>
            </w:tcBorders>
          </w:tcPr>
          <w:p w:rsidR="0086464F" w:rsidRDefault="00FC543D">
            <w:pPr>
              <w:pStyle w:val="nTable"/>
              <w:spacing w:before="100"/>
            </w:pPr>
            <w:r>
              <w:rPr>
                <w:sz w:val="19"/>
              </w:rPr>
              <w:t>29 of 2001</w:t>
            </w:r>
          </w:p>
        </w:tc>
        <w:tc>
          <w:tcPr>
            <w:tcW w:w="1134" w:type="dxa"/>
            <w:tcBorders>
              <w:top w:val="single" w:sz="4" w:space="0" w:color="auto"/>
              <w:bottom w:val="single" w:sz="4" w:space="0" w:color="auto"/>
            </w:tcBorders>
          </w:tcPr>
          <w:p w:rsidR="0086464F" w:rsidRDefault="00FC543D">
            <w:pPr>
              <w:pStyle w:val="nTable"/>
              <w:spacing w:before="100"/>
            </w:pPr>
            <w:r>
              <w:rPr>
                <w:sz w:val="19"/>
              </w:rPr>
              <w:t>21 Dec 2001</w:t>
            </w:r>
          </w:p>
        </w:tc>
        <w:tc>
          <w:tcPr>
            <w:tcW w:w="2552" w:type="dxa"/>
            <w:tcBorders>
              <w:top w:val="single" w:sz="4" w:space="0" w:color="auto"/>
              <w:bottom w:val="single" w:sz="4" w:space="0" w:color="auto"/>
            </w:tcBorders>
          </w:tcPr>
          <w:p w:rsidR="0086464F" w:rsidRDefault="00FC543D">
            <w:pPr>
              <w:pStyle w:val="nTable"/>
              <w:spacing w:before="100"/>
            </w:pPr>
            <w:r>
              <w:t>s. 1-2: 21 Dec 2001;</w:t>
            </w:r>
            <w:r>
              <w:br/>
              <w:t xml:space="preserve">s. 3: operative on commencement of the </w:t>
            </w:r>
            <w:r>
              <w:rPr>
                <w:i/>
              </w:rPr>
              <w:t>Road Traffic (Vehicle Licensing) Amendment Act 2001</w:t>
            </w:r>
          </w:p>
        </w:tc>
      </w:tr>
    </w:tbl>
    <w:p w:rsidR="0086464F" w:rsidRDefault="0086464F">
      <w:pPr>
        <w:pStyle w:val="nSubsection"/>
        <w:rPr>
          <w:snapToGrid w:val="0"/>
          <w:vertAlign w:val="superscript"/>
        </w:rPr>
      </w:pPr>
    </w:p>
    <w:p w:rsidR="0086464F" w:rsidRDefault="00FC543D">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 see the endnotes referred to in the table.</w:t>
      </w:r>
    </w:p>
    <w:p w:rsidR="0086464F" w:rsidRDefault="00FC543D">
      <w:pPr>
        <w:pStyle w:val="nHeading3"/>
        <w:rPr>
          <w:snapToGrid w:val="0"/>
        </w:rPr>
      </w:pPr>
      <w:bookmarkStart w:id="12" w:name="_Toc7407695"/>
      <w:r>
        <w:rPr>
          <w:snapToGrid w:val="0"/>
        </w:rPr>
        <w:t>Provisions that have not come into operation</w:t>
      </w:r>
      <w:bookmarkEnd w:id="12"/>
      <w:r>
        <w:rPr>
          <w:snapToGrid w:val="0"/>
        </w:rPr>
        <w:t xml:space="preserve"> </w:t>
      </w:r>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rsidR="0086464F">
        <w:trPr>
          <w:tblHeader/>
        </w:trPr>
        <w:tc>
          <w:tcPr>
            <w:tcW w:w="2268" w:type="dxa"/>
            <w:tcBorders>
              <w:top w:val="single" w:sz="4" w:space="0" w:color="auto"/>
            </w:tcBorders>
          </w:tcPr>
          <w:p w:rsidR="0086464F" w:rsidRDefault="00FC543D">
            <w:pPr>
              <w:pStyle w:val="nTable"/>
              <w:rPr>
                <w:b/>
              </w:rPr>
            </w:pPr>
            <w:r>
              <w:rPr>
                <w:b/>
              </w:rPr>
              <w:t>Short title</w:t>
            </w:r>
          </w:p>
        </w:tc>
        <w:tc>
          <w:tcPr>
            <w:tcW w:w="1134" w:type="dxa"/>
            <w:tcBorders>
              <w:top w:val="single" w:sz="4" w:space="0" w:color="auto"/>
            </w:tcBorders>
          </w:tcPr>
          <w:p w:rsidR="0086464F" w:rsidRDefault="00FC543D">
            <w:pPr>
              <w:pStyle w:val="nTable"/>
              <w:rPr>
                <w:b/>
              </w:rPr>
            </w:pPr>
            <w:r>
              <w:rPr>
                <w:b/>
              </w:rPr>
              <w:t>Number and Year</w:t>
            </w:r>
          </w:p>
        </w:tc>
        <w:tc>
          <w:tcPr>
            <w:tcW w:w="1134" w:type="dxa"/>
            <w:tcBorders>
              <w:top w:val="single" w:sz="4" w:space="0" w:color="auto"/>
            </w:tcBorders>
          </w:tcPr>
          <w:p w:rsidR="0086464F" w:rsidRDefault="00FC543D">
            <w:pPr>
              <w:pStyle w:val="nTable"/>
              <w:rPr>
                <w:b/>
              </w:rPr>
            </w:pPr>
            <w:r>
              <w:rPr>
                <w:b/>
              </w:rPr>
              <w:t>Assent</w:t>
            </w:r>
          </w:p>
        </w:tc>
        <w:tc>
          <w:tcPr>
            <w:tcW w:w="2552" w:type="dxa"/>
            <w:tcBorders>
              <w:top w:val="single" w:sz="4" w:space="0" w:color="auto"/>
            </w:tcBorders>
          </w:tcPr>
          <w:p w:rsidR="0086464F" w:rsidRDefault="00FC543D">
            <w:pPr>
              <w:pStyle w:val="nTable"/>
              <w:rPr>
                <w:b/>
              </w:rPr>
            </w:pPr>
            <w:r>
              <w:rPr>
                <w:b/>
              </w:rPr>
              <w:t>Commencement</w:t>
            </w:r>
          </w:p>
        </w:tc>
      </w:tr>
      <w:tr w:rsidR="0086464F">
        <w:tc>
          <w:tcPr>
            <w:tcW w:w="2268" w:type="dxa"/>
            <w:tcBorders>
              <w:top w:val="single" w:sz="4" w:space="0" w:color="auto"/>
              <w:bottom w:val="single" w:sz="4" w:space="0" w:color="auto"/>
            </w:tcBorders>
          </w:tcPr>
          <w:p w:rsidR="0086464F" w:rsidRDefault="00FC543D">
            <w:pPr>
              <w:pStyle w:val="nTable"/>
              <w:spacing w:before="100"/>
              <w:rPr>
                <w:vertAlign w:val="superscript"/>
              </w:rPr>
            </w:pPr>
            <w:r>
              <w:rPr>
                <w:i/>
                <w:snapToGrid w:val="0"/>
              </w:rPr>
              <w:t xml:space="preserve">Road Traffic Amendment (Vehicle Licensing) (Taxing) Act 2001 </w:t>
            </w:r>
            <w:r>
              <w:rPr>
                <w:snapToGrid w:val="0"/>
              </w:rPr>
              <w:t xml:space="preserve">s. 3 </w:t>
            </w:r>
            <w:r>
              <w:rPr>
                <w:snapToGrid w:val="0"/>
                <w:vertAlign w:val="superscript"/>
              </w:rPr>
              <w:t>2</w:t>
            </w:r>
          </w:p>
        </w:tc>
        <w:tc>
          <w:tcPr>
            <w:tcW w:w="1134" w:type="dxa"/>
            <w:tcBorders>
              <w:top w:val="single" w:sz="4" w:space="0" w:color="auto"/>
              <w:bottom w:val="single" w:sz="4" w:space="0" w:color="auto"/>
            </w:tcBorders>
          </w:tcPr>
          <w:p w:rsidR="0086464F" w:rsidRDefault="00FC543D">
            <w:pPr>
              <w:pStyle w:val="nTable"/>
              <w:spacing w:before="100"/>
            </w:pPr>
            <w:r>
              <w:rPr>
                <w:sz w:val="19"/>
              </w:rPr>
              <w:t>29 of 2001</w:t>
            </w:r>
          </w:p>
        </w:tc>
        <w:tc>
          <w:tcPr>
            <w:tcW w:w="1134" w:type="dxa"/>
            <w:tcBorders>
              <w:top w:val="single" w:sz="4" w:space="0" w:color="auto"/>
              <w:bottom w:val="single" w:sz="4" w:space="0" w:color="auto"/>
            </w:tcBorders>
          </w:tcPr>
          <w:p w:rsidR="0086464F" w:rsidRDefault="00FC543D">
            <w:pPr>
              <w:pStyle w:val="nTable"/>
              <w:spacing w:before="100"/>
            </w:pPr>
            <w:r>
              <w:rPr>
                <w:sz w:val="19"/>
              </w:rPr>
              <w:t>21 Dec 2001</w:t>
            </w:r>
          </w:p>
        </w:tc>
        <w:tc>
          <w:tcPr>
            <w:tcW w:w="2552" w:type="dxa"/>
            <w:tcBorders>
              <w:top w:val="single" w:sz="4" w:space="0" w:color="auto"/>
              <w:bottom w:val="single" w:sz="4" w:space="0" w:color="auto"/>
            </w:tcBorders>
          </w:tcPr>
          <w:p w:rsidR="0086464F" w:rsidRDefault="00FC543D">
            <w:pPr>
              <w:pStyle w:val="nTable"/>
              <w:spacing w:before="100"/>
            </w:pPr>
            <w:r>
              <w:t xml:space="preserve">Operative on commencement of the </w:t>
            </w:r>
            <w:r>
              <w:rPr>
                <w:i/>
              </w:rPr>
              <w:t>Road Traffic (Vehicle Licensing) Amendment Act 2001</w:t>
            </w:r>
          </w:p>
        </w:tc>
      </w:tr>
    </w:tbl>
    <w:p w:rsidR="0086464F" w:rsidRDefault="00FC543D">
      <w:pPr>
        <w:pStyle w:val="nSubsection"/>
        <w:spacing w:before="120"/>
        <w:rPr>
          <w:snapToGrid w:val="0"/>
        </w:rPr>
      </w:pPr>
      <w:r>
        <w:rPr>
          <w:vertAlign w:val="superscript"/>
        </w:rPr>
        <w:t>2</w:t>
      </w:r>
      <w:r>
        <w:tab/>
        <w:t xml:space="preserve">On the date as at which this compilation was prepared, the </w:t>
      </w:r>
      <w:r>
        <w:rPr>
          <w:i/>
          <w:snapToGrid w:val="0"/>
        </w:rPr>
        <w:t xml:space="preserve">Road Traffic Amendment (Vehicle Licensing) (Taxing) Act 2001 </w:t>
      </w:r>
      <w:r>
        <w:rPr>
          <w:snapToGrid w:val="0"/>
        </w:rPr>
        <w:t>s. 3 had not come into operation.  It reads as follows:</w:t>
      </w:r>
    </w:p>
    <w:p w:rsidR="0086464F" w:rsidRDefault="00FC543D">
      <w:pPr>
        <w:pStyle w:val="MiscOpen"/>
      </w:pPr>
      <w:r>
        <w:t>“</w:t>
      </w:r>
    </w:p>
    <w:p w:rsidR="0086464F" w:rsidRDefault="00FC543D">
      <w:pPr>
        <w:pStyle w:val="nzHeading5"/>
        <w:rPr>
          <w:snapToGrid w:val="0"/>
        </w:rPr>
      </w:pPr>
      <w:r>
        <w:rPr>
          <w:rStyle w:val="CharSectno"/>
        </w:rPr>
        <w:t>3</w:t>
      </w:r>
      <w:r>
        <w:rPr>
          <w:snapToGrid w:val="0"/>
        </w:rPr>
        <w:t>.</w:t>
      </w:r>
      <w:r>
        <w:rPr>
          <w:snapToGrid w:val="0"/>
        </w:rPr>
        <w:tab/>
        <w:t>Imposition of tax</w:t>
      </w:r>
    </w:p>
    <w:p w:rsidR="0086464F" w:rsidRDefault="00FC543D">
      <w:pPr>
        <w:pStyle w:val="nzSubsection"/>
      </w:pPr>
      <w:r>
        <w:tab/>
      </w:r>
      <w:r>
        <w:tab/>
        <w:t xml:space="preserve">To the extent that any charge that the regulations prescribe under section 19(3) of the </w:t>
      </w:r>
      <w:r>
        <w:rPr>
          <w:i/>
        </w:rPr>
        <w:t>Road Traffic Act 1974</w:t>
      </w:r>
      <w:r>
        <w:t xml:space="preserve"> may be a tax, this Act imposes the charge.</w:t>
      </w:r>
    </w:p>
    <w:p w:rsidR="0086464F" w:rsidRDefault="00FC543D">
      <w:pPr>
        <w:pStyle w:val="MiscClose"/>
      </w:pPr>
      <w:r>
        <w:t>”.</w:t>
      </w:r>
    </w:p>
    <w:p w:rsidR="0086464F" w:rsidRDefault="0086464F"/>
    <w:p w:rsidR="0086464F" w:rsidRDefault="0086464F">
      <w:pPr>
        <w:sectPr w:rsidR="0086464F">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rsidR="0086464F" w:rsidRDefault="0086464F"/>
    <w:sectPr w:rsidR="0086464F">
      <w:headerReference w:type="even" r:id="rId28"/>
      <w:headerReference w:type="default" r:id="rId29"/>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464F" w:rsidRDefault="00FC543D">
      <w:r>
        <w:separator/>
      </w:r>
    </w:p>
  </w:endnote>
  <w:endnote w:type="continuationSeparator" w:id="0">
    <w:p w:rsidR="0086464F" w:rsidRDefault="00FC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6C7C5000-4056-4746-907C-5E12ED6D1FF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4627624D-A8C2-40E8-9991-6C15A6D8D1C9}"/>
  </w:font>
  <w:font w:name="Calibri">
    <w:panose1 w:val="020F0502020204030204"/>
    <w:charset w:val="00"/>
    <w:family w:val="swiss"/>
    <w:pitch w:val="variable"/>
    <w:sig w:usb0="E00002FF" w:usb1="4000ACFF" w:usb2="00000001" w:usb3="00000000" w:csb0="0000019F" w:csb1="00000000"/>
    <w:embedRegular r:id="rId3" w:fontKey="{92FBC04E-B943-412D-8498-D0CC5B210D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p>
  <w:p w:rsidR="0086464F" w:rsidRDefault="00FC543D">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r>
  </w:p>
  <w:p w:rsidR="0086464F" w:rsidRDefault="00FC543D">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r>
  </w:p>
  <w:p w:rsidR="0086464F" w:rsidRDefault="00FC543D">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p>
  <w:p w:rsidR="0086464F" w:rsidRDefault="00FC543D">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rsidR="0086464F" w:rsidRDefault="00FC543D">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1941B5">
      <w:rPr>
        <w:rStyle w:val="PageNumber"/>
        <w:rFonts w:ascii="Arial" w:hAnsi="Arial" w:cs="Arial"/>
        <w:noProof/>
      </w:rPr>
      <w:t>i</w:t>
    </w:r>
    <w:r>
      <w:rPr>
        <w:rStyle w:val="PageNumber"/>
        <w:rFonts w:ascii="Arial" w:hAnsi="Arial" w:cs="Arial"/>
      </w:rPr>
      <w:fldChar w:fldCharType="end"/>
    </w:r>
  </w:p>
  <w:p w:rsidR="0086464F" w:rsidRDefault="00FC543D">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1941B5">
      <w:rPr>
        <w:rStyle w:val="CharPageNo"/>
        <w:rFonts w:ascii="Arial" w:hAnsi="Arial"/>
        <w:noProof/>
      </w:rPr>
      <w:t>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 xml:space="preserve"> </w:t>
    </w:r>
  </w:p>
  <w:p w:rsidR="0086464F" w:rsidRDefault="00FC543D">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1941B5">
      <w:rPr>
        <w:rStyle w:val="CharPageNo"/>
        <w:rFonts w:ascii="Arial" w:hAnsi="Arial"/>
        <w:noProof/>
      </w:rPr>
      <w:t>3</w:t>
    </w:r>
    <w:r>
      <w:rPr>
        <w:rStyle w:val="CharPageNo"/>
        <w:rFonts w:ascii="Arial" w:hAnsi="Arial"/>
      </w:rPr>
      <w:fldChar w:fldCharType="end"/>
    </w:r>
  </w:p>
  <w:p w:rsidR="0086464F" w:rsidRDefault="00FC543D">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Footer"/>
      <w:tabs>
        <w:tab w:val="clear" w:pos="4153"/>
        <w:tab w:val="right" w:pos="7088"/>
      </w:tabs>
      <w:rPr>
        <w:rStyle w:val="PageNumber"/>
      </w:rPr>
    </w:pPr>
  </w:p>
  <w:p w:rsidR="0086464F" w:rsidRDefault="00FC543D">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1941B5">
      <w:rPr>
        <w:rFonts w:ascii="Arial" w:hAnsi="Arial" w:cs="Arial"/>
        <w:sz w:val="20"/>
        <w:lang w:val="en-US"/>
      </w:rPr>
      <w:t>21 Dec 2001</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1941B5">
      <w:rPr>
        <w:rFonts w:ascii="Arial" w:hAnsi="Arial" w:cs="Arial"/>
        <w:sz w:val="20"/>
        <w:lang w:val="en-US"/>
      </w:rPr>
      <w:t>00-a0-05</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1941B5">
      <w:rPr>
        <w:rStyle w:val="CharPageNo"/>
        <w:rFonts w:ascii="Arial" w:hAnsi="Arial"/>
        <w:noProof/>
      </w:rPr>
      <w:t>1</w:t>
    </w:r>
    <w:r>
      <w:rPr>
        <w:rStyle w:val="CharPageNo"/>
        <w:rFonts w:ascii="Arial" w:hAnsi="Arial"/>
      </w:rPr>
      <w:fldChar w:fldCharType="end"/>
    </w:r>
  </w:p>
  <w:p w:rsidR="0086464F" w:rsidRDefault="00FC543D">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464F" w:rsidRDefault="00FC543D">
      <w:r>
        <w:separator/>
      </w:r>
    </w:p>
  </w:footnote>
  <w:footnote w:type="continuationSeparator" w:id="0">
    <w:p w:rsidR="0086464F" w:rsidRDefault="00FC54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FC543D">
    <w:pPr>
      <w:pStyle w:val="headerpartodd"/>
      <w:ind w:left="0" w:firstLine="0"/>
      <w:rPr>
        <w:i/>
      </w:rPr>
    </w:pPr>
    <w:r>
      <w:rPr>
        <w:i/>
      </w:rPr>
      <w:fldChar w:fldCharType="begin"/>
    </w:r>
    <w:r>
      <w:rPr>
        <w:i/>
      </w:rPr>
      <w:instrText xml:space="preserve"> Styleref "Name of Act/Reg" </w:instrText>
    </w:r>
    <w:r>
      <w:rPr>
        <w:i/>
      </w:rPr>
      <w:fldChar w:fldCharType="separate"/>
    </w:r>
    <w:r w:rsidR="001941B5">
      <w:rPr>
        <w:i/>
        <w:noProof/>
      </w:rPr>
      <w:t>Road Traffic Amendment (Vehicle Licensing) (Taxing) Act 2001</w:t>
    </w:r>
    <w:r>
      <w:rPr>
        <w:i/>
      </w:rPr>
      <w:fldChar w:fldCharType="end"/>
    </w:r>
  </w:p>
  <w:p w:rsidR="0086464F" w:rsidRDefault="00FC543D">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86464F" w:rsidRDefault="00FC543D">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86464F" w:rsidRDefault="0086464F">
    <w:pPr>
      <w:pStyle w:val="headerpart"/>
    </w:pPr>
  </w:p>
  <w:p w:rsidR="0086464F" w:rsidRDefault="0086464F">
    <w:pPr>
      <w:pBdr>
        <w:bottom w:val="single" w:sz="6" w:space="1" w:color="auto"/>
      </w:pBdr>
      <w:rPr>
        <w:b/>
      </w:rPr>
    </w:pPr>
  </w:p>
  <w:p w:rsidR="0086464F" w:rsidRDefault="0086464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86464F">
      <w:trPr>
        <w:cantSplit/>
      </w:trPr>
      <w:tc>
        <w:tcPr>
          <w:tcW w:w="7312" w:type="dxa"/>
          <w:gridSpan w:val="2"/>
        </w:tcPr>
        <w:p w:rsidR="0086464F" w:rsidRDefault="00FC543D">
          <w:pPr>
            <w:pStyle w:val="HeaderActNameRight"/>
          </w:pPr>
          <w:fldSimple w:instr=" Styleref &quot;Name of Act/Reg&quot; ">
            <w:r w:rsidR="001941B5">
              <w:rPr>
                <w:noProof/>
              </w:rPr>
              <w:t>Road Traffic Amendment (Vehicle Licensing) (Taxing) Act 2001</w:t>
            </w:r>
          </w:fldSimple>
        </w:p>
      </w:tc>
    </w:tr>
    <w:tr w:rsidR="0086464F">
      <w:tc>
        <w:tcPr>
          <w:tcW w:w="5760" w:type="dxa"/>
        </w:tcPr>
        <w:p w:rsidR="0086464F" w:rsidRDefault="0086464F">
          <w:pPr>
            <w:pStyle w:val="HeaderTextRight"/>
          </w:pPr>
        </w:p>
      </w:tc>
      <w:tc>
        <w:tcPr>
          <w:tcW w:w="1552" w:type="dxa"/>
        </w:tcPr>
        <w:p w:rsidR="0086464F" w:rsidRDefault="0086464F">
          <w:pPr>
            <w:pStyle w:val="HeaderNumberRight"/>
          </w:pPr>
        </w:p>
      </w:tc>
    </w:tr>
    <w:tr w:rsidR="0086464F">
      <w:tc>
        <w:tcPr>
          <w:tcW w:w="5760" w:type="dxa"/>
        </w:tcPr>
        <w:p w:rsidR="0086464F" w:rsidRDefault="0086464F">
          <w:pPr>
            <w:pStyle w:val="HeaderTextRight"/>
          </w:pPr>
        </w:p>
      </w:tc>
      <w:tc>
        <w:tcPr>
          <w:tcW w:w="1552" w:type="dxa"/>
        </w:tcPr>
        <w:p w:rsidR="0086464F" w:rsidRDefault="0086464F">
          <w:pPr>
            <w:pStyle w:val="HeaderNumberRight"/>
          </w:pPr>
        </w:p>
      </w:tc>
    </w:tr>
    <w:tr w:rsidR="0086464F">
      <w:trPr>
        <w:cantSplit/>
      </w:trPr>
      <w:tc>
        <w:tcPr>
          <w:tcW w:w="7312" w:type="dxa"/>
          <w:gridSpan w:val="2"/>
        </w:tcPr>
        <w:p w:rsidR="0086464F" w:rsidRDefault="0086464F">
          <w:pPr>
            <w:pStyle w:val="HeaderSectionRight"/>
          </w:pPr>
        </w:p>
      </w:tc>
    </w:tr>
  </w:tbl>
  <w:p w:rsidR="0086464F" w:rsidRDefault="0086464F">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HeaderText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6464F">
      <w:trPr>
        <w:cantSplit/>
      </w:trPr>
      <w:tc>
        <w:tcPr>
          <w:tcW w:w="7258" w:type="dxa"/>
          <w:gridSpan w:val="2"/>
        </w:tcPr>
        <w:p w:rsidR="0086464F" w:rsidRDefault="00FC543D">
          <w:pPr>
            <w:pStyle w:val="HeaderActNameLeft"/>
          </w:pPr>
          <w:fldSimple w:instr=" Styleref &quot;Name of Act/Reg&quot; ">
            <w:r w:rsidR="001941B5">
              <w:rPr>
                <w:noProof/>
              </w:rPr>
              <w:t>Road Traffic Amendment (Vehicle Licensing) (Taxing) Act 2001</w:t>
            </w:r>
          </w:fldSimple>
        </w:p>
      </w:tc>
    </w:tr>
    <w:tr w:rsidR="0086464F">
      <w:tc>
        <w:tcPr>
          <w:tcW w:w="1548" w:type="dxa"/>
        </w:tcPr>
        <w:p w:rsidR="0086464F" w:rsidRDefault="0086464F">
          <w:pPr>
            <w:pStyle w:val="HeaderNumberLeft"/>
          </w:pPr>
        </w:p>
      </w:tc>
      <w:tc>
        <w:tcPr>
          <w:tcW w:w="5715" w:type="dxa"/>
        </w:tcPr>
        <w:p w:rsidR="0086464F" w:rsidRDefault="0086464F">
          <w:pPr>
            <w:pStyle w:val="HeaderTextLeft"/>
          </w:pPr>
        </w:p>
      </w:tc>
    </w:tr>
    <w:tr w:rsidR="0086464F">
      <w:tc>
        <w:tcPr>
          <w:tcW w:w="1548" w:type="dxa"/>
        </w:tcPr>
        <w:p w:rsidR="0086464F" w:rsidRDefault="0086464F">
          <w:pPr>
            <w:pStyle w:val="HeaderNumberLeft"/>
          </w:pPr>
        </w:p>
      </w:tc>
      <w:tc>
        <w:tcPr>
          <w:tcW w:w="5715" w:type="dxa"/>
        </w:tcPr>
        <w:p w:rsidR="0086464F" w:rsidRDefault="0086464F">
          <w:pPr>
            <w:pStyle w:val="HeaderTextLeft"/>
          </w:pPr>
        </w:p>
      </w:tc>
    </w:tr>
    <w:tr w:rsidR="0086464F">
      <w:trPr>
        <w:cantSplit/>
      </w:trPr>
      <w:tc>
        <w:tcPr>
          <w:tcW w:w="7258" w:type="dxa"/>
          <w:gridSpan w:val="2"/>
        </w:tcPr>
        <w:p w:rsidR="0086464F" w:rsidRDefault="00FC543D">
          <w:pPr>
            <w:pStyle w:val="HeaderSectionLeft"/>
            <w:rPr>
              <w:b w:val="0"/>
            </w:rPr>
          </w:pPr>
          <w:r>
            <w:rPr>
              <w:b w:val="0"/>
            </w:rPr>
            <w:t>Contents</w:t>
          </w:r>
        </w:p>
      </w:tc>
    </w:tr>
  </w:tbl>
  <w:p w:rsidR="0086464F" w:rsidRDefault="0086464F">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6464F">
      <w:trPr>
        <w:cantSplit/>
      </w:trPr>
      <w:tc>
        <w:tcPr>
          <w:tcW w:w="7258" w:type="dxa"/>
          <w:gridSpan w:val="2"/>
        </w:tcPr>
        <w:p w:rsidR="0086464F" w:rsidRDefault="00FC543D">
          <w:pPr>
            <w:pStyle w:val="HeaderActNameRight"/>
            <w:ind w:right="17"/>
          </w:pPr>
          <w:fldSimple w:instr=" Styleref &quot;Name of Act/Reg&quot; ">
            <w:r w:rsidR="001941B5">
              <w:rPr>
                <w:noProof/>
              </w:rPr>
              <w:t>Road Traffic Amendment (Vehicle Licensing) (Taxing) Act 2001</w:t>
            </w:r>
          </w:fldSimple>
        </w:p>
      </w:tc>
    </w:tr>
    <w:tr w:rsidR="0086464F">
      <w:tc>
        <w:tcPr>
          <w:tcW w:w="5715" w:type="dxa"/>
        </w:tcPr>
        <w:p w:rsidR="0086464F" w:rsidRDefault="0086464F">
          <w:pPr>
            <w:pStyle w:val="HeaderTextRight"/>
          </w:pPr>
        </w:p>
      </w:tc>
      <w:tc>
        <w:tcPr>
          <w:tcW w:w="1548" w:type="dxa"/>
        </w:tcPr>
        <w:p w:rsidR="0086464F" w:rsidRDefault="0086464F">
          <w:pPr>
            <w:pStyle w:val="HeaderNumberRight"/>
            <w:ind w:right="17"/>
          </w:pPr>
        </w:p>
      </w:tc>
    </w:tr>
    <w:tr w:rsidR="0086464F">
      <w:tc>
        <w:tcPr>
          <w:tcW w:w="5715" w:type="dxa"/>
        </w:tcPr>
        <w:p w:rsidR="0086464F" w:rsidRDefault="0086464F">
          <w:pPr>
            <w:pStyle w:val="HeaderTextRight"/>
          </w:pPr>
        </w:p>
      </w:tc>
      <w:tc>
        <w:tcPr>
          <w:tcW w:w="1548" w:type="dxa"/>
        </w:tcPr>
        <w:p w:rsidR="0086464F" w:rsidRDefault="0086464F">
          <w:pPr>
            <w:pStyle w:val="HeaderNumberRight"/>
            <w:ind w:right="17"/>
          </w:pPr>
        </w:p>
      </w:tc>
    </w:tr>
    <w:tr w:rsidR="0086464F">
      <w:trPr>
        <w:cantSplit/>
      </w:trPr>
      <w:tc>
        <w:tcPr>
          <w:tcW w:w="7258" w:type="dxa"/>
          <w:gridSpan w:val="2"/>
        </w:tcPr>
        <w:p w:rsidR="0086464F" w:rsidRDefault="00FC543D">
          <w:pPr>
            <w:pStyle w:val="HeaderSectionRight"/>
            <w:ind w:right="17"/>
            <w:rPr>
              <w:b w:val="0"/>
            </w:rPr>
          </w:pPr>
          <w:r>
            <w:rPr>
              <w:b w:val="0"/>
            </w:rPr>
            <w:t>Contents</w:t>
          </w:r>
        </w:p>
      </w:tc>
    </w:tr>
  </w:tbl>
  <w:p w:rsidR="0086464F" w:rsidRDefault="0086464F">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86464F">
      <w:trPr>
        <w:cantSplit/>
      </w:trPr>
      <w:tc>
        <w:tcPr>
          <w:tcW w:w="7258" w:type="dxa"/>
          <w:gridSpan w:val="2"/>
        </w:tcPr>
        <w:p w:rsidR="0086464F" w:rsidRDefault="00FC543D">
          <w:pPr>
            <w:pStyle w:val="HeaderActNameLeft"/>
          </w:pPr>
          <w:fldSimple w:instr=" Styleref &quot;Name of Act/Reg&quot; ">
            <w:r w:rsidR="001941B5">
              <w:rPr>
                <w:noProof/>
              </w:rPr>
              <w:t>Road Traffic Amendment (Vehicle Licensing) (Taxing) Act 2001</w:t>
            </w:r>
          </w:fldSimple>
        </w:p>
      </w:tc>
    </w:tr>
    <w:tr w:rsidR="0086464F">
      <w:tc>
        <w:tcPr>
          <w:tcW w:w="1548" w:type="dxa"/>
        </w:tcPr>
        <w:p w:rsidR="0086464F" w:rsidRDefault="00FC543D">
          <w:pPr>
            <w:pStyle w:val="HeaderNumberLeft"/>
          </w:pPr>
          <w:r>
            <w:fldChar w:fldCharType="begin"/>
          </w:r>
          <w:r>
            <w:instrText xml:space="preserve"> styleref CharPartNo </w:instrText>
          </w:r>
          <w:r>
            <w:fldChar w:fldCharType="end"/>
          </w:r>
        </w:p>
      </w:tc>
      <w:tc>
        <w:tcPr>
          <w:tcW w:w="5715" w:type="dxa"/>
        </w:tcPr>
        <w:p w:rsidR="0086464F" w:rsidRDefault="00FC543D">
          <w:pPr>
            <w:pStyle w:val="HeaderTextLeft"/>
          </w:pPr>
          <w:r>
            <w:fldChar w:fldCharType="begin"/>
          </w:r>
          <w:r>
            <w:instrText xml:space="preserve"> styleref CharPartText </w:instrText>
          </w:r>
          <w:r>
            <w:fldChar w:fldCharType="end"/>
          </w:r>
        </w:p>
      </w:tc>
    </w:tr>
    <w:tr w:rsidR="0086464F">
      <w:tc>
        <w:tcPr>
          <w:tcW w:w="1548" w:type="dxa"/>
        </w:tcPr>
        <w:p w:rsidR="0086464F" w:rsidRDefault="00FC543D">
          <w:pPr>
            <w:pStyle w:val="HeaderNumberLeft"/>
          </w:pPr>
          <w:r>
            <w:fldChar w:fldCharType="begin"/>
          </w:r>
          <w:r>
            <w:instrText xml:space="preserve"> styleref CharDivNo </w:instrText>
          </w:r>
          <w:r>
            <w:fldChar w:fldCharType="end"/>
          </w:r>
        </w:p>
      </w:tc>
      <w:tc>
        <w:tcPr>
          <w:tcW w:w="5715" w:type="dxa"/>
        </w:tcPr>
        <w:p w:rsidR="0086464F" w:rsidRDefault="00FC543D">
          <w:pPr>
            <w:pStyle w:val="HeaderTextLeft"/>
          </w:pPr>
          <w:r>
            <w:fldChar w:fldCharType="begin"/>
          </w:r>
          <w:r>
            <w:instrText xml:space="preserve"> styleref CharDivText </w:instrText>
          </w:r>
          <w:r>
            <w:fldChar w:fldCharType="end"/>
          </w:r>
        </w:p>
      </w:tc>
    </w:tr>
    <w:tr w:rsidR="0086464F">
      <w:trPr>
        <w:cantSplit/>
      </w:trPr>
      <w:tc>
        <w:tcPr>
          <w:tcW w:w="7258" w:type="dxa"/>
          <w:gridSpan w:val="2"/>
        </w:tcPr>
        <w:p w:rsidR="0086464F" w:rsidRDefault="00FC543D">
          <w:pPr>
            <w:pStyle w:val="HeaderSectionLeft"/>
          </w:pPr>
          <w:r>
            <w:t xml:space="preserve">s. </w:t>
          </w:r>
          <w:fldSimple w:instr=" styleref CharSectno ">
            <w:r w:rsidR="001941B5">
              <w:rPr>
                <w:noProof/>
              </w:rPr>
              <w:t>1</w:t>
            </w:r>
          </w:fldSimple>
        </w:p>
      </w:tc>
    </w:tr>
  </w:tbl>
  <w:p w:rsidR="0086464F" w:rsidRDefault="0086464F">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86464F">
      <w:trPr>
        <w:cantSplit/>
      </w:trPr>
      <w:tc>
        <w:tcPr>
          <w:tcW w:w="7258" w:type="dxa"/>
          <w:gridSpan w:val="2"/>
        </w:tcPr>
        <w:p w:rsidR="0086464F" w:rsidRDefault="00FC543D">
          <w:pPr>
            <w:pStyle w:val="HeaderActNameRight"/>
            <w:ind w:right="17"/>
          </w:pPr>
          <w:fldSimple w:instr=" Styleref &quot;Name of Act/Reg&quot; ">
            <w:r w:rsidR="001941B5">
              <w:rPr>
                <w:noProof/>
              </w:rPr>
              <w:t>Road Traffic Amendment (Vehicle Licensing) (Taxing) Act 2001</w:t>
            </w:r>
          </w:fldSimple>
        </w:p>
      </w:tc>
    </w:tr>
    <w:tr w:rsidR="0086464F">
      <w:tc>
        <w:tcPr>
          <w:tcW w:w="5715" w:type="dxa"/>
        </w:tcPr>
        <w:p w:rsidR="0086464F" w:rsidRDefault="00FC543D">
          <w:pPr>
            <w:pStyle w:val="HeaderTextRight"/>
          </w:pPr>
          <w:r>
            <w:fldChar w:fldCharType="begin"/>
          </w:r>
          <w:r>
            <w:instrText xml:space="preserve"> styleref CharPartText </w:instrText>
          </w:r>
          <w:r>
            <w:fldChar w:fldCharType="end"/>
          </w:r>
        </w:p>
      </w:tc>
      <w:tc>
        <w:tcPr>
          <w:tcW w:w="1548" w:type="dxa"/>
        </w:tcPr>
        <w:p w:rsidR="0086464F" w:rsidRDefault="00FC543D">
          <w:pPr>
            <w:pStyle w:val="HeaderNumberRight"/>
            <w:ind w:right="17"/>
          </w:pPr>
          <w:r>
            <w:fldChar w:fldCharType="begin"/>
          </w:r>
          <w:r>
            <w:instrText xml:space="preserve"> styleref CharPartNo </w:instrText>
          </w:r>
          <w:r>
            <w:fldChar w:fldCharType="end"/>
          </w:r>
        </w:p>
      </w:tc>
    </w:tr>
    <w:tr w:rsidR="0086464F">
      <w:tc>
        <w:tcPr>
          <w:tcW w:w="5715" w:type="dxa"/>
        </w:tcPr>
        <w:p w:rsidR="0086464F" w:rsidRDefault="00FC543D">
          <w:pPr>
            <w:pStyle w:val="HeaderTextRight"/>
          </w:pPr>
          <w:r>
            <w:fldChar w:fldCharType="begin"/>
          </w:r>
          <w:r>
            <w:instrText xml:space="preserve"> styleref CharDivText </w:instrText>
          </w:r>
          <w:r>
            <w:fldChar w:fldCharType="end"/>
          </w:r>
        </w:p>
      </w:tc>
      <w:tc>
        <w:tcPr>
          <w:tcW w:w="1548" w:type="dxa"/>
        </w:tcPr>
        <w:p w:rsidR="0086464F" w:rsidRDefault="00FC543D">
          <w:pPr>
            <w:pStyle w:val="HeaderNumberRight"/>
            <w:ind w:right="17"/>
          </w:pPr>
          <w:r>
            <w:fldChar w:fldCharType="begin"/>
          </w:r>
          <w:r>
            <w:instrText xml:space="preserve"> styleref CharDivNo </w:instrText>
          </w:r>
          <w:r>
            <w:fldChar w:fldCharType="end"/>
          </w:r>
        </w:p>
      </w:tc>
    </w:tr>
    <w:tr w:rsidR="0086464F">
      <w:trPr>
        <w:cantSplit/>
      </w:trPr>
      <w:tc>
        <w:tcPr>
          <w:tcW w:w="7258" w:type="dxa"/>
          <w:gridSpan w:val="2"/>
        </w:tcPr>
        <w:p w:rsidR="0086464F" w:rsidRDefault="00FC543D">
          <w:pPr>
            <w:pStyle w:val="HeaderSectionRight"/>
            <w:ind w:right="17"/>
          </w:pPr>
          <w:r>
            <w:t xml:space="preserve">s. </w:t>
          </w:r>
          <w:fldSimple w:instr=" styleref CharSectno ">
            <w:r w:rsidR="001941B5">
              <w:rPr>
                <w:noProof/>
              </w:rPr>
              <w:t>1</w:t>
            </w:r>
          </w:fldSimple>
        </w:p>
      </w:tc>
    </w:tr>
  </w:tbl>
  <w:p w:rsidR="0086464F" w:rsidRDefault="0086464F">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64F" w:rsidRDefault="0086464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86464F">
      <w:trPr>
        <w:cantSplit/>
      </w:trPr>
      <w:tc>
        <w:tcPr>
          <w:tcW w:w="7312" w:type="dxa"/>
          <w:gridSpan w:val="2"/>
        </w:tcPr>
        <w:p w:rsidR="0086464F" w:rsidRDefault="00FC543D">
          <w:pPr>
            <w:pStyle w:val="HeaderActNameLeft"/>
          </w:pPr>
          <w:fldSimple w:instr=" Styleref &quot;Name of Act/Reg&quot; ">
            <w:r w:rsidR="001941B5">
              <w:rPr>
                <w:noProof/>
              </w:rPr>
              <w:t>Road Traffic Amendment (Vehicle Licensing) (Taxing) Act 2001</w:t>
            </w:r>
          </w:fldSimple>
        </w:p>
      </w:tc>
    </w:tr>
    <w:tr w:rsidR="0086464F">
      <w:tc>
        <w:tcPr>
          <w:tcW w:w="1548" w:type="dxa"/>
        </w:tcPr>
        <w:p w:rsidR="0086464F" w:rsidRDefault="0086464F">
          <w:pPr>
            <w:pStyle w:val="HeaderNumberLeft"/>
          </w:pPr>
        </w:p>
      </w:tc>
      <w:tc>
        <w:tcPr>
          <w:tcW w:w="5764" w:type="dxa"/>
        </w:tcPr>
        <w:p w:rsidR="0086464F" w:rsidRDefault="0086464F">
          <w:pPr>
            <w:pStyle w:val="HeaderTextLeft"/>
          </w:pPr>
        </w:p>
      </w:tc>
    </w:tr>
    <w:tr w:rsidR="0086464F">
      <w:tc>
        <w:tcPr>
          <w:tcW w:w="1548" w:type="dxa"/>
        </w:tcPr>
        <w:p w:rsidR="0086464F" w:rsidRDefault="0086464F">
          <w:pPr>
            <w:pStyle w:val="HeaderNumberLeft"/>
          </w:pPr>
        </w:p>
      </w:tc>
      <w:tc>
        <w:tcPr>
          <w:tcW w:w="5764" w:type="dxa"/>
        </w:tcPr>
        <w:p w:rsidR="0086464F" w:rsidRDefault="0086464F">
          <w:pPr>
            <w:pStyle w:val="HeaderTextLeft"/>
          </w:pPr>
        </w:p>
      </w:tc>
    </w:tr>
    <w:tr w:rsidR="0086464F">
      <w:trPr>
        <w:cantSplit/>
      </w:trPr>
      <w:tc>
        <w:tcPr>
          <w:tcW w:w="7312" w:type="dxa"/>
          <w:gridSpan w:val="2"/>
        </w:tcPr>
        <w:p w:rsidR="0086464F" w:rsidRDefault="0086464F">
          <w:pPr>
            <w:pStyle w:val="HeaderSectionLeft"/>
          </w:pPr>
        </w:p>
      </w:tc>
    </w:tr>
  </w:tbl>
  <w:p w:rsidR="0086464F" w:rsidRDefault="0086464F">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1FE908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3CA18F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A4164DE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7869DE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896259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0C01DD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9B255A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2F294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ECAAD22"/>
    <w:lvl w:ilvl="0">
      <w:start w:val="1"/>
      <w:numFmt w:val="decimal"/>
      <w:pStyle w:val="ListNumber"/>
      <w:lvlText w:val="%1."/>
      <w:lvlJc w:val="left"/>
      <w:pPr>
        <w:tabs>
          <w:tab w:val="num" w:pos="360"/>
        </w:tabs>
        <w:ind w:left="360" w:hanging="360"/>
      </w:pPr>
    </w:lvl>
  </w:abstractNum>
  <w:abstractNum w:abstractNumId="9">
    <w:nsid w:val="FFFFFF89"/>
    <w:multiLevelType w:val="singleLevel"/>
    <w:tmpl w:val="955A0B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22FF52EB"/>
    <w:multiLevelType w:val="multilevel"/>
    <w:tmpl w:val="033A45D2"/>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5">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9">
    <w:nsid w:val="3C2808C0"/>
    <w:multiLevelType w:val="singleLevel"/>
    <w:tmpl w:val="BDD2BB06"/>
    <w:lvl w:ilvl="0">
      <w:start w:val="1"/>
      <w:numFmt w:val="bullet"/>
      <w:pStyle w:val="NotesPerm2"/>
      <w:lvlText w:val=""/>
      <w:lvlJc w:val="left"/>
      <w:pPr>
        <w:tabs>
          <w:tab w:val="num" w:pos="1446"/>
        </w:tabs>
        <w:ind w:left="1446" w:hanging="567"/>
      </w:pPr>
      <w:rPr>
        <w:rFonts w:ascii="Symbol" w:hAnsi="Symbol" w:hint="default"/>
      </w:rPr>
    </w:lvl>
  </w:abstractNum>
  <w:abstractNum w:abstractNumId="2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C2B4E5D"/>
    <w:multiLevelType w:val="multilevel"/>
    <w:tmpl w:val="D516655E"/>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57"/>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57"/>
        </w:tabs>
        <w:ind w:left="0" w:firstLine="0"/>
      </w:pPr>
    </w:lvl>
    <w:lvl w:ilvl="4">
      <w:start w:val="1"/>
      <w:numFmt w:val="lowerLetter"/>
      <w:lvlText w:val="(%5)"/>
      <w:lvlJc w:val="left"/>
      <w:pPr>
        <w:tabs>
          <w:tab w:val="num" w:pos="357"/>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57"/>
        </w:tabs>
        <w:ind w:left="0" w:firstLine="0"/>
      </w:pPr>
    </w:lvl>
    <w:lvl w:ilvl="7">
      <w:start w:val="1"/>
      <w:numFmt w:val="lowerLetter"/>
      <w:lvlText w:val="%8."/>
      <w:lvlJc w:val="left"/>
      <w:pPr>
        <w:tabs>
          <w:tab w:val="num" w:pos="357"/>
        </w:tabs>
        <w:ind w:left="0" w:firstLine="0"/>
      </w:pPr>
    </w:lvl>
    <w:lvl w:ilvl="8">
      <w:start w:val="1"/>
      <w:numFmt w:val="lowerRoman"/>
      <w:lvlText w:val="%9."/>
      <w:lvlJc w:val="left"/>
      <w:pPr>
        <w:tabs>
          <w:tab w:val="num" w:pos="720"/>
        </w:tabs>
        <w:ind w:left="0" w:firstLine="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lvl w:ilvl="0">
      <w:start w:val="1"/>
      <w:numFmt w:val="none"/>
      <w:pStyle w:val="DefinitionNumbers"/>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CD156B2"/>
    <w:multiLevelType w:val="multilevel"/>
    <w:tmpl w:val="1D06EB88"/>
    <w:lvl w:ilvl="0">
      <w:start w:val="1"/>
      <w:numFmt w:val="none"/>
      <w:pStyle w:val="Mainnumbers"/>
      <w:suff w:val="nothing"/>
      <w:lvlText w:val="Chapter %1 — "/>
      <w:lvlJc w:val="left"/>
      <w:pPr>
        <w:ind w:left="0" w:firstLine="0"/>
      </w:pPr>
    </w:lvl>
    <w:lvl w:ilvl="1">
      <w:start w:val="1"/>
      <w:numFmt w:val="none"/>
      <w:suff w:val="nothing"/>
      <w:lvlText w:val="Part %2 — "/>
      <w:lvlJc w:val="left"/>
      <w:pPr>
        <w:ind w:left="0" w:firstLine="0"/>
      </w:pPr>
    </w:lvl>
    <w:lvl w:ilvl="2">
      <w:start w:val="1"/>
      <w:numFmt w:val="none"/>
      <w:suff w:val="nothing"/>
      <w:lvlText w:val="Division %3 — "/>
      <w:lvlJc w:val="left"/>
      <w:pPr>
        <w:ind w:left="0" w:firstLine="0"/>
      </w:pPr>
    </w:lvl>
    <w:lvl w:ilvl="3">
      <w:start w:val="1"/>
      <w:numFmt w:val="none"/>
      <w:suff w:val="nothing"/>
      <w:lvlText w:val="Subdivision %4 — "/>
      <w:lvlJc w:val="left"/>
      <w:pPr>
        <w:ind w:left="0" w:firstLine="0"/>
      </w:pPr>
    </w:lvl>
    <w:lvl w:ilvl="4">
      <w:start w:val="1"/>
      <w:numFmt w:val="none"/>
      <w:lvlRestart w:val="0"/>
      <w:suff w:val="space"/>
      <w:lvlText w:val=""/>
      <w:lvlJc w:val="left"/>
      <w:pPr>
        <w:ind w:left="893" w:hanging="893"/>
      </w:pPr>
    </w:lvl>
    <w:lvl w:ilvl="5">
      <w:start w:val="1"/>
      <w:numFmt w:val="none"/>
      <w:lvlText w:val=""/>
      <w:lvlJc w:val="right"/>
      <w:pPr>
        <w:tabs>
          <w:tab w:val="num" w:pos="893"/>
        </w:tabs>
        <w:ind w:left="893" w:hanging="173"/>
      </w:pPr>
    </w:lvl>
    <w:lvl w:ilvl="6">
      <w:start w:val="1"/>
      <w:numFmt w:val="none"/>
      <w:lvlText w:val=""/>
      <w:lvlJc w:val="right"/>
      <w:pPr>
        <w:tabs>
          <w:tab w:val="num" w:pos="1440"/>
        </w:tabs>
        <w:ind w:left="1440" w:hanging="288"/>
      </w:pPr>
    </w:lvl>
    <w:lvl w:ilvl="7">
      <w:start w:val="1"/>
      <w:numFmt w:val="none"/>
      <w:lvlText w:val=""/>
      <w:lvlJc w:val="right"/>
      <w:pPr>
        <w:tabs>
          <w:tab w:val="num" w:pos="1800"/>
        </w:tabs>
        <w:ind w:left="1800" w:hanging="288"/>
      </w:pPr>
    </w:lvl>
    <w:lvl w:ilvl="8">
      <w:start w:val="1"/>
      <w:numFmt w:val="none"/>
      <w:lvlText w:val=""/>
      <w:lvlJc w:val="right"/>
      <w:pPr>
        <w:tabs>
          <w:tab w:val="num" w:pos="2160"/>
        </w:tabs>
        <w:ind w:left="2160" w:hanging="288"/>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6"/>
  </w:num>
  <w:num w:numId="13">
    <w:abstractNumId w:val="26"/>
  </w:num>
  <w:num w:numId="1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printFractionalCharacterWidth/>
  <w:embedTrueTypeFonts/>
  <w:activeWritingStyle w:appName="MSWord" w:lang="en-AU" w:vendorID="8" w:dllVersion="513" w:checkStyle="1"/>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43D"/>
    <w:rsid w:val="00021379"/>
    <w:rsid w:val="001941B5"/>
    <w:rsid w:val="0086464F"/>
    <w:rsid w:val="00B444C8"/>
    <w:rsid w:val="00FC54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autoRedefine/>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20" w:line="260" w:lineRule="atLeast"/>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autoRedefine/>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basedOn w:val="Heading9"/>
    <w:next w:val="Normal"/>
    <w:semiHidden/>
    <w:pPr>
      <w:keepLines w:val="0"/>
      <w:pageBreakBefore w:val="0"/>
      <w:spacing w:before="0"/>
      <w:ind w:left="1600"/>
      <w:jc w:val="left"/>
      <w:outlineLvl w:val="9"/>
    </w:pPr>
    <w:rPr>
      <w:b w:val="0"/>
      <w:i w:val="0"/>
      <w:kern w:val="0"/>
      <w:sz w:val="18"/>
    </w:rPr>
  </w:style>
  <w:style w:type="paragraph" w:styleId="TOC2">
    <w:name w:val="toc 2"/>
    <w:basedOn w:val="Heading2"/>
    <w:next w:val="Normal"/>
    <w:semiHidden/>
    <w:pPr>
      <w:keepNext w:val="0"/>
      <w:pageBreakBefore w:val="0"/>
      <w:spacing w:before="120" w:after="60" w:line="240" w:lineRule="auto"/>
      <w:ind w:left="1701" w:right="1134" w:hanging="567"/>
      <w:jc w:val="left"/>
      <w:outlineLvl w:val="9"/>
    </w:pPr>
    <w:rPr>
      <w:snapToGrid/>
      <w:sz w:val="28"/>
    </w:rPr>
  </w:style>
  <w:style w:type="paragraph" w:styleId="TOC3">
    <w:name w:val="toc 3"/>
    <w:basedOn w:val="TOC4"/>
    <w:next w:val="Normal"/>
    <w:semiHidden/>
    <w:pPr>
      <w:spacing w:before="60" w:after="20"/>
      <w:ind w:left="1701" w:hanging="567"/>
    </w:pPr>
    <w:rPr>
      <w:b/>
    </w:rPr>
  </w:style>
  <w:style w:type="paragraph" w:styleId="TOC4">
    <w:name w:val="toc 4"/>
    <w:basedOn w:val="Heading4"/>
    <w:next w:val="Normal"/>
    <w:semiHidden/>
    <w:pPr>
      <w:keepNext w:val="0"/>
      <w:tabs>
        <w:tab w:val="left" w:pos="1134"/>
        <w:tab w:val="right" w:pos="6804"/>
      </w:tabs>
      <w:spacing w:before="0"/>
      <w:ind w:left="1135" w:right="1134" w:hanging="851"/>
      <w:jc w:val="left"/>
      <w:outlineLvl w:val="9"/>
    </w:pPr>
    <w:rPr>
      <w:b w:val="0"/>
      <w:sz w:val="22"/>
    </w:rPr>
  </w:style>
  <w:style w:type="paragraph" w:styleId="TOC5">
    <w:name w:val="toc 5"/>
    <w:basedOn w:val="TOC4"/>
    <w:next w:val="Normal"/>
    <w:semiHidden/>
    <w:pPr>
      <w:tabs>
        <w:tab w:val="left" w:pos="851"/>
        <w:tab w:val="right" w:pos="7088"/>
      </w:tabs>
      <w:spacing w:before="120" w:after="60"/>
      <w:ind w:left="1701" w:hanging="567"/>
    </w:pPr>
    <w:rPr>
      <w:b/>
      <w:sz w:val="28"/>
    </w:rPr>
  </w:style>
  <w:style w:type="paragraph" w:styleId="TOC6">
    <w:name w:val="toc 6"/>
    <w:basedOn w:val="TOC4"/>
    <w:next w:val="Normal"/>
    <w:semiHidden/>
    <w:pPr>
      <w:spacing w:before="60" w:after="20"/>
      <w:ind w:left="1701" w:hanging="567"/>
    </w:pPr>
    <w:rPr>
      <w:b/>
    </w:rPr>
  </w:style>
  <w:style w:type="paragraph" w:styleId="TOC7">
    <w:name w:val="toc 7"/>
    <w:basedOn w:val="TOC4"/>
    <w:next w:val="Normal"/>
    <w:semiHidden/>
    <w:pPr>
      <w:spacing w:before="60" w:after="20"/>
      <w:ind w:left="1701" w:hanging="567"/>
    </w:pPr>
  </w:style>
  <w:style w:type="paragraph" w:styleId="TOC8">
    <w:name w:val="toc 8"/>
    <w:basedOn w:val="Normal"/>
    <w:next w:val="Normal"/>
    <w:semiHidden/>
    <w:pPr>
      <w:ind w:left="1400"/>
    </w:pPr>
    <w:rPr>
      <w:i/>
      <w:sz w:val="18"/>
    </w:rPr>
  </w:style>
  <w:style w:type="paragraph" w:customStyle="1" w:styleId="Actno">
    <w:name w:val="Actno"/>
    <w:basedOn w:val="NameofActReg"/>
    <w:next w:val="Normal"/>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New Roman" w:hAnsi="Times New Roman"/>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autoRedefine/>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120" w:line="260" w:lineRule="atLeast"/>
      <w:ind w:left="3053" w:hanging="3053"/>
    </w:pPr>
    <w:rPr>
      <w:rFonts w:ascii="Times New Roman" w:hAnsi="Times New Roman"/>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160" w:line="260" w:lineRule="atLeast"/>
      <w:ind w:left="2333" w:hanging="2333"/>
    </w:pPr>
    <w:rPr>
      <w:rFonts w:ascii="Times New Roman" w:hAnsi="Times New Roman"/>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right" w:pos="605"/>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160" w:line="260" w:lineRule="atLeast"/>
      <w:ind w:left="3773" w:hanging="3773"/>
    </w:pPr>
    <w:rPr>
      <w:rFonts w:ascii="Times New Roman" w:hAnsi="Times New Roman"/>
      <w:sz w:val="24"/>
      <w:lang w:eastAsia="en-US"/>
    </w:rPr>
  </w:style>
  <w:style w:type="paragraph" w:customStyle="1" w:styleId="Ednotesubsection">
    <w:name w:val="Ednote(subsection)"/>
    <w:basedOn w:val="Ednotesection"/>
    <w:pPr>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spacing w:before="120" w:line="260" w:lineRule="atLeast"/>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ind w:left="3050" w:hanging="3050"/>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before="80" w:line="240" w:lineRule="auto"/>
      <w:ind w:left="2330" w:hanging="2330"/>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nzDefpara">
    <w:name w:val="nzDefpara"/>
    <w:basedOn w:val="zDefpara"/>
    <w:pPr>
      <w:spacing w:before="40" w:line="240" w:lineRule="auto"/>
    </w:pPr>
    <w:rPr>
      <w:sz w:val="20"/>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hd w:val="clear" w:color="808080" w:fill="auto"/>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shd w:val="clear" w:color="808080" w:fill="auto"/>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shd w:val="clear" w:color="808080" w:fill="auto"/>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nzPenpara">
    <w:name w:val="nzPenpara"/>
    <w:basedOn w:val="zPenpara"/>
    <w:pPr>
      <w:spacing w:before="40" w:line="240" w:lineRule="auto"/>
    </w:pPr>
    <w:rPr>
      <w:sz w:val="20"/>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pPr>
      <w:shd w:val="clear" w:color="808080" w:fill="auto"/>
    </w:pPr>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ind w:left="3050" w:hanging="3050"/>
    </w:pPr>
    <w:rPr>
      <w:sz w:val="22"/>
    </w:rPr>
  </w:style>
  <w:style w:type="paragraph" w:customStyle="1" w:styleId="yEdnotepara">
    <w:name w:val="yEdnote(para)"/>
    <w:basedOn w:val="Ednotepara"/>
    <w:pPr>
      <w:spacing w:line="240" w:lineRule="auto"/>
      <w:ind w:left="1610" w:hanging="1610"/>
    </w:pPr>
    <w:rPr>
      <w:sz w:val="22"/>
    </w:rPr>
  </w:style>
  <w:style w:type="paragraph" w:customStyle="1" w:styleId="yEdnotesection">
    <w:name w:val="yEdnote(section)"/>
    <w:basedOn w:val="Ednotesection"/>
    <w:pPr>
      <w:spacing w:line="240" w:lineRule="auto"/>
      <w:ind w:left="890" w:hanging="890"/>
      <w:outlineLvl w:val="9"/>
    </w:pPr>
    <w:rPr>
      <w:sz w:val="22"/>
    </w:rPr>
  </w:style>
  <w:style w:type="paragraph" w:customStyle="1" w:styleId="yEdnotesubitem">
    <w:name w:val="yEdnote(subitem)"/>
    <w:basedOn w:val="Ednotesubitem"/>
    <w:pPr>
      <w:spacing w:line="240" w:lineRule="auto"/>
      <w:ind w:left="3771" w:hanging="3771"/>
    </w:pPr>
  </w:style>
  <w:style w:type="paragraph" w:customStyle="1" w:styleId="yEdnotesubpara">
    <w:name w:val="yEdnote(subpara)"/>
    <w:basedOn w:val="Ednotesubpara"/>
    <w:pPr>
      <w:spacing w:line="240" w:lineRule="auto"/>
      <w:ind w:left="2330" w:hanging="2330"/>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zHeading1">
    <w:name w:val="zHeading 1"/>
    <w:basedOn w:val="Heading1"/>
    <w:pPr>
      <w:shd w:val="clear" w:color="808080" w:fill="auto"/>
      <w:ind w:left="567" w:right="284"/>
      <w:outlineLvl w:val="9"/>
    </w:pPr>
  </w:style>
  <w:style w:type="paragraph" w:customStyle="1" w:styleId="zMiscellaneousBody">
    <w:name w:val="zMiscellaneousBody"/>
    <w:basedOn w:val="MiscellaneousBody"/>
    <w:pPr>
      <w:shd w:val="clear" w:color="808080" w:fill="auto"/>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422</Words>
  <Characters>2136</Characters>
  <Application>Microsoft Office Word</Application>
  <DocSecurity>0</DocSecurity>
  <Lines>101</Lines>
  <Paragraphs>63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Drafting Template</vt:lpstr>
      <vt:lpstr>    Notes</vt:lpstr>
    </vt:vector>
  </TitlesOfParts>
  <Manager/>
  <Company>Parliamentary Counsel's Office</Company>
  <LinksUpToDate>false</LinksUpToDate>
  <CharactersWithSpaces>2495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Traffic Amendment (Vehicle Licensing) (Taxing) Act 2001 - 00-a0-05</dc:title>
  <dc:subject>Bills and Amendments</dc:subject>
  <dc:creator>CallahnG</dc:creator>
  <cp:keywords/>
  <dc:description>Update Version 1.0</dc:description>
  <cp:lastModifiedBy>svcMRProcess</cp:lastModifiedBy>
  <cp:revision>4</cp:revision>
  <cp:lastPrinted>2002-04-23T08:34:00Z</cp:lastPrinted>
  <dcterms:created xsi:type="dcterms:W3CDTF">2013-02-20T12:42:00Z</dcterms:created>
  <dcterms:modified xsi:type="dcterms:W3CDTF">2013-02-20T12:42:00Z</dcterms:modified>
  <cp:category>BC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29 of 2001</vt:lpwstr>
  </property>
  <property fmtid="{D5CDD505-2E9C-101B-9397-08002B2CF9AE}" pid="3" name="CommencementDate">
    <vt:lpwstr>20011221</vt:lpwstr>
  </property>
  <property fmtid="{D5CDD505-2E9C-101B-9397-08002B2CF9AE}" pid="4" name="DocumentType">
    <vt:lpwstr>Act</vt:lpwstr>
  </property>
  <property fmtid="{D5CDD505-2E9C-101B-9397-08002B2CF9AE}" pid="5" name="AsAtDate">
    <vt:lpwstr>21 Dec 2001</vt:lpwstr>
  </property>
  <property fmtid="{D5CDD505-2E9C-101B-9397-08002B2CF9AE}" pid="6" name="Suffix">
    <vt:lpwstr>00-a0-05</vt:lpwstr>
  </property>
</Properties>
</file>