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Lands (Kwinana) Railway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Lands (Kwinana) Railway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_Toc419713010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construct railway</w:t>
      </w:r>
      <w:r>
        <w:tab/>
      </w:r>
      <w:r>
        <w:fldChar w:fldCharType="begin"/>
      </w:r>
      <w:r>
        <w:instrText xml:space="preserve"> PAGEREF _Toc419713011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 Line of Industrial Lands (Kwinana)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_Toc419713014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Industrial Lands (Kwinana) Railway Act 1966 </w:t>
      </w:r>
    </w:p>
    <w:p>
      <w:pPr>
        <w:pStyle w:val="LongTitle"/>
        <w:rPr>
          <w:snapToGrid w:val="0"/>
        </w:rPr>
      </w:pPr>
      <w:r>
        <w:rPr>
          <w:snapToGrid w:val="0"/>
        </w:rPr>
        <w:t xml:space="preserve">An Act to authorise the construction of a railway from the Kenwick to Kwinana Railway. </w:t>
      </w:r>
    </w:p>
    <w:p>
      <w:pPr>
        <w:pStyle w:val="AssentNote"/>
      </w:pPr>
    </w:p>
    <w:p>
      <w:pPr>
        <w:pStyle w:val="Heading5"/>
        <w:rPr>
          <w:snapToGrid w:val="0"/>
        </w:rPr>
      </w:pPr>
      <w:bookmarkStart w:id="3" w:name="_Toc378777085"/>
      <w:bookmarkStart w:id="4" w:name="_Toc41971301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(Kwinana) Railway Act 1966</w:t>
      </w:r>
      <w:r>
        <w:rPr>
          <w:i/>
          <w:snapToGrid w:val="0"/>
          <w:vertAlign w:val="superscript"/>
        </w:rPr>
        <w:t> </w:t>
      </w:r>
      <w:r>
        <w:rPr>
          <w:iCs/>
          <w:snapToGrid w:val="0"/>
          <w:vertAlign w:val="superscript"/>
        </w:rPr>
        <w:t>1</w:t>
      </w:r>
      <w:r>
        <w:rPr>
          <w:iCs/>
          <w:snapToGrid w:val="0"/>
        </w:rPr>
        <w:t>.</w:t>
      </w:r>
    </w:p>
    <w:p>
      <w:pPr>
        <w:pStyle w:val="Heading5"/>
        <w:rPr>
          <w:snapToGrid w:val="0"/>
        </w:rPr>
      </w:pPr>
      <w:bookmarkStart w:id="5" w:name="_Toc378777086"/>
      <w:bookmarkStart w:id="6" w:name="_Toc419713011"/>
      <w:r>
        <w:rPr>
          <w:rStyle w:val="CharSectno"/>
        </w:rPr>
        <w:t>2</w:t>
      </w:r>
      <w:r>
        <w:rPr>
          <w:snapToGrid w:val="0"/>
        </w:rPr>
        <w:t>.</w:t>
      </w:r>
      <w:r>
        <w:rPr>
          <w:snapToGrid w:val="0"/>
        </w:rPr>
        <w:tab/>
        <w:t>Authority to construct railway</w:t>
      </w:r>
      <w:bookmarkEnd w:id="5"/>
      <w:bookmarkEnd w:id="6"/>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7" w:name="_Toc378777087"/>
      <w:bookmarkStart w:id="8" w:name="_Toc419713012"/>
      <w:r>
        <w:rPr>
          <w:rStyle w:val="CharSchNo"/>
        </w:rPr>
        <w:t>Schedule</w:t>
      </w:r>
      <w:r>
        <w:t xml:space="preserve"> — </w:t>
      </w:r>
      <w:r>
        <w:rPr>
          <w:rStyle w:val="CharSchText"/>
        </w:rPr>
        <w:t>Line of Industrial Lands (Kwinana) Railway</w:t>
      </w:r>
      <w:bookmarkEnd w:id="7"/>
      <w:bookmarkEnd w:id="8"/>
    </w:p>
    <w:p>
      <w:pPr>
        <w:pStyle w:val="yShoulderClause"/>
        <w:rPr>
          <w:snapToGrid w:val="0"/>
        </w:rPr>
      </w:pPr>
      <w:r>
        <w:rPr>
          <w:snapToGrid w:val="0"/>
        </w:rPr>
        <w:t>[s. 2]</w:t>
      </w:r>
    </w:p>
    <w:p>
      <w:pPr>
        <w:pStyle w:val="yFootnoteheading"/>
      </w:pPr>
      <w:r>
        <w:tab/>
        <w:t>[Heading inserted: No. 19 of 2010 s. 5.]</w:t>
      </w:r>
    </w:p>
    <w:p>
      <w:pPr>
        <w:pStyle w:val="yMiscellaneousBody"/>
      </w:pPr>
      <w:r>
        <w:t>Commencing at a point 19 miles 34 chains 54 links on the Kenwick</w:t>
      </w:r>
      <w:r>
        <w:noBreakHyphen/>
        <w:t>Kwinana Railway, proceeding in a north</w:t>
      </w:r>
      <w:r>
        <w:noBreakHyphen/>
        <w:t>westerly direction for a distance of 22 chains 77 links, thence in a westerly direction for a distance of 14 chains 7 links, thence in a south</w:t>
      </w:r>
      <w:r>
        <w:noBreakHyphen/>
        <w:t>westerly direction for a distance of 24 chains 65 links, thence in a southerly direction for a distance of 29 chains 6 links, thence in a south south</w:t>
      </w:r>
      <w:r>
        <w:noBreakHyphen/>
        <w:t>westerly direction for a distance of 10 chains 1 link, thence in south</w:t>
      </w:r>
      <w:r>
        <w:noBreakHyphen/>
        <w:t xml:space="preserve">westerly direction for a distance of 45 chains 14 links and terminating at a point on the prolongation of the southern boundary of the C.S.B.P. and Farmers Ltd. refinery works property, Kwinana, and as more particularly set out and delineated in red on C.E. Plan 57911, deposited pursuant to section 96 of the </w:t>
      </w:r>
      <w:r>
        <w:rPr>
          <w:i/>
          <w:iCs/>
        </w:rPr>
        <w:t>Public Works Act 1902</w:t>
      </w:r>
      <w:r>
        <w:t>. Total length of railway about 1 mile 65 chains 70 links.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0" w:name="_Toc378777088"/>
      <w:bookmarkStart w:id="11" w:name="_Toc419713013"/>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Lands (Kwinana) Railway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 w:name="_Toc378777089"/>
      <w:bookmarkStart w:id="13" w:name="_Toc419713014"/>
      <w:r>
        <w:rPr>
          <w:snapToGrid w:val="0"/>
        </w:rPr>
        <w:t>Compilation table</w:t>
      </w:r>
      <w:bookmarkEnd w:id="12"/>
      <w:bookmarkEnd w:id="1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1"/>
        <w:gridCol w:w="1136"/>
        <w:gridCol w:w="1133"/>
        <w:gridCol w:w="2547"/>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Industrial Lands (Kwinana) Railway Act 1966</w:t>
            </w:r>
          </w:p>
        </w:tc>
        <w:tc>
          <w:tcPr>
            <w:tcW w:w="1134" w:type="dxa"/>
            <w:tcBorders>
              <w:top w:val="single" w:sz="8" w:space="0" w:color="auto"/>
              <w:bottom w:val="nil"/>
            </w:tcBorders>
          </w:tcPr>
          <w:p>
            <w:pPr>
              <w:pStyle w:val="nTable"/>
              <w:spacing w:after="40"/>
            </w:pPr>
            <w:r>
              <w:t>15 of 1966</w:t>
            </w:r>
          </w:p>
        </w:tc>
        <w:tc>
          <w:tcPr>
            <w:tcW w:w="1134" w:type="dxa"/>
            <w:tcBorders>
              <w:top w:val="single" w:sz="8" w:space="0" w:color="auto"/>
              <w:bottom w:val="nil"/>
            </w:tcBorders>
          </w:tcPr>
          <w:p>
            <w:pPr>
              <w:pStyle w:val="nTable"/>
              <w:spacing w:after="40"/>
            </w:pPr>
            <w:r>
              <w:t>17 Oct 1966</w:t>
            </w:r>
          </w:p>
        </w:tc>
        <w:tc>
          <w:tcPr>
            <w:tcW w:w="2551" w:type="dxa"/>
            <w:tcBorders>
              <w:top w:val="single" w:sz="8" w:space="0" w:color="auto"/>
              <w:bottom w:val="nil"/>
            </w:tcBorders>
          </w:tcPr>
          <w:p>
            <w:pPr>
              <w:pStyle w:val="nTable"/>
              <w:spacing w:after="40"/>
            </w:pPr>
            <w:r>
              <w:t>17 Oct 1966</w:t>
            </w:r>
          </w:p>
        </w:tc>
      </w:tr>
      <w:tr>
        <w:trPr>
          <w:cantSplit/>
        </w:trPr>
        <w:tc>
          <w:tcPr>
            <w:tcW w:w="7087" w:type="dxa"/>
            <w:gridSpan w:val="4"/>
            <w:tcBorders>
              <w:top w:val="nil"/>
              <w:bottom w:val="nil"/>
            </w:tcBorders>
          </w:tcPr>
          <w:p>
            <w:pPr>
              <w:pStyle w:val="nTable"/>
              <w:spacing w:after="40"/>
              <w:rPr>
                <w:b/>
                <w:bCs/>
              </w:rPr>
            </w:pPr>
            <w:r>
              <w:rPr>
                <w:b/>
                <w:bCs/>
              </w:rPr>
              <w:t xml:space="preserve">Reprint 1:  The </w:t>
            </w:r>
            <w:r>
              <w:rPr>
                <w:b/>
                <w:bCs/>
                <w:i/>
              </w:rPr>
              <w:t xml:space="preserve">Industrial Lands (Kwinana) Railway Act 1966 </w:t>
            </w:r>
            <w:r>
              <w:rPr>
                <w:b/>
                <w:bCs/>
              </w:rPr>
              <w:t>as at 6 Apr 2007</w:t>
            </w:r>
          </w:p>
        </w:tc>
      </w:tr>
      <w:tr>
        <w:tblPrEx>
          <w:tblBorders>
            <w:top w:val="none" w:sz="0" w:space="0" w:color="auto"/>
            <w:bottom w:val="none" w:sz="0" w:space="0" w:color="auto"/>
            <w:insideH w:val="none" w:sz="0" w:space="0" w:color="auto"/>
          </w:tblBorders>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(Kwinana) Railway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(Kwinana) Railway Act 1966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9" w:name="Schedule"/>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(Kwinana) Railway Act 1966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(Kwinana) Railway Act 1966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(Kwinana) Railway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(Kwinana) Railway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(Kwinana) Railway Act 1966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(Kwinana) Railway Act 1966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C6828"/>
    <w:lvl w:ilvl="0">
      <w:start w:val="1"/>
      <w:numFmt w:val="decimal"/>
      <w:lvlText w:val="%1."/>
      <w:lvlJc w:val="left"/>
      <w:pPr>
        <w:tabs>
          <w:tab w:val="num" w:pos="1800"/>
        </w:tabs>
        <w:ind w:left="1800" w:hanging="360"/>
      </w:pPr>
    </w:lvl>
  </w:abstractNum>
  <w:abstractNum w:abstractNumId="1">
    <w:nsid w:val="FFFFFF7D"/>
    <w:multiLevelType w:val="singleLevel"/>
    <w:tmpl w:val="83B43628"/>
    <w:lvl w:ilvl="0">
      <w:start w:val="1"/>
      <w:numFmt w:val="decimal"/>
      <w:lvlText w:val="%1."/>
      <w:lvlJc w:val="left"/>
      <w:pPr>
        <w:tabs>
          <w:tab w:val="num" w:pos="1440"/>
        </w:tabs>
        <w:ind w:left="1440" w:hanging="360"/>
      </w:pPr>
    </w:lvl>
  </w:abstractNum>
  <w:abstractNum w:abstractNumId="2">
    <w:nsid w:val="FFFFFF7E"/>
    <w:multiLevelType w:val="singleLevel"/>
    <w:tmpl w:val="F1D2C02A"/>
    <w:lvl w:ilvl="0">
      <w:start w:val="1"/>
      <w:numFmt w:val="decimal"/>
      <w:lvlText w:val="%1."/>
      <w:lvlJc w:val="left"/>
      <w:pPr>
        <w:tabs>
          <w:tab w:val="num" w:pos="1080"/>
        </w:tabs>
        <w:ind w:left="1080" w:hanging="360"/>
      </w:pPr>
    </w:lvl>
  </w:abstractNum>
  <w:abstractNum w:abstractNumId="3">
    <w:nsid w:val="FFFFFF7F"/>
    <w:multiLevelType w:val="singleLevel"/>
    <w:tmpl w:val="FDBE0EA4"/>
    <w:lvl w:ilvl="0">
      <w:start w:val="1"/>
      <w:numFmt w:val="decimal"/>
      <w:lvlText w:val="%1."/>
      <w:lvlJc w:val="left"/>
      <w:pPr>
        <w:tabs>
          <w:tab w:val="num" w:pos="720"/>
        </w:tabs>
        <w:ind w:left="720" w:hanging="360"/>
      </w:pPr>
    </w:lvl>
  </w:abstractNum>
  <w:abstractNum w:abstractNumId="4">
    <w:nsid w:val="FFFFFF80"/>
    <w:multiLevelType w:val="singleLevel"/>
    <w:tmpl w:val="AAB43B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106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BA1E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2CD0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4016C6"/>
    <w:lvl w:ilvl="0">
      <w:start w:val="1"/>
      <w:numFmt w:val="decimal"/>
      <w:lvlText w:val="%1."/>
      <w:lvlJc w:val="left"/>
      <w:pPr>
        <w:tabs>
          <w:tab w:val="num" w:pos="360"/>
        </w:tabs>
        <w:ind w:left="360" w:hanging="360"/>
      </w:pPr>
    </w:lvl>
  </w:abstractNum>
  <w:abstractNum w:abstractNumId="9">
    <w:nsid w:val="FFFFFF89"/>
    <w:multiLevelType w:val="singleLevel"/>
    <w:tmpl w:val="7CF89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C283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115"/>
    <w:docVar w:name="WAFER_20140129163606" w:val="RemoveTocBookmarks,RemoveUnusedBookmarks,RemoveLanguageTags,UsedStyles,ResetPageSize,UpdateArrangement"/>
    <w:docVar w:name="WAFER_20140129163606_GUID" w:val="9bd492d1-45e4-401f-a278-bb03b529305d"/>
    <w:docVar w:name="WAFER_20140129163613" w:val="RemoveTocBookmarks,RunningHeaders"/>
    <w:docVar w:name="WAFER_20140129163613_GUID" w:val="809e969c-9cea-42fc-950f-99419845f0bf"/>
    <w:docVar w:name="WAFER_20150518103428" w:val="ResetPageSize,UpdateArrangement,UpdateNTable"/>
    <w:docVar w:name="WAFER_20150518103428_GUID" w:val="0089de1c-990c-427e-a395-63c1bac5eded"/>
    <w:docVar w:name="WAFER_20151105134358" w:val="UpdateStyles,UsedStyles"/>
    <w:docVar w:name="WAFER_20151105134358_GUID" w:val="5be0506c-d72b-4f47-936b-15b2e9f878a6"/>
    <w:docVar w:name="WAFER_20151201104115" w:val="RemoveTrackChanges"/>
    <w:docVar w:name="WAFER_20151201104115_GUID" w:val="e5fe3ea1-e521-4312-a19b-3cc692490b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466</Words>
  <Characters>2296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2708</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(Kwinana) Railway Act 1966 - 01-c0-06</dc:title>
  <dc:subject/>
  <dc:creator/>
  <cp:keywords/>
  <dc:description/>
  <cp:lastModifiedBy>svcMRProcess</cp:lastModifiedBy>
  <cp:revision>4</cp:revision>
  <cp:lastPrinted>2007-03-30T04:35:00Z</cp:lastPrinted>
  <dcterms:created xsi:type="dcterms:W3CDTF">2019-01-22T02:06:00Z</dcterms:created>
  <dcterms:modified xsi:type="dcterms:W3CDTF">2019-01-22T02:06:00Z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2007-04-05T16:00:00Z</vt:filetime>
  </property>
  <property fmtid="{D5CDD505-2E9C-101B-9397-08002B2CF9AE}" pid="6" name="ReprintNo">
    <vt:lpwstr>1</vt:lpwstr>
  </property>
  <property fmtid="{D5CDD505-2E9C-101B-9397-08002B2CF9AE}" pid="7" name="OwlsUID">
    <vt:i4>378</vt:i4>
  </property>
  <property fmtid="{D5CDD505-2E9C-101B-9397-08002B2CF9AE}" pid="8" name="AsAtDate">
    <vt:lpwstr>11 Sep 2010</vt:lpwstr>
  </property>
  <property fmtid="{D5CDD505-2E9C-101B-9397-08002B2CF9AE}" pid="9" name="Suffix">
    <vt:lpwstr>01-c0-06</vt:lpwstr>
  </property>
</Properties>
</file>