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Perth-Joondalup Railway Act 1989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Perth-Joondalup Railway Act 1989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_Toc424221971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_Toc424221972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r>
        <w:tab/>
      </w:r>
      <w:r>
        <w:fldChar w:fldCharType="begin"/>
      </w:r>
      <w:r>
        <w:instrText xml:space="preserve"> PAGEREF _Toc424221973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Authority for deviation</w:t>
      </w:r>
      <w:r>
        <w:tab/>
      </w:r>
      <w:r>
        <w:fldChar w:fldCharType="begin"/>
      </w:r>
      <w:r>
        <w:instrText xml:space="preserve"> PAGEREF _Toc424221974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Schedule — </w:t>
      </w:r>
      <w:r>
        <w:rPr>
          <w:rFonts w:eastAsia="MS Mincho"/>
        </w:rPr>
        <w:t xml:space="preserve">Line of Perth </w:t>
      </w:r>
      <w:r>
        <w:rPr>
          <w:rFonts w:eastAsia="MS Mincho"/>
        </w:rPr>
        <w:noBreakHyphen/>
        <w:t xml:space="preserve"> Joondalup Railway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_Toc424221977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>Perth</w:t>
      </w:r>
      <w:r>
        <w:noBreakHyphen/>
        <w:t xml:space="preserve">Joondalup Railway Act 1989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authorise the construction of a railway from Perth to Joondalup. </w:t>
      </w:r>
    </w:p>
    <w:p>
      <w:pPr>
        <w:pStyle w:val="Heading5"/>
        <w:spacing w:before="600"/>
        <w:rPr>
          <w:snapToGrid w:val="0"/>
        </w:rPr>
      </w:pPr>
      <w:bookmarkStart w:id="3" w:name="_Toc378239687"/>
      <w:bookmarkStart w:id="4" w:name="_Toc42422197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Perth</w:t>
      </w:r>
      <w:r>
        <w:rPr>
          <w:i/>
          <w:snapToGrid w:val="0"/>
        </w:rPr>
        <w:noBreakHyphen/>
        <w:t>Joondalup Railway Act 1989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239688"/>
      <w:bookmarkStart w:id="6" w:name="_Toc42422197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239689"/>
      <w:bookmarkStart w:id="8" w:name="_Toc42422197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 and usual works and conveniences in connection therewith, along the line described in the Schedule.</w:t>
      </w:r>
    </w:p>
    <w:p>
      <w:pPr>
        <w:pStyle w:val="Heading5"/>
        <w:rPr>
          <w:snapToGrid w:val="0"/>
        </w:rPr>
      </w:pPr>
      <w:bookmarkStart w:id="9" w:name="_Toc378239690"/>
      <w:bookmarkStart w:id="10" w:name="_Toc42422197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Authority for deviation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the deviation specified in section 96(1) of the </w:t>
      </w:r>
      <w:r>
        <w:rPr>
          <w:i/>
          <w:snapToGrid w:val="0"/>
        </w:rPr>
        <w:t>Public Works Act 1902</w:t>
      </w:r>
      <w:r>
        <w:rPr>
          <w:snapToGrid w:val="0"/>
        </w:rPr>
        <w:t xml:space="preserve"> it shall be lawful to deviate to a distance of 2 kilometres on either side of the line of the railway described in the Schedule.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rFonts w:eastAsia="MS Mincho"/>
          <w:sz w:val="18"/>
        </w:rPr>
      </w:pPr>
      <w:bookmarkStart w:id="11" w:name="_Toc378239691"/>
      <w:bookmarkStart w:id="12" w:name="_Toc424221975"/>
      <w:r>
        <w:rPr>
          <w:rStyle w:val="CharSchNo"/>
        </w:rPr>
        <w:t>Schedule</w:t>
      </w:r>
      <w:r>
        <w:t xml:space="preserve"> — </w:t>
      </w:r>
      <w:r>
        <w:rPr>
          <w:rStyle w:val="CharSchText"/>
          <w:rFonts w:eastAsia="MS Mincho"/>
        </w:rPr>
        <w:t xml:space="preserve">Line of Perth </w:t>
      </w:r>
      <w:r>
        <w:rPr>
          <w:rStyle w:val="CharSchText"/>
          <w:rFonts w:eastAsia="MS Mincho"/>
        </w:rPr>
        <w:noBreakHyphen/>
        <w:t xml:space="preserve"> Joondalup Railway</w:t>
      </w:r>
      <w:bookmarkEnd w:id="11"/>
      <w:bookmarkEnd w:id="12"/>
    </w:p>
    <w:p>
      <w:pPr>
        <w:pStyle w:val="yShoulderClause"/>
        <w:rPr>
          <w:snapToGrid w:val="0"/>
        </w:rPr>
      </w:pPr>
      <w:r>
        <w:rPr>
          <w:snapToGrid w:val="0"/>
        </w:rPr>
        <w:t>[s. 3]</w:t>
      </w:r>
    </w:p>
    <w:p>
      <w:pPr>
        <w:pStyle w:val="yFootnoteheading"/>
      </w:pPr>
      <w:r>
        <w:tab/>
        <w:t>[Heading inserted: No. 19 of 2010 s. 5.]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Commencing at a point on the Eastern Railway located on map sheet BG34 12.25 at or near Australian Map Grid co</w:t>
      </w:r>
      <w:r>
        <w:rPr>
          <w:snapToGrid w:val="0"/>
        </w:rPr>
        <w:noBreakHyphen/>
        <w:t>ordinates 391 100 east 646 4800 north and proceeding in a generally northerly direction along the Mitchell Freeway for a distance of about 28 kilometres and terminating at a point on map sheet BG35 06.10 at or near Australian Map Grid co</w:t>
      </w:r>
      <w:r>
        <w:rPr>
          <w:snapToGrid w:val="0"/>
        </w:rPr>
        <w:noBreakHyphen/>
        <w:t>ordinates 381 400 east 648 9400 north and being more particularly shown by a red line on plan number CE 79225.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" w:name="_Toc378239692"/>
      <w:bookmarkStart w:id="15" w:name="_Toc424221976"/>
      <w:r>
        <w:t>Notes</w:t>
      </w:r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Perth-Joondalup Railway Act 1989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16" w:name="_Toc378239693"/>
      <w:bookmarkStart w:id="17" w:name="_Toc424221977"/>
      <w:r>
        <w:rPr>
          <w:snapToGrid w:val="0"/>
        </w:rPr>
        <w:t>Compilation table</w:t>
      </w:r>
      <w:bookmarkEnd w:id="16"/>
      <w:bookmarkEnd w:id="17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1"/>
        <w:gridCol w:w="1136"/>
        <w:gridCol w:w="1133"/>
        <w:gridCol w:w="2547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Perth-Joondalup Railway Act 1989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45 of 1989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15 Jan 1990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15 Jan 1990 (see s. 2)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Reprint 1:  The </w:t>
            </w:r>
            <w:r>
              <w:rPr>
                <w:b/>
                <w:bCs/>
                <w:i/>
              </w:rPr>
              <w:t>Perth</w:t>
            </w:r>
            <w:r>
              <w:rPr>
                <w:b/>
                <w:bCs/>
                <w:i/>
              </w:rPr>
              <w:noBreakHyphen/>
              <w:t>Joondalup Railway Act 1989</w:t>
            </w:r>
            <w:r>
              <w:rPr>
                <w:b/>
                <w:bCs/>
              </w:rPr>
              <w:t xml:space="preserve"> as at 1 Apr 2005</w:t>
            </w:r>
          </w:p>
        </w:tc>
      </w:tr>
      <w:tr>
        <w:trPr>
          <w:cantSplit/>
        </w:trPr>
        <w:tc>
          <w:tcPr>
            <w:tcW w:w="227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/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Perth-Joondalup Railway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8" w:type="dxa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Perth-Joondalup Railway Act 1989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>Schedule</w:t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Perth-Joondalup Railway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Perth-Joondalup Railway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Perth-Joondalup Railway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Perth-Joondalup Railway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Perth-Joondalup Railway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Perth-Joondalup Railway Act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2E47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257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A0F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DC1E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1C7C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CB0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94AB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81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D4AD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9EE3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EB8F8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2338"/>
    <w:docVar w:name="WAFER_20140123103008" w:val="RemoveTocBookmarks,RemoveUnusedBookmarks,RemoveLanguageTags,UsedStyles,ResetPageSize,UpdateArrangement"/>
    <w:docVar w:name="WAFER_20140123103008_GUID" w:val="cf0a56c1-663d-467c-b329-b9a483da6682"/>
    <w:docVar w:name="WAFER_20140123110955" w:val="RemoveTocBookmarks,RunningHeaders"/>
    <w:docVar w:name="WAFER_20140123110955_GUID" w:val="f0aa7a19-fd73-43e3-ade3-7d79dbe071f7"/>
    <w:docVar w:name="WAFER_20150709161029" w:val="ResetPageSize,UpdateArrangement,UpdateNTable"/>
    <w:docVar w:name="WAFER_20150709161029_GUID" w:val="5f08eec0-3b93-4e29-a07a-a77cb88f4922"/>
    <w:docVar w:name="WAFER_20151109112338" w:val="UpdateStyles,UsedStyles"/>
    <w:docVar w:name="WAFER_20151109112338_GUID" w:val="e7c4b291-02b7-41d4-8659-05a38e1c0d2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466</Words>
  <Characters>2261</Characters>
  <Application>Microsoft Office Word</Application>
  <DocSecurity>0</DocSecurity>
  <Lines>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2663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Perth-Joondalup Railway Act 1989 - 01-c0-05</dc:title>
  <dc:subject/>
  <dc:creator/>
  <cp:keywords/>
  <dc:description/>
  <cp:lastModifiedBy>svcMRProcess</cp:lastModifiedBy>
  <cp:revision>4</cp:revision>
  <cp:lastPrinted>2005-04-04T06:20:00Z</cp:lastPrinted>
  <dcterms:created xsi:type="dcterms:W3CDTF">2019-01-22T07:58:00Z</dcterms:created>
  <dcterms:modified xsi:type="dcterms:W3CDTF">2019-01-22T07:58:00Z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45 of 1989</vt:lpwstr>
  </property>
  <property fmtid="{D5CDD505-2E9C-101B-9397-08002B2CF9AE}" pid="3" name="CommencementDate">
    <vt:lpwstr>20100911</vt:lpwstr>
  </property>
  <property fmtid="{D5CDD505-2E9C-101B-9397-08002B2CF9AE}" pid="4" name="ReprintNo">
    <vt:lpwstr>1</vt:lpwstr>
  </property>
  <property fmtid="{D5CDD505-2E9C-101B-9397-08002B2CF9AE}" pid="5" name="DocumentType">
    <vt:lpwstr>Act</vt:lpwstr>
  </property>
  <property fmtid="{D5CDD505-2E9C-101B-9397-08002B2CF9AE}" pid="6" name="OwlsUID">
    <vt:i4>590</vt:i4>
  </property>
  <property fmtid="{D5CDD505-2E9C-101B-9397-08002B2CF9AE}" pid="7" name="AsAtDate">
    <vt:lpwstr>11 Sep 2010</vt:lpwstr>
  </property>
  <property fmtid="{D5CDD505-2E9C-101B-9397-08002B2CF9AE}" pid="8" name="Suffix">
    <vt:lpwstr>01-c0-05</vt:lpwstr>
  </property>
</Properties>
</file>