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Royal Style and Titles Act 1947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Royal Style and Titles Act 1947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_Toc435030206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Royal Style and Titles</w:t>
      </w:r>
      <w:r>
        <w:tab/>
      </w:r>
      <w:r>
        <w:fldChar w:fldCharType="begin"/>
      </w:r>
      <w:r>
        <w:instrText xml:space="preserve"> PAGEREF _Toc435030207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_Toc435030209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Royal Style and Titles Act 1947 </w:t>
      </w:r>
    </w:p>
    <w:p>
      <w:pPr>
        <w:pStyle w:val="LongTitle"/>
        <w:spacing w:before="160"/>
        <w:rPr>
          <w:snapToGrid w:val="0"/>
        </w:rPr>
      </w:pPr>
      <w:r>
        <w:rPr>
          <w:snapToGrid w:val="0"/>
        </w:rPr>
        <w:t xml:space="preserve">An Act relating to the Royal Style and Titles of His Majesty. </w:t>
      </w:r>
    </w:p>
    <w:p>
      <w:pPr>
        <w:pStyle w:val="Heading5"/>
        <w:spacing w:before="600"/>
        <w:rPr>
          <w:snapToGrid w:val="0"/>
        </w:rPr>
      </w:pPr>
      <w:bookmarkStart w:id="3" w:name="_Toc378937379"/>
      <w:bookmarkStart w:id="4" w:name="_Toc435030206"/>
      <w:r>
        <w:rPr>
          <w:rStyle w:val="CharSectno"/>
        </w:rPr>
        <w:t>1</w:t>
      </w:r>
      <w:r>
        <w:rPr>
          <w:snapToGrid w:val="0"/>
        </w:rPr>
        <w:t>.</w:t>
      </w:r>
      <w:r>
        <w:rPr>
          <w:snapToGrid w:val="0"/>
        </w:rPr>
        <w:tab/>
        <w:t>Short title and commencement</w:t>
      </w:r>
      <w:bookmarkEnd w:id="3"/>
      <w:bookmarkEnd w:id="4"/>
      <w:r>
        <w:rPr>
          <w:snapToGrid w:val="0"/>
        </w:rPr>
        <w:t xml:space="preserve"> </w:t>
      </w:r>
    </w:p>
    <w:p>
      <w:pPr>
        <w:pStyle w:val="Subsection"/>
        <w:spacing w:before="200"/>
        <w:rPr>
          <w:snapToGrid w:val="0"/>
        </w:rPr>
      </w:pPr>
      <w:r>
        <w:rPr>
          <w:snapToGrid w:val="0"/>
        </w:rPr>
        <w:tab/>
      </w:r>
      <w:r>
        <w:rPr>
          <w:snapToGrid w:val="0"/>
        </w:rPr>
        <w:tab/>
        <w:t xml:space="preserve">This Act may be cited as the </w:t>
      </w:r>
      <w:r>
        <w:rPr>
          <w:i/>
          <w:snapToGrid w:val="0"/>
        </w:rPr>
        <w:t>Royal Style and Titles Act 1947</w:t>
      </w:r>
      <w:r>
        <w:rPr>
          <w:snapToGrid w:val="0"/>
        </w:rPr>
        <w:t>, and shall come into operation on a date to be fixed by proclamation</w:t>
      </w:r>
      <w:r>
        <w:rPr>
          <w:rFonts w:ascii="Times" w:hAnsi="Times"/>
          <w:snapToGrid w:val="0"/>
          <w:vertAlign w:val="superscript"/>
        </w:rPr>
        <w:t> 1</w:t>
      </w:r>
      <w:r>
        <w:rPr>
          <w:snapToGrid w:val="0"/>
        </w:rPr>
        <w:t>.</w:t>
      </w:r>
    </w:p>
    <w:p>
      <w:pPr>
        <w:pStyle w:val="Ednotesection"/>
      </w:pPr>
      <w:r>
        <w:t>[</w:t>
      </w:r>
      <w:r>
        <w:rPr>
          <w:b/>
        </w:rPr>
        <w:t>2.</w:t>
      </w:r>
      <w:r>
        <w:t xml:space="preserve"> </w:t>
      </w:r>
      <w:r>
        <w:tab/>
        <w:t xml:space="preserve">Deleted: No. 11 of 1953 s. 3.] </w:t>
      </w:r>
    </w:p>
    <w:p>
      <w:pPr>
        <w:pStyle w:val="Heading5"/>
        <w:spacing w:before="260"/>
        <w:rPr>
          <w:snapToGrid w:val="0"/>
        </w:rPr>
      </w:pPr>
      <w:bookmarkStart w:id="5" w:name="_Toc378937380"/>
      <w:bookmarkStart w:id="6" w:name="_Toc435030207"/>
      <w:r>
        <w:rPr>
          <w:rStyle w:val="CharSectno"/>
        </w:rPr>
        <w:t>3</w:t>
      </w:r>
      <w:r>
        <w:rPr>
          <w:snapToGrid w:val="0"/>
        </w:rPr>
        <w:t>.</w:t>
      </w:r>
      <w:r>
        <w:rPr>
          <w:snapToGrid w:val="0"/>
        </w:rPr>
        <w:tab/>
        <w:t>Royal Style and Titles</w:t>
      </w:r>
      <w:bookmarkEnd w:id="5"/>
      <w:bookmarkEnd w:id="6"/>
      <w:r>
        <w:rPr>
          <w:snapToGrid w:val="0"/>
        </w:rPr>
        <w:t xml:space="preserve"> </w:t>
      </w:r>
    </w:p>
    <w:p>
      <w:pPr>
        <w:pStyle w:val="Subsection"/>
        <w:spacing w:before="200"/>
        <w:rPr>
          <w:snapToGrid w:val="0"/>
        </w:rPr>
      </w:pPr>
      <w:r>
        <w:rPr>
          <w:snapToGrid w:val="0"/>
        </w:rPr>
        <w:tab/>
        <w:t>(1)</w:t>
      </w:r>
      <w:r>
        <w:rPr>
          <w:snapToGrid w:val="0"/>
        </w:rPr>
        <w:tab/>
        <w:t>Where the Style and Titles appertaining to the Crown appear in an Act, schedule, form, regulation, rule, rule of court, local law or by</w:t>
      </w:r>
      <w:r>
        <w:rPr>
          <w:snapToGrid w:val="0"/>
        </w:rPr>
        <w:noBreakHyphen/>
        <w:t>law, enacted, prescribed or made in, pursuant to, or under the authority of an Act, they are amended by substituting for them, the Styles and Titles set forth in the Schedule to this Act </w:t>
      </w:r>
      <w:r>
        <w:rPr>
          <w:snapToGrid w:val="0"/>
          <w:vertAlign w:val="superscript"/>
        </w:rPr>
        <w:t>2</w:t>
      </w:r>
      <w:r>
        <w:rPr>
          <w:snapToGrid w:val="0"/>
        </w:rPr>
        <w:t>.</w:t>
      </w:r>
    </w:p>
    <w:p>
      <w:pPr>
        <w:pStyle w:val="Subsection"/>
        <w:keepNext/>
        <w:keepLines/>
        <w:spacing w:before="200"/>
        <w:rPr>
          <w:snapToGrid w:val="0"/>
        </w:rPr>
      </w:pPr>
      <w:r>
        <w:rPr>
          <w:snapToGrid w:val="0"/>
        </w:rPr>
        <w:tab/>
        <w:t>(2)</w:t>
      </w:r>
      <w:r>
        <w:rPr>
          <w:snapToGrid w:val="0"/>
        </w:rPr>
        <w:tab/>
        <w:t>When and as often as the Style and Titles appertaining to the Crown are altered, the Governor may by proclamation declare that the Style and Titles as so altered shall be substituted for the Style and Titles appearing in any Act, schedule, form, regulation, rule, rule of court, local law or by</w:t>
      </w:r>
      <w:r>
        <w:rPr>
          <w:snapToGrid w:val="0"/>
        </w:rPr>
        <w:noBreakHyphen/>
        <w:t>law, enacted, prescribed or made in, pursuant to or under the authority of an Act </w:t>
      </w:r>
      <w:r>
        <w:rPr>
          <w:snapToGrid w:val="0"/>
          <w:vertAlign w:val="superscript"/>
        </w:rPr>
        <w:t>3</w:t>
      </w:r>
      <w:r>
        <w:rPr>
          <w:snapToGrid w:val="0"/>
        </w:rPr>
        <w:t>.</w:t>
      </w:r>
    </w:p>
    <w:p>
      <w:pPr>
        <w:pStyle w:val="Footnotesection"/>
        <w:keepNext/>
      </w:pPr>
      <w:r>
        <w:tab/>
        <w:t xml:space="preserve">[Section 3 inserted: No. 11 of 1953 s. 4; amended: No. 14 of 1996 s. 4.]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 w:name="_Toc378937381"/>
      <w:bookmarkStart w:id="8" w:name="_Toc424303798"/>
      <w:bookmarkStart w:id="9" w:name="_Toc435030208"/>
      <w:r>
        <w:t>Notes</w:t>
      </w:r>
      <w:bookmarkEnd w:id="7"/>
      <w:bookmarkEnd w:id="8"/>
      <w:bookmarkEnd w:id="9"/>
    </w:p>
    <w:p>
      <w:pPr>
        <w:pStyle w:val="nSubsection"/>
        <w:rPr>
          <w:snapToGrid w:val="0"/>
        </w:rPr>
      </w:pPr>
      <w:r>
        <w:rPr>
          <w:snapToGrid w:val="0"/>
          <w:vertAlign w:val="superscript"/>
        </w:rPr>
        <w:t>1</w:t>
      </w:r>
      <w:r>
        <w:rPr>
          <w:snapToGrid w:val="0"/>
        </w:rPr>
        <w:tab/>
        <w:t xml:space="preserve">This reprint is a compilation as at 24 September 2004 of the </w:t>
      </w:r>
      <w:r>
        <w:rPr>
          <w:i/>
          <w:noProof/>
          <w:snapToGrid w:val="0"/>
        </w:rPr>
        <w:t>Royal Style and Titles Act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 w:name="_Toc378937382"/>
      <w:bookmarkStart w:id="11" w:name="_Toc435030209"/>
      <w:r>
        <w:rPr>
          <w:snapToGrid w:val="0"/>
        </w:rPr>
        <w:t>Compilation table</w:t>
      </w:r>
      <w:bookmarkEnd w:id="10"/>
      <w:bookmarkEnd w:id="1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bCs/>
              </w:rPr>
            </w:pPr>
            <w:r>
              <w:rPr>
                <w:b/>
                <w:bCs/>
              </w:rPr>
              <w:t>Short title</w:t>
            </w:r>
          </w:p>
        </w:tc>
        <w:tc>
          <w:tcPr>
            <w:tcW w:w="1134" w:type="dxa"/>
            <w:tcBorders>
              <w:top w:val="single" w:sz="8" w:space="0" w:color="auto"/>
              <w:bottom w:val="single" w:sz="8" w:space="0" w:color="auto"/>
            </w:tcBorders>
          </w:tcPr>
          <w:p>
            <w:pPr>
              <w:pStyle w:val="nTable"/>
              <w:spacing w:after="40"/>
              <w:rPr>
                <w:b/>
                <w:bCs/>
              </w:rPr>
            </w:pPr>
            <w:r>
              <w:rPr>
                <w:b/>
                <w:bCs/>
              </w:rPr>
              <w:t>Number and year</w:t>
            </w:r>
          </w:p>
        </w:tc>
        <w:tc>
          <w:tcPr>
            <w:tcW w:w="1134" w:type="dxa"/>
            <w:tcBorders>
              <w:top w:val="single" w:sz="8" w:space="0" w:color="auto"/>
              <w:bottom w:val="single" w:sz="8" w:space="0" w:color="auto"/>
            </w:tcBorders>
          </w:tcPr>
          <w:p>
            <w:pPr>
              <w:pStyle w:val="nTable"/>
              <w:spacing w:after="40"/>
              <w:rPr>
                <w:b/>
                <w:bCs/>
              </w:rPr>
            </w:pPr>
            <w:r>
              <w:rPr>
                <w:b/>
                <w:bCs/>
              </w:rPr>
              <w:t>Assent</w:t>
            </w:r>
          </w:p>
        </w:tc>
        <w:tc>
          <w:tcPr>
            <w:tcW w:w="2551" w:type="dxa"/>
            <w:tcBorders>
              <w:top w:val="single" w:sz="8" w:space="0" w:color="auto"/>
              <w:bottom w:val="single" w:sz="8" w:space="0" w:color="auto"/>
            </w:tcBorders>
          </w:tcPr>
          <w:p>
            <w:pPr>
              <w:pStyle w:val="nTable"/>
              <w:spacing w:after="40"/>
              <w:rPr>
                <w:b/>
                <w:bCs/>
              </w:rPr>
            </w:pPr>
            <w:r>
              <w:rPr>
                <w:b/>
                <w:bCs/>
              </w:rPr>
              <w:t>Commencement</w:t>
            </w:r>
          </w:p>
        </w:tc>
      </w:tr>
      <w:tr>
        <w:tc>
          <w:tcPr>
            <w:tcW w:w="2268" w:type="dxa"/>
            <w:tcBorders>
              <w:top w:val="single" w:sz="8" w:space="0" w:color="auto"/>
            </w:tcBorders>
          </w:tcPr>
          <w:p>
            <w:pPr>
              <w:pStyle w:val="nTable"/>
              <w:spacing w:after="40"/>
            </w:pPr>
            <w:r>
              <w:rPr>
                <w:i/>
              </w:rPr>
              <w:t>Royal Style and Titles Act 1947</w:t>
            </w:r>
          </w:p>
        </w:tc>
        <w:tc>
          <w:tcPr>
            <w:tcW w:w="1134" w:type="dxa"/>
            <w:tcBorders>
              <w:top w:val="single" w:sz="8" w:space="0" w:color="auto"/>
            </w:tcBorders>
          </w:tcPr>
          <w:p>
            <w:pPr>
              <w:pStyle w:val="nTable"/>
              <w:spacing w:after="40"/>
            </w:pPr>
            <w:r>
              <w:t>38 of 1947</w:t>
            </w:r>
          </w:p>
        </w:tc>
        <w:tc>
          <w:tcPr>
            <w:tcW w:w="1134" w:type="dxa"/>
            <w:tcBorders>
              <w:top w:val="single" w:sz="8" w:space="0" w:color="auto"/>
            </w:tcBorders>
          </w:tcPr>
          <w:p>
            <w:pPr>
              <w:pStyle w:val="nTable"/>
              <w:spacing w:after="40"/>
            </w:pPr>
            <w:r>
              <w:t>11 Dec 1947</w:t>
            </w:r>
          </w:p>
        </w:tc>
        <w:tc>
          <w:tcPr>
            <w:tcW w:w="2551" w:type="dxa"/>
            <w:tcBorders>
              <w:top w:val="single" w:sz="8" w:space="0" w:color="auto"/>
            </w:tcBorders>
          </w:tcPr>
          <w:p>
            <w:pPr>
              <w:pStyle w:val="nTable"/>
              <w:spacing w:after="40"/>
            </w:pPr>
            <w:r>
              <w:t xml:space="preserve">19 Mar 1948 (see s. 1 and </w:t>
            </w:r>
            <w:r>
              <w:rPr>
                <w:i/>
              </w:rPr>
              <w:t>Gazette</w:t>
            </w:r>
            <w:r>
              <w:t xml:space="preserve"> 19 Mar 1948 p. 627</w:t>
            </w:r>
            <w:r>
              <w:noBreakHyphen/>
              <w:t>8)</w:t>
            </w:r>
          </w:p>
        </w:tc>
      </w:tr>
      <w:tr>
        <w:tc>
          <w:tcPr>
            <w:tcW w:w="2268" w:type="dxa"/>
          </w:tcPr>
          <w:p>
            <w:pPr>
              <w:pStyle w:val="nTable"/>
              <w:spacing w:after="40"/>
            </w:pPr>
            <w:r>
              <w:rPr>
                <w:i/>
              </w:rPr>
              <w:t>Royal Style and Titles Act Amendment Act 1953</w:t>
            </w:r>
          </w:p>
        </w:tc>
        <w:tc>
          <w:tcPr>
            <w:tcW w:w="1134" w:type="dxa"/>
          </w:tcPr>
          <w:p>
            <w:pPr>
              <w:pStyle w:val="nTable"/>
              <w:spacing w:after="40"/>
            </w:pPr>
            <w:r>
              <w:t>11 of 1953</w:t>
            </w:r>
          </w:p>
        </w:tc>
        <w:tc>
          <w:tcPr>
            <w:tcW w:w="1134" w:type="dxa"/>
          </w:tcPr>
          <w:p>
            <w:pPr>
              <w:pStyle w:val="nTable"/>
              <w:spacing w:after="40"/>
            </w:pPr>
            <w:r>
              <w:t>10 Nov 1953</w:t>
            </w:r>
          </w:p>
        </w:tc>
        <w:tc>
          <w:tcPr>
            <w:tcW w:w="2551" w:type="dxa"/>
          </w:tcPr>
          <w:p>
            <w:pPr>
              <w:pStyle w:val="nTable"/>
              <w:spacing w:after="40"/>
            </w:pPr>
            <w:r>
              <w:t xml:space="preserve">11 Dec 1953 (see s. 2 and </w:t>
            </w:r>
            <w:r>
              <w:rPr>
                <w:i/>
              </w:rPr>
              <w:t>Gazette</w:t>
            </w:r>
            <w:r>
              <w:t xml:space="preserve"> 11 Dec 1953 p. 2423)</w:t>
            </w:r>
          </w:p>
        </w:tc>
      </w:tr>
      <w:t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7087" w:type="dxa"/>
            <w:gridSpan w:val="4"/>
            <w:tcBorders>
              <w:bottom w:val="single" w:sz="8" w:space="0" w:color="auto"/>
            </w:tcBorders>
          </w:tcPr>
          <w:p>
            <w:pPr>
              <w:pStyle w:val="nTable"/>
              <w:spacing w:after="40"/>
              <w:rPr>
                <w:iCs/>
              </w:rPr>
            </w:pPr>
            <w:r>
              <w:rPr>
                <w:b/>
                <w:bCs/>
              </w:rPr>
              <w:t xml:space="preserve">Reprint 1: The </w:t>
            </w:r>
            <w:r>
              <w:rPr>
                <w:b/>
                <w:bCs/>
                <w:i/>
              </w:rPr>
              <w:t>Royal Style and Titles Act 1947</w:t>
            </w:r>
            <w:r>
              <w:rPr>
                <w:b/>
                <w:bCs/>
                <w:iCs/>
              </w:rPr>
              <w:t xml:space="preserve"> as at 24 Sep 2004</w:t>
            </w:r>
            <w:r>
              <w:rPr>
                <w:iCs/>
              </w:rPr>
              <w:t xml:space="preserve"> (includes amendments listed above)</w:t>
            </w:r>
          </w:p>
        </w:tc>
      </w:tr>
    </w:tbl>
    <w:p>
      <w:pPr>
        <w:pStyle w:val="nSubsection"/>
        <w:ind w:left="459" w:hanging="459"/>
        <w:rPr>
          <w:snapToGrid w:val="0"/>
        </w:rPr>
      </w:pPr>
      <w:r>
        <w:rPr>
          <w:snapToGrid w:val="0"/>
          <w:vertAlign w:val="superscript"/>
        </w:rPr>
        <w:t>2</w:t>
      </w:r>
      <w:r>
        <w:rPr>
          <w:snapToGrid w:val="0"/>
        </w:rPr>
        <w:t xml:space="preserve"> </w:t>
      </w:r>
      <w:r>
        <w:rPr>
          <w:snapToGrid w:val="0"/>
        </w:rPr>
        <w:tab/>
        <w:t xml:space="preserve">The Schedule referred to is a Schedule to the </w:t>
      </w:r>
      <w:r>
        <w:rPr>
          <w:i/>
          <w:iCs/>
          <w:snapToGrid w:val="0"/>
        </w:rPr>
        <w:t>Royal Style and Titles Act Amendment Act 1953</w:t>
      </w:r>
      <w:r>
        <w:rPr>
          <w:snapToGrid w:val="0"/>
        </w:rPr>
        <w:t xml:space="preserve"> and reads as follows:</w:t>
      </w:r>
    </w:p>
    <w:p>
      <w:pPr>
        <w:pStyle w:val="MiscOpen"/>
        <w:spacing w:before="60"/>
        <w:ind w:left="459"/>
        <w:rPr>
          <w:snapToGrid w:val="0"/>
        </w:rPr>
      </w:pPr>
      <w:r>
        <w:rPr>
          <w:snapToGrid w:val="0"/>
        </w:rPr>
        <w:t>“</w:t>
      </w:r>
    </w:p>
    <w:p>
      <w:pPr>
        <w:pStyle w:val="nzHeading2"/>
        <w:spacing w:before="0"/>
      </w:pPr>
      <w:r>
        <w:t>Schedule</w:t>
      </w:r>
    </w:p>
    <w:p>
      <w:pPr>
        <w:pStyle w:val="nzMiscellaneousHeading"/>
        <w:rPr>
          <w:b/>
          <w:bCs/>
          <w:snapToGrid w:val="0"/>
        </w:rPr>
      </w:pPr>
      <w:r>
        <w:rPr>
          <w:b/>
          <w:bCs/>
        </w:rPr>
        <w:t>The Royal Style and Titles</w:t>
      </w:r>
    </w:p>
    <w:p>
      <w:pPr>
        <w:pStyle w:val="nzMiscellaneousBody"/>
        <w:ind w:left="960"/>
        <w:rPr>
          <w:snapToGrid w:val="0"/>
        </w:rPr>
      </w:pPr>
      <w:r>
        <w:rPr>
          <w:snapToGrid w:val="0"/>
        </w:rPr>
        <w:t xml:space="preserve">Elizabeth the Second, by the Grace of God of the United </w:t>
      </w:r>
      <w:r>
        <w:t>Kingdom</w:t>
      </w:r>
      <w:r>
        <w:rPr>
          <w:snapToGrid w:val="0"/>
        </w:rPr>
        <w:t>, Australia and Her other Realms and Territories Queen, Head of the Commonwealth, Defender of The Faith.</w:t>
      </w:r>
    </w:p>
    <w:p>
      <w:pPr>
        <w:pStyle w:val="MiscClose"/>
        <w:rPr>
          <w:snapToGrid w:val="0"/>
        </w:rPr>
      </w:pPr>
      <w:r>
        <w:rPr>
          <w:snapToGrid w:val="0"/>
        </w:rPr>
        <w:t>”.</w:t>
      </w:r>
    </w:p>
    <w:p>
      <w:pPr>
        <w:pStyle w:val="nSubsection"/>
        <w:spacing w:before="0"/>
        <w:ind w:left="459" w:hanging="459"/>
        <w:rPr>
          <w:snapToGrid w:val="0"/>
        </w:rPr>
      </w:pPr>
      <w:r>
        <w:rPr>
          <w:snapToGrid w:val="0"/>
        </w:rPr>
        <w:tab/>
        <w:t>Section 5 of that Act reads as follows:</w:t>
      </w:r>
    </w:p>
    <w:p>
      <w:pPr>
        <w:pStyle w:val="MiscOpen"/>
        <w:ind w:left="459"/>
        <w:rPr>
          <w:snapToGrid w:val="0"/>
        </w:rPr>
      </w:pPr>
      <w:r>
        <w:rPr>
          <w:snapToGrid w:val="0"/>
        </w:rPr>
        <w:t>“</w:t>
      </w:r>
    </w:p>
    <w:p>
      <w:pPr>
        <w:pStyle w:val="nzMiscellaneousBody"/>
        <w:spacing w:before="0"/>
        <w:ind w:left="958"/>
        <w:rPr>
          <w:snapToGrid w:val="0"/>
        </w:rPr>
      </w:pPr>
      <w:r>
        <w:rPr>
          <w:snapToGrid w:val="0"/>
        </w:rPr>
        <w:t xml:space="preserve">In this Act, </w:t>
      </w:r>
      <w:r>
        <w:rPr>
          <w:b/>
          <w:snapToGrid w:val="0"/>
        </w:rPr>
        <w:t>“the United Kingdom”</w:t>
      </w:r>
      <w:r>
        <w:rPr>
          <w:snapToGrid w:val="0"/>
        </w:rPr>
        <w:t xml:space="preserve"> means the United Kingdom of Great Britain and Northern Ireland.</w:t>
      </w:r>
    </w:p>
    <w:p>
      <w:pPr>
        <w:pStyle w:val="MiscClose"/>
        <w:rPr>
          <w:snapToGrid w:val="0"/>
        </w:rPr>
      </w:pPr>
      <w:r>
        <w:rPr>
          <w:snapToGrid w:val="0"/>
        </w:rPr>
        <w:t>”.</w:t>
      </w:r>
    </w:p>
    <w:p>
      <w:pPr>
        <w:pStyle w:val="nSubsection"/>
        <w:keepNext/>
        <w:keepLines/>
        <w:spacing w:before="0"/>
      </w:pPr>
      <w:r>
        <w:rPr>
          <w:vertAlign w:val="superscript"/>
        </w:rPr>
        <w:t>3</w:t>
      </w:r>
      <w:r>
        <w:tab/>
        <w:t xml:space="preserve">By a proclamation made under s. 3(2) of this Act and published in the </w:t>
      </w:r>
      <w:r>
        <w:rPr>
          <w:i/>
          <w:iCs/>
        </w:rPr>
        <w:t>Gazette</w:t>
      </w:r>
      <w:r>
        <w:t xml:space="preserve"> 7 December 1973 at p. 4479, the Style and Titles pertaining to the Crown were altered to:</w:t>
      </w:r>
    </w:p>
    <w:p>
      <w:pPr>
        <w:pStyle w:val="MiscOpen"/>
        <w:ind w:left="459"/>
        <w:rPr>
          <w:snapToGrid w:val="0"/>
        </w:rPr>
      </w:pPr>
      <w:r>
        <w:rPr>
          <w:snapToGrid w:val="0"/>
        </w:rPr>
        <w:t>“</w:t>
      </w:r>
    </w:p>
    <w:p>
      <w:pPr>
        <w:pStyle w:val="nzMiscellaneousBody"/>
        <w:spacing w:before="0"/>
        <w:ind w:left="958"/>
      </w:pPr>
      <w:r>
        <w:t>Elizabeth the Second, by the Grace of God Queen of Australia and Her other Realms and Territories, Head of the Commonwealth.</w:t>
      </w:r>
    </w:p>
    <w:p>
      <w:pPr>
        <w:pStyle w:val="MiscClose"/>
        <w:rPr>
          <w:rStyle w:val="CharDivText"/>
        </w:rPr>
      </w:pPr>
      <w:r>
        <w:rPr>
          <w:snapToGrid w:val="0"/>
        </w:rPr>
        <w:t>”.</w:t>
      </w:r>
    </w:p>
    <w:p>
      <w:pPr>
        <w:rPr>
          <w:rStyle w:val="CharDivText"/>
        </w:rPr>
        <w:sectPr>
          <w:headerReference w:type="even" r:id="rId24"/>
          <w:headerReference w:type="default" r:id="rId25"/>
          <w:headerReference w:type="first" r:id="rId26"/>
          <w:pgSz w:w="11907" w:h="16840" w:code="9"/>
          <w:pgMar w:top="2376" w:right="2404" w:bottom="3544" w:left="2404" w:header="709" w:footer="3380" w:gutter="0"/>
          <w:pgNumType w:start="1"/>
          <w:cols w:space="720"/>
          <w:noEndnote/>
          <w:docGrid w:linePitch="326"/>
        </w:sectPr>
      </w:pPr>
    </w:p>
    <w:p>
      <w:pPr>
        <w:tabs>
          <w:tab w:val="left" w:pos="-1440"/>
          <w:tab w:val="left" w:pos="-720"/>
          <w:tab w:val="left" w:pos="0"/>
          <w:tab w:val="left" w:pos="851"/>
          <w:tab w:val="left" w:pos="1701"/>
          <w:tab w:val="left" w:pos="2552"/>
          <w:tab w:val="left" w:pos="3403"/>
          <w:tab w:val="left" w:pos="4254"/>
          <w:tab w:val="left" w:pos="5105"/>
          <w:tab w:val="left" w:pos="5955"/>
        </w:tabs>
        <w:suppressAutoHyphens/>
        <w:jc w:val="both"/>
        <w:rPr>
          <w:spacing w:val="-2"/>
          <w:sz w:val="2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Sep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Sep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 Style and Titles Act 1947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Style and Titles Act 1947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Royal Style and Titles Act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Royal Style and Titles Act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Royal Style and Titles Act 1947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Style and Titles Act 1947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20"/>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4844"/>
    <w:docVar w:name="WAFER_20140131122408" w:val="RemoveTocBookmarks,RemoveUnusedBookmarks,RemoveLanguageTags,UsedStyles,ResetPageSize,UpdateArrangement"/>
    <w:docVar w:name="WAFER_20140131122408_GUID" w:val="1c96ce3f-e53a-46a5-837f-4351bd6e8ad5"/>
    <w:docVar w:name="WAFER_20140131130603" w:val="RemoveTocBookmarks,RunningHeaders"/>
    <w:docVar w:name="WAFER_20140131130603_GUID" w:val="7c6c235c-6726-4410-b7ba-c659a6a961f4"/>
    <w:docVar w:name="WAFER_20150710142728" w:val="ResetPageSize,UpdateArrangement,UpdateNTable"/>
    <w:docVar w:name="WAFER_20150710142728_GUID" w:val="b919935b-ff9e-4435-b73c-37f9fee7129d"/>
    <w:docVar w:name="WAFER_20151111174601" w:val="UpdateStyles"/>
    <w:docVar w:name="WAFER_20151111174601_GUID" w:val="34f8b709-a741-4528-ad5f-f851a4da2130"/>
    <w:docVar w:name="WAFER_20151111174844" w:val="UpdateStyles,UsedStyles"/>
    <w:docVar w:name="WAFER_20151111174844_GUID" w:val="2064581f-fa2b-4d5d-94f1-745a76e869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618</Words>
  <Characters>2732</Characters>
  <Application>Microsoft Office Word</Application>
  <DocSecurity>0</DocSecurity>
  <Lines>105</Lines>
  <Paragraphs>76</Paragraphs>
  <ScaleCrop>false</ScaleCrop>
  <HeadingPairs>
    <vt:vector size="2" baseType="variant">
      <vt:variant>
        <vt:lpstr>Title</vt:lpstr>
      </vt:variant>
      <vt:variant>
        <vt:i4>1</vt:i4>
      </vt:variant>
    </vt:vector>
  </HeadingPairs>
  <TitlesOfParts>
    <vt:vector size="1" baseType="lpstr">
      <vt:lpstr>Royal Style and Titles Act 1947</vt:lpstr>
    </vt:vector>
  </TitlesOfParts>
  <Manager/>
  <Company/>
  <LinksUpToDate>false</LinksUpToDate>
  <CharactersWithSpaces>3274</CharactersWithSpaces>
  <SharedDoc>false</SharedDoc>
  <HLinks>
    <vt:vector size="12" baseType="variant">
      <vt:variant>
        <vt:i4>65542</vt:i4>
      </vt:variant>
      <vt:variant>
        <vt:i4>1617</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Style and Titles Act 1947 - 01-a0-09</dc:title>
  <dc:subject/>
  <dc:creator/>
  <cp:keywords/>
  <dc:description/>
  <cp:lastModifiedBy>svcMRProcess</cp:lastModifiedBy>
  <cp:revision>4</cp:revision>
  <cp:lastPrinted>2004-09-28T06:34:00Z</cp:lastPrinted>
  <dcterms:created xsi:type="dcterms:W3CDTF">2019-01-23T05:28:00Z</dcterms:created>
  <dcterms:modified xsi:type="dcterms:W3CDTF">2019-01-23T05:28:00Z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1947</vt:lpwstr>
  </property>
  <property fmtid="{D5CDD505-2E9C-101B-9397-08002B2CF9AE}" pid="3" name="CommencementDate">
    <vt:lpwstr>20040924</vt:lpwstr>
  </property>
  <property fmtid="{D5CDD505-2E9C-101B-9397-08002B2CF9AE}" pid="4" name="ReprintedAsAt">
    <vt:filetime>2004-09-23T16:00:00Z</vt:filetime>
  </property>
  <property fmtid="{D5CDD505-2E9C-101B-9397-08002B2CF9AE}" pid="5" name="ReprintNo">
    <vt:lpwstr>1</vt:lpwstr>
  </property>
  <property fmtid="{D5CDD505-2E9C-101B-9397-08002B2CF9AE}" pid="6" name="DocumentType">
    <vt:lpwstr>Act</vt:lpwstr>
  </property>
  <property fmtid="{D5CDD505-2E9C-101B-9397-08002B2CF9AE}" pid="7" name="OwlsUID">
    <vt:i4>721</vt:i4>
  </property>
  <property fmtid="{D5CDD505-2E9C-101B-9397-08002B2CF9AE}" pid="8" name="AsAtDate">
    <vt:lpwstr>24 Sep 2004</vt:lpwstr>
  </property>
  <property fmtid="{D5CDD505-2E9C-101B-9397-08002B2CF9AE}" pid="9" name="Suffix">
    <vt:lpwstr>01-a0-09</vt:lpwstr>
  </property>
</Properties>
</file>