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Litter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_Toc274295123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_Toc274295124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Effect on other laws</w:t>
      </w:r>
      <w:r>
        <w:tab/>
      </w:r>
      <w:r>
        <w:fldChar w:fldCharType="begin"/>
      </w:r>
      <w:r>
        <w:instrText xml:space="preserve"> PAGEREF _Toc274295125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_Toc274295126 \h </w:instrText>
      </w:r>
      <w:r>
        <w:fldChar w:fldCharType="separate"/>
      </w:r>
      <w:r>
        <w:t>2</w:t>
      </w:r>
      <w:r>
        <w:fldChar w:fldCharType="end"/>
      </w:r>
    </w:p>
    <w:p>
      <w:pPr>
        <w:pStyle w:val="TOC2"/>
        <w:tabs>
          <w:tab w:val="right" w:leader="dot" w:pos="7086"/>
        </w:tabs>
        <w:rPr>
          <w:b w:val="0"/>
          <w:sz w:val="24"/>
          <w:szCs w:val="24"/>
        </w:rPr>
      </w:pPr>
      <w:r>
        <w:rPr>
          <w:szCs w:val="30"/>
        </w:rPr>
        <w:t>Part II — The Keep Australia Beautiful Council (W.A.)</w:t>
      </w:r>
    </w:p>
    <w:p>
      <w:pPr>
        <w:pStyle w:val="TOC8"/>
        <w:rPr>
          <w:sz w:val="24"/>
          <w:szCs w:val="24"/>
        </w:rPr>
      </w:pPr>
      <w:r>
        <w:rPr>
          <w:szCs w:val="24"/>
        </w:rPr>
        <w:t>6</w:t>
      </w:r>
      <w:r>
        <w:rPr>
          <w:snapToGrid w:val="0"/>
          <w:szCs w:val="24"/>
        </w:rPr>
        <w:t>.</w:t>
      </w:r>
      <w:r>
        <w:rPr>
          <w:snapToGrid w:val="0"/>
          <w:szCs w:val="24"/>
        </w:rPr>
        <w:tab/>
        <w:t>Establishment of Keep Australia Beautiful Council</w:t>
      </w:r>
      <w:r>
        <w:tab/>
      </w:r>
      <w:r>
        <w:fldChar w:fldCharType="begin"/>
      </w:r>
      <w:r>
        <w:instrText xml:space="preserve"> PAGEREF _Toc274295128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Objects of the Council</w:t>
      </w:r>
      <w:r>
        <w:tab/>
      </w:r>
      <w:r>
        <w:fldChar w:fldCharType="begin"/>
      </w:r>
      <w:r>
        <w:instrText xml:space="preserve"> PAGEREF _Toc274295129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Powers</w:t>
      </w:r>
      <w:r>
        <w:tab/>
      </w:r>
      <w:r>
        <w:fldChar w:fldCharType="begin"/>
      </w:r>
      <w:r>
        <w:instrText xml:space="preserve"> PAGEREF _Toc274295130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Membership of the Council</w:t>
      </w:r>
      <w:r>
        <w:tab/>
      </w:r>
      <w:r>
        <w:fldChar w:fldCharType="begin"/>
      </w:r>
      <w:r>
        <w:instrText xml:space="preserve"> PAGEREF _Toc274295131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Chairman of Council</w:t>
      </w:r>
      <w:r>
        <w:tab/>
      </w:r>
      <w:r>
        <w:fldChar w:fldCharType="begin"/>
      </w:r>
      <w:r>
        <w:instrText xml:space="preserve"> PAGEREF _Toc274295132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Deputy Chairman</w:t>
      </w:r>
      <w:r>
        <w:tab/>
      </w:r>
      <w:r>
        <w:fldChar w:fldCharType="begin"/>
      </w:r>
      <w:r>
        <w:instrText xml:space="preserve"> PAGEREF _Toc274295133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Effect of appointments</w:t>
      </w:r>
      <w:r>
        <w:tab/>
      </w:r>
      <w:r>
        <w:fldChar w:fldCharType="begin"/>
      </w:r>
      <w:r>
        <w:instrText xml:space="preserve"> PAGEREF _Toc274295134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Supporting members</w:t>
      </w:r>
      <w:r>
        <w:tab/>
      </w:r>
      <w:r>
        <w:fldChar w:fldCharType="begin"/>
      </w:r>
      <w:r>
        <w:instrText xml:space="preserve"> PAGEREF _Toc274295135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_Toc274295136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_Toc274295137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Secondment of public servants</w:t>
      </w:r>
      <w:r>
        <w:tab/>
      </w:r>
      <w:r>
        <w:fldChar w:fldCharType="begin"/>
      </w:r>
      <w:r>
        <w:instrText xml:space="preserve"> PAGEREF _Toc274295138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Professional assistance</w:t>
      </w:r>
      <w:r>
        <w:tab/>
      </w:r>
      <w:r>
        <w:fldChar w:fldCharType="begin"/>
      </w:r>
      <w:r>
        <w:instrText xml:space="preserve"> PAGEREF _Toc274295139 \h </w:instrText>
      </w:r>
      <w:r>
        <w:fldChar w:fldCharType="separate"/>
      </w:r>
      <w:r>
        <w:t>12</w:t>
      </w:r>
      <w:r>
        <w:fldChar w:fldCharType="end"/>
      </w:r>
    </w:p>
    <w:p>
      <w:pPr>
        <w:pStyle w:val="TOC2"/>
        <w:tabs>
          <w:tab w:val="right" w:leader="dot" w:pos="7086"/>
        </w:tabs>
        <w:rPr>
          <w:b w:val="0"/>
          <w:sz w:val="24"/>
          <w:szCs w:val="24"/>
        </w:rPr>
      </w:pPr>
      <w:r>
        <w:rPr>
          <w:szCs w:val="30"/>
        </w:rPr>
        <w:t>Part III — Finance and accounts</w:t>
      </w:r>
    </w:p>
    <w:p>
      <w:pPr>
        <w:pStyle w:val="TOC8"/>
        <w:rPr>
          <w:sz w:val="24"/>
          <w:szCs w:val="24"/>
        </w:rPr>
      </w:pPr>
      <w:r>
        <w:rPr>
          <w:szCs w:val="24"/>
        </w:rPr>
        <w:t>18</w:t>
      </w:r>
      <w:r>
        <w:rPr>
          <w:snapToGrid w:val="0"/>
          <w:szCs w:val="24"/>
        </w:rPr>
        <w:t>.</w:t>
      </w:r>
      <w:r>
        <w:rPr>
          <w:snapToGrid w:val="0"/>
          <w:szCs w:val="24"/>
        </w:rPr>
        <w:tab/>
        <w:t>Fund</w:t>
      </w:r>
      <w:r>
        <w:tab/>
      </w:r>
      <w:r>
        <w:fldChar w:fldCharType="begin"/>
      </w:r>
      <w:r>
        <w:instrText xml:space="preserve"> PAGEREF _Toc274295141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Council may invest money forming part of the Fund</w:t>
      </w:r>
      <w:r>
        <w:tab/>
      </w:r>
      <w:r>
        <w:fldChar w:fldCharType="begin"/>
      </w:r>
      <w:r>
        <w:instrText xml:space="preserve"> PAGEREF _Toc274295142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Application of money in the Fund</w:t>
      </w:r>
      <w:r>
        <w:tab/>
      </w:r>
      <w:r>
        <w:fldChar w:fldCharType="begin"/>
      </w:r>
      <w:r>
        <w:instrText xml:space="preserve"> PAGEREF _Toc274295143 \h </w:instrText>
      </w:r>
      <w:r>
        <w:fldChar w:fldCharType="separate"/>
      </w:r>
      <w:r>
        <w:t>14</w:t>
      </w:r>
      <w:r>
        <w:fldChar w:fldCharType="end"/>
      </w:r>
    </w:p>
    <w:p>
      <w:pPr>
        <w:pStyle w:val="TOC8"/>
        <w:rPr>
          <w:sz w:val="24"/>
          <w:szCs w:val="24"/>
        </w:rPr>
      </w:pPr>
      <w:r>
        <w:rPr>
          <w:szCs w:val="24"/>
        </w:rPr>
        <w:lastRenderedPageBreak/>
        <w:t>21</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_Toc274295144 \h </w:instrText>
      </w:r>
      <w:r>
        <w:fldChar w:fldCharType="separate"/>
      </w:r>
      <w:r>
        <w:t>15</w:t>
      </w:r>
      <w:r>
        <w:fldChar w:fldCharType="end"/>
      </w:r>
    </w:p>
    <w:p>
      <w:pPr>
        <w:pStyle w:val="TOC2"/>
        <w:tabs>
          <w:tab w:val="right" w:leader="dot" w:pos="7086"/>
        </w:tabs>
        <w:rPr>
          <w:b w:val="0"/>
          <w:sz w:val="24"/>
          <w:szCs w:val="24"/>
        </w:rPr>
      </w:pPr>
      <w:r>
        <w:rPr>
          <w:szCs w:val="30"/>
        </w:rPr>
        <w:t>Part IV — Prevention of litter</w:t>
      </w:r>
    </w:p>
    <w:p>
      <w:pPr>
        <w:pStyle w:val="TOC8"/>
        <w:rPr>
          <w:sz w:val="24"/>
          <w:szCs w:val="24"/>
        </w:rPr>
      </w:pPr>
      <w:r>
        <w:rPr>
          <w:szCs w:val="24"/>
        </w:rPr>
        <w:t>23</w:t>
      </w:r>
      <w:r>
        <w:rPr>
          <w:snapToGrid w:val="0"/>
          <w:szCs w:val="24"/>
        </w:rPr>
        <w:t>.</w:t>
      </w:r>
      <w:r>
        <w:rPr>
          <w:snapToGrid w:val="0"/>
          <w:szCs w:val="24"/>
        </w:rPr>
        <w:tab/>
        <w:t>Littering</w:t>
      </w:r>
      <w:r>
        <w:tab/>
      </w:r>
      <w:r>
        <w:fldChar w:fldCharType="begin"/>
      </w:r>
      <w:r>
        <w:instrText xml:space="preserve"> PAGEREF _Toc274295146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Breaking glass etc.</w:t>
      </w:r>
      <w:r>
        <w:tab/>
      </w:r>
      <w:r>
        <w:fldChar w:fldCharType="begin"/>
      </w:r>
      <w:r>
        <w:instrText xml:space="preserve"> PAGEREF _Toc274295147 \h </w:instrText>
      </w:r>
      <w:r>
        <w:fldChar w:fldCharType="separate"/>
      </w:r>
      <w:r>
        <w:t>16</w:t>
      </w:r>
      <w:r>
        <w:fldChar w:fldCharType="end"/>
      </w:r>
    </w:p>
    <w:p>
      <w:pPr>
        <w:pStyle w:val="TOC8"/>
        <w:rPr>
          <w:sz w:val="24"/>
          <w:szCs w:val="24"/>
        </w:rPr>
      </w:pPr>
      <w:r>
        <w:rPr>
          <w:szCs w:val="24"/>
        </w:rPr>
        <w:t>24A</w:t>
      </w:r>
      <w:r>
        <w:rPr>
          <w:snapToGrid w:val="0"/>
          <w:szCs w:val="24"/>
        </w:rPr>
        <w:t>.</w:t>
      </w:r>
      <w:r>
        <w:rPr>
          <w:snapToGrid w:val="0"/>
          <w:szCs w:val="24"/>
        </w:rPr>
        <w:tab/>
        <w:t>Bill posting</w:t>
      </w:r>
      <w:r>
        <w:tab/>
      </w:r>
      <w:r>
        <w:fldChar w:fldCharType="begin"/>
      </w:r>
      <w:r>
        <w:instrText xml:space="preserve"> PAGEREF _Toc274295148 \h </w:instrText>
      </w:r>
      <w:r>
        <w:fldChar w:fldCharType="separate"/>
      </w:r>
      <w:r>
        <w:t>16</w:t>
      </w:r>
      <w:r>
        <w:fldChar w:fldCharType="end"/>
      </w:r>
    </w:p>
    <w:p>
      <w:pPr>
        <w:pStyle w:val="TOC8"/>
        <w:rPr>
          <w:sz w:val="24"/>
          <w:szCs w:val="24"/>
        </w:rPr>
      </w:pPr>
      <w:r>
        <w:rPr>
          <w:szCs w:val="24"/>
        </w:rPr>
        <w:t>24B</w:t>
      </w:r>
      <w:r>
        <w:rPr>
          <w:snapToGrid w:val="0"/>
          <w:szCs w:val="24"/>
        </w:rPr>
        <w:t>.</w:t>
      </w:r>
      <w:r>
        <w:rPr>
          <w:snapToGrid w:val="0"/>
          <w:szCs w:val="24"/>
        </w:rPr>
        <w:tab/>
        <w:t>Counselling or procuring bill posting</w:t>
      </w:r>
      <w:r>
        <w:tab/>
      </w:r>
      <w:r>
        <w:fldChar w:fldCharType="begin"/>
      </w:r>
      <w:r>
        <w:instrText xml:space="preserve"> PAGEREF _Toc274295149 \h </w:instrText>
      </w:r>
      <w:r>
        <w:fldChar w:fldCharType="separate"/>
      </w:r>
      <w:r>
        <w:t>17</w:t>
      </w:r>
      <w:r>
        <w:fldChar w:fldCharType="end"/>
      </w:r>
    </w:p>
    <w:p>
      <w:pPr>
        <w:pStyle w:val="TOC8"/>
        <w:rPr>
          <w:sz w:val="24"/>
          <w:szCs w:val="24"/>
        </w:rPr>
      </w:pPr>
      <w:r>
        <w:rPr>
          <w:szCs w:val="24"/>
        </w:rPr>
        <w:t>24C</w:t>
      </w:r>
      <w:r>
        <w:rPr>
          <w:snapToGrid w:val="0"/>
          <w:szCs w:val="24"/>
        </w:rPr>
        <w:t>.</w:t>
      </w:r>
      <w:r>
        <w:rPr>
          <w:snapToGrid w:val="0"/>
          <w:szCs w:val="24"/>
        </w:rPr>
        <w:tab/>
        <w:t>Offences by bodies corporate</w:t>
      </w:r>
      <w:r>
        <w:tab/>
      </w:r>
      <w:r>
        <w:fldChar w:fldCharType="begin"/>
      </w:r>
      <w:r>
        <w:instrText xml:space="preserve"> PAGEREF _Toc274295150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Provision of litter receptacles</w:t>
      </w:r>
      <w:r>
        <w:tab/>
      </w:r>
      <w:r>
        <w:fldChar w:fldCharType="begin"/>
      </w:r>
      <w:r>
        <w:instrText xml:space="preserve"> PAGEREF _Toc274295151 \h </w:instrText>
      </w:r>
      <w:r>
        <w:fldChar w:fldCharType="separate"/>
      </w:r>
      <w:r>
        <w:t>18</w:t>
      </w:r>
      <w:r>
        <w:fldChar w:fldCharType="end"/>
      </w:r>
    </w:p>
    <w:p>
      <w:pPr>
        <w:pStyle w:val="TOC2"/>
        <w:tabs>
          <w:tab w:val="right" w:leader="dot" w:pos="7086"/>
        </w:tabs>
        <w:rPr>
          <w:b w:val="0"/>
          <w:sz w:val="24"/>
          <w:szCs w:val="24"/>
        </w:rPr>
      </w:pPr>
      <w:r>
        <w:rPr>
          <w:szCs w:val="30"/>
        </w:rPr>
        <w:t>Part V — Enforcement, proceedings and penalties</w:t>
      </w:r>
    </w:p>
    <w:p>
      <w:pPr>
        <w:pStyle w:val="TOC8"/>
        <w:rPr>
          <w:sz w:val="24"/>
          <w:szCs w:val="24"/>
        </w:rPr>
      </w:pPr>
      <w:r>
        <w:rPr>
          <w:szCs w:val="24"/>
        </w:rPr>
        <w:t>26</w:t>
      </w:r>
      <w:r>
        <w:rPr>
          <w:snapToGrid w:val="0"/>
          <w:szCs w:val="24"/>
        </w:rPr>
        <w:t>.</w:t>
      </w:r>
      <w:r>
        <w:rPr>
          <w:snapToGrid w:val="0"/>
          <w:szCs w:val="24"/>
        </w:rPr>
        <w:tab/>
        <w:t>Authorised officers</w:t>
      </w:r>
      <w:r>
        <w:tab/>
      </w:r>
      <w:r>
        <w:fldChar w:fldCharType="begin"/>
      </w:r>
      <w:r>
        <w:instrText xml:space="preserve"> PAGEREF _Toc274295153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Powers of authorised officers</w:t>
      </w:r>
      <w:r>
        <w:tab/>
      </w:r>
      <w:r>
        <w:fldChar w:fldCharType="begin"/>
      </w:r>
      <w:r>
        <w:instrText xml:space="preserve"> PAGEREF _Toc274295154 \h </w:instrText>
      </w:r>
      <w:r>
        <w:fldChar w:fldCharType="separate"/>
      </w:r>
      <w:r>
        <w:t>22</w:t>
      </w:r>
      <w:r>
        <w:fldChar w:fldCharType="end"/>
      </w:r>
    </w:p>
    <w:p>
      <w:pPr>
        <w:pStyle w:val="TOC8"/>
        <w:rPr>
          <w:sz w:val="24"/>
          <w:szCs w:val="24"/>
        </w:rPr>
      </w:pPr>
      <w:r>
        <w:rPr>
          <w:szCs w:val="24"/>
        </w:rPr>
        <w:t>27A</w:t>
      </w:r>
      <w:r>
        <w:rPr>
          <w:snapToGrid w:val="0"/>
          <w:szCs w:val="24"/>
        </w:rPr>
        <w:t>.</w:t>
      </w:r>
      <w:r>
        <w:rPr>
          <w:snapToGrid w:val="0"/>
          <w:szCs w:val="24"/>
        </w:rPr>
        <w:tab/>
        <w:t>Offences involving vehicles</w:t>
      </w:r>
      <w:r>
        <w:tab/>
      </w:r>
      <w:r>
        <w:fldChar w:fldCharType="begin"/>
      </w:r>
      <w:r>
        <w:instrText xml:space="preserve"> PAGEREF _Toc274295155 \h </w:instrText>
      </w:r>
      <w:r>
        <w:fldChar w:fldCharType="separate"/>
      </w:r>
      <w:r>
        <w:t>23</w:t>
      </w:r>
      <w:r>
        <w:fldChar w:fldCharType="end"/>
      </w:r>
    </w:p>
    <w:p>
      <w:pPr>
        <w:pStyle w:val="TOC8"/>
        <w:rPr>
          <w:sz w:val="24"/>
          <w:szCs w:val="24"/>
        </w:rPr>
      </w:pPr>
      <w:r>
        <w:rPr>
          <w:szCs w:val="24"/>
        </w:rPr>
        <w:t>27AA</w:t>
      </w:r>
      <w:r>
        <w:rPr>
          <w:snapToGrid w:val="0"/>
          <w:szCs w:val="24"/>
        </w:rPr>
        <w:t>.</w:t>
      </w:r>
      <w:r>
        <w:rPr>
          <w:snapToGrid w:val="0"/>
          <w:szCs w:val="24"/>
        </w:rPr>
        <w:tab/>
        <w:t>Honorary inspectors</w:t>
      </w:r>
      <w:r>
        <w:tab/>
      </w:r>
      <w:r>
        <w:fldChar w:fldCharType="begin"/>
      </w:r>
      <w:r>
        <w:instrText xml:space="preserve"> PAGEREF _Toc274295156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Court may order offender to remove litter etc.</w:t>
      </w:r>
      <w:r>
        <w:tab/>
      </w:r>
      <w:r>
        <w:fldChar w:fldCharType="begin"/>
      </w:r>
      <w:r>
        <w:instrText xml:space="preserve"> PAGEREF _Toc274295157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Court may order offender to pay costs of removing litter etc.</w:t>
      </w:r>
      <w:r>
        <w:tab/>
      </w:r>
      <w:r>
        <w:fldChar w:fldCharType="begin"/>
      </w:r>
      <w:r>
        <w:instrText xml:space="preserve"> PAGEREF _Toc274295158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Infringement notices</w:t>
      </w:r>
      <w:r>
        <w:tab/>
      </w:r>
      <w:r>
        <w:fldChar w:fldCharType="begin"/>
      </w:r>
      <w:r>
        <w:instrText xml:space="preserve"> PAGEREF _Toc274295159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Appropriation of penalties</w:t>
      </w:r>
      <w:r>
        <w:tab/>
      </w:r>
      <w:r>
        <w:fldChar w:fldCharType="begin"/>
      </w:r>
      <w:r>
        <w:instrText xml:space="preserve"> PAGEREF _Toc274295160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Proof of consent</w:t>
      </w:r>
      <w:r>
        <w:tab/>
      </w:r>
      <w:r>
        <w:fldChar w:fldCharType="begin"/>
      </w:r>
      <w:r>
        <w:instrText xml:space="preserve"> PAGEREF _Toc274295161 \h </w:instrText>
      </w:r>
      <w:r>
        <w:fldChar w:fldCharType="separate"/>
      </w:r>
      <w:r>
        <w:t>28</w:t>
      </w:r>
      <w:r>
        <w:fldChar w:fldCharType="end"/>
      </w:r>
    </w:p>
    <w:p>
      <w:pPr>
        <w:pStyle w:val="TOC2"/>
        <w:tabs>
          <w:tab w:val="right" w:leader="dot" w:pos="7086"/>
        </w:tabs>
        <w:rPr>
          <w:b w:val="0"/>
          <w:sz w:val="24"/>
          <w:szCs w:val="24"/>
        </w:rPr>
      </w:pPr>
      <w:r>
        <w:rPr>
          <w:szCs w:val="30"/>
        </w:rPr>
        <w:t>Part VI — Regulations and rules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_Toc274295163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Rules</w:t>
      </w:r>
      <w:r>
        <w:tab/>
      </w:r>
      <w:r>
        <w:fldChar w:fldCharType="begin"/>
      </w:r>
      <w:r>
        <w:instrText xml:space="preserve"> PAGEREF _Toc274295164 \h </w:instrText>
      </w:r>
      <w:r>
        <w:fldChar w:fldCharType="separate"/>
      </w:r>
      <w:r>
        <w:t>32</w:t>
      </w:r>
      <w:r>
        <w:fldChar w:fldCharType="end"/>
      </w:r>
    </w:p>
    <w:p>
      <w:pPr>
        <w:pStyle w:val="TOC2"/>
        <w:tabs>
          <w:tab w:val="right" w:leader="dot" w:pos="7086"/>
        </w:tabs>
        <w:rPr>
          <w:b w:val="0"/>
          <w:sz w:val="24"/>
          <w:szCs w:val="24"/>
        </w:rPr>
      </w:pPr>
      <w:r>
        <w:rPr>
          <w:szCs w:val="30"/>
        </w:rPr>
        <w:t>Part VII — Transitional</w:t>
      </w:r>
    </w:p>
    <w:p>
      <w:pPr>
        <w:pStyle w:val="TOC8"/>
        <w:rPr>
          <w:sz w:val="24"/>
          <w:szCs w:val="24"/>
        </w:rPr>
      </w:pPr>
      <w:r>
        <w:rPr>
          <w:szCs w:val="24"/>
        </w:rPr>
        <w:t>35</w:t>
      </w:r>
      <w:r>
        <w:rPr>
          <w:snapToGrid w:val="0"/>
          <w:szCs w:val="24"/>
        </w:rPr>
        <w:t>.</w:t>
      </w:r>
      <w:r>
        <w:rPr>
          <w:snapToGrid w:val="0"/>
          <w:szCs w:val="24"/>
        </w:rPr>
        <w:tab/>
        <w:t>Commencement and interpretation</w:t>
      </w:r>
      <w:r>
        <w:tab/>
      </w:r>
      <w:r>
        <w:fldChar w:fldCharType="begin"/>
      </w:r>
      <w:r>
        <w:instrText xml:space="preserve"> PAGEREF _Toc274295166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Dissolution of former Association</w:t>
      </w:r>
      <w:r>
        <w:tab/>
      </w:r>
      <w:r>
        <w:fldChar w:fldCharType="begin"/>
      </w:r>
      <w:r>
        <w:instrText xml:space="preserve"> PAGEREF _Toc274295167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Property, proceedings, etc.</w:t>
      </w:r>
      <w:r>
        <w:tab/>
      </w:r>
      <w:r>
        <w:fldChar w:fldCharType="begin"/>
      </w:r>
      <w:r>
        <w:instrText xml:space="preserve"> PAGEREF _Toc274295168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Membership</w:t>
      </w:r>
      <w:r>
        <w:tab/>
      </w:r>
      <w:r>
        <w:fldChar w:fldCharType="begin"/>
      </w:r>
      <w:r>
        <w:instrText xml:space="preserve"> PAGEREF _Toc274295169 \h </w:instrText>
      </w:r>
      <w:r>
        <w:fldChar w:fldCharType="separate"/>
      </w:r>
      <w:r>
        <w:t>34</w:t>
      </w:r>
      <w:r>
        <w:fldChar w:fldCharType="end"/>
      </w:r>
    </w:p>
    <w:p>
      <w:pPr>
        <w:pStyle w:val="TOC2"/>
        <w:tabs>
          <w:tab w:val="right" w:leader="dot" w:pos="7086"/>
        </w:tabs>
        <w:rPr>
          <w:b w:val="0"/>
          <w:sz w:val="24"/>
          <w:szCs w:val="24"/>
        </w:rPr>
      </w:pPr>
      <w:r>
        <w:rPr>
          <w:szCs w:val="28"/>
        </w:rPr>
        <w:t>First Schedule</w:t>
      </w:r>
      <w:r>
        <w:rPr>
          <w:sz w:val="24"/>
          <w:szCs w:val="28"/>
        </w:rPr>
        <w:t> </w:t>
      </w:r>
      <w:r>
        <w:rPr>
          <w:szCs w:val="28"/>
        </w:rPr>
        <w:t>—</w:t>
      </w:r>
      <w:r>
        <w:rPr>
          <w:sz w:val="24"/>
          <w:szCs w:val="28"/>
        </w:rPr>
        <w:t> </w:t>
      </w:r>
      <w:r>
        <w:rPr>
          <w:szCs w:val="28"/>
        </w:rPr>
        <w:t>Provisions relating to the constitution and proceedings of the Council</w:t>
      </w:r>
    </w:p>
    <w:p>
      <w:pPr>
        <w:pStyle w:val="TOC8"/>
        <w:rPr>
          <w:sz w:val="24"/>
          <w:szCs w:val="24"/>
        </w:rPr>
      </w:pPr>
      <w:r>
        <w:rPr>
          <w:szCs w:val="22"/>
        </w:rPr>
        <w:t>1</w:t>
      </w:r>
      <w:r>
        <w:rPr>
          <w:snapToGrid w:val="0"/>
          <w:szCs w:val="22"/>
        </w:rPr>
        <w:t>.</w:t>
      </w:r>
      <w:r>
        <w:rPr>
          <w:snapToGrid w:val="0"/>
          <w:szCs w:val="22"/>
        </w:rPr>
        <w:tab/>
      </w:r>
      <w:r>
        <w:rPr>
          <w:szCs w:val="22"/>
        </w:rPr>
        <w:t>Casual</w:t>
      </w:r>
      <w:r>
        <w:rPr>
          <w:snapToGrid w:val="0"/>
          <w:szCs w:val="22"/>
        </w:rPr>
        <w:t xml:space="preserve"> vacancies</w:t>
      </w:r>
      <w:r>
        <w:tab/>
      </w:r>
      <w:r>
        <w:fldChar w:fldCharType="begin"/>
      </w:r>
      <w:r>
        <w:instrText xml:space="preserve"> PAGEREF _Toc274295171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r>
      <w:r>
        <w:rPr>
          <w:szCs w:val="22"/>
        </w:rPr>
        <w:t>Deputies</w:t>
      </w:r>
      <w:r>
        <w:tab/>
      </w:r>
      <w:r>
        <w:fldChar w:fldCharType="begin"/>
      </w:r>
      <w:r>
        <w:instrText xml:space="preserve"> PAGEREF _Toc274295172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r>
      <w:r>
        <w:rPr>
          <w:szCs w:val="22"/>
        </w:rPr>
        <w:t>Who</w:t>
      </w:r>
      <w:r>
        <w:rPr>
          <w:snapToGrid w:val="0"/>
          <w:szCs w:val="22"/>
        </w:rPr>
        <w:t xml:space="preserve"> to preside at meetings</w:t>
      </w:r>
      <w:r>
        <w:tab/>
      </w:r>
      <w:r>
        <w:fldChar w:fldCharType="begin"/>
      </w:r>
      <w:r>
        <w:instrText xml:space="preserve"> PAGEREF _Toc274295173 \h </w:instrText>
      </w:r>
      <w:r>
        <w:fldChar w:fldCharType="separate"/>
      </w:r>
      <w:r>
        <w:t>36</w:t>
      </w:r>
      <w:r>
        <w:fldChar w:fldCharType="end"/>
      </w:r>
    </w:p>
    <w:p>
      <w:pPr>
        <w:pStyle w:val="TOC8"/>
        <w:rPr>
          <w:sz w:val="24"/>
          <w:szCs w:val="24"/>
        </w:rPr>
      </w:pPr>
      <w:r>
        <w:rPr>
          <w:szCs w:val="22"/>
        </w:rPr>
        <w:lastRenderedPageBreak/>
        <w:t>4</w:t>
      </w:r>
      <w:r>
        <w:rPr>
          <w:snapToGrid w:val="0"/>
          <w:szCs w:val="22"/>
        </w:rPr>
        <w:t>.</w:t>
      </w:r>
      <w:r>
        <w:rPr>
          <w:snapToGrid w:val="0"/>
          <w:szCs w:val="22"/>
        </w:rPr>
        <w:tab/>
      </w:r>
      <w:r>
        <w:rPr>
          <w:szCs w:val="22"/>
        </w:rPr>
        <w:t>Meetings</w:t>
      </w:r>
      <w:r>
        <w:tab/>
      </w:r>
      <w:r>
        <w:fldChar w:fldCharType="begin"/>
      </w:r>
      <w:r>
        <w:instrText xml:space="preserve"> PAGEREF _Toc274295174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r>
      <w:r>
        <w:rPr>
          <w:szCs w:val="22"/>
        </w:rPr>
        <w:t>Quorum</w:t>
      </w:r>
      <w:r>
        <w:tab/>
      </w:r>
      <w:r>
        <w:fldChar w:fldCharType="begin"/>
      </w:r>
      <w:r>
        <w:instrText xml:space="preserve"> PAGEREF _Toc274295175 \h </w:instrText>
      </w:r>
      <w:r>
        <w:fldChar w:fldCharType="separate"/>
      </w:r>
      <w:r>
        <w:t>37</w:t>
      </w:r>
      <w:r>
        <w:fldChar w:fldCharType="end"/>
      </w:r>
    </w:p>
    <w:p>
      <w:pPr>
        <w:pStyle w:val="TOC8"/>
        <w:rPr>
          <w:sz w:val="24"/>
          <w:szCs w:val="24"/>
        </w:rPr>
      </w:pPr>
      <w:r>
        <w:rPr>
          <w:szCs w:val="22"/>
        </w:rPr>
        <w:t>6</w:t>
      </w:r>
      <w:r>
        <w:rPr>
          <w:snapToGrid w:val="0"/>
          <w:szCs w:val="22"/>
        </w:rPr>
        <w:t>.</w:t>
      </w:r>
      <w:r>
        <w:rPr>
          <w:snapToGrid w:val="0"/>
          <w:szCs w:val="22"/>
        </w:rPr>
        <w:tab/>
      </w:r>
      <w:r>
        <w:rPr>
          <w:szCs w:val="22"/>
        </w:rPr>
        <w:t>Voting</w:t>
      </w:r>
      <w:r>
        <w:tab/>
      </w:r>
      <w:r>
        <w:fldChar w:fldCharType="begin"/>
      </w:r>
      <w:r>
        <w:instrText xml:space="preserve"> PAGEREF _Toc274295176 \h </w:instrText>
      </w:r>
      <w:r>
        <w:fldChar w:fldCharType="separate"/>
      </w:r>
      <w:r>
        <w:t>37</w:t>
      </w:r>
      <w:r>
        <w:fldChar w:fldCharType="end"/>
      </w:r>
    </w:p>
    <w:p>
      <w:pPr>
        <w:pStyle w:val="TOC8"/>
        <w:rPr>
          <w:sz w:val="24"/>
          <w:szCs w:val="24"/>
        </w:rPr>
      </w:pPr>
      <w:r>
        <w:rPr>
          <w:szCs w:val="22"/>
        </w:rPr>
        <w:t>7</w:t>
      </w:r>
      <w:r>
        <w:rPr>
          <w:snapToGrid w:val="0"/>
          <w:szCs w:val="22"/>
        </w:rPr>
        <w:t>.</w:t>
      </w:r>
      <w:r>
        <w:rPr>
          <w:snapToGrid w:val="0"/>
          <w:szCs w:val="22"/>
        </w:rPr>
        <w:tab/>
      </w:r>
      <w:r>
        <w:rPr>
          <w:szCs w:val="22"/>
        </w:rPr>
        <w:t>Minutes</w:t>
      </w:r>
      <w:r>
        <w:tab/>
      </w:r>
      <w:r>
        <w:fldChar w:fldCharType="begin"/>
      </w:r>
      <w:r>
        <w:instrText xml:space="preserve"> PAGEREF _Toc274295177 \h </w:instrText>
      </w:r>
      <w:r>
        <w:fldChar w:fldCharType="separate"/>
      </w:r>
      <w:r>
        <w:t>37</w:t>
      </w:r>
      <w:r>
        <w:fldChar w:fldCharType="end"/>
      </w:r>
    </w:p>
    <w:p>
      <w:pPr>
        <w:pStyle w:val="TOC8"/>
        <w:rPr>
          <w:sz w:val="24"/>
          <w:szCs w:val="24"/>
        </w:rPr>
      </w:pPr>
      <w:r>
        <w:rPr>
          <w:szCs w:val="22"/>
        </w:rPr>
        <w:t>8</w:t>
      </w:r>
      <w:r>
        <w:rPr>
          <w:snapToGrid w:val="0"/>
          <w:szCs w:val="22"/>
        </w:rPr>
        <w:t>.</w:t>
      </w:r>
      <w:r>
        <w:rPr>
          <w:snapToGrid w:val="0"/>
          <w:szCs w:val="22"/>
        </w:rPr>
        <w:tab/>
      </w:r>
      <w:r>
        <w:rPr>
          <w:szCs w:val="22"/>
        </w:rPr>
        <w:t>Pecuniary</w:t>
      </w:r>
      <w:r>
        <w:rPr>
          <w:snapToGrid w:val="0"/>
          <w:szCs w:val="22"/>
        </w:rPr>
        <w:t xml:space="preserve"> interest</w:t>
      </w:r>
      <w:r>
        <w:tab/>
      </w:r>
      <w:r>
        <w:fldChar w:fldCharType="begin"/>
      </w:r>
      <w:r>
        <w:instrText xml:space="preserve"> PAGEREF _Toc274295178 \h </w:instrText>
      </w:r>
      <w:r>
        <w:fldChar w:fldCharType="separate"/>
      </w:r>
      <w:r>
        <w:t>37</w:t>
      </w:r>
      <w:r>
        <w:fldChar w:fldCharType="end"/>
      </w:r>
    </w:p>
    <w:p>
      <w:pPr>
        <w:pStyle w:val="TOC8"/>
        <w:rPr>
          <w:sz w:val="24"/>
          <w:szCs w:val="24"/>
        </w:rPr>
      </w:pPr>
      <w:r>
        <w:rPr>
          <w:szCs w:val="22"/>
        </w:rPr>
        <w:t>9</w:t>
      </w:r>
      <w:r>
        <w:rPr>
          <w:snapToGrid w:val="0"/>
          <w:szCs w:val="22"/>
        </w:rPr>
        <w:t>.</w:t>
      </w:r>
      <w:r>
        <w:rPr>
          <w:snapToGrid w:val="0"/>
          <w:szCs w:val="22"/>
        </w:rPr>
        <w:tab/>
      </w:r>
      <w:r>
        <w:rPr>
          <w:szCs w:val="22"/>
        </w:rPr>
        <w:t>Validity</w:t>
      </w:r>
      <w:r>
        <w:rPr>
          <w:snapToGrid w:val="0"/>
          <w:szCs w:val="22"/>
        </w:rPr>
        <w:t xml:space="preserve"> of acts</w:t>
      </w:r>
      <w:r>
        <w:tab/>
      </w:r>
      <w:r>
        <w:fldChar w:fldCharType="begin"/>
      </w:r>
      <w:r>
        <w:instrText xml:space="preserve"> PAGEREF _Toc274295179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_Toc274295180 \h </w:instrText>
      </w:r>
      <w:r>
        <w:fldChar w:fldCharType="separate"/>
      </w:r>
      <w:r>
        <w:t>38</w:t>
      </w:r>
      <w:r>
        <w:fldChar w:fldCharType="end"/>
      </w:r>
    </w:p>
    <w:p>
      <w:pPr>
        <w:pStyle w:val="TOC8"/>
        <w:rPr>
          <w:sz w:val="24"/>
          <w:szCs w:val="24"/>
        </w:rPr>
      </w:pPr>
      <w:r>
        <w:rPr>
          <w:szCs w:val="22"/>
        </w:rPr>
        <w:t>11</w:t>
      </w:r>
      <w:r>
        <w:rPr>
          <w:snapToGrid w:val="0"/>
          <w:szCs w:val="22"/>
        </w:rPr>
        <w:t>.</w:t>
      </w:r>
      <w:r>
        <w:rPr>
          <w:snapToGrid w:val="0"/>
          <w:szCs w:val="22"/>
        </w:rPr>
        <w:tab/>
      </w:r>
      <w:r>
        <w:rPr>
          <w:szCs w:val="22"/>
        </w:rPr>
        <w:t>Procedure</w:t>
      </w:r>
      <w:r>
        <w:rPr>
          <w:snapToGrid w:val="0"/>
          <w:szCs w:val="22"/>
        </w:rPr>
        <w:t xml:space="preserve"> where none prescribed</w:t>
      </w:r>
      <w:r>
        <w:tab/>
      </w:r>
      <w:r>
        <w:fldChar w:fldCharType="begin"/>
      </w:r>
      <w:r>
        <w:instrText xml:space="preserve"> PAGEREF _Toc274295181 \h </w:instrText>
      </w:r>
      <w:r>
        <w:fldChar w:fldCharType="separate"/>
      </w:r>
      <w:r>
        <w:t>38</w:t>
      </w:r>
      <w:r>
        <w:fldChar w:fldCharType="end"/>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Objects and functions of the Council</w:t>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Institutions of proceedings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_Toc274295185 \h </w:instrText>
      </w:r>
      <w:r>
        <w:fldChar w:fldCharType="separate"/>
      </w:r>
      <w:r>
        <w:t>43</w:t>
      </w:r>
      <w:r>
        <w:fldChar w:fldCharType="end"/>
      </w:r>
    </w:p>
    <w:p>
      <w:pPr>
        <w:pStyle w:val="TOC8"/>
        <w:rPr>
          <w:sz w:val="24"/>
        </w:rPr>
      </w:pPr>
      <w:r>
        <w:tab/>
        <w:t>Provisions that have not come into operation</w:t>
      </w:r>
      <w:r>
        <w:tab/>
      </w:r>
      <w:r>
        <w:fldChar w:fldCharType="begin"/>
      </w:r>
      <w:r>
        <w:instrText xml:space="preserve"> PAGEREF _Toc274295186 \h </w:instrText>
      </w:r>
      <w:r>
        <w:fldChar w:fldCharType="separate"/>
      </w:r>
      <w:r>
        <w:t>45</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An Act to make provision for the abatement of litter, to establish, incorporate and confer powers upon the Keep Australia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89568332"/>
      <w:bookmarkStart w:id="27" w:name="_Toc103067263"/>
      <w:bookmarkStart w:id="28" w:name="_Toc274295123"/>
      <w:r>
        <w:rPr>
          <w:rStyle w:val="CharSectno"/>
        </w:rPr>
        <w:t>1</w:t>
      </w:r>
      <w:r>
        <w:rPr>
          <w:snapToGrid w:val="0"/>
        </w:rPr>
        <w:t>.</w:t>
      </w:r>
      <w:r>
        <w:rPr>
          <w:snapToGrid w:val="0"/>
        </w:rPr>
        <w:tab/>
        <w:t>Short title</w:t>
      </w:r>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29" w:name="_Toc89568333"/>
      <w:bookmarkStart w:id="30" w:name="_Toc103067264"/>
      <w:bookmarkStart w:id="31" w:name="_Toc274295124"/>
      <w:r>
        <w:rPr>
          <w:rStyle w:val="CharSectno"/>
        </w:rPr>
        <w:t>2</w:t>
      </w:r>
      <w:r>
        <w:rPr>
          <w:snapToGrid w:val="0"/>
        </w:rPr>
        <w:t>.</w:t>
      </w:r>
      <w:r>
        <w:rPr>
          <w:snapToGrid w:val="0"/>
        </w:rPr>
        <w:tab/>
        <w:t>Commencement</w:t>
      </w:r>
      <w:bookmarkEnd w:id="29"/>
      <w:bookmarkEnd w:id="30"/>
      <w:bookmarkEnd w:id="31"/>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32" w:name="_Toc89568334"/>
      <w:bookmarkStart w:id="33" w:name="_Toc103067265"/>
      <w:bookmarkStart w:id="34" w:name="_Toc274295125"/>
      <w:r>
        <w:rPr>
          <w:rStyle w:val="CharSectno"/>
        </w:rPr>
        <w:t>4</w:t>
      </w:r>
      <w:r>
        <w:rPr>
          <w:snapToGrid w:val="0"/>
        </w:rPr>
        <w:t>.</w:t>
      </w:r>
      <w:r>
        <w:rPr>
          <w:snapToGrid w:val="0"/>
        </w:rPr>
        <w:tab/>
        <w:t>Effect on other laws</w:t>
      </w:r>
      <w:bookmarkEnd w:id="32"/>
      <w:bookmarkEnd w:id="33"/>
      <w:bookmarkEnd w:id="34"/>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5" w:name="_Toc89568335"/>
      <w:bookmarkStart w:id="36" w:name="_Toc103067266"/>
      <w:bookmarkStart w:id="37" w:name="_Toc274295126"/>
      <w:r>
        <w:rPr>
          <w:rStyle w:val="CharSectno"/>
        </w:rPr>
        <w:t>5</w:t>
      </w:r>
      <w:r>
        <w:rPr>
          <w:snapToGrid w:val="0"/>
        </w:rPr>
        <w:t>.</w:t>
      </w:r>
      <w:r>
        <w:rPr>
          <w:snapToGrid w:val="0"/>
        </w:rPr>
        <w:tab/>
        <w:t>Interpretation</w:t>
      </w:r>
      <w:bookmarkEnd w:id="35"/>
      <w:bookmarkEnd w:id="36"/>
      <w:bookmarkEnd w:id="3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lastRenderedPageBreak/>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lastRenderedPageBreak/>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38" w:name="_Toc89568336"/>
      <w:bookmarkStart w:id="39" w:name="_Toc89568647"/>
      <w:bookmarkStart w:id="40" w:name="_Toc89568712"/>
      <w:bookmarkStart w:id="41" w:name="_Toc92878014"/>
      <w:bookmarkStart w:id="42" w:name="_Toc97097093"/>
      <w:bookmarkStart w:id="43" w:name="_Toc100455874"/>
      <w:bookmarkStart w:id="44" w:name="_Toc100561766"/>
      <w:bookmarkStart w:id="45" w:name="_Toc100563926"/>
      <w:bookmarkStart w:id="46" w:name="_Toc102379729"/>
      <w:bookmarkStart w:id="47" w:name="_Toc103067267"/>
      <w:bookmarkStart w:id="48" w:name="_Toc139348698"/>
      <w:bookmarkStart w:id="49" w:name="_Toc139348762"/>
      <w:bookmarkStart w:id="50" w:name="_Toc139688701"/>
      <w:bookmarkStart w:id="51" w:name="_Toc139784754"/>
      <w:bookmarkStart w:id="52" w:name="_Toc139785339"/>
      <w:bookmarkStart w:id="53" w:name="_Toc141592724"/>
      <w:bookmarkStart w:id="54" w:name="_Toc141607352"/>
      <w:bookmarkStart w:id="55" w:name="_Toc143936887"/>
      <w:bookmarkStart w:id="56" w:name="_Toc145126390"/>
      <w:bookmarkStart w:id="57" w:name="_Toc157922117"/>
      <w:bookmarkStart w:id="58" w:name="_Toc241053981"/>
      <w:bookmarkStart w:id="59" w:name="_Toc241054048"/>
      <w:bookmarkStart w:id="60" w:name="_Toc268598303"/>
      <w:bookmarkStart w:id="61" w:name="_Toc272231186"/>
      <w:bookmarkStart w:id="62" w:name="_Toc274295127"/>
      <w:r>
        <w:rPr>
          <w:rStyle w:val="CharPartNo"/>
        </w:rPr>
        <w:t>Part II</w:t>
      </w:r>
      <w:r>
        <w:rPr>
          <w:rStyle w:val="CharDivNo"/>
        </w:rPr>
        <w:t> </w:t>
      </w:r>
      <w:r>
        <w:t>—</w:t>
      </w:r>
      <w:r>
        <w:rPr>
          <w:rStyle w:val="CharDivText"/>
        </w:rPr>
        <w:t> </w:t>
      </w:r>
      <w:r>
        <w:rPr>
          <w:rStyle w:val="CharPartText"/>
        </w:rPr>
        <w:t>The Keep Australia Beautiful Council (W.A.)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89568337"/>
      <w:bookmarkStart w:id="64" w:name="_Toc103067268"/>
      <w:bookmarkStart w:id="65" w:name="_Toc274295128"/>
      <w:r>
        <w:rPr>
          <w:rStyle w:val="CharSectno"/>
        </w:rPr>
        <w:t>6</w:t>
      </w:r>
      <w:r>
        <w:rPr>
          <w:snapToGrid w:val="0"/>
        </w:rPr>
        <w:t>.</w:t>
      </w:r>
      <w:r>
        <w:rPr>
          <w:snapToGrid w:val="0"/>
        </w:rPr>
        <w:tab/>
        <w:t>Establishment of Keep Australia Beautiful Council</w:t>
      </w:r>
      <w:bookmarkEnd w:id="63"/>
      <w:bookmarkEnd w:id="64"/>
      <w:bookmarkEnd w:id="65"/>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66" w:name="_Toc89568338"/>
      <w:bookmarkStart w:id="67" w:name="_Toc103067269"/>
      <w:bookmarkStart w:id="68" w:name="_Toc274295129"/>
      <w:r>
        <w:rPr>
          <w:rStyle w:val="CharSectno"/>
        </w:rPr>
        <w:t>7</w:t>
      </w:r>
      <w:r>
        <w:rPr>
          <w:snapToGrid w:val="0"/>
        </w:rPr>
        <w:t>.</w:t>
      </w:r>
      <w:r>
        <w:rPr>
          <w:snapToGrid w:val="0"/>
        </w:rPr>
        <w:tab/>
        <w:t>Objects of the Council</w:t>
      </w:r>
      <w:bookmarkEnd w:id="66"/>
      <w:bookmarkEnd w:id="67"/>
      <w:bookmarkEnd w:id="68"/>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69" w:name="_Toc89568339"/>
      <w:bookmarkStart w:id="70" w:name="_Toc103067270"/>
      <w:bookmarkStart w:id="71" w:name="_Toc274295130"/>
      <w:r>
        <w:rPr>
          <w:rStyle w:val="CharSectno"/>
        </w:rPr>
        <w:t>8</w:t>
      </w:r>
      <w:r>
        <w:rPr>
          <w:snapToGrid w:val="0"/>
        </w:rPr>
        <w:t>.</w:t>
      </w:r>
      <w:r>
        <w:rPr>
          <w:snapToGrid w:val="0"/>
        </w:rPr>
        <w:tab/>
        <w:t>Powers</w:t>
      </w:r>
      <w:bookmarkEnd w:id="69"/>
      <w:bookmarkEnd w:id="70"/>
      <w:bookmarkEnd w:id="71"/>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72" w:name="_Toc89568340"/>
      <w:bookmarkStart w:id="73" w:name="_Toc103067271"/>
      <w:bookmarkStart w:id="74" w:name="_Toc274295131"/>
      <w:r>
        <w:rPr>
          <w:rStyle w:val="CharSectno"/>
        </w:rPr>
        <w:t>9</w:t>
      </w:r>
      <w:r>
        <w:rPr>
          <w:snapToGrid w:val="0"/>
        </w:rPr>
        <w:t>.</w:t>
      </w:r>
      <w:r>
        <w:rPr>
          <w:snapToGrid w:val="0"/>
        </w:rPr>
        <w:tab/>
        <w:t>Membership of the Council</w:t>
      </w:r>
      <w:bookmarkEnd w:id="72"/>
      <w:bookmarkEnd w:id="73"/>
      <w:bookmarkEnd w:id="74"/>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86.]</w:t>
      </w:r>
    </w:p>
    <w:p>
      <w:pPr>
        <w:pStyle w:val="Heading5"/>
        <w:rPr>
          <w:snapToGrid w:val="0"/>
        </w:rPr>
      </w:pPr>
      <w:bookmarkStart w:id="75" w:name="_Toc89568341"/>
      <w:bookmarkStart w:id="76" w:name="_Toc103067272"/>
      <w:bookmarkStart w:id="77" w:name="_Toc274295132"/>
      <w:r>
        <w:rPr>
          <w:rStyle w:val="CharSectno"/>
        </w:rPr>
        <w:t>10</w:t>
      </w:r>
      <w:r>
        <w:rPr>
          <w:snapToGrid w:val="0"/>
        </w:rPr>
        <w:t>.</w:t>
      </w:r>
      <w:r>
        <w:rPr>
          <w:snapToGrid w:val="0"/>
        </w:rPr>
        <w:tab/>
        <w:t>Chairman of Council</w:t>
      </w:r>
      <w:bookmarkEnd w:id="75"/>
      <w:bookmarkEnd w:id="76"/>
      <w:bookmarkEnd w:id="77"/>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78" w:name="_Toc89568342"/>
      <w:bookmarkStart w:id="79" w:name="_Toc103067273"/>
      <w:bookmarkStart w:id="80" w:name="_Toc274295133"/>
      <w:r>
        <w:rPr>
          <w:rStyle w:val="CharSectno"/>
        </w:rPr>
        <w:t>11</w:t>
      </w:r>
      <w:r>
        <w:rPr>
          <w:snapToGrid w:val="0"/>
        </w:rPr>
        <w:t>.</w:t>
      </w:r>
      <w:r>
        <w:rPr>
          <w:snapToGrid w:val="0"/>
        </w:rPr>
        <w:tab/>
        <w:t>Deputy Chairman</w:t>
      </w:r>
      <w:bookmarkEnd w:id="78"/>
      <w:bookmarkEnd w:id="79"/>
      <w:bookmarkEnd w:id="80"/>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81" w:name="_Toc89568343"/>
      <w:bookmarkStart w:id="82" w:name="_Toc103067274"/>
      <w:bookmarkStart w:id="83" w:name="_Toc274295134"/>
      <w:r>
        <w:rPr>
          <w:rStyle w:val="CharSectno"/>
        </w:rPr>
        <w:t>12</w:t>
      </w:r>
      <w:r>
        <w:rPr>
          <w:snapToGrid w:val="0"/>
        </w:rPr>
        <w:t>.</w:t>
      </w:r>
      <w:r>
        <w:rPr>
          <w:snapToGrid w:val="0"/>
        </w:rPr>
        <w:tab/>
        <w:t>Effect of appointments</w:t>
      </w:r>
      <w:bookmarkEnd w:id="81"/>
      <w:bookmarkEnd w:id="82"/>
      <w:bookmarkEnd w:id="83"/>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84" w:name="_Toc89568344"/>
      <w:bookmarkStart w:id="85" w:name="_Toc103067275"/>
      <w:bookmarkStart w:id="86" w:name="_Toc274295135"/>
      <w:r>
        <w:rPr>
          <w:rStyle w:val="CharSectno"/>
        </w:rPr>
        <w:t>13</w:t>
      </w:r>
      <w:r>
        <w:rPr>
          <w:snapToGrid w:val="0"/>
        </w:rPr>
        <w:t>.</w:t>
      </w:r>
      <w:r>
        <w:rPr>
          <w:snapToGrid w:val="0"/>
        </w:rPr>
        <w:tab/>
        <w:t>Supporting members</w:t>
      </w:r>
      <w:bookmarkEnd w:id="84"/>
      <w:bookmarkEnd w:id="85"/>
      <w:bookmarkEnd w:id="86"/>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87" w:name="_Toc89568345"/>
      <w:bookmarkStart w:id="88" w:name="_Toc103067276"/>
      <w:bookmarkStart w:id="89" w:name="_Toc274295136"/>
      <w:r>
        <w:rPr>
          <w:rStyle w:val="CharSectno"/>
        </w:rPr>
        <w:t>14</w:t>
      </w:r>
      <w:r>
        <w:rPr>
          <w:snapToGrid w:val="0"/>
        </w:rPr>
        <w:t>.</w:t>
      </w:r>
      <w:r>
        <w:rPr>
          <w:snapToGrid w:val="0"/>
        </w:rPr>
        <w:tab/>
        <w:t>Committees</w:t>
      </w:r>
      <w:bookmarkEnd w:id="87"/>
      <w:bookmarkEnd w:id="88"/>
      <w:bookmarkEnd w:id="89"/>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90" w:name="_Toc89568346"/>
      <w:bookmarkStart w:id="91" w:name="_Toc103067277"/>
      <w:bookmarkStart w:id="92" w:name="_Toc274295137"/>
      <w:r>
        <w:rPr>
          <w:rStyle w:val="CharSectno"/>
        </w:rPr>
        <w:t>15</w:t>
      </w:r>
      <w:r>
        <w:rPr>
          <w:snapToGrid w:val="0"/>
        </w:rPr>
        <w:t>.</w:t>
      </w:r>
      <w:r>
        <w:rPr>
          <w:snapToGrid w:val="0"/>
        </w:rPr>
        <w:tab/>
        <w:t>Staff</w:t>
      </w:r>
      <w:bookmarkEnd w:id="90"/>
      <w:bookmarkEnd w:id="91"/>
      <w:bookmarkEnd w:id="92"/>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w:t>
      </w:r>
    </w:p>
    <w:p>
      <w:pPr>
        <w:pStyle w:val="Heading5"/>
        <w:spacing w:before="120"/>
        <w:rPr>
          <w:snapToGrid w:val="0"/>
        </w:rPr>
      </w:pPr>
      <w:bookmarkStart w:id="93" w:name="_Toc89568347"/>
      <w:bookmarkStart w:id="94" w:name="_Toc103067278"/>
      <w:bookmarkStart w:id="95" w:name="_Toc274295138"/>
      <w:r>
        <w:rPr>
          <w:rStyle w:val="CharSectno"/>
        </w:rPr>
        <w:t>16</w:t>
      </w:r>
      <w:r>
        <w:rPr>
          <w:snapToGrid w:val="0"/>
        </w:rPr>
        <w:t>.</w:t>
      </w:r>
      <w:r>
        <w:rPr>
          <w:snapToGrid w:val="0"/>
        </w:rPr>
        <w:tab/>
        <w:t>Secondment of public servants</w:t>
      </w:r>
      <w:bookmarkEnd w:id="93"/>
      <w:bookmarkEnd w:id="94"/>
      <w:bookmarkEnd w:id="95"/>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96" w:name="_Toc89568348"/>
      <w:bookmarkStart w:id="97" w:name="_Toc103067279"/>
      <w:bookmarkStart w:id="98" w:name="_Toc274295139"/>
      <w:r>
        <w:rPr>
          <w:rStyle w:val="CharSectno"/>
        </w:rPr>
        <w:t>17</w:t>
      </w:r>
      <w:r>
        <w:rPr>
          <w:snapToGrid w:val="0"/>
        </w:rPr>
        <w:t>.</w:t>
      </w:r>
      <w:r>
        <w:rPr>
          <w:snapToGrid w:val="0"/>
        </w:rPr>
        <w:tab/>
        <w:t>Professional assistance</w:t>
      </w:r>
      <w:bookmarkEnd w:id="96"/>
      <w:bookmarkEnd w:id="97"/>
      <w:bookmarkEnd w:id="98"/>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99" w:name="_Toc89568349"/>
      <w:bookmarkStart w:id="100" w:name="_Toc89568660"/>
      <w:bookmarkStart w:id="101" w:name="_Toc89568725"/>
      <w:bookmarkStart w:id="102" w:name="_Toc92878027"/>
      <w:bookmarkStart w:id="103" w:name="_Toc97097106"/>
      <w:bookmarkStart w:id="104" w:name="_Toc100455887"/>
      <w:bookmarkStart w:id="105" w:name="_Toc100561779"/>
      <w:bookmarkStart w:id="106" w:name="_Toc100563939"/>
      <w:bookmarkStart w:id="107" w:name="_Toc102379742"/>
      <w:bookmarkStart w:id="108" w:name="_Toc103067280"/>
      <w:bookmarkStart w:id="109" w:name="_Toc139348711"/>
      <w:bookmarkStart w:id="110" w:name="_Toc139348775"/>
      <w:bookmarkStart w:id="111" w:name="_Toc139688714"/>
      <w:bookmarkStart w:id="112" w:name="_Toc139784767"/>
      <w:bookmarkStart w:id="113" w:name="_Toc139785352"/>
      <w:bookmarkStart w:id="114" w:name="_Toc141592737"/>
      <w:bookmarkStart w:id="115" w:name="_Toc141607365"/>
      <w:bookmarkStart w:id="116" w:name="_Toc143936900"/>
      <w:bookmarkStart w:id="117" w:name="_Toc145126403"/>
      <w:bookmarkStart w:id="118" w:name="_Toc157922130"/>
      <w:bookmarkStart w:id="119" w:name="_Toc241053994"/>
      <w:bookmarkStart w:id="120" w:name="_Toc241054061"/>
      <w:bookmarkStart w:id="121" w:name="_Toc268598316"/>
      <w:bookmarkStart w:id="122" w:name="_Toc272231199"/>
      <w:bookmarkStart w:id="123" w:name="_Toc274295140"/>
      <w:r>
        <w:rPr>
          <w:rStyle w:val="CharPartNo"/>
        </w:rPr>
        <w:t>Part III</w:t>
      </w:r>
      <w:r>
        <w:rPr>
          <w:rStyle w:val="CharDivNo"/>
        </w:rPr>
        <w:t> </w:t>
      </w:r>
      <w:r>
        <w:t>—</w:t>
      </w:r>
      <w:r>
        <w:rPr>
          <w:rStyle w:val="CharDivText"/>
        </w:rPr>
        <w:t> </w:t>
      </w:r>
      <w:r>
        <w:rPr>
          <w:rStyle w:val="CharPartText"/>
        </w:rPr>
        <w:t>Finance and accounts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89568350"/>
      <w:bookmarkStart w:id="125" w:name="_Toc103067281"/>
      <w:bookmarkStart w:id="126" w:name="_Toc274295141"/>
      <w:r>
        <w:rPr>
          <w:rStyle w:val="CharSectno"/>
        </w:rPr>
        <w:t>18</w:t>
      </w:r>
      <w:r>
        <w:rPr>
          <w:snapToGrid w:val="0"/>
        </w:rPr>
        <w:t>.</w:t>
      </w:r>
      <w:r>
        <w:rPr>
          <w:snapToGrid w:val="0"/>
        </w:rPr>
        <w:tab/>
        <w:t>Fund</w:t>
      </w:r>
      <w:bookmarkEnd w:id="124"/>
      <w:bookmarkEnd w:id="125"/>
      <w:bookmarkEnd w:id="126"/>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27" w:name="_Toc89568351"/>
      <w:bookmarkStart w:id="128" w:name="_Toc103067282"/>
      <w:bookmarkStart w:id="129" w:name="_Toc274295142"/>
      <w:r>
        <w:rPr>
          <w:rStyle w:val="CharSectno"/>
        </w:rPr>
        <w:t>19</w:t>
      </w:r>
      <w:r>
        <w:rPr>
          <w:snapToGrid w:val="0"/>
        </w:rPr>
        <w:t>.</w:t>
      </w:r>
      <w:r>
        <w:rPr>
          <w:snapToGrid w:val="0"/>
        </w:rPr>
        <w:tab/>
        <w:t>Council may invest money forming part of the Fund</w:t>
      </w:r>
      <w:bookmarkEnd w:id="127"/>
      <w:bookmarkEnd w:id="128"/>
      <w:bookmarkEnd w:id="129"/>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30" w:name="_Toc89568352"/>
      <w:bookmarkStart w:id="131" w:name="_Toc103067283"/>
      <w:bookmarkStart w:id="132" w:name="_Toc274295143"/>
      <w:r>
        <w:rPr>
          <w:rStyle w:val="CharSectno"/>
        </w:rPr>
        <w:t>20</w:t>
      </w:r>
      <w:r>
        <w:rPr>
          <w:snapToGrid w:val="0"/>
        </w:rPr>
        <w:t>.</w:t>
      </w:r>
      <w:r>
        <w:rPr>
          <w:snapToGrid w:val="0"/>
        </w:rPr>
        <w:tab/>
        <w:t>Application of money in the Fund</w:t>
      </w:r>
      <w:bookmarkEnd w:id="130"/>
      <w:bookmarkEnd w:id="131"/>
      <w:bookmarkEnd w:id="132"/>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33" w:name="_Toc89568353"/>
      <w:bookmarkStart w:id="134" w:name="_Toc103067284"/>
      <w:bookmarkStart w:id="135" w:name="_Toc274295144"/>
      <w:r>
        <w:rPr>
          <w:rStyle w:val="CharSectno"/>
        </w:rPr>
        <w:t>21</w:t>
      </w:r>
      <w:r>
        <w:rPr>
          <w:snapToGrid w:val="0"/>
        </w:rPr>
        <w:t>.</w:t>
      </w:r>
      <w:r>
        <w:rPr>
          <w:snapToGrid w:val="0"/>
        </w:rPr>
        <w:tab/>
        <w:t xml:space="preserve">Application of </w:t>
      </w:r>
      <w:bookmarkEnd w:id="133"/>
      <w:bookmarkEnd w:id="134"/>
      <w:r>
        <w:rPr>
          <w:i/>
        </w:rPr>
        <w:t>Financial Management Act 2006</w:t>
      </w:r>
      <w:r>
        <w:t xml:space="preserve"> and </w:t>
      </w:r>
      <w:r>
        <w:rPr>
          <w:i/>
        </w:rPr>
        <w:t>Auditor General Act 2006</w:t>
      </w:r>
      <w:bookmarkEnd w:id="13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36" w:name="_Toc89568354"/>
      <w:bookmarkStart w:id="137" w:name="_Toc89568665"/>
      <w:bookmarkStart w:id="138" w:name="_Toc89568730"/>
      <w:bookmarkStart w:id="139" w:name="_Toc92878032"/>
      <w:bookmarkStart w:id="140" w:name="_Toc97097111"/>
      <w:bookmarkStart w:id="141" w:name="_Toc100455892"/>
      <w:bookmarkStart w:id="142" w:name="_Toc100561784"/>
      <w:bookmarkStart w:id="143" w:name="_Toc100563944"/>
      <w:bookmarkStart w:id="144" w:name="_Toc102379747"/>
      <w:bookmarkStart w:id="145" w:name="_Toc103067285"/>
      <w:bookmarkStart w:id="146" w:name="_Toc139348716"/>
      <w:bookmarkStart w:id="147" w:name="_Toc139348780"/>
      <w:bookmarkStart w:id="148" w:name="_Toc139688719"/>
      <w:bookmarkStart w:id="149" w:name="_Toc139784772"/>
      <w:bookmarkStart w:id="150" w:name="_Toc139785357"/>
      <w:bookmarkStart w:id="151" w:name="_Toc141592742"/>
      <w:bookmarkStart w:id="152" w:name="_Toc141607370"/>
      <w:bookmarkStart w:id="153" w:name="_Toc143936905"/>
      <w:bookmarkStart w:id="154" w:name="_Toc145126408"/>
      <w:bookmarkStart w:id="155" w:name="_Toc157922135"/>
      <w:bookmarkStart w:id="156" w:name="_Toc241053999"/>
      <w:bookmarkStart w:id="157" w:name="_Toc241054066"/>
      <w:bookmarkStart w:id="158" w:name="_Toc268598321"/>
      <w:bookmarkStart w:id="159" w:name="_Toc272231204"/>
      <w:bookmarkStart w:id="160" w:name="_Toc274295145"/>
      <w:r>
        <w:rPr>
          <w:rStyle w:val="CharPartNo"/>
        </w:rPr>
        <w:t>Part IV</w:t>
      </w:r>
      <w:r>
        <w:rPr>
          <w:rStyle w:val="CharDivNo"/>
        </w:rPr>
        <w:t> </w:t>
      </w:r>
      <w:r>
        <w:t>—</w:t>
      </w:r>
      <w:r>
        <w:rPr>
          <w:rStyle w:val="CharDivText"/>
        </w:rPr>
        <w:t> </w:t>
      </w:r>
      <w:r>
        <w:rPr>
          <w:rStyle w:val="CharPartText"/>
        </w:rPr>
        <w:t>Prevention of litter</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89568355"/>
      <w:bookmarkStart w:id="162" w:name="_Toc103067286"/>
      <w:bookmarkStart w:id="163" w:name="_Toc274295146"/>
      <w:r>
        <w:rPr>
          <w:rStyle w:val="CharSectno"/>
        </w:rPr>
        <w:t>23</w:t>
      </w:r>
      <w:r>
        <w:rPr>
          <w:snapToGrid w:val="0"/>
        </w:rPr>
        <w:t>.</w:t>
      </w:r>
      <w:r>
        <w:rPr>
          <w:snapToGrid w:val="0"/>
        </w:rPr>
        <w:tab/>
        <w:t>Littering</w:t>
      </w:r>
      <w:bookmarkEnd w:id="161"/>
      <w:bookmarkEnd w:id="162"/>
      <w:bookmarkEnd w:id="163"/>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64" w:name="_Toc89568356"/>
      <w:bookmarkStart w:id="165" w:name="_Toc103067287"/>
      <w:bookmarkStart w:id="166" w:name="_Toc274295147"/>
      <w:r>
        <w:rPr>
          <w:rStyle w:val="CharSectno"/>
        </w:rPr>
        <w:t>24</w:t>
      </w:r>
      <w:r>
        <w:rPr>
          <w:snapToGrid w:val="0"/>
        </w:rPr>
        <w:t>.</w:t>
      </w:r>
      <w:r>
        <w:rPr>
          <w:snapToGrid w:val="0"/>
        </w:rPr>
        <w:tab/>
        <w:t>Breaking glass etc.</w:t>
      </w:r>
      <w:bookmarkEnd w:id="164"/>
      <w:bookmarkEnd w:id="165"/>
      <w:bookmarkEnd w:id="166"/>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67" w:name="_Toc89568357"/>
      <w:bookmarkStart w:id="168" w:name="_Toc103067288"/>
      <w:bookmarkStart w:id="169" w:name="_Toc274295148"/>
      <w:r>
        <w:rPr>
          <w:rStyle w:val="CharSectno"/>
        </w:rPr>
        <w:t>24A</w:t>
      </w:r>
      <w:r>
        <w:rPr>
          <w:snapToGrid w:val="0"/>
        </w:rPr>
        <w:t>.</w:t>
      </w:r>
      <w:r>
        <w:rPr>
          <w:snapToGrid w:val="0"/>
        </w:rPr>
        <w:tab/>
        <w:t>Bill posting</w:t>
      </w:r>
      <w:bookmarkEnd w:id="167"/>
      <w:bookmarkEnd w:id="168"/>
      <w:bookmarkEnd w:id="169"/>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70" w:name="_Toc89568358"/>
      <w:bookmarkStart w:id="171" w:name="_Toc103067289"/>
      <w:bookmarkStart w:id="172" w:name="_Toc274295149"/>
      <w:r>
        <w:rPr>
          <w:rStyle w:val="CharSectno"/>
        </w:rPr>
        <w:t>24B</w:t>
      </w:r>
      <w:r>
        <w:rPr>
          <w:snapToGrid w:val="0"/>
        </w:rPr>
        <w:t>.</w:t>
      </w:r>
      <w:r>
        <w:rPr>
          <w:snapToGrid w:val="0"/>
        </w:rPr>
        <w:tab/>
        <w:t>Counselling or procuring bill posting</w:t>
      </w:r>
      <w:bookmarkEnd w:id="170"/>
      <w:bookmarkEnd w:id="171"/>
      <w:bookmarkEnd w:id="172"/>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73" w:name="_Toc89568359"/>
      <w:bookmarkStart w:id="174" w:name="_Toc103067290"/>
      <w:bookmarkStart w:id="175" w:name="_Toc274295150"/>
      <w:r>
        <w:rPr>
          <w:rStyle w:val="CharSectno"/>
        </w:rPr>
        <w:t>24C</w:t>
      </w:r>
      <w:r>
        <w:rPr>
          <w:snapToGrid w:val="0"/>
        </w:rPr>
        <w:t>.</w:t>
      </w:r>
      <w:r>
        <w:rPr>
          <w:snapToGrid w:val="0"/>
        </w:rPr>
        <w:tab/>
        <w:t>Offences by bodies corporate</w:t>
      </w:r>
      <w:bookmarkEnd w:id="173"/>
      <w:bookmarkEnd w:id="174"/>
      <w:bookmarkEnd w:id="175"/>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176" w:name="_Toc89568360"/>
      <w:bookmarkStart w:id="177" w:name="_Toc103067291"/>
      <w:bookmarkStart w:id="178" w:name="_Toc274295151"/>
      <w:r>
        <w:rPr>
          <w:rStyle w:val="CharSectno"/>
        </w:rPr>
        <w:t>25</w:t>
      </w:r>
      <w:r>
        <w:rPr>
          <w:snapToGrid w:val="0"/>
        </w:rPr>
        <w:t>.</w:t>
      </w:r>
      <w:r>
        <w:rPr>
          <w:snapToGrid w:val="0"/>
        </w:rPr>
        <w:tab/>
        <w:t>Provision of litter receptacles</w:t>
      </w:r>
      <w:bookmarkEnd w:id="176"/>
      <w:bookmarkEnd w:id="177"/>
      <w:bookmarkEnd w:id="178"/>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179" w:name="_Toc89568361"/>
      <w:bookmarkStart w:id="180" w:name="_Toc89568672"/>
      <w:bookmarkStart w:id="181" w:name="_Toc89568737"/>
      <w:bookmarkStart w:id="182" w:name="_Toc92878039"/>
      <w:bookmarkStart w:id="183" w:name="_Toc97097118"/>
      <w:bookmarkStart w:id="184" w:name="_Toc100455899"/>
      <w:bookmarkStart w:id="185" w:name="_Toc100561791"/>
      <w:bookmarkStart w:id="186" w:name="_Toc100563951"/>
      <w:bookmarkStart w:id="187" w:name="_Toc102379754"/>
      <w:bookmarkStart w:id="188" w:name="_Toc103067292"/>
      <w:bookmarkStart w:id="189" w:name="_Toc139348723"/>
      <w:bookmarkStart w:id="190" w:name="_Toc139348787"/>
      <w:bookmarkStart w:id="191" w:name="_Toc139688726"/>
      <w:bookmarkStart w:id="192" w:name="_Toc139784779"/>
      <w:bookmarkStart w:id="193" w:name="_Toc139785364"/>
      <w:bookmarkStart w:id="194" w:name="_Toc141592749"/>
      <w:bookmarkStart w:id="195" w:name="_Toc141607377"/>
      <w:bookmarkStart w:id="196" w:name="_Toc143936912"/>
      <w:bookmarkStart w:id="197" w:name="_Toc145126415"/>
      <w:bookmarkStart w:id="198" w:name="_Toc157922142"/>
      <w:bookmarkStart w:id="199" w:name="_Toc241054006"/>
      <w:bookmarkStart w:id="200" w:name="_Toc241054073"/>
      <w:bookmarkStart w:id="201" w:name="_Toc268598328"/>
      <w:bookmarkStart w:id="202" w:name="_Toc272231211"/>
      <w:bookmarkStart w:id="203" w:name="_Toc274295152"/>
      <w:r>
        <w:rPr>
          <w:rStyle w:val="CharPartNo"/>
        </w:rPr>
        <w:t>Part V</w:t>
      </w:r>
      <w:r>
        <w:rPr>
          <w:rStyle w:val="CharDivNo"/>
        </w:rPr>
        <w:t> </w:t>
      </w:r>
      <w:r>
        <w:t>—</w:t>
      </w:r>
      <w:r>
        <w:rPr>
          <w:rStyle w:val="CharDivText"/>
        </w:rPr>
        <w:t> </w:t>
      </w:r>
      <w:r>
        <w:rPr>
          <w:rStyle w:val="CharPartText"/>
        </w:rPr>
        <w:t>Enforcement, proceedings and penalties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89568362"/>
      <w:bookmarkStart w:id="205" w:name="_Toc103067293"/>
      <w:bookmarkStart w:id="206" w:name="_Toc274295153"/>
      <w:r>
        <w:rPr>
          <w:rStyle w:val="CharSectno"/>
        </w:rPr>
        <w:t>26</w:t>
      </w:r>
      <w:r>
        <w:rPr>
          <w:snapToGrid w:val="0"/>
        </w:rPr>
        <w:t>.</w:t>
      </w:r>
      <w:r>
        <w:rPr>
          <w:snapToGrid w:val="0"/>
        </w:rPr>
        <w:tab/>
        <w:t>Authorised officers</w:t>
      </w:r>
      <w:bookmarkEnd w:id="204"/>
      <w:bookmarkEnd w:id="205"/>
      <w:bookmarkEnd w:id="206"/>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07" w:name="_Toc89568363"/>
      <w:bookmarkStart w:id="208" w:name="_Toc103067294"/>
      <w:bookmarkStart w:id="209" w:name="_Toc274295154"/>
      <w:r>
        <w:rPr>
          <w:rStyle w:val="CharSectno"/>
        </w:rPr>
        <w:t>27</w:t>
      </w:r>
      <w:r>
        <w:rPr>
          <w:snapToGrid w:val="0"/>
        </w:rPr>
        <w:t>.</w:t>
      </w:r>
      <w:r>
        <w:rPr>
          <w:snapToGrid w:val="0"/>
        </w:rPr>
        <w:tab/>
        <w:t>Powers of authorised officers</w:t>
      </w:r>
      <w:bookmarkEnd w:id="207"/>
      <w:bookmarkEnd w:id="208"/>
      <w:bookmarkEnd w:id="209"/>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10" w:name="_Toc89568364"/>
      <w:bookmarkStart w:id="211" w:name="_Toc103067295"/>
      <w:bookmarkStart w:id="212" w:name="_Toc274295155"/>
      <w:r>
        <w:rPr>
          <w:rStyle w:val="CharSectno"/>
        </w:rPr>
        <w:t>27A</w:t>
      </w:r>
      <w:r>
        <w:rPr>
          <w:snapToGrid w:val="0"/>
        </w:rPr>
        <w:t>.</w:t>
      </w:r>
      <w:r>
        <w:rPr>
          <w:snapToGrid w:val="0"/>
        </w:rPr>
        <w:tab/>
        <w:t>Offences involving vehicles</w:t>
      </w:r>
      <w:bookmarkEnd w:id="210"/>
      <w:bookmarkEnd w:id="211"/>
      <w:bookmarkEnd w:id="212"/>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13" w:name="_Toc89568365"/>
      <w:bookmarkStart w:id="214" w:name="_Toc103067296"/>
      <w:bookmarkStart w:id="215" w:name="_Toc274295156"/>
      <w:r>
        <w:rPr>
          <w:rStyle w:val="CharSectno"/>
        </w:rPr>
        <w:t>27AA</w:t>
      </w:r>
      <w:r>
        <w:rPr>
          <w:snapToGrid w:val="0"/>
        </w:rPr>
        <w:t>.</w:t>
      </w:r>
      <w:r>
        <w:rPr>
          <w:snapToGrid w:val="0"/>
        </w:rPr>
        <w:tab/>
        <w:t>Honorary inspectors</w:t>
      </w:r>
      <w:bookmarkEnd w:id="213"/>
      <w:bookmarkEnd w:id="214"/>
      <w:bookmarkEnd w:id="215"/>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16" w:name="_Toc89568366"/>
      <w:bookmarkStart w:id="217" w:name="_Toc103067297"/>
      <w:bookmarkStart w:id="218" w:name="_Toc274295157"/>
      <w:r>
        <w:rPr>
          <w:rStyle w:val="CharSectno"/>
        </w:rPr>
        <w:t>28</w:t>
      </w:r>
      <w:r>
        <w:rPr>
          <w:snapToGrid w:val="0"/>
        </w:rPr>
        <w:t>.</w:t>
      </w:r>
      <w:r>
        <w:rPr>
          <w:snapToGrid w:val="0"/>
        </w:rPr>
        <w:tab/>
        <w:t>Court may order offender to remove litter etc.</w:t>
      </w:r>
      <w:bookmarkEnd w:id="216"/>
      <w:bookmarkEnd w:id="217"/>
      <w:bookmarkEnd w:id="218"/>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19" w:name="_Toc89568367"/>
      <w:bookmarkStart w:id="220" w:name="_Toc103067298"/>
      <w:bookmarkStart w:id="221" w:name="_Toc274295158"/>
      <w:r>
        <w:rPr>
          <w:rStyle w:val="CharSectno"/>
        </w:rPr>
        <w:t>29</w:t>
      </w:r>
      <w:r>
        <w:rPr>
          <w:snapToGrid w:val="0"/>
        </w:rPr>
        <w:t>.</w:t>
      </w:r>
      <w:r>
        <w:rPr>
          <w:snapToGrid w:val="0"/>
        </w:rPr>
        <w:tab/>
        <w:t>Court may order offender to pay costs of removing litter etc.</w:t>
      </w:r>
      <w:bookmarkEnd w:id="219"/>
      <w:bookmarkEnd w:id="220"/>
      <w:bookmarkEnd w:id="221"/>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22" w:name="_Toc89568368"/>
      <w:bookmarkStart w:id="223" w:name="_Toc103067299"/>
      <w:bookmarkStart w:id="224" w:name="_Toc274295159"/>
      <w:r>
        <w:rPr>
          <w:rStyle w:val="CharSectno"/>
        </w:rPr>
        <w:t>30</w:t>
      </w:r>
      <w:r>
        <w:rPr>
          <w:snapToGrid w:val="0"/>
        </w:rPr>
        <w:t>.</w:t>
      </w:r>
      <w:r>
        <w:rPr>
          <w:snapToGrid w:val="0"/>
        </w:rPr>
        <w:tab/>
        <w:t>Infringement notices</w:t>
      </w:r>
      <w:bookmarkEnd w:id="222"/>
      <w:bookmarkEnd w:id="223"/>
      <w:bookmarkEnd w:id="224"/>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25" w:name="_Toc89568369"/>
      <w:bookmarkStart w:id="226" w:name="_Toc103067300"/>
      <w:bookmarkStart w:id="227" w:name="_Toc274295160"/>
      <w:r>
        <w:rPr>
          <w:rStyle w:val="CharSectno"/>
        </w:rPr>
        <w:t>31</w:t>
      </w:r>
      <w:r>
        <w:rPr>
          <w:snapToGrid w:val="0"/>
        </w:rPr>
        <w:t>.</w:t>
      </w:r>
      <w:r>
        <w:rPr>
          <w:snapToGrid w:val="0"/>
        </w:rPr>
        <w:tab/>
        <w:t>Appropriation of penalties</w:t>
      </w:r>
      <w:bookmarkEnd w:id="225"/>
      <w:bookmarkEnd w:id="226"/>
      <w:bookmarkEnd w:id="227"/>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28" w:name="_Toc89568370"/>
      <w:bookmarkStart w:id="229" w:name="_Toc103067301"/>
      <w:bookmarkStart w:id="230" w:name="_Toc274295161"/>
      <w:r>
        <w:rPr>
          <w:rStyle w:val="CharSectno"/>
        </w:rPr>
        <w:t>32</w:t>
      </w:r>
      <w:r>
        <w:rPr>
          <w:snapToGrid w:val="0"/>
        </w:rPr>
        <w:t>.</w:t>
      </w:r>
      <w:r>
        <w:rPr>
          <w:snapToGrid w:val="0"/>
        </w:rPr>
        <w:tab/>
        <w:t>Proof of consent</w:t>
      </w:r>
      <w:bookmarkEnd w:id="228"/>
      <w:bookmarkEnd w:id="229"/>
      <w:bookmarkEnd w:id="230"/>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31" w:name="_Toc89568371"/>
      <w:bookmarkStart w:id="232" w:name="_Toc89568682"/>
      <w:bookmarkStart w:id="233" w:name="_Toc89568747"/>
      <w:bookmarkStart w:id="234" w:name="_Toc92878049"/>
      <w:bookmarkStart w:id="235" w:name="_Toc97097128"/>
      <w:bookmarkStart w:id="236" w:name="_Toc100455909"/>
      <w:bookmarkStart w:id="237" w:name="_Toc100561801"/>
      <w:bookmarkStart w:id="238" w:name="_Toc100563961"/>
      <w:bookmarkStart w:id="239" w:name="_Toc102379764"/>
      <w:bookmarkStart w:id="240" w:name="_Toc103067302"/>
      <w:bookmarkStart w:id="241" w:name="_Toc139348733"/>
      <w:bookmarkStart w:id="242" w:name="_Toc139348797"/>
      <w:bookmarkStart w:id="243" w:name="_Toc139688736"/>
      <w:bookmarkStart w:id="244" w:name="_Toc139784789"/>
      <w:bookmarkStart w:id="245" w:name="_Toc139785374"/>
      <w:bookmarkStart w:id="246" w:name="_Toc141592759"/>
      <w:bookmarkStart w:id="247" w:name="_Toc141607387"/>
      <w:bookmarkStart w:id="248" w:name="_Toc143936922"/>
      <w:bookmarkStart w:id="249" w:name="_Toc145126425"/>
      <w:bookmarkStart w:id="250" w:name="_Toc157922152"/>
      <w:bookmarkStart w:id="251" w:name="_Toc241054016"/>
      <w:bookmarkStart w:id="252" w:name="_Toc241054083"/>
      <w:bookmarkStart w:id="253" w:name="_Toc268598338"/>
      <w:bookmarkStart w:id="254" w:name="_Toc272231221"/>
      <w:bookmarkStart w:id="255" w:name="_Toc274295162"/>
      <w:r>
        <w:rPr>
          <w:rStyle w:val="CharPartNo"/>
        </w:rPr>
        <w:t>Part VI</w:t>
      </w:r>
      <w:r>
        <w:rPr>
          <w:rStyle w:val="CharDivNo"/>
        </w:rPr>
        <w:t> </w:t>
      </w:r>
      <w:r>
        <w:t>—</w:t>
      </w:r>
      <w:r>
        <w:rPr>
          <w:rStyle w:val="CharDivText"/>
        </w:rPr>
        <w:t> </w:t>
      </w:r>
      <w:r>
        <w:rPr>
          <w:rStyle w:val="CharPartText"/>
        </w:rPr>
        <w:t>Regulations and rules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89568372"/>
      <w:bookmarkStart w:id="257" w:name="_Toc103067303"/>
      <w:bookmarkStart w:id="258" w:name="_Toc274295163"/>
      <w:r>
        <w:rPr>
          <w:rStyle w:val="CharSectno"/>
        </w:rPr>
        <w:t>33</w:t>
      </w:r>
      <w:r>
        <w:rPr>
          <w:snapToGrid w:val="0"/>
        </w:rPr>
        <w:t>.</w:t>
      </w:r>
      <w:r>
        <w:rPr>
          <w:snapToGrid w:val="0"/>
        </w:rPr>
        <w:tab/>
        <w:t>Regulations</w:t>
      </w:r>
      <w:bookmarkEnd w:id="256"/>
      <w:bookmarkEnd w:id="257"/>
      <w:bookmarkEnd w:id="258"/>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59" w:name="_Toc89568373"/>
      <w:bookmarkStart w:id="260" w:name="_Toc103067304"/>
      <w:bookmarkStart w:id="261" w:name="_Toc274295164"/>
      <w:r>
        <w:rPr>
          <w:rStyle w:val="CharSectno"/>
        </w:rPr>
        <w:t>34</w:t>
      </w:r>
      <w:r>
        <w:rPr>
          <w:snapToGrid w:val="0"/>
        </w:rPr>
        <w:t>.</w:t>
      </w:r>
      <w:r>
        <w:rPr>
          <w:snapToGrid w:val="0"/>
        </w:rPr>
        <w:tab/>
        <w:t>Rules</w:t>
      </w:r>
      <w:bookmarkEnd w:id="259"/>
      <w:bookmarkEnd w:id="260"/>
      <w:bookmarkEnd w:id="261"/>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62" w:name="_Toc89568374"/>
      <w:bookmarkStart w:id="263" w:name="_Toc89568685"/>
      <w:bookmarkStart w:id="264" w:name="_Toc89568750"/>
      <w:bookmarkStart w:id="265" w:name="_Toc92878052"/>
      <w:bookmarkStart w:id="266" w:name="_Toc97097131"/>
      <w:bookmarkStart w:id="267" w:name="_Toc100455912"/>
      <w:bookmarkStart w:id="268" w:name="_Toc100561804"/>
      <w:bookmarkStart w:id="269" w:name="_Toc100563964"/>
      <w:bookmarkStart w:id="270" w:name="_Toc102379767"/>
      <w:bookmarkStart w:id="271" w:name="_Toc103067305"/>
      <w:bookmarkStart w:id="272" w:name="_Toc139348736"/>
      <w:bookmarkStart w:id="273" w:name="_Toc139348800"/>
      <w:bookmarkStart w:id="274" w:name="_Toc139688739"/>
      <w:bookmarkStart w:id="275" w:name="_Toc139784792"/>
      <w:bookmarkStart w:id="276" w:name="_Toc139785377"/>
      <w:bookmarkStart w:id="277" w:name="_Toc141592762"/>
      <w:bookmarkStart w:id="278" w:name="_Toc141607390"/>
      <w:bookmarkStart w:id="279" w:name="_Toc143936925"/>
      <w:bookmarkStart w:id="280" w:name="_Toc145126428"/>
      <w:bookmarkStart w:id="281" w:name="_Toc157922155"/>
      <w:bookmarkStart w:id="282" w:name="_Toc241054019"/>
      <w:bookmarkStart w:id="283" w:name="_Toc241054086"/>
      <w:bookmarkStart w:id="284" w:name="_Toc268598341"/>
      <w:bookmarkStart w:id="285" w:name="_Toc272231224"/>
      <w:bookmarkStart w:id="286" w:name="_Toc274295165"/>
      <w:r>
        <w:rPr>
          <w:rStyle w:val="CharPartNo"/>
        </w:rPr>
        <w:t>Part VII</w:t>
      </w:r>
      <w:r>
        <w:rPr>
          <w:rStyle w:val="CharDivNo"/>
        </w:rPr>
        <w:t> </w:t>
      </w:r>
      <w:r>
        <w:t>—</w:t>
      </w:r>
      <w:r>
        <w:rPr>
          <w:rStyle w:val="CharDivText"/>
        </w:rPr>
        <w:t> </w:t>
      </w:r>
      <w:r>
        <w:rPr>
          <w:rStyle w:val="CharPartText"/>
        </w:rPr>
        <w:t>Transitional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89568375"/>
      <w:bookmarkStart w:id="288" w:name="_Toc103067306"/>
      <w:bookmarkStart w:id="289" w:name="_Toc274295166"/>
      <w:r>
        <w:rPr>
          <w:rStyle w:val="CharSectno"/>
        </w:rPr>
        <w:t>35</w:t>
      </w:r>
      <w:r>
        <w:rPr>
          <w:snapToGrid w:val="0"/>
        </w:rPr>
        <w:t>.</w:t>
      </w:r>
      <w:r>
        <w:rPr>
          <w:snapToGrid w:val="0"/>
        </w:rPr>
        <w:tab/>
        <w:t>Commencement and interpretation</w:t>
      </w:r>
      <w:bookmarkEnd w:id="287"/>
      <w:bookmarkEnd w:id="288"/>
      <w:bookmarkEnd w:id="289"/>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290" w:name="_Toc89568376"/>
      <w:bookmarkStart w:id="291" w:name="_Toc103067307"/>
      <w:bookmarkStart w:id="292" w:name="_Toc274295167"/>
      <w:r>
        <w:rPr>
          <w:rStyle w:val="CharSectno"/>
        </w:rPr>
        <w:t>36</w:t>
      </w:r>
      <w:r>
        <w:rPr>
          <w:snapToGrid w:val="0"/>
        </w:rPr>
        <w:t>.</w:t>
      </w:r>
      <w:r>
        <w:rPr>
          <w:snapToGrid w:val="0"/>
        </w:rPr>
        <w:tab/>
        <w:t>Dissolution of former Association</w:t>
      </w:r>
      <w:bookmarkEnd w:id="290"/>
      <w:bookmarkEnd w:id="291"/>
      <w:bookmarkEnd w:id="292"/>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293" w:name="_Toc89568377"/>
      <w:bookmarkStart w:id="294" w:name="_Toc103067308"/>
      <w:bookmarkStart w:id="295" w:name="_Toc274295168"/>
      <w:r>
        <w:rPr>
          <w:rStyle w:val="CharSectno"/>
        </w:rPr>
        <w:t>37</w:t>
      </w:r>
      <w:r>
        <w:rPr>
          <w:snapToGrid w:val="0"/>
        </w:rPr>
        <w:t>.</w:t>
      </w:r>
      <w:r>
        <w:rPr>
          <w:snapToGrid w:val="0"/>
        </w:rPr>
        <w:tab/>
        <w:t>Property, proceedings, etc.</w:t>
      </w:r>
      <w:bookmarkEnd w:id="293"/>
      <w:bookmarkEnd w:id="294"/>
      <w:bookmarkEnd w:id="295"/>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296" w:name="_Toc89568378"/>
      <w:bookmarkStart w:id="297" w:name="_Toc103067309"/>
      <w:bookmarkStart w:id="298" w:name="_Toc274295169"/>
      <w:r>
        <w:rPr>
          <w:rStyle w:val="CharSectno"/>
        </w:rPr>
        <w:t>38</w:t>
      </w:r>
      <w:r>
        <w:rPr>
          <w:snapToGrid w:val="0"/>
        </w:rPr>
        <w:t>.</w:t>
      </w:r>
      <w:r>
        <w:rPr>
          <w:snapToGrid w:val="0"/>
        </w:rPr>
        <w:tab/>
        <w:t>Membership</w:t>
      </w:r>
      <w:bookmarkEnd w:id="296"/>
      <w:bookmarkEnd w:id="297"/>
      <w:bookmarkEnd w:id="298"/>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9" w:name="_Toc89568379"/>
      <w:bookmarkStart w:id="300" w:name="_Toc103067310"/>
      <w:bookmarkStart w:id="301" w:name="_Toc139348741"/>
      <w:bookmarkStart w:id="302" w:name="_Toc139348805"/>
      <w:bookmarkStart w:id="303" w:name="_Toc139688744"/>
      <w:bookmarkStart w:id="304" w:name="_Toc139784797"/>
      <w:bookmarkStart w:id="305" w:name="_Toc139785382"/>
      <w:bookmarkStart w:id="306" w:name="_Toc141592767"/>
      <w:bookmarkStart w:id="307" w:name="_Toc141607395"/>
      <w:bookmarkStart w:id="308" w:name="_Toc143936930"/>
      <w:bookmarkStart w:id="309" w:name="_Toc145126433"/>
      <w:bookmarkStart w:id="310" w:name="_Toc157922160"/>
      <w:bookmarkStart w:id="311" w:name="_Toc241054024"/>
      <w:bookmarkStart w:id="312" w:name="_Toc241054091"/>
      <w:bookmarkStart w:id="313" w:name="_Toc268598346"/>
      <w:bookmarkStart w:id="314" w:name="_Toc272231229"/>
      <w:bookmarkStart w:id="315" w:name="_Toc274295170"/>
      <w:r>
        <w:rPr>
          <w:rStyle w:val="CharSchNo"/>
        </w:rPr>
        <w:t>First Schedule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SDivNo"/>
        </w:rPr>
        <w:t> </w:t>
      </w:r>
      <w:r>
        <w:t>—</w:t>
      </w:r>
      <w:r>
        <w:rPr>
          <w:rStyle w:val="CharSDivText"/>
        </w:rPr>
        <w:t> </w:t>
      </w:r>
      <w:r>
        <w:rPr>
          <w:rStyle w:val="CharSchText"/>
        </w:rPr>
        <w:t>Provisions relating to the constitution and proceedings of the Council</w:t>
      </w:r>
      <w:bookmarkEnd w:id="313"/>
      <w:bookmarkEnd w:id="314"/>
      <w:bookmarkEnd w:id="315"/>
    </w:p>
    <w:p>
      <w:pPr>
        <w:pStyle w:val="yShoulderClause"/>
        <w:rPr>
          <w:snapToGrid w:val="0"/>
        </w:rPr>
      </w:pPr>
      <w:r>
        <w:rPr>
          <w:snapToGrid w:val="0"/>
        </w:rPr>
        <w:t>[s. 6]</w:t>
      </w:r>
    </w:p>
    <w:p>
      <w:pPr>
        <w:pStyle w:val="yFootnoteheading"/>
      </w:pPr>
      <w:bookmarkStart w:id="316" w:name="_Toc103067311"/>
      <w:r>
        <w:tab/>
        <w:t>[Heading amended by No. 19 of 2010 s. 4.]</w:t>
      </w:r>
    </w:p>
    <w:p>
      <w:pPr>
        <w:pStyle w:val="yHeading5"/>
        <w:outlineLvl w:val="9"/>
        <w:rPr>
          <w:snapToGrid w:val="0"/>
        </w:rPr>
      </w:pPr>
      <w:bookmarkStart w:id="317" w:name="_Toc274295171"/>
      <w:r>
        <w:rPr>
          <w:rStyle w:val="CharSClsNo"/>
        </w:rPr>
        <w:t>1</w:t>
      </w:r>
      <w:r>
        <w:rPr>
          <w:snapToGrid w:val="0"/>
        </w:rPr>
        <w:t>.</w:t>
      </w:r>
      <w:r>
        <w:rPr>
          <w:snapToGrid w:val="0"/>
        </w:rPr>
        <w:tab/>
      </w:r>
      <w:r>
        <w:t>Casual</w:t>
      </w:r>
      <w:r>
        <w:rPr>
          <w:snapToGrid w:val="0"/>
        </w:rPr>
        <w:t xml:space="preserve"> vacancies</w:t>
      </w:r>
      <w:bookmarkEnd w:id="316"/>
      <w:bookmarkEnd w:id="317"/>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318" w:name="_Toc103067312"/>
      <w:bookmarkStart w:id="319" w:name="_Toc274295172"/>
      <w:r>
        <w:rPr>
          <w:rStyle w:val="CharSClsNo"/>
        </w:rPr>
        <w:t>2</w:t>
      </w:r>
      <w:r>
        <w:rPr>
          <w:snapToGrid w:val="0"/>
        </w:rPr>
        <w:t>.</w:t>
      </w:r>
      <w:r>
        <w:rPr>
          <w:snapToGrid w:val="0"/>
        </w:rPr>
        <w:tab/>
      </w:r>
      <w:r>
        <w:t>Deputies</w:t>
      </w:r>
      <w:bookmarkEnd w:id="318"/>
      <w:bookmarkEnd w:id="319"/>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20" w:name="_Toc103067313"/>
      <w:bookmarkStart w:id="321" w:name="_Toc274295173"/>
      <w:r>
        <w:rPr>
          <w:rStyle w:val="CharSClsNo"/>
        </w:rPr>
        <w:t>3</w:t>
      </w:r>
      <w:r>
        <w:rPr>
          <w:snapToGrid w:val="0"/>
        </w:rPr>
        <w:t>.</w:t>
      </w:r>
      <w:r>
        <w:rPr>
          <w:snapToGrid w:val="0"/>
        </w:rPr>
        <w:tab/>
      </w:r>
      <w:r>
        <w:t>Who</w:t>
      </w:r>
      <w:r>
        <w:rPr>
          <w:snapToGrid w:val="0"/>
        </w:rPr>
        <w:t xml:space="preserve"> to preside at meetings</w:t>
      </w:r>
      <w:bookmarkEnd w:id="320"/>
      <w:bookmarkEnd w:id="321"/>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22" w:name="_Toc103067314"/>
      <w:bookmarkStart w:id="323" w:name="_Toc274295174"/>
      <w:r>
        <w:rPr>
          <w:rStyle w:val="CharSClsNo"/>
        </w:rPr>
        <w:t>4</w:t>
      </w:r>
      <w:r>
        <w:rPr>
          <w:snapToGrid w:val="0"/>
        </w:rPr>
        <w:t>.</w:t>
      </w:r>
      <w:r>
        <w:rPr>
          <w:snapToGrid w:val="0"/>
        </w:rPr>
        <w:tab/>
      </w:r>
      <w:r>
        <w:t>Meetings</w:t>
      </w:r>
      <w:bookmarkEnd w:id="322"/>
      <w:bookmarkEnd w:id="323"/>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24" w:name="_Toc103067315"/>
      <w:bookmarkStart w:id="325" w:name="_Toc274295175"/>
      <w:r>
        <w:rPr>
          <w:rStyle w:val="CharSClsNo"/>
        </w:rPr>
        <w:t>5</w:t>
      </w:r>
      <w:r>
        <w:rPr>
          <w:snapToGrid w:val="0"/>
        </w:rPr>
        <w:t>.</w:t>
      </w:r>
      <w:r>
        <w:rPr>
          <w:snapToGrid w:val="0"/>
        </w:rPr>
        <w:tab/>
      </w:r>
      <w:r>
        <w:t>Quorum</w:t>
      </w:r>
      <w:bookmarkEnd w:id="324"/>
      <w:bookmarkEnd w:id="325"/>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26" w:name="_Toc103067316"/>
      <w:bookmarkStart w:id="327" w:name="_Toc274295176"/>
      <w:r>
        <w:rPr>
          <w:rStyle w:val="CharSClsNo"/>
        </w:rPr>
        <w:t>6</w:t>
      </w:r>
      <w:r>
        <w:rPr>
          <w:snapToGrid w:val="0"/>
        </w:rPr>
        <w:t>.</w:t>
      </w:r>
      <w:r>
        <w:rPr>
          <w:snapToGrid w:val="0"/>
        </w:rPr>
        <w:tab/>
      </w:r>
      <w:r>
        <w:t>Voting</w:t>
      </w:r>
      <w:bookmarkEnd w:id="326"/>
      <w:bookmarkEnd w:id="327"/>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28" w:name="_Toc103067317"/>
      <w:bookmarkStart w:id="329" w:name="_Toc274295177"/>
      <w:r>
        <w:rPr>
          <w:rStyle w:val="CharSClsNo"/>
        </w:rPr>
        <w:t>7</w:t>
      </w:r>
      <w:r>
        <w:rPr>
          <w:snapToGrid w:val="0"/>
        </w:rPr>
        <w:t>.</w:t>
      </w:r>
      <w:r>
        <w:rPr>
          <w:snapToGrid w:val="0"/>
        </w:rPr>
        <w:tab/>
      </w:r>
      <w:r>
        <w:t>Minutes</w:t>
      </w:r>
      <w:bookmarkEnd w:id="328"/>
      <w:bookmarkEnd w:id="329"/>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30" w:name="_Toc103067318"/>
      <w:bookmarkStart w:id="331" w:name="_Toc274295178"/>
      <w:r>
        <w:rPr>
          <w:rStyle w:val="CharSClsNo"/>
        </w:rPr>
        <w:t>8</w:t>
      </w:r>
      <w:r>
        <w:rPr>
          <w:snapToGrid w:val="0"/>
        </w:rPr>
        <w:t>.</w:t>
      </w:r>
      <w:r>
        <w:rPr>
          <w:snapToGrid w:val="0"/>
        </w:rPr>
        <w:tab/>
      </w:r>
      <w:r>
        <w:t>Pecuniary</w:t>
      </w:r>
      <w:r>
        <w:rPr>
          <w:snapToGrid w:val="0"/>
        </w:rPr>
        <w:t xml:space="preserve"> interest</w:t>
      </w:r>
      <w:bookmarkEnd w:id="330"/>
      <w:bookmarkEnd w:id="331"/>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32" w:name="_Toc103067319"/>
      <w:bookmarkStart w:id="333" w:name="_Toc274295179"/>
      <w:r>
        <w:rPr>
          <w:rStyle w:val="CharSClsNo"/>
        </w:rPr>
        <w:t>9</w:t>
      </w:r>
      <w:r>
        <w:rPr>
          <w:snapToGrid w:val="0"/>
        </w:rPr>
        <w:t>.</w:t>
      </w:r>
      <w:r>
        <w:rPr>
          <w:snapToGrid w:val="0"/>
        </w:rPr>
        <w:tab/>
      </w:r>
      <w:r>
        <w:t>Validity</w:t>
      </w:r>
      <w:r>
        <w:rPr>
          <w:snapToGrid w:val="0"/>
        </w:rPr>
        <w:t xml:space="preserve"> of acts</w:t>
      </w:r>
      <w:bookmarkEnd w:id="332"/>
      <w:bookmarkEnd w:id="333"/>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34" w:name="_Toc103067320"/>
      <w:bookmarkStart w:id="335" w:name="_Toc274295180"/>
      <w:r>
        <w:rPr>
          <w:rStyle w:val="CharSClsNo"/>
        </w:rPr>
        <w:t>10</w:t>
      </w:r>
      <w:r>
        <w:rPr>
          <w:snapToGrid w:val="0"/>
        </w:rPr>
        <w:t>.</w:t>
      </w:r>
      <w:r>
        <w:rPr>
          <w:snapToGrid w:val="0"/>
        </w:rPr>
        <w:tab/>
      </w:r>
      <w:r>
        <w:t>Common</w:t>
      </w:r>
      <w:r>
        <w:rPr>
          <w:snapToGrid w:val="0"/>
        </w:rPr>
        <w:t xml:space="preserve"> seal</w:t>
      </w:r>
      <w:bookmarkEnd w:id="334"/>
      <w:bookmarkEnd w:id="335"/>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336" w:name="_Toc103067321"/>
      <w:bookmarkStart w:id="337" w:name="_Toc274295181"/>
      <w:r>
        <w:rPr>
          <w:rStyle w:val="CharSClsNo"/>
        </w:rPr>
        <w:t>11</w:t>
      </w:r>
      <w:r>
        <w:rPr>
          <w:snapToGrid w:val="0"/>
        </w:rPr>
        <w:t>.</w:t>
      </w:r>
      <w:r>
        <w:rPr>
          <w:snapToGrid w:val="0"/>
        </w:rPr>
        <w:tab/>
      </w:r>
      <w:r>
        <w:t>Procedure</w:t>
      </w:r>
      <w:r>
        <w:rPr>
          <w:snapToGrid w:val="0"/>
        </w:rPr>
        <w:t xml:space="preserve"> where none prescribed</w:t>
      </w:r>
      <w:bookmarkEnd w:id="336"/>
      <w:bookmarkEnd w:id="337"/>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338" w:name="_Toc89568380"/>
      <w:bookmarkStart w:id="339" w:name="_Toc103067322"/>
      <w:bookmarkStart w:id="340" w:name="_Toc139348753"/>
      <w:bookmarkStart w:id="341" w:name="_Toc139348817"/>
      <w:bookmarkStart w:id="342" w:name="_Toc139688756"/>
      <w:bookmarkStart w:id="343" w:name="_Toc139784810"/>
    </w:p>
    <w:p>
      <w:pPr>
        <w:pStyle w:val="yScheduleHeading"/>
      </w:pPr>
      <w:bookmarkStart w:id="344" w:name="_Toc139785395"/>
      <w:bookmarkStart w:id="345" w:name="_Toc141592780"/>
      <w:bookmarkStart w:id="346" w:name="_Toc141607408"/>
      <w:bookmarkStart w:id="347" w:name="_Toc143936943"/>
      <w:bookmarkStart w:id="348" w:name="_Toc145126446"/>
      <w:bookmarkStart w:id="349" w:name="_Toc157922173"/>
      <w:bookmarkStart w:id="350" w:name="_Toc241054037"/>
      <w:bookmarkStart w:id="351" w:name="_Toc241054104"/>
      <w:bookmarkStart w:id="352" w:name="_Toc268598358"/>
      <w:bookmarkStart w:id="353" w:name="_Toc272231241"/>
      <w:bookmarkStart w:id="354" w:name="_Toc274295182"/>
      <w:r>
        <w:rPr>
          <w:rStyle w:val="CharSchNo"/>
        </w:rPr>
        <w:t>Second Schedule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SDivNo"/>
        </w:rPr>
        <w:t> </w:t>
      </w:r>
      <w:r>
        <w:t>—</w:t>
      </w:r>
      <w:r>
        <w:rPr>
          <w:rStyle w:val="CharSDivText"/>
        </w:rPr>
        <w:t> </w:t>
      </w:r>
      <w:r>
        <w:rPr>
          <w:rStyle w:val="CharSchText"/>
        </w:rPr>
        <w:t>Objects and functions of the Council</w:t>
      </w:r>
      <w:bookmarkEnd w:id="352"/>
      <w:bookmarkEnd w:id="353"/>
      <w:bookmarkEnd w:id="354"/>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355" w:name="_Toc89568381"/>
      <w:bookmarkStart w:id="356" w:name="_Toc103067323"/>
      <w:bookmarkStart w:id="357" w:name="_Toc139348754"/>
      <w:bookmarkStart w:id="358" w:name="_Toc139348818"/>
      <w:bookmarkStart w:id="359" w:name="_Toc139688757"/>
      <w:bookmarkStart w:id="360" w:name="_Toc139784812"/>
      <w:bookmarkStart w:id="361" w:name="_Toc139785397"/>
      <w:bookmarkStart w:id="362" w:name="_Toc141592782"/>
      <w:bookmarkStart w:id="363" w:name="_Toc141607410"/>
      <w:bookmarkStart w:id="364" w:name="_Toc143936945"/>
      <w:bookmarkStart w:id="365" w:name="_Toc145126448"/>
      <w:bookmarkStart w:id="366" w:name="_Toc157922175"/>
      <w:bookmarkStart w:id="367" w:name="_Toc241054039"/>
      <w:bookmarkStart w:id="368" w:name="_Toc241054106"/>
      <w:bookmarkStart w:id="369" w:name="_Toc268598359"/>
      <w:bookmarkStart w:id="370" w:name="_Toc272231242"/>
      <w:bookmarkStart w:id="371" w:name="_Toc274295183"/>
      <w:r>
        <w:rPr>
          <w:rStyle w:val="CharSchNo"/>
        </w:rPr>
        <w:t>Third Schedule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SDivNo"/>
        </w:rPr>
        <w:t> </w:t>
      </w:r>
      <w:r>
        <w:t>—</w:t>
      </w:r>
      <w:r>
        <w:rPr>
          <w:rStyle w:val="CharSDivText"/>
        </w:rPr>
        <w:t> </w:t>
      </w:r>
      <w:r>
        <w:rPr>
          <w:rStyle w:val="CharSchText"/>
        </w:rPr>
        <w:t>Institutions of proceedings</w:t>
      </w:r>
      <w:bookmarkEnd w:id="369"/>
      <w:bookmarkEnd w:id="370"/>
      <w:bookmarkEnd w:id="371"/>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pPr>
      <w:bookmarkStart w:id="372" w:name="_Toc89568382"/>
      <w:bookmarkStart w:id="373" w:name="_Toc89568704"/>
      <w:bookmarkStart w:id="374" w:name="_Toc89568769"/>
      <w:bookmarkStart w:id="375" w:name="_Toc92878071"/>
      <w:bookmarkStart w:id="376" w:name="_Toc97097150"/>
      <w:bookmarkStart w:id="377" w:name="_Toc100455931"/>
      <w:bookmarkStart w:id="378" w:name="_Toc100561823"/>
      <w:bookmarkStart w:id="379" w:name="_Toc100563983"/>
      <w:bookmarkStart w:id="380" w:name="_Toc102379786"/>
      <w:bookmarkStart w:id="381" w:name="_Toc103067324"/>
      <w:bookmarkStart w:id="382" w:name="_Toc139348755"/>
      <w:bookmarkStart w:id="383" w:name="_Toc139348819"/>
      <w:bookmarkStart w:id="384" w:name="_Toc139688758"/>
      <w:bookmarkStart w:id="385" w:name="_Toc139784814"/>
      <w:bookmarkStart w:id="386" w:name="_Toc139785399"/>
      <w:bookmarkStart w:id="387" w:name="_Toc141592784"/>
      <w:bookmarkStart w:id="388" w:name="_Toc141607412"/>
      <w:bookmarkStart w:id="389" w:name="_Toc143936947"/>
      <w:bookmarkStart w:id="390" w:name="_Toc145126450"/>
      <w:bookmarkStart w:id="391" w:name="_Toc157922177"/>
      <w:bookmarkStart w:id="392" w:name="_Toc241054041"/>
      <w:bookmarkStart w:id="393" w:name="_Toc241054108"/>
      <w:bookmarkStart w:id="394" w:name="_Toc268598360"/>
      <w:bookmarkStart w:id="395" w:name="_Toc272231243"/>
      <w:bookmarkStart w:id="396" w:name="_Toc274295184"/>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7" w:name="_Toc274295185"/>
      <w:r>
        <w:rPr>
          <w:snapToGrid w:val="0"/>
        </w:rPr>
        <w:t>Compilation table</w:t>
      </w:r>
      <w:bookmarkEnd w:id="397"/>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trPr>
          <w:gridAfter w:val="2"/>
          <w:wAfter w:w="62" w:type="dxa"/>
          <w:cantSplit/>
          <w:tblHeader/>
        </w:trPr>
        <w:tc>
          <w:tcPr>
            <w:tcW w:w="228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41"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2" w:type="dxa"/>
          <w:cantSplit/>
        </w:trPr>
        <w:tc>
          <w:tcPr>
            <w:tcW w:w="2282" w:type="dxa"/>
            <w:gridSpan w:val="2"/>
            <w:tcBorders>
              <w:top w:val="single" w:sz="8" w:space="0" w:color="auto"/>
            </w:tcBorders>
          </w:tcPr>
          <w:p>
            <w:pPr>
              <w:pStyle w:val="nTable"/>
              <w:spacing w:after="40"/>
              <w:rPr>
                <w:sz w:val="19"/>
              </w:rPr>
            </w:pPr>
            <w:r>
              <w:rPr>
                <w:i/>
                <w:sz w:val="19"/>
              </w:rPr>
              <w:t>Litter Act 1979</w:t>
            </w:r>
          </w:p>
        </w:tc>
        <w:tc>
          <w:tcPr>
            <w:tcW w:w="1141" w:type="dxa"/>
            <w:tcBorders>
              <w:top w:val="single" w:sz="8" w:space="0" w:color="auto"/>
            </w:tcBorders>
          </w:tcPr>
          <w:p>
            <w:pPr>
              <w:pStyle w:val="nTable"/>
              <w:spacing w:after="40"/>
              <w:rPr>
                <w:sz w:val="19"/>
              </w:rPr>
            </w:pPr>
            <w:r>
              <w:rPr>
                <w:sz w:val="19"/>
              </w:rPr>
              <w:t>81 of 1979</w:t>
            </w:r>
          </w:p>
        </w:tc>
        <w:tc>
          <w:tcPr>
            <w:tcW w:w="1136" w:type="dxa"/>
            <w:tcBorders>
              <w:top w:val="single" w:sz="8" w:space="0" w:color="auto"/>
            </w:tcBorders>
          </w:tcPr>
          <w:p>
            <w:pPr>
              <w:pStyle w:val="nTable"/>
              <w:spacing w:after="40"/>
              <w:rPr>
                <w:sz w:val="19"/>
              </w:rPr>
            </w:pPr>
            <w:r>
              <w:rPr>
                <w:sz w:val="19"/>
              </w:rPr>
              <w:t>11 Dec 1979</w:t>
            </w:r>
          </w:p>
        </w:tc>
        <w:tc>
          <w:tcPr>
            <w:tcW w:w="2553" w:type="dxa"/>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2"/>
          <w:wAfter w:w="62" w:type="dxa"/>
          <w:cantSplit/>
        </w:trPr>
        <w:tc>
          <w:tcPr>
            <w:tcW w:w="2282" w:type="dxa"/>
            <w:gridSpan w:val="2"/>
          </w:tcPr>
          <w:p>
            <w:pPr>
              <w:pStyle w:val="nTable"/>
              <w:spacing w:after="40"/>
              <w:rPr>
                <w:sz w:val="19"/>
              </w:rPr>
            </w:pPr>
            <w:r>
              <w:rPr>
                <w:i/>
                <w:sz w:val="19"/>
              </w:rPr>
              <w:t>Litter Amendment Act 1981</w:t>
            </w:r>
          </w:p>
        </w:tc>
        <w:tc>
          <w:tcPr>
            <w:tcW w:w="1141" w:type="dxa"/>
          </w:tcPr>
          <w:p>
            <w:pPr>
              <w:pStyle w:val="nTable"/>
              <w:spacing w:after="40"/>
              <w:rPr>
                <w:sz w:val="19"/>
              </w:rPr>
            </w:pPr>
            <w:r>
              <w:rPr>
                <w:sz w:val="19"/>
              </w:rPr>
              <w:t>49 of 1981</w:t>
            </w:r>
          </w:p>
        </w:tc>
        <w:tc>
          <w:tcPr>
            <w:tcW w:w="1136" w:type="dxa"/>
          </w:tcPr>
          <w:p>
            <w:pPr>
              <w:pStyle w:val="nTable"/>
              <w:spacing w:after="40"/>
              <w:rPr>
                <w:sz w:val="19"/>
              </w:rPr>
            </w:pPr>
            <w:r>
              <w:rPr>
                <w:sz w:val="19"/>
              </w:rPr>
              <w:t>16 Sep 1981</w:t>
            </w:r>
          </w:p>
        </w:tc>
        <w:tc>
          <w:tcPr>
            <w:tcW w:w="2553" w:type="dxa"/>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Acts Amendment (Financial Administration and Audit) Act 1985</w:t>
            </w:r>
            <w:r>
              <w:rPr>
                <w:sz w:val="19"/>
              </w:rPr>
              <w:t xml:space="preserve"> s. 3</w:t>
            </w:r>
          </w:p>
        </w:tc>
        <w:tc>
          <w:tcPr>
            <w:tcW w:w="1141"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2" w:type="dxa"/>
          <w:cantSplit/>
        </w:trPr>
        <w:tc>
          <w:tcPr>
            <w:tcW w:w="2282" w:type="dxa"/>
            <w:gridSpan w:val="2"/>
          </w:tcPr>
          <w:p>
            <w:pPr>
              <w:pStyle w:val="nTable"/>
              <w:spacing w:after="40"/>
              <w:rPr>
                <w:sz w:val="19"/>
              </w:rPr>
            </w:pPr>
            <w:r>
              <w:rPr>
                <w:i/>
                <w:sz w:val="19"/>
              </w:rPr>
              <w:t>Litter Amendment Act 1986</w:t>
            </w:r>
          </w:p>
        </w:tc>
        <w:tc>
          <w:tcPr>
            <w:tcW w:w="1141" w:type="dxa"/>
          </w:tcPr>
          <w:p>
            <w:pPr>
              <w:pStyle w:val="nTable"/>
              <w:spacing w:after="40"/>
              <w:rPr>
                <w:sz w:val="19"/>
              </w:rPr>
            </w:pPr>
            <w:r>
              <w:rPr>
                <w:sz w:val="19"/>
              </w:rPr>
              <w:t>18 of 1986</w:t>
            </w:r>
          </w:p>
        </w:tc>
        <w:tc>
          <w:tcPr>
            <w:tcW w:w="1136" w:type="dxa"/>
          </w:tcPr>
          <w:p>
            <w:pPr>
              <w:pStyle w:val="nTable"/>
              <w:spacing w:after="40"/>
              <w:rPr>
                <w:sz w:val="19"/>
              </w:rPr>
            </w:pPr>
            <w:r>
              <w:rPr>
                <w:sz w:val="19"/>
              </w:rPr>
              <w:t>25 Jul 1986</w:t>
            </w:r>
          </w:p>
        </w:tc>
        <w:tc>
          <w:tcPr>
            <w:tcW w:w="2553" w:type="dxa"/>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2"/>
          <w:wAfter w:w="62" w:type="dxa"/>
          <w:cantSplit/>
        </w:trPr>
        <w:tc>
          <w:tcPr>
            <w:tcW w:w="2282" w:type="dxa"/>
            <w:gridSpan w:val="2"/>
          </w:tcPr>
          <w:p>
            <w:pPr>
              <w:pStyle w:val="nTable"/>
              <w:spacing w:after="40"/>
              <w:rPr>
                <w:sz w:val="19"/>
              </w:rPr>
            </w:pPr>
            <w:r>
              <w:rPr>
                <w:i/>
                <w:sz w:val="19"/>
              </w:rPr>
              <w:t>Acts Amendment (Public Service) Act 1987</w:t>
            </w:r>
            <w:r>
              <w:rPr>
                <w:sz w:val="19"/>
              </w:rPr>
              <w:t xml:space="preserve"> s. 32</w:t>
            </w:r>
          </w:p>
        </w:tc>
        <w:tc>
          <w:tcPr>
            <w:tcW w:w="1141"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62" w:type="dxa"/>
          <w:cantSplit/>
        </w:trPr>
        <w:tc>
          <w:tcPr>
            <w:tcW w:w="2282" w:type="dxa"/>
            <w:gridSpan w:val="2"/>
          </w:tcPr>
          <w:p>
            <w:pPr>
              <w:pStyle w:val="nTable"/>
              <w:spacing w:after="40"/>
              <w:rPr>
                <w:sz w:val="19"/>
              </w:rPr>
            </w:pPr>
            <w:r>
              <w:rPr>
                <w:i/>
                <w:sz w:val="19"/>
              </w:rPr>
              <w:t>Acts Amendment (Education) Act 1988</w:t>
            </w:r>
            <w:r>
              <w:rPr>
                <w:sz w:val="19"/>
              </w:rPr>
              <w:t xml:space="preserve"> Pt. 8</w:t>
            </w:r>
          </w:p>
        </w:tc>
        <w:tc>
          <w:tcPr>
            <w:tcW w:w="1141" w:type="dxa"/>
          </w:tcPr>
          <w:p>
            <w:pPr>
              <w:pStyle w:val="nTable"/>
              <w:spacing w:after="40"/>
              <w:rPr>
                <w:sz w:val="19"/>
              </w:rPr>
            </w:pPr>
            <w:r>
              <w:rPr>
                <w:sz w:val="19"/>
              </w:rPr>
              <w:t>7 of 1988</w:t>
            </w:r>
          </w:p>
        </w:tc>
        <w:tc>
          <w:tcPr>
            <w:tcW w:w="1136"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2"/>
          <w:wAfter w:w="62" w:type="dxa"/>
          <w:cantSplit/>
        </w:trPr>
        <w:tc>
          <w:tcPr>
            <w:tcW w:w="2282" w:type="dxa"/>
            <w:gridSpan w:val="2"/>
          </w:tcPr>
          <w:p>
            <w:pPr>
              <w:pStyle w:val="nTable"/>
              <w:spacing w:after="40"/>
              <w:rPr>
                <w:sz w:val="19"/>
              </w:rPr>
            </w:pPr>
            <w:r>
              <w:rPr>
                <w:i/>
                <w:sz w:val="19"/>
              </w:rPr>
              <w:t>Acts Amendment (Public Sector Management) Act 1994</w:t>
            </w:r>
            <w:r>
              <w:rPr>
                <w:sz w:val="19"/>
              </w:rPr>
              <w:t xml:space="preserve"> s. 19</w:t>
            </w:r>
          </w:p>
        </w:tc>
        <w:tc>
          <w:tcPr>
            <w:tcW w:w="1141"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2" w:type="dxa"/>
          <w:cantSplit/>
        </w:trPr>
        <w:tc>
          <w:tcPr>
            <w:tcW w:w="2282" w:type="dxa"/>
            <w:gridSpan w:val="2"/>
          </w:tcPr>
          <w:p>
            <w:pPr>
              <w:pStyle w:val="nTable"/>
              <w:spacing w:after="40"/>
              <w:rPr>
                <w:sz w:val="19"/>
              </w:rPr>
            </w:pPr>
            <w:r>
              <w:rPr>
                <w:i/>
                <w:sz w:val="19"/>
              </w:rPr>
              <w:t>Fish Resources Management Act 1994</w:t>
            </w:r>
            <w:r>
              <w:rPr>
                <w:sz w:val="19"/>
              </w:rPr>
              <w:t xml:space="preserve"> s. 264</w:t>
            </w:r>
          </w:p>
        </w:tc>
        <w:tc>
          <w:tcPr>
            <w:tcW w:w="1141"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53"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2" w:type="dxa"/>
          <w:cantSplit/>
        </w:trPr>
        <w:tc>
          <w:tcPr>
            <w:tcW w:w="2282"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41"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62" w:type="dxa"/>
          <w:cantSplit/>
        </w:trPr>
        <w:tc>
          <w:tcPr>
            <w:tcW w:w="2282" w:type="dxa"/>
            <w:gridSpan w:val="2"/>
          </w:tcPr>
          <w:p>
            <w:pPr>
              <w:pStyle w:val="nTable"/>
              <w:spacing w:after="40"/>
              <w:rPr>
                <w:sz w:val="19"/>
              </w:rPr>
            </w:pPr>
            <w:r>
              <w:rPr>
                <w:i/>
                <w:sz w:val="19"/>
              </w:rPr>
              <w:t>Aboriginal Heritage Amendment Act 1995</w:t>
            </w:r>
            <w:r>
              <w:rPr>
                <w:sz w:val="19"/>
              </w:rPr>
              <w:t xml:space="preserve"> s. 55</w:t>
            </w:r>
          </w:p>
        </w:tc>
        <w:tc>
          <w:tcPr>
            <w:tcW w:w="1141" w:type="dxa"/>
          </w:tcPr>
          <w:p>
            <w:pPr>
              <w:pStyle w:val="nTable"/>
              <w:spacing w:after="40"/>
              <w:rPr>
                <w:sz w:val="19"/>
              </w:rPr>
            </w:pPr>
            <w:r>
              <w:rPr>
                <w:sz w:val="19"/>
              </w:rPr>
              <w:t>24 of 1995</w:t>
            </w:r>
          </w:p>
        </w:tc>
        <w:tc>
          <w:tcPr>
            <w:tcW w:w="1136" w:type="dxa"/>
          </w:tcPr>
          <w:p>
            <w:pPr>
              <w:pStyle w:val="nTable"/>
              <w:spacing w:after="40"/>
              <w:rPr>
                <w:sz w:val="19"/>
              </w:rPr>
            </w:pPr>
            <w:r>
              <w:rPr>
                <w:sz w:val="19"/>
              </w:rPr>
              <w:t>30 Jun 1995</w:t>
            </w:r>
          </w:p>
        </w:tc>
        <w:tc>
          <w:tcPr>
            <w:tcW w:w="2553"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2"/>
          <w:wAfter w:w="62" w:type="dxa"/>
          <w:cantSplit/>
        </w:trPr>
        <w:tc>
          <w:tcPr>
            <w:tcW w:w="2282" w:type="dxa"/>
            <w:gridSpan w:val="2"/>
          </w:tcPr>
          <w:p>
            <w:pPr>
              <w:pStyle w:val="nTable"/>
              <w:spacing w:after="40"/>
              <w:rPr>
                <w:sz w:val="19"/>
              </w:rPr>
            </w:pPr>
            <w:r>
              <w:rPr>
                <w:i/>
                <w:sz w:val="19"/>
              </w:rPr>
              <w:t>Sentencing (Consequential Provisions) Act 1995</w:t>
            </w:r>
            <w:r>
              <w:rPr>
                <w:sz w:val="19"/>
              </w:rPr>
              <w:t xml:space="preserve"> Pt. 48</w:t>
            </w:r>
          </w:p>
        </w:tc>
        <w:tc>
          <w:tcPr>
            <w:tcW w:w="1141"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2" w:type="dxa"/>
          <w:cantSplit/>
        </w:trPr>
        <w:tc>
          <w:tcPr>
            <w:tcW w:w="2282" w:type="dxa"/>
            <w:gridSpan w:val="2"/>
          </w:tcPr>
          <w:p>
            <w:pPr>
              <w:pStyle w:val="nTable"/>
              <w:spacing w:after="40"/>
              <w:rPr>
                <w:sz w:val="19"/>
              </w:rPr>
            </w:pPr>
            <w:r>
              <w:rPr>
                <w:i/>
                <w:sz w:val="19"/>
              </w:rPr>
              <w:t>Litter Amendment Act 1996</w:t>
            </w:r>
          </w:p>
        </w:tc>
        <w:tc>
          <w:tcPr>
            <w:tcW w:w="1141" w:type="dxa"/>
          </w:tcPr>
          <w:p>
            <w:pPr>
              <w:pStyle w:val="nTable"/>
              <w:spacing w:after="40"/>
              <w:rPr>
                <w:sz w:val="19"/>
              </w:rPr>
            </w:pPr>
            <w:r>
              <w:rPr>
                <w:sz w:val="19"/>
              </w:rPr>
              <w:t>6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2"/>
          <w:wAfter w:w="62" w:type="dxa"/>
          <w:cantSplit/>
        </w:trPr>
        <w:tc>
          <w:tcPr>
            <w:tcW w:w="2282" w:type="dxa"/>
            <w:gridSpan w:val="2"/>
          </w:tcPr>
          <w:p>
            <w:pPr>
              <w:pStyle w:val="nTable"/>
              <w:spacing w:after="40"/>
              <w:rPr>
                <w:sz w:val="19"/>
              </w:rPr>
            </w:pPr>
            <w:r>
              <w:rPr>
                <w:i/>
                <w:sz w:val="19"/>
              </w:rPr>
              <w:t>Local Government (Consequential Amendments) Act 1996</w:t>
            </w:r>
            <w:r>
              <w:rPr>
                <w:sz w:val="19"/>
              </w:rPr>
              <w:t xml:space="preserve"> s. 4</w:t>
            </w:r>
          </w:p>
        </w:tc>
        <w:tc>
          <w:tcPr>
            <w:tcW w:w="1141"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gridAfter w:val="2"/>
          <w:wAfter w:w="62" w:type="dxa"/>
          <w:cantSplit/>
        </w:trPr>
        <w:tc>
          <w:tcPr>
            <w:tcW w:w="2282" w:type="dxa"/>
            <w:gridSpan w:val="2"/>
          </w:tcPr>
          <w:p>
            <w:pPr>
              <w:pStyle w:val="nTable"/>
              <w:spacing w:after="40"/>
              <w:rPr>
                <w:sz w:val="19"/>
              </w:rPr>
            </w:pPr>
            <w:r>
              <w:rPr>
                <w:i/>
                <w:sz w:val="19"/>
              </w:rPr>
              <w:t>Education Amendment Act 1996</w:t>
            </w:r>
            <w:r>
              <w:rPr>
                <w:sz w:val="19"/>
              </w:rPr>
              <w:t xml:space="preserve"> s. 16(7)</w:t>
            </w:r>
          </w:p>
        </w:tc>
        <w:tc>
          <w:tcPr>
            <w:tcW w:w="1141" w:type="dxa"/>
          </w:tcPr>
          <w:p>
            <w:pPr>
              <w:pStyle w:val="nTable"/>
              <w:spacing w:after="40"/>
              <w:rPr>
                <w:sz w:val="19"/>
              </w:rPr>
            </w:pPr>
            <w:r>
              <w:rPr>
                <w:sz w:val="19"/>
              </w:rPr>
              <w:t>22 of 1996</w:t>
            </w:r>
          </w:p>
        </w:tc>
        <w:tc>
          <w:tcPr>
            <w:tcW w:w="1136"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gridAfter w:val="2"/>
          <w:wAfter w:w="62" w:type="dxa"/>
          <w:cantSplit/>
        </w:trPr>
        <w:tc>
          <w:tcPr>
            <w:tcW w:w="2282" w:type="dxa"/>
            <w:gridSpan w:val="2"/>
          </w:tcPr>
          <w:p>
            <w:pPr>
              <w:pStyle w:val="nTable"/>
              <w:spacing w:after="40"/>
              <w:rPr>
                <w:sz w:val="19"/>
              </w:rPr>
            </w:pPr>
            <w:r>
              <w:rPr>
                <w:i/>
                <w:sz w:val="19"/>
              </w:rPr>
              <w:t>Financial Legislation Amendment Act 1996</w:t>
            </w:r>
            <w:r>
              <w:rPr>
                <w:sz w:val="19"/>
              </w:rPr>
              <w:t xml:space="preserve"> s. 57 and 64</w:t>
            </w:r>
          </w:p>
        </w:tc>
        <w:tc>
          <w:tcPr>
            <w:tcW w:w="1141"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Trustees Amendment Act 1997</w:t>
            </w:r>
            <w:r>
              <w:rPr>
                <w:sz w:val="19"/>
              </w:rPr>
              <w:t xml:space="preserve"> s. 18</w:t>
            </w:r>
          </w:p>
        </w:tc>
        <w:tc>
          <w:tcPr>
            <w:tcW w:w="1141"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2"/>
          <w:wAfter w:w="62" w:type="dxa"/>
          <w:cantSplit/>
        </w:trPr>
        <w:tc>
          <w:tcPr>
            <w:tcW w:w="2282" w:type="dxa"/>
            <w:gridSpan w:val="2"/>
          </w:tcPr>
          <w:p>
            <w:pPr>
              <w:pStyle w:val="nTable"/>
              <w:spacing w:after="40"/>
              <w:rPr>
                <w:sz w:val="19"/>
              </w:rPr>
            </w:pPr>
            <w:r>
              <w:rPr>
                <w:i/>
                <w:sz w:val="19"/>
              </w:rPr>
              <w:t>Acts Amendment (Land Administration) Act 1997</w:t>
            </w:r>
            <w:r>
              <w:rPr>
                <w:sz w:val="19"/>
              </w:rPr>
              <w:t xml:space="preserve"> Pt. 39</w:t>
            </w:r>
          </w:p>
        </w:tc>
        <w:tc>
          <w:tcPr>
            <w:tcW w:w="1141"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2" w:type="dxa"/>
          <w:cantSplit/>
        </w:trPr>
        <w:tc>
          <w:tcPr>
            <w:tcW w:w="2282" w:type="dxa"/>
            <w:gridSpan w:val="2"/>
          </w:tcPr>
          <w:p>
            <w:pPr>
              <w:pStyle w:val="nTable"/>
              <w:spacing w:after="40"/>
              <w:rPr>
                <w:sz w:val="19"/>
              </w:rPr>
            </w:pPr>
            <w:r>
              <w:rPr>
                <w:i/>
                <w:sz w:val="19"/>
              </w:rPr>
              <w:t>Statutes (Repeals and Minor Amendments) Act (No. 2) 1998</w:t>
            </w:r>
            <w:r>
              <w:rPr>
                <w:sz w:val="19"/>
              </w:rPr>
              <w:t xml:space="preserve"> s. 44</w:t>
            </w:r>
          </w:p>
        </w:tc>
        <w:tc>
          <w:tcPr>
            <w:tcW w:w="1141"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gridAfter w:val="2"/>
          <w:wAfter w:w="62" w:type="dxa"/>
          <w:cantSplit/>
        </w:trPr>
        <w:tc>
          <w:tcPr>
            <w:tcW w:w="2282"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41"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3" w:type="dxa"/>
          </w:tcPr>
          <w:p>
            <w:pPr>
              <w:pStyle w:val="nTable"/>
              <w:spacing w:after="40"/>
              <w:rPr>
                <w:sz w:val="19"/>
              </w:rPr>
            </w:pPr>
            <w:r>
              <w:rPr>
                <w:sz w:val="19"/>
              </w:rPr>
              <w:t>1 Jan 1999 (see s. 2 and </w:t>
            </w:r>
            <w:r>
              <w:rPr>
                <w:i/>
                <w:sz w:val="19"/>
              </w:rPr>
              <w:t>Gazette</w:t>
            </w:r>
            <w:r>
              <w:rPr>
                <w:sz w:val="19"/>
              </w:rPr>
              <w:t xml:space="preserve"> 22 Dec 1998 p. 6833)</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 xml:space="preserve">School Education Act 1999 </w:t>
            </w:r>
            <w:r>
              <w:rPr>
                <w:sz w:val="19"/>
              </w:rPr>
              <w:t>s. 247</w:t>
            </w:r>
          </w:p>
        </w:tc>
        <w:tc>
          <w:tcPr>
            <w:tcW w:w="1141"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2" w:type="dxa"/>
          <w:cantSplit/>
        </w:trPr>
        <w:tc>
          <w:tcPr>
            <w:tcW w:w="2282" w:type="dxa"/>
            <w:gridSpan w:val="2"/>
          </w:tcPr>
          <w:p>
            <w:pPr>
              <w:pStyle w:val="nTable"/>
              <w:spacing w:after="40"/>
              <w:rPr>
                <w:i/>
                <w:sz w:val="19"/>
              </w:rPr>
            </w:pPr>
            <w:r>
              <w:rPr>
                <w:i/>
                <w:sz w:val="19"/>
              </w:rPr>
              <w:t xml:space="preserve">Environmental Protection Amendment Act 2003 </w:t>
            </w:r>
            <w:r>
              <w:rPr>
                <w:sz w:val="19"/>
              </w:rPr>
              <w:t>s. 68(4)</w:t>
            </w:r>
          </w:p>
        </w:tc>
        <w:tc>
          <w:tcPr>
            <w:tcW w:w="1141" w:type="dxa"/>
          </w:tcPr>
          <w:p>
            <w:pPr>
              <w:pStyle w:val="nTable"/>
              <w:spacing w:after="40"/>
              <w:rPr>
                <w:sz w:val="19"/>
              </w:rPr>
            </w:pPr>
            <w:r>
              <w:rPr>
                <w:sz w:val="19"/>
              </w:rPr>
              <w:t>54 of 2003</w:t>
            </w:r>
          </w:p>
        </w:tc>
        <w:tc>
          <w:tcPr>
            <w:tcW w:w="1136"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2"/>
          <w:wAfter w:w="62" w:type="dxa"/>
          <w:cantSplit/>
        </w:trPr>
        <w:tc>
          <w:tcPr>
            <w:tcW w:w="2282" w:type="dxa"/>
            <w:gridSpan w:val="2"/>
          </w:tcPr>
          <w:p>
            <w:pPr>
              <w:pStyle w:val="nTable"/>
              <w:spacing w:after="40"/>
              <w:rPr>
                <w:i/>
                <w:sz w:val="19"/>
              </w:rPr>
            </w:pPr>
            <w:r>
              <w:rPr>
                <w:i/>
                <w:sz w:val="19"/>
              </w:rPr>
              <w:t xml:space="preserve">Local Government Amendment Act 2004 </w:t>
            </w:r>
            <w:r>
              <w:rPr>
                <w:sz w:val="19"/>
              </w:rPr>
              <w:t>s. 13</w:t>
            </w:r>
          </w:p>
        </w:tc>
        <w:tc>
          <w:tcPr>
            <w:tcW w:w="1141"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2"/>
          <w:wAfter w:w="62" w:type="dxa"/>
          <w:cantSplit/>
        </w:trPr>
        <w:tc>
          <w:tcPr>
            <w:tcW w:w="2282"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pPr>
              <w:pStyle w:val="nTable"/>
              <w:spacing w:after="40"/>
              <w:rPr>
                <w:snapToGrid w:val="0"/>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62" w:type="dxa"/>
          <w:cantSplit/>
        </w:trPr>
        <w:tc>
          <w:tcPr>
            <w:tcW w:w="2282"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15"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15"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162" w:type="dxa"/>
            <w:gridSpan w:val="6"/>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15" w:type="dxa"/>
            <w:gridSpan w:val="3"/>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5" w:type="dxa"/>
            <w:gridSpan w:val="3"/>
          </w:tcPr>
          <w:p>
            <w:pPr>
              <w:pStyle w:val="nTable"/>
              <w:spacing w:after="40"/>
              <w:rPr>
                <w:sz w:val="19"/>
              </w:rPr>
            </w:pPr>
            <w:r>
              <w:rPr>
                <w:sz w:val="19"/>
              </w:rPr>
              <w:t>22 May 2009 (see s. 2(b))</w:t>
            </w:r>
          </w:p>
        </w:tc>
      </w:tr>
      <w:tr>
        <w:trPr>
          <w:gridAfter w:val="1"/>
          <w:wAfter w:w="14" w:type="dxa"/>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1" w:type="dxa"/>
            <w:gridSpan w:val="2"/>
          </w:tcPr>
          <w:p>
            <w:pPr>
              <w:pStyle w:val="nTable"/>
              <w:spacing w:after="40"/>
              <w:rPr>
                <w:sz w:val="19"/>
              </w:rPr>
            </w:pPr>
            <w:r>
              <w:rPr>
                <w:sz w:val="19"/>
              </w:rPr>
              <w:t>17 Sep 2009 (see s. 2(b))</w:t>
            </w:r>
          </w:p>
        </w:tc>
      </w:tr>
      <w:tr>
        <w:trPr>
          <w:gridAfter w:val="1"/>
          <w:wAfter w:w="14" w:type="dxa"/>
          <w:cantSplit/>
        </w:trPr>
        <w:tc>
          <w:tcPr>
            <w:tcW w:w="2282"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8" w:name="_Toc7405065"/>
      <w:bookmarkStart w:id="399" w:name="_Toc274295186"/>
      <w:r>
        <w:t>Provisions that have not come into operation</w:t>
      </w:r>
      <w:bookmarkEnd w:id="398"/>
      <w:bookmarkEnd w:id="3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00" w:name="_Toc273538032"/>
      <w:bookmarkStart w:id="401" w:name="_Toc273964959"/>
      <w:bookmarkStart w:id="402" w:name="_Toc273971506"/>
      <w:r>
        <w:rPr>
          <w:rStyle w:val="CharSectno"/>
        </w:rPr>
        <w:t>89</w:t>
      </w:r>
      <w:r>
        <w:t>.</w:t>
      </w:r>
      <w:r>
        <w:tab/>
        <w:t>Various references to “Minister for Public Sector Management” amended</w:t>
      </w:r>
      <w:bookmarkEnd w:id="400"/>
      <w:bookmarkEnd w:id="401"/>
      <w:bookmarkEnd w:id="40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bookmarkStart w:id="403" w:name="UpToHere"/>
    </w:p>
    <w:bookmarkEnd w:id="403"/>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Litter Act 1979</w:t>
            </w:r>
          </w:p>
        </w:tc>
        <w:tc>
          <w:tcPr>
            <w:tcW w:w="3401" w:type="dxa"/>
          </w:tcPr>
          <w:p>
            <w:pPr>
              <w:pStyle w:val="TableAm"/>
              <w:rPr>
                <w:sz w:val="20"/>
              </w:rPr>
            </w:pPr>
            <w:r>
              <w:rPr>
                <w:sz w:val="20"/>
              </w:rPr>
              <w:t>s. 15(3)</w:t>
            </w:r>
          </w:p>
        </w:tc>
      </w:tr>
    </w:tbl>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constitution and proceedings of the Council</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fldSimple w:instr=" styleref CharSchText ">
            <w:r>
              <w:rPr>
                <w:noProof/>
              </w:rPr>
              <w:t>Provisions relating to the constitution and proceedings of the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cr/>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cr/>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38"/>
    <w:docVar w:name="WAFER_20151207141538" w:val="RemoveTrackChanges"/>
    <w:docVar w:name="WAFER_20151207141538_GUID" w:val="d9773224-40bf-4692-8ee2-f3f28c3a49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11975</Words>
  <Characters>55565</Characters>
  <Application>Microsoft Office Word</Application>
  <DocSecurity>0</DocSecurity>
  <Lines>1587</Lines>
  <Paragraphs>865</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1979 - 04-g0-02</dc:title>
  <dc:subject/>
  <dc:creator/>
  <cp:keywords/>
  <dc:description/>
  <cp:lastModifiedBy>svcMRProcess</cp:lastModifiedBy>
  <cp:revision>4</cp:revision>
  <cp:lastPrinted>2006-08-29T01:57:00Z</cp:lastPrinted>
  <dcterms:created xsi:type="dcterms:W3CDTF">2015-12-08T03:57:00Z</dcterms:created>
  <dcterms:modified xsi:type="dcterms:W3CDTF">2015-12-08T03:57:00Z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463</vt:i4>
  </property>
  <property fmtid="{D5CDD505-2E9C-101B-9397-08002B2CF9AE}" pid="6" name="AsAtDate">
    <vt:lpwstr>01 Oct 2010</vt:lpwstr>
  </property>
  <property fmtid="{D5CDD505-2E9C-101B-9397-08002B2CF9AE}" pid="7" name="Suffix">
    <vt:lpwstr>04-g0-02</vt:lpwstr>
  </property>
</Properties>
</file>