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Market Act 1926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_Toc274303872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 in this Act</w:t>
      </w:r>
      <w:r>
        <w:tab/>
      </w:r>
      <w:r>
        <w:fldChar w:fldCharType="begin"/>
      </w:r>
      <w:r>
        <w:instrText xml:space="preserve"> PAGEREF _Toc274303873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Extension of metropolitan area</w:t>
      </w:r>
      <w:r>
        <w:tab/>
      </w:r>
      <w:r>
        <w:fldChar w:fldCharType="begin"/>
      </w:r>
      <w:r>
        <w:instrText xml:space="preserve"> PAGEREF _Toc274303874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Perth Market Authority</w:t>
      </w:r>
      <w:r>
        <w:tab/>
      </w:r>
      <w:r>
        <w:fldChar w:fldCharType="begin"/>
      </w:r>
      <w:r>
        <w:instrText xml:space="preserve"> PAGEREF _Toc274303875 \h </w:instrText>
      </w:r>
      <w:r>
        <w:fldChar w:fldCharType="separate"/>
      </w:r>
      <w:r>
        <w:t>3</w:t>
      </w:r>
      <w:r>
        <w:fldChar w:fldCharType="end"/>
      </w:r>
    </w:p>
    <w:p>
      <w:pPr>
        <w:pStyle w:val="TOC8"/>
        <w:rPr>
          <w:sz w:val="24"/>
          <w:szCs w:val="24"/>
        </w:rPr>
      </w:pPr>
      <w:r>
        <w:rPr>
          <w:szCs w:val="24"/>
        </w:rPr>
        <w:t>3A</w:t>
      </w:r>
      <w:r>
        <w:rPr>
          <w:snapToGrid w:val="0"/>
          <w:szCs w:val="24"/>
        </w:rPr>
        <w:t>.</w:t>
      </w:r>
      <w:r>
        <w:rPr>
          <w:snapToGrid w:val="0"/>
          <w:szCs w:val="24"/>
        </w:rPr>
        <w:tab/>
        <w:t>Minister may give directions</w:t>
      </w:r>
      <w:r>
        <w:tab/>
      </w:r>
      <w:r>
        <w:fldChar w:fldCharType="begin"/>
      </w:r>
      <w:r>
        <w:instrText xml:space="preserve"> PAGEREF _Toc274303876 \h </w:instrText>
      </w:r>
      <w:r>
        <w:fldChar w:fldCharType="separate"/>
      </w:r>
      <w:r>
        <w:t>4</w:t>
      </w:r>
      <w:r>
        <w:fldChar w:fldCharType="end"/>
      </w:r>
    </w:p>
    <w:p>
      <w:pPr>
        <w:pStyle w:val="TOC8"/>
        <w:rPr>
          <w:sz w:val="24"/>
          <w:szCs w:val="24"/>
        </w:rPr>
      </w:pPr>
      <w:r>
        <w:rPr>
          <w:szCs w:val="24"/>
        </w:rPr>
        <w:t>3B</w:t>
      </w:r>
      <w:r>
        <w:rPr>
          <w:snapToGrid w:val="0"/>
          <w:szCs w:val="24"/>
        </w:rPr>
        <w:t>.</w:t>
      </w:r>
      <w:r>
        <w:rPr>
          <w:snapToGrid w:val="0"/>
          <w:szCs w:val="24"/>
        </w:rPr>
        <w:tab/>
        <w:t>Minister to have access to information</w:t>
      </w:r>
      <w:r>
        <w:tab/>
      </w:r>
      <w:r>
        <w:fldChar w:fldCharType="begin"/>
      </w:r>
      <w:r>
        <w:instrText xml:space="preserve"> PAGEREF _Toc274303877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 of office</w:t>
      </w:r>
      <w:r>
        <w:tab/>
      </w:r>
      <w:r>
        <w:fldChar w:fldCharType="begin"/>
      </w:r>
      <w:r>
        <w:instrText xml:space="preserve"> PAGEREF _Toc274303878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Vacancies</w:t>
      </w:r>
      <w:r>
        <w:tab/>
      </w:r>
      <w:r>
        <w:fldChar w:fldCharType="begin"/>
      </w:r>
      <w:r>
        <w:instrText xml:space="preserve"> PAGEREF _Toc274303879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Deputy members of Authority</w:t>
      </w:r>
      <w:r>
        <w:tab/>
      </w:r>
      <w:r>
        <w:fldChar w:fldCharType="begin"/>
      </w:r>
      <w:r>
        <w:instrText xml:space="preserve"> PAGEREF _Toc274303880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_Toc274303881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 of Authority</w:t>
      </w:r>
      <w:r>
        <w:tab/>
      </w:r>
      <w:r>
        <w:fldChar w:fldCharType="begin"/>
      </w:r>
      <w:r>
        <w:instrText xml:space="preserve"> PAGEREF _Toc274303882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Meetings of Authority</w:t>
      </w:r>
      <w:r>
        <w:tab/>
      </w:r>
      <w:r>
        <w:fldChar w:fldCharType="begin"/>
      </w:r>
      <w:r>
        <w:instrText xml:space="preserve"> PAGEREF _Toc274303883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Manager, inspectors and other staff</w:t>
      </w:r>
      <w:r>
        <w:tab/>
      </w:r>
      <w:r>
        <w:fldChar w:fldCharType="begin"/>
      </w:r>
      <w:r>
        <w:instrText xml:space="preserve"> PAGEREF _Toc274303884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Protection from liability for wrongdoing</w:t>
      </w:r>
      <w:r>
        <w:tab/>
      </w:r>
      <w:r>
        <w:fldChar w:fldCharType="begin"/>
      </w:r>
      <w:r>
        <w:instrText xml:space="preserve"> PAGEREF _Toc274303885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Power to establish market</w:t>
      </w:r>
      <w:r>
        <w:tab/>
      </w:r>
      <w:r>
        <w:fldChar w:fldCharType="begin"/>
      </w:r>
      <w:r>
        <w:instrText xml:space="preserve"> PAGEREF _Toc274303886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Authority may determine market times</w:t>
      </w:r>
      <w:r>
        <w:tab/>
      </w:r>
      <w:r>
        <w:fldChar w:fldCharType="begin"/>
      </w:r>
      <w:r>
        <w:instrText xml:space="preserve"> PAGEREF _Toc274303887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Discontinuance of other markets in metropolitan area</w:t>
      </w:r>
      <w:r>
        <w:tab/>
      </w:r>
      <w:r>
        <w:fldChar w:fldCharType="begin"/>
      </w:r>
      <w:r>
        <w:instrText xml:space="preserve"> PAGEREF _Toc274303888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By</w:t>
      </w:r>
      <w:r>
        <w:rPr>
          <w:snapToGrid w:val="0"/>
          <w:szCs w:val="24"/>
        </w:rPr>
        <w:noBreakHyphen/>
        <w:t>laws</w:t>
      </w:r>
      <w:r>
        <w:tab/>
      </w:r>
      <w:r>
        <w:fldChar w:fldCharType="begin"/>
      </w:r>
      <w:r>
        <w:instrText xml:space="preserve"> PAGEREF _Toc274303889 \h </w:instrText>
      </w:r>
      <w:r>
        <w:fldChar w:fldCharType="separate"/>
      </w:r>
      <w:r>
        <w:t>12</w:t>
      </w:r>
      <w:r>
        <w:fldChar w:fldCharType="end"/>
      </w:r>
    </w:p>
    <w:p>
      <w:pPr>
        <w:pStyle w:val="TOC8"/>
        <w:rPr>
          <w:sz w:val="24"/>
          <w:szCs w:val="24"/>
        </w:rPr>
      </w:pPr>
      <w:r>
        <w:rPr>
          <w:szCs w:val="24"/>
        </w:rPr>
        <w:t>13A</w:t>
      </w:r>
      <w:r>
        <w:rPr>
          <w:snapToGrid w:val="0"/>
          <w:szCs w:val="24"/>
        </w:rPr>
        <w:t>.</w:t>
      </w:r>
      <w:r>
        <w:rPr>
          <w:snapToGrid w:val="0"/>
          <w:szCs w:val="24"/>
        </w:rPr>
        <w:tab/>
        <w:t>Terms used in sections 13B and 13C</w:t>
      </w:r>
      <w:r>
        <w:tab/>
      </w:r>
      <w:r>
        <w:fldChar w:fldCharType="begin"/>
      </w:r>
      <w:r>
        <w:instrText xml:space="preserve"> PAGEREF _Toc274303890 \h </w:instrText>
      </w:r>
      <w:r>
        <w:fldChar w:fldCharType="separate"/>
      </w:r>
      <w:r>
        <w:t>15</w:t>
      </w:r>
      <w:r>
        <w:fldChar w:fldCharType="end"/>
      </w:r>
    </w:p>
    <w:p>
      <w:pPr>
        <w:pStyle w:val="TOC8"/>
        <w:rPr>
          <w:sz w:val="24"/>
          <w:szCs w:val="24"/>
        </w:rPr>
      </w:pPr>
      <w:r>
        <w:rPr>
          <w:szCs w:val="24"/>
        </w:rPr>
        <w:t>13B</w:t>
      </w:r>
      <w:r>
        <w:rPr>
          <w:snapToGrid w:val="0"/>
          <w:szCs w:val="24"/>
        </w:rPr>
        <w:t>.</w:t>
      </w:r>
      <w:r>
        <w:rPr>
          <w:snapToGrid w:val="0"/>
          <w:szCs w:val="24"/>
        </w:rPr>
        <w:tab/>
        <w:t>Infringement notice</w:t>
      </w:r>
      <w:r>
        <w:tab/>
      </w:r>
      <w:r>
        <w:fldChar w:fldCharType="begin"/>
      </w:r>
      <w:r>
        <w:instrText xml:space="preserve"> PAGEREF _Toc274303891 \h </w:instrText>
      </w:r>
      <w:r>
        <w:fldChar w:fldCharType="separate"/>
      </w:r>
      <w:r>
        <w:t>15</w:t>
      </w:r>
      <w:r>
        <w:fldChar w:fldCharType="end"/>
      </w:r>
    </w:p>
    <w:p>
      <w:pPr>
        <w:pStyle w:val="TOC8"/>
        <w:rPr>
          <w:sz w:val="24"/>
          <w:szCs w:val="24"/>
        </w:rPr>
      </w:pPr>
      <w:r>
        <w:rPr>
          <w:szCs w:val="24"/>
        </w:rPr>
        <w:t>13C</w:t>
      </w:r>
      <w:r>
        <w:rPr>
          <w:snapToGrid w:val="0"/>
          <w:szCs w:val="24"/>
        </w:rPr>
        <w:t>.</w:t>
      </w:r>
      <w:r>
        <w:rPr>
          <w:snapToGrid w:val="0"/>
          <w:szCs w:val="24"/>
        </w:rPr>
        <w:tab/>
        <w:t>Authorised persons</w:t>
      </w:r>
      <w:r>
        <w:tab/>
      </w:r>
      <w:r>
        <w:fldChar w:fldCharType="begin"/>
      </w:r>
      <w:r>
        <w:instrText xml:space="preserve"> PAGEREF _Toc274303892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Dues, tolls etc.</w:t>
      </w:r>
      <w:r>
        <w:tab/>
      </w:r>
      <w:r>
        <w:fldChar w:fldCharType="begin"/>
      </w:r>
      <w:r>
        <w:instrText xml:space="preserve"> PAGEREF _Toc274303893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Borrowing powers</w:t>
      </w:r>
      <w:r>
        <w:tab/>
      </w:r>
      <w:r>
        <w:fldChar w:fldCharType="begin"/>
      </w:r>
      <w:r>
        <w:instrText xml:space="preserve"> PAGEREF _Toc274303894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Advances by Treasurer</w:t>
      </w:r>
      <w:r>
        <w:tab/>
      </w:r>
      <w:r>
        <w:fldChar w:fldCharType="begin"/>
      </w:r>
      <w:r>
        <w:instrText xml:space="preserve"> PAGEREF _Toc274303895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_Toc274303896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Review</w:t>
      </w:r>
      <w:r>
        <w:tab/>
      </w:r>
      <w:r>
        <w:fldChar w:fldCharType="begin"/>
      </w:r>
      <w:r>
        <w:instrText xml:space="preserve"> PAGEREF _Toc274303897 \h </w:instrText>
      </w:r>
      <w:r>
        <w:fldChar w:fldCharType="separate"/>
      </w:r>
      <w:r>
        <w:t>19</w:t>
      </w:r>
      <w:r>
        <w:fldChar w:fldCharType="end"/>
      </w:r>
    </w:p>
    <w:p>
      <w:pPr>
        <w:pStyle w:val="TOC2"/>
        <w:tabs>
          <w:tab w:val="right" w:leader="dot" w:pos="7086"/>
        </w:tabs>
        <w:rPr>
          <w:b w:val="0"/>
          <w:sz w:val="24"/>
          <w:szCs w:val="24"/>
        </w:rPr>
      </w:pPr>
      <w:r>
        <w:rPr>
          <w:szCs w:val="28"/>
        </w:rPr>
        <w:t>Schedule — Metropolitan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_Toc274303900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_Toc274303901 \h </w:instrText>
      </w:r>
      <w:r>
        <w:fldChar w:fldCharType="separate"/>
      </w:r>
      <w:r>
        <w:t>23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Perth Market Act 1926</w:t>
      </w:r>
    </w:p>
    <w:p>
      <w:pPr>
        <w:pStyle w:val="LongTitle"/>
        <w:rPr>
          <w:snapToGrid w:val="0"/>
        </w:rPr>
      </w:pPr>
      <w:r>
        <w:rPr>
          <w:snapToGrid w:val="0"/>
        </w:rPr>
        <w:t>An Act to establish a public market in the metropolitan area.</w:t>
      </w:r>
    </w:p>
    <w:p>
      <w:pPr>
        <w:pStyle w:val="Heading5"/>
        <w:rPr>
          <w:snapToGrid w:val="0"/>
        </w:rPr>
      </w:pPr>
      <w:bookmarkStart w:id="1" w:name="_Toc417984867"/>
      <w:bookmarkStart w:id="2" w:name="_Toc70225590"/>
      <w:bookmarkStart w:id="3" w:name="_Toc103142393"/>
      <w:bookmarkStart w:id="4" w:name="_Toc274303872"/>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417984868"/>
      <w:bookmarkStart w:id="6" w:name="_Toc70225591"/>
      <w:bookmarkStart w:id="7" w:name="_Toc103142394"/>
      <w:bookmarkStart w:id="8" w:name="_Toc274303873"/>
      <w:r>
        <w:rPr>
          <w:rStyle w:val="CharSectno"/>
        </w:rPr>
        <w:t>1A</w:t>
      </w:r>
      <w:r>
        <w:rPr>
          <w:snapToGrid w:val="0"/>
        </w:rPr>
        <w:t>.</w:t>
      </w:r>
      <w:r>
        <w:rPr>
          <w:snapToGrid w:val="0"/>
        </w:rPr>
        <w:tab/>
      </w:r>
      <w:bookmarkEnd w:id="5"/>
      <w:bookmarkEnd w:id="6"/>
      <w:bookmarkEnd w:id="7"/>
      <w:r>
        <w:rPr>
          <w:snapToGrid w:val="0"/>
        </w:rPr>
        <w:t>Terms used in this Act</w:t>
      </w:r>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9" w:name="_Toc417984869"/>
      <w:bookmarkStart w:id="10" w:name="_Toc70225592"/>
      <w:bookmarkStart w:id="11" w:name="_Toc103142395"/>
      <w:bookmarkStart w:id="12" w:name="_Toc274303874"/>
      <w:r>
        <w:rPr>
          <w:rStyle w:val="CharSectno"/>
        </w:rPr>
        <w:t>2</w:t>
      </w:r>
      <w:r>
        <w:rPr>
          <w:snapToGrid w:val="0"/>
        </w:rPr>
        <w:t>.</w:t>
      </w:r>
      <w:r>
        <w:rPr>
          <w:snapToGrid w:val="0"/>
        </w:rPr>
        <w:tab/>
        <w:t>Extension of metropolitan area</w:t>
      </w:r>
      <w:bookmarkEnd w:id="9"/>
      <w:bookmarkEnd w:id="10"/>
      <w:bookmarkEnd w:id="11"/>
      <w:bookmarkEnd w:id="12"/>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3" w:name="_Toc417984870"/>
      <w:bookmarkStart w:id="14" w:name="_Toc70225593"/>
      <w:bookmarkStart w:id="15" w:name="_Toc103142396"/>
      <w:bookmarkStart w:id="16" w:name="_Toc274303875"/>
      <w:r>
        <w:rPr>
          <w:rStyle w:val="CharSectno"/>
        </w:rPr>
        <w:t>3</w:t>
      </w:r>
      <w:r>
        <w:rPr>
          <w:snapToGrid w:val="0"/>
        </w:rPr>
        <w:t>.</w:t>
      </w:r>
      <w:r>
        <w:rPr>
          <w:snapToGrid w:val="0"/>
        </w:rPr>
        <w:tab/>
        <w:t>Perth Market Authority</w:t>
      </w:r>
      <w:bookmarkEnd w:id="13"/>
      <w:bookmarkEnd w:id="14"/>
      <w:bookmarkEnd w:id="15"/>
      <w:bookmarkEnd w:id="1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7" w:name="_Toc417984871"/>
      <w:bookmarkStart w:id="18" w:name="_Toc70225594"/>
      <w:bookmarkStart w:id="19" w:name="_Toc103142397"/>
      <w:bookmarkStart w:id="20" w:name="_Toc274303876"/>
      <w:r>
        <w:rPr>
          <w:rStyle w:val="CharSectno"/>
        </w:rPr>
        <w:t>3A</w:t>
      </w:r>
      <w:r>
        <w:rPr>
          <w:snapToGrid w:val="0"/>
        </w:rPr>
        <w:t>.</w:t>
      </w:r>
      <w:r>
        <w:rPr>
          <w:snapToGrid w:val="0"/>
        </w:rPr>
        <w:tab/>
        <w:t>Minister may give directions</w:t>
      </w:r>
      <w:bookmarkEnd w:id="17"/>
      <w:bookmarkEnd w:id="18"/>
      <w:bookmarkEnd w:id="19"/>
      <w:bookmarkEnd w:id="2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1" w:name="_Toc417984872"/>
      <w:bookmarkStart w:id="22" w:name="_Toc70225595"/>
      <w:bookmarkStart w:id="23" w:name="_Toc103142398"/>
      <w:bookmarkStart w:id="24" w:name="_Toc274303877"/>
      <w:r>
        <w:rPr>
          <w:rStyle w:val="CharSectno"/>
        </w:rPr>
        <w:t>3B</w:t>
      </w:r>
      <w:r>
        <w:rPr>
          <w:snapToGrid w:val="0"/>
        </w:rPr>
        <w:t>.</w:t>
      </w:r>
      <w:r>
        <w:rPr>
          <w:snapToGrid w:val="0"/>
        </w:rPr>
        <w:tab/>
        <w:t>Minister to have access to information</w:t>
      </w:r>
      <w:bookmarkEnd w:id="21"/>
      <w:bookmarkEnd w:id="22"/>
      <w:bookmarkEnd w:id="23"/>
      <w:bookmarkEnd w:id="2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5" w:name="_Toc417984873"/>
      <w:bookmarkStart w:id="26" w:name="_Toc70225596"/>
      <w:bookmarkStart w:id="27" w:name="_Toc103142399"/>
      <w:bookmarkStart w:id="28" w:name="_Toc274303878"/>
      <w:r>
        <w:rPr>
          <w:rStyle w:val="CharSectno"/>
        </w:rPr>
        <w:t>4</w:t>
      </w:r>
      <w:r>
        <w:rPr>
          <w:snapToGrid w:val="0"/>
        </w:rPr>
        <w:t>.</w:t>
      </w:r>
      <w:r>
        <w:rPr>
          <w:snapToGrid w:val="0"/>
        </w:rPr>
        <w:tab/>
        <w:t>Term of office</w:t>
      </w:r>
      <w:bookmarkEnd w:id="25"/>
      <w:bookmarkEnd w:id="26"/>
      <w:bookmarkEnd w:id="27"/>
      <w:bookmarkEnd w:id="28"/>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9" w:name="_Toc417984874"/>
      <w:bookmarkStart w:id="30" w:name="_Toc70225597"/>
      <w:bookmarkStart w:id="31" w:name="_Toc103142400"/>
      <w:bookmarkStart w:id="32" w:name="_Toc274303879"/>
      <w:r>
        <w:rPr>
          <w:rStyle w:val="CharSectno"/>
        </w:rPr>
        <w:t>5</w:t>
      </w:r>
      <w:r>
        <w:rPr>
          <w:snapToGrid w:val="0"/>
        </w:rPr>
        <w:t>.</w:t>
      </w:r>
      <w:r>
        <w:rPr>
          <w:snapToGrid w:val="0"/>
        </w:rPr>
        <w:tab/>
        <w:t>Vacancies</w:t>
      </w:r>
      <w:bookmarkEnd w:id="29"/>
      <w:bookmarkEnd w:id="30"/>
      <w:bookmarkEnd w:id="31"/>
      <w:bookmarkEnd w:id="32"/>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3" w:name="_Toc417984875"/>
      <w:bookmarkStart w:id="34" w:name="_Toc70225598"/>
      <w:bookmarkStart w:id="35" w:name="_Toc103142401"/>
      <w:bookmarkStart w:id="36" w:name="_Toc274303880"/>
      <w:r>
        <w:rPr>
          <w:rStyle w:val="CharSectno"/>
        </w:rPr>
        <w:t>6</w:t>
      </w:r>
      <w:r>
        <w:rPr>
          <w:snapToGrid w:val="0"/>
        </w:rPr>
        <w:t>.</w:t>
      </w:r>
      <w:r>
        <w:rPr>
          <w:snapToGrid w:val="0"/>
        </w:rPr>
        <w:tab/>
        <w:t>Deputy members of Authority</w:t>
      </w:r>
      <w:bookmarkEnd w:id="33"/>
      <w:bookmarkEnd w:id="34"/>
      <w:bookmarkEnd w:id="35"/>
      <w:bookmarkEnd w:id="3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37" w:name="_Toc417984876"/>
      <w:bookmarkStart w:id="38" w:name="_Toc70225599"/>
      <w:bookmarkStart w:id="39" w:name="_Toc103142402"/>
      <w:bookmarkStart w:id="40" w:name="_Toc274303881"/>
      <w:r>
        <w:rPr>
          <w:rStyle w:val="CharSectno"/>
        </w:rPr>
        <w:t>7</w:t>
      </w:r>
      <w:r>
        <w:rPr>
          <w:snapToGrid w:val="0"/>
        </w:rPr>
        <w:t>.</w:t>
      </w:r>
      <w:r>
        <w:rPr>
          <w:snapToGrid w:val="0"/>
        </w:rPr>
        <w:tab/>
        <w:t>Tenure of office</w:t>
      </w:r>
      <w:bookmarkEnd w:id="37"/>
      <w:bookmarkEnd w:id="38"/>
      <w:bookmarkEnd w:id="39"/>
      <w:bookmarkEnd w:id="40"/>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41" w:name="_Toc417984877"/>
      <w:bookmarkStart w:id="42" w:name="_Toc70225600"/>
      <w:bookmarkStart w:id="43" w:name="_Toc103142403"/>
      <w:bookmarkStart w:id="44" w:name="_Toc274303882"/>
      <w:r>
        <w:rPr>
          <w:rStyle w:val="CharSectno"/>
        </w:rPr>
        <w:t>8</w:t>
      </w:r>
      <w:r>
        <w:rPr>
          <w:snapToGrid w:val="0"/>
        </w:rPr>
        <w:t>.</w:t>
      </w:r>
      <w:r>
        <w:rPr>
          <w:snapToGrid w:val="0"/>
        </w:rPr>
        <w:tab/>
        <w:t>Remuneration of members of Authority</w:t>
      </w:r>
      <w:bookmarkEnd w:id="41"/>
      <w:bookmarkEnd w:id="42"/>
      <w:bookmarkEnd w:id="43"/>
      <w:bookmarkEnd w:id="44"/>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45" w:name="_Toc417984878"/>
      <w:bookmarkStart w:id="46" w:name="_Toc70225601"/>
      <w:bookmarkStart w:id="47" w:name="_Toc103142404"/>
      <w:bookmarkStart w:id="48" w:name="_Toc274303883"/>
      <w:r>
        <w:rPr>
          <w:rStyle w:val="CharSectno"/>
        </w:rPr>
        <w:t>9</w:t>
      </w:r>
      <w:r>
        <w:rPr>
          <w:snapToGrid w:val="0"/>
        </w:rPr>
        <w:t>.</w:t>
      </w:r>
      <w:r>
        <w:rPr>
          <w:snapToGrid w:val="0"/>
        </w:rPr>
        <w:tab/>
        <w:t>Meetings of Authority</w:t>
      </w:r>
      <w:bookmarkEnd w:id="45"/>
      <w:bookmarkEnd w:id="46"/>
      <w:bookmarkEnd w:id="47"/>
      <w:bookmarkEnd w:id="4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49" w:name="_Toc417984879"/>
      <w:bookmarkStart w:id="50" w:name="_Toc70225602"/>
      <w:bookmarkStart w:id="51" w:name="_Toc103142405"/>
      <w:bookmarkStart w:id="52" w:name="_Toc274303884"/>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3" w:name="_Toc417984880"/>
      <w:bookmarkStart w:id="54" w:name="_Toc70225603"/>
      <w:bookmarkStart w:id="55" w:name="_Toc103142406"/>
      <w:bookmarkStart w:id="56" w:name="_Toc274303885"/>
      <w:r>
        <w:rPr>
          <w:rStyle w:val="CharSectno"/>
        </w:rPr>
        <w:t>10A</w:t>
      </w:r>
      <w:r>
        <w:rPr>
          <w:snapToGrid w:val="0"/>
        </w:rPr>
        <w:t>.</w:t>
      </w:r>
      <w:r>
        <w:rPr>
          <w:snapToGrid w:val="0"/>
        </w:rPr>
        <w:tab/>
        <w:t>Protection from liability for wrongdoing</w:t>
      </w:r>
      <w:bookmarkEnd w:id="53"/>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417984881"/>
      <w:bookmarkStart w:id="58" w:name="_Toc70225604"/>
      <w:bookmarkStart w:id="59" w:name="_Toc103142407"/>
      <w:bookmarkStart w:id="60" w:name="_Toc274303886"/>
      <w:r>
        <w:rPr>
          <w:rStyle w:val="CharSectno"/>
        </w:rPr>
        <w:t>11</w:t>
      </w:r>
      <w:r>
        <w:rPr>
          <w:snapToGrid w:val="0"/>
        </w:rPr>
        <w:t>.</w:t>
      </w:r>
      <w:r>
        <w:rPr>
          <w:snapToGrid w:val="0"/>
        </w:rPr>
        <w:tab/>
        <w:t>Power to establish market</w:t>
      </w:r>
      <w:bookmarkEnd w:id="57"/>
      <w:bookmarkEnd w:id="58"/>
      <w:bookmarkEnd w:id="59"/>
      <w:bookmarkEnd w:id="6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1" w:name="_Toc417984882"/>
      <w:bookmarkStart w:id="62" w:name="_Toc70225605"/>
      <w:bookmarkStart w:id="63" w:name="_Toc103142408"/>
      <w:bookmarkStart w:id="64" w:name="_Toc274303887"/>
      <w:r>
        <w:rPr>
          <w:rStyle w:val="CharSectno"/>
        </w:rPr>
        <w:t>11A</w:t>
      </w:r>
      <w:r>
        <w:rPr>
          <w:snapToGrid w:val="0"/>
        </w:rPr>
        <w:t>.</w:t>
      </w:r>
      <w:r>
        <w:rPr>
          <w:snapToGrid w:val="0"/>
        </w:rPr>
        <w:tab/>
        <w:t>Authority may determine market times</w:t>
      </w:r>
      <w:bookmarkEnd w:id="61"/>
      <w:bookmarkEnd w:id="62"/>
      <w:bookmarkEnd w:id="63"/>
      <w:bookmarkEnd w:id="6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65" w:name="_Toc417984884"/>
      <w:r>
        <w:t>[</w:t>
      </w:r>
      <w:r>
        <w:rPr>
          <w:b/>
        </w:rPr>
        <w:t>11B.</w:t>
      </w:r>
      <w:r>
        <w:tab/>
        <w:t>Deleted by No. 70 of 2003 s. 44.]</w:t>
      </w:r>
    </w:p>
    <w:p>
      <w:pPr>
        <w:pStyle w:val="Heading5"/>
        <w:rPr>
          <w:snapToGrid w:val="0"/>
        </w:rPr>
      </w:pPr>
      <w:bookmarkStart w:id="66" w:name="_Toc70225606"/>
      <w:bookmarkStart w:id="67" w:name="_Toc103142409"/>
      <w:bookmarkStart w:id="68" w:name="_Toc274303888"/>
      <w:r>
        <w:rPr>
          <w:rStyle w:val="CharSectno"/>
        </w:rPr>
        <w:t>12</w:t>
      </w:r>
      <w:r>
        <w:rPr>
          <w:snapToGrid w:val="0"/>
        </w:rPr>
        <w:t>.</w:t>
      </w:r>
      <w:r>
        <w:rPr>
          <w:snapToGrid w:val="0"/>
        </w:rPr>
        <w:tab/>
        <w:t>Discontinuance of other markets in metropolitan area</w:t>
      </w:r>
      <w:bookmarkEnd w:id="65"/>
      <w:bookmarkEnd w:id="66"/>
      <w:bookmarkEnd w:id="67"/>
      <w:bookmarkEnd w:id="68"/>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9" w:name="_Toc417984885"/>
      <w:bookmarkStart w:id="70" w:name="_Toc70225607"/>
      <w:bookmarkStart w:id="71" w:name="_Toc103142410"/>
      <w:bookmarkStart w:id="72" w:name="_Toc274303889"/>
      <w:r>
        <w:rPr>
          <w:rStyle w:val="CharSectno"/>
        </w:rPr>
        <w:t>13</w:t>
      </w:r>
      <w:r>
        <w:rPr>
          <w:snapToGrid w:val="0"/>
        </w:rPr>
        <w:t>.</w:t>
      </w:r>
      <w:r>
        <w:rPr>
          <w:snapToGrid w:val="0"/>
        </w:rPr>
        <w:tab/>
        <w:t>By</w:t>
      </w:r>
      <w:r>
        <w:rPr>
          <w:snapToGrid w:val="0"/>
        </w:rPr>
        <w:noBreakHyphen/>
        <w:t>laws</w:t>
      </w:r>
      <w:bookmarkEnd w:id="69"/>
      <w:bookmarkEnd w:id="70"/>
      <w:bookmarkEnd w:id="71"/>
      <w:bookmarkEnd w:id="72"/>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73" w:name="_Toc417984886"/>
      <w:bookmarkStart w:id="74" w:name="_Toc70225608"/>
      <w:bookmarkStart w:id="75" w:name="_Toc103142411"/>
      <w:bookmarkStart w:id="76" w:name="_Toc274303890"/>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pPr>
        <w:pStyle w:val="Footnotesection"/>
      </w:pPr>
      <w:r>
        <w:tab/>
        <w:t>[Section 13A inserted by No. 64 of 1984 s. 4; amended by No. 74 of 2003 s. 92.]</w:t>
      </w:r>
    </w:p>
    <w:p>
      <w:pPr>
        <w:pStyle w:val="Heading5"/>
        <w:rPr>
          <w:snapToGrid w:val="0"/>
        </w:rPr>
      </w:pPr>
      <w:bookmarkStart w:id="79" w:name="_Toc417984887"/>
      <w:bookmarkStart w:id="80" w:name="_Toc70225609"/>
      <w:bookmarkStart w:id="81" w:name="_Toc103142412"/>
      <w:bookmarkStart w:id="82" w:name="_Toc274303891"/>
      <w:r>
        <w:rPr>
          <w:rStyle w:val="CharSectno"/>
        </w:rPr>
        <w:t>13B</w:t>
      </w:r>
      <w:r>
        <w:rPr>
          <w:snapToGrid w:val="0"/>
        </w:rPr>
        <w:t>.</w:t>
      </w:r>
      <w:r>
        <w:rPr>
          <w:snapToGrid w:val="0"/>
        </w:rPr>
        <w:tab/>
        <w:t>Infringement notice</w:t>
      </w:r>
      <w:bookmarkEnd w:id="79"/>
      <w:bookmarkEnd w:id="80"/>
      <w:bookmarkEnd w:id="81"/>
      <w:bookmarkEnd w:id="8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83" w:name="_Toc417984888"/>
      <w:bookmarkStart w:id="84" w:name="_Toc70225610"/>
      <w:bookmarkStart w:id="85" w:name="_Toc103142413"/>
      <w:bookmarkStart w:id="86" w:name="_Toc274303892"/>
      <w:r>
        <w:rPr>
          <w:rStyle w:val="CharSectno"/>
        </w:rPr>
        <w:t>13C</w:t>
      </w:r>
      <w:r>
        <w:rPr>
          <w:snapToGrid w:val="0"/>
        </w:rPr>
        <w:t>.</w:t>
      </w:r>
      <w:r>
        <w:rPr>
          <w:snapToGrid w:val="0"/>
        </w:rPr>
        <w:tab/>
        <w:t>Authorised persons</w:t>
      </w:r>
      <w:bookmarkEnd w:id="83"/>
      <w:bookmarkEnd w:id="84"/>
      <w:bookmarkEnd w:id="85"/>
      <w:bookmarkEnd w:id="86"/>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87" w:name="_Toc417984889"/>
      <w:bookmarkStart w:id="88" w:name="_Toc70225611"/>
      <w:bookmarkStart w:id="89" w:name="_Toc103142414"/>
      <w:bookmarkStart w:id="90" w:name="_Toc274303893"/>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91" w:name="_Toc417984890"/>
      <w:bookmarkStart w:id="92" w:name="_Toc70225612"/>
      <w:bookmarkStart w:id="93" w:name="_Toc103142415"/>
      <w:bookmarkStart w:id="94" w:name="_Toc274303894"/>
      <w:r>
        <w:rPr>
          <w:rStyle w:val="CharSectno"/>
        </w:rPr>
        <w:t>15</w:t>
      </w:r>
      <w:r>
        <w:rPr>
          <w:snapToGrid w:val="0"/>
        </w:rPr>
        <w:t>.</w:t>
      </w:r>
      <w:r>
        <w:rPr>
          <w:snapToGrid w:val="0"/>
        </w:rPr>
        <w:tab/>
        <w:t>Borrowing powers</w:t>
      </w:r>
      <w:bookmarkEnd w:id="91"/>
      <w:bookmarkEnd w:id="92"/>
      <w:bookmarkEnd w:id="93"/>
      <w:bookmarkEnd w:id="94"/>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95" w:name="_Toc417984891"/>
      <w:bookmarkStart w:id="96" w:name="_Toc70225613"/>
      <w:bookmarkStart w:id="97" w:name="_Toc103142416"/>
      <w:bookmarkStart w:id="98" w:name="_Toc274303895"/>
      <w:r>
        <w:rPr>
          <w:rStyle w:val="CharSectno"/>
        </w:rPr>
        <w:t>16</w:t>
      </w:r>
      <w:r>
        <w:rPr>
          <w:snapToGrid w:val="0"/>
        </w:rPr>
        <w:t>.</w:t>
      </w:r>
      <w:r>
        <w:rPr>
          <w:snapToGrid w:val="0"/>
        </w:rPr>
        <w:tab/>
        <w:t>Advances by Treasurer</w:t>
      </w:r>
      <w:bookmarkEnd w:id="95"/>
      <w:bookmarkEnd w:id="96"/>
      <w:bookmarkEnd w:id="97"/>
      <w:bookmarkEnd w:id="98"/>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99" w:name="_Toc417984892"/>
      <w:bookmarkStart w:id="100" w:name="_Toc70225614"/>
      <w:bookmarkStart w:id="101" w:name="_Toc103142417"/>
      <w:bookmarkStart w:id="102" w:name="_Toc274303896"/>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03" w:name="_Toc417984893"/>
      <w:bookmarkStart w:id="104" w:name="_Toc70225615"/>
      <w:bookmarkStart w:id="105" w:name="_Toc103142418"/>
      <w:bookmarkStart w:id="106" w:name="_Toc274303897"/>
      <w:r>
        <w:rPr>
          <w:rStyle w:val="CharSectno"/>
        </w:rPr>
        <w:t>18</w:t>
      </w:r>
      <w:r>
        <w:rPr>
          <w:snapToGrid w:val="0"/>
        </w:rPr>
        <w:t>.</w:t>
      </w:r>
      <w:r>
        <w:rPr>
          <w:snapToGrid w:val="0"/>
        </w:rPr>
        <w:tab/>
        <w:t>Review</w:t>
      </w:r>
      <w:bookmarkEnd w:id="103"/>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bookmarkStart w:id="118" w:name="_Toc268185793"/>
      <w:bookmarkStart w:id="119" w:name="_Toc272305722"/>
      <w:bookmarkStart w:id="120" w:name="_Toc274303898"/>
      <w:r>
        <w:rPr>
          <w:rStyle w:val="CharSchNo"/>
        </w:rPr>
        <w:t>Schedule</w:t>
      </w:r>
      <w:bookmarkEnd w:id="107"/>
      <w:bookmarkEnd w:id="108"/>
      <w:bookmarkEnd w:id="109"/>
      <w:bookmarkEnd w:id="110"/>
      <w:bookmarkEnd w:id="111"/>
      <w:bookmarkEnd w:id="112"/>
      <w:bookmarkEnd w:id="113"/>
      <w:bookmarkEnd w:id="114"/>
      <w:bookmarkEnd w:id="115"/>
      <w:bookmarkEnd w:id="116"/>
      <w:bookmarkEnd w:id="117"/>
      <w:r>
        <w:t xml:space="preserve"> — </w:t>
      </w:r>
      <w:r>
        <w:rPr>
          <w:rStyle w:val="CharSchText"/>
        </w:rPr>
        <w:t>Metropolitan area</w:t>
      </w:r>
      <w:bookmarkEnd w:id="118"/>
      <w:bookmarkEnd w:id="119"/>
      <w:bookmarkEnd w:id="120"/>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1" w:name="_Toc96251986"/>
      <w:bookmarkStart w:id="122" w:name="_Toc97002986"/>
      <w:bookmarkStart w:id="123" w:name="_Toc103142420"/>
      <w:bookmarkStart w:id="124" w:name="_Toc157484844"/>
      <w:bookmarkStart w:id="125" w:name="_Toc157933011"/>
      <w:bookmarkStart w:id="126" w:name="_Toc197225703"/>
      <w:bookmarkStart w:id="127" w:name="_Toc197308187"/>
      <w:bookmarkStart w:id="128" w:name="_Toc197308217"/>
      <w:bookmarkStart w:id="129" w:name="_Toc197308247"/>
      <w:bookmarkStart w:id="130" w:name="_Toc198436424"/>
      <w:bookmarkStart w:id="131" w:name="_Toc199066683"/>
      <w:bookmarkStart w:id="132" w:name="_Toc199066799"/>
      <w:bookmarkStart w:id="133" w:name="_Toc241055357"/>
      <w:bookmarkStart w:id="134" w:name="_Toc268185794"/>
      <w:bookmarkStart w:id="135" w:name="_Toc272305723"/>
      <w:bookmarkStart w:id="136" w:name="_Toc274303899"/>
      <w:r>
        <w:t>Notes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7" w:name="_Toc274303900"/>
      <w:r>
        <w:rPr>
          <w:snapToGrid w:val="0"/>
        </w:rP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Standardisation of Formatting Act 2010</w:t>
            </w:r>
            <w:r>
              <w:rPr>
                <w:iCs/>
                <w:snapToGrid w:val="0"/>
                <w:sz w:val="19"/>
              </w:rPr>
              <w:t xml:space="preserve"> s. 4 and 51</w:t>
            </w:r>
          </w:p>
        </w:tc>
        <w:tc>
          <w:tcPr>
            <w:tcW w:w="1134" w:type="dxa"/>
            <w:tcBorders>
              <w:bottom w:val="single" w:sz="4" w:space="0" w:color="auto"/>
            </w:tcBorders>
          </w:tcPr>
          <w:p>
            <w:pPr>
              <w:pStyle w:val="nTable"/>
              <w:spacing w:after="40"/>
              <w:rPr>
                <w:sz w:val="19"/>
              </w:rPr>
            </w:pPr>
            <w:r>
              <w:rPr>
                <w:sz w:val="19"/>
              </w:rPr>
              <w:t>19 of 2010</w:t>
            </w:r>
          </w:p>
        </w:tc>
        <w:tc>
          <w:tcPr>
            <w:tcW w:w="1134" w:type="dxa"/>
            <w:tcBorders>
              <w:bottom w:val="single" w:sz="4" w:space="0" w:color="auto"/>
            </w:tcBorders>
          </w:tcPr>
          <w:p>
            <w:pPr>
              <w:pStyle w:val="nTable"/>
              <w:spacing w:after="40"/>
              <w:rPr>
                <w:sz w:val="19"/>
              </w:rPr>
            </w:pPr>
            <w:r>
              <w:rPr>
                <w:sz w:val="19"/>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 w:name="_Toc534778309"/>
      <w:bookmarkStart w:id="139" w:name="_Toc7405063"/>
      <w:bookmarkStart w:id="140" w:name="_Toc274303901"/>
      <w:r>
        <w:rPr>
          <w:snapToGrid w:val="0"/>
        </w:rPr>
        <w:t>Provisions that have not come into operation</w:t>
      </w:r>
      <w:bookmarkEnd w:id="138"/>
      <w:bookmarkEnd w:id="139"/>
      <w:bookmarkEnd w:id="1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41" w:name="_Toc273538032"/>
      <w:bookmarkStart w:id="142" w:name="_Toc273964959"/>
      <w:bookmarkStart w:id="143" w:name="_Toc273971506"/>
      <w:r>
        <w:rPr>
          <w:rStyle w:val="CharSectno"/>
        </w:rPr>
        <w:t>89</w:t>
      </w:r>
      <w:r>
        <w:t>.</w:t>
      </w:r>
      <w:r>
        <w:tab/>
        <w:t>Various references to “Minister for Public Sector Management” amended</w:t>
      </w:r>
      <w:bookmarkEnd w:id="141"/>
      <w:bookmarkEnd w:id="142"/>
      <w:bookmarkEnd w:id="143"/>
    </w:p>
    <w:p>
      <w:pPr>
        <w:pStyle w:val="nzSubsection"/>
      </w:pPr>
      <w:r>
        <w:tab/>
        <w:t>(1)</w:t>
      </w:r>
      <w:r>
        <w:tab/>
        <w:t>This section amends th</w:t>
      </w:r>
      <w:bookmarkStart w:id="144" w:name="UpToHere"/>
      <w:bookmarkEnd w:id="144"/>
      <w:r>
        <w:t>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Perth Market Act 1926</w:t>
            </w:r>
          </w:p>
        </w:tc>
        <w:tc>
          <w:tcPr>
            <w:tcW w:w="2943" w:type="dxa"/>
          </w:tcPr>
          <w:p>
            <w:pPr>
              <w:pStyle w:val="nzTable"/>
            </w:pPr>
            <w:r>
              <w:t>s. 8</w:t>
            </w:r>
          </w:p>
        </w:tc>
      </w:tr>
    </w:tbl>
    <w:p>
      <w:pPr>
        <w:pStyle w:val="BlankClose"/>
        <w:rPr>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napToGrid w:val="0"/>
        </w:rPr>
      </w:pPr>
    </w:p>
    <w:p>
      <w:pPr>
        <w:pStyle w:val="nHeading2"/>
        <w:rPr>
          <w:sz w:val="28"/>
        </w:rPr>
      </w:pPr>
      <w:bookmarkStart w:id="145" w:name="_Toc197308189"/>
      <w:bookmarkStart w:id="146" w:name="_Toc197308219"/>
      <w:bookmarkStart w:id="147" w:name="_Toc197308249"/>
      <w:bookmarkStart w:id="148" w:name="_Toc198436426"/>
      <w:bookmarkStart w:id="149" w:name="_Toc199066685"/>
      <w:bookmarkStart w:id="150" w:name="_Toc199066801"/>
      <w:bookmarkStart w:id="151" w:name="_Toc241055359"/>
      <w:bookmarkStart w:id="152" w:name="_Toc268185796"/>
      <w:bookmarkStart w:id="153" w:name="_Toc272305725"/>
      <w:bookmarkStart w:id="154" w:name="_Toc274303902"/>
      <w:r>
        <w:rPr>
          <w:sz w:val="28"/>
        </w:rPr>
        <w:t>Defined Terms</w:t>
      </w:r>
      <w:bookmarkEnd w:id="145"/>
      <w:bookmarkEnd w:id="146"/>
      <w:bookmarkEnd w:id="147"/>
      <w:bookmarkEnd w:id="148"/>
      <w:bookmarkEnd w:id="149"/>
      <w:bookmarkEnd w:id="150"/>
      <w:bookmarkEnd w:id="151"/>
      <w:bookmarkEnd w:id="152"/>
      <w:bookmarkEnd w:id="153"/>
      <w:bookmarkEnd w:id="15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5" w:name="DefinedTerms"/>
      <w:bookmarkEnd w:id="155"/>
      <w:r>
        <w:rPr>
          <w:snapToGrid w:val="0"/>
        </w:rPr>
        <w:t>agent</w:t>
      </w:r>
      <w:r>
        <w:rPr>
          <w:snapToGrid w:val="0"/>
        </w:rPr>
        <w:tab/>
        <w:t>1A</w:t>
      </w:r>
    </w:p>
    <w:p>
      <w:pPr>
        <w:pStyle w:val="DefinedTerms"/>
        <w:rPr>
          <w:snapToGrid w:val="0"/>
        </w:rPr>
      </w:pPr>
      <w:r>
        <w:rPr>
          <w:snapToGrid w:val="0"/>
        </w:rPr>
        <w:t>alleged offender</w:t>
      </w:r>
      <w:r>
        <w:rPr>
          <w:snapToGrid w:val="0"/>
        </w:rPr>
        <w:tab/>
        <w:t>13A</w:t>
      </w:r>
    </w:p>
    <w:p>
      <w:pPr>
        <w:pStyle w:val="DefinedTerms"/>
        <w:rPr>
          <w:snapToGrid w:val="0"/>
        </w:rPr>
      </w:pPr>
      <w:r>
        <w:rPr>
          <w:snapToGrid w:val="0"/>
        </w:rPr>
        <w:t>authorised person</w:t>
      </w:r>
      <w:r>
        <w:rPr>
          <w:snapToGrid w:val="0"/>
        </w:rPr>
        <w:tab/>
        <w:t>13A</w:t>
      </w:r>
    </w:p>
    <w:p>
      <w:pPr>
        <w:pStyle w:val="DefinedTerms"/>
        <w:rPr>
          <w:snapToGrid w:val="0"/>
        </w:rPr>
      </w:pPr>
      <w:r>
        <w:rPr>
          <w:snapToGrid w:val="0"/>
        </w:rPr>
        <w:t>Authority</w:t>
      </w:r>
      <w:r>
        <w:rPr>
          <w:snapToGrid w:val="0"/>
        </w:rPr>
        <w:tab/>
        <w:t>1A</w:t>
      </w:r>
    </w:p>
    <w:p>
      <w:pPr>
        <w:pStyle w:val="DefinedTerms"/>
        <w:rPr>
          <w:snapToGrid w:val="0"/>
        </w:rPr>
      </w:pPr>
      <w:r>
        <w:rPr>
          <w:snapToGrid w:val="0"/>
        </w:rPr>
        <w:t>Authority official</w:t>
      </w:r>
      <w:r>
        <w:rPr>
          <w:snapToGrid w:val="0"/>
        </w:rPr>
        <w:tab/>
        <w:t>1A</w:t>
      </w:r>
    </w:p>
    <w:p>
      <w:pPr>
        <w:pStyle w:val="DefinedTerms"/>
        <w:rPr>
          <w:snapToGrid w:val="0"/>
        </w:rPr>
      </w:pPr>
      <w:r>
        <w:rPr>
          <w:snapToGrid w:val="0"/>
        </w:rPr>
        <w:t>document</w:t>
      </w:r>
      <w:r>
        <w:rPr>
          <w:snapToGrid w:val="0"/>
        </w:rPr>
        <w:tab/>
        <w:t>3B(4)</w:t>
      </w:r>
    </w:p>
    <w:p>
      <w:pPr>
        <w:pStyle w:val="DefinedTerms"/>
        <w:rPr>
          <w:snapToGrid w:val="0"/>
        </w:rPr>
      </w:pPr>
      <w:r>
        <w:rPr>
          <w:snapToGrid w:val="0"/>
        </w:rPr>
        <w:t>general produce</w:t>
      </w:r>
      <w:r>
        <w:rPr>
          <w:snapToGrid w:val="0"/>
        </w:rPr>
        <w:tab/>
        <w:t>1A</w:t>
      </w:r>
    </w:p>
    <w:p>
      <w:pPr>
        <w:pStyle w:val="DefinedTerms"/>
        <w:rPr>
          <w:snapToGrid w:val="0"/>
        </w:rPr>
      </w:pPr>
      <w:r>
        <w:rPr>
          <w:snapToGrid w:val="0"/>
        </w:rPr>
        <w:t>information</w:t>
      </w:r>
      <w:r>
        <w:rPr>
          <w:snapToGrid w:val="0"/>
        </w:rPr>
        <w:tab/>
        <w:t>3B(4)</w:t>
      </w:r>
    </w:p>
    <w:p>
      <w:pPr>
        <w:pStyle w:val="DefinedTerms"/>
        <w:rPr>
          <w:snapToGrid w:val="0"/>
        </w:rPr>
      </w:pPr>
      <w:r>
        <w:rPr>
          <w:snapToGrid w:val="0"/>
        </w:rPr>
        <w:t>infringement notice</w:t>
      </w:r>
      <w:r>
        <w:rPr>
          <w:snapToGrid w:val="0"/>
        </w:rPr>
        <w:tab/>
        <w:t>13A</w:t>
      </w:r>
    </w:p>
    <w:p>
      <w:pPr>
        <w:pStyle w:val="DefinedTerms"/>
        <w:rPr>
          <w:snapToGrid w:val="0"/>
        </w:rPr>
      </w:pPr>
      <w:r>
        <w:rPr>
          <w:snapToGrid w:val="0"/>
        </w:rPr>
        <w:t>market</w:t>
      </w:r>
      <w:r>
        <w:rPr>
          <w:snapToGrid w:val="0"/>
        </w:rPr>
        <w:tab/>
        <w:t>1A</w:t>
      </w:r>
    </w:p>
    <w:p>
      <w:pPr>
        <w:pStyle w:val="DefinedTerms"/>
        <w:rPr>
          <w:snapToGrid w:val="0"/>
        </w:rPr>
      </w:pPr>
      <w:r>
        <w:rPr>
          <w:snapToGrid w:val="0"/>
        </w:rPr>
        <w:t>metropolitan area</w:t>
      </w:r>
      <w:r>
        <w:rPr>
          <w:snapToGrid w:val="0"/>
        </w:rPr>
        <w:tab/>
        <w:t>1A</w:t>
      </w:r>
    </w:p>
    <w:p>
      <w:pPr>
        <w:pStyle w:val="DefinedTerms"/>
        <w:rPr>
          <w:snapToGrid w:val="0"/>
        </w:rPr>
      </w:pPr>
      <w:r>
        <w:rPr>
          <w:snapToGrid w:val="0"/>
        </w:rPr>
        <w:t>owner</w:t>
      </w:r>
      <w:r>
        <w:rPr>
          <w:snapToGrid w:val="0"/>
        </w:rPr>
        <w:tab/>
        <w:t>1A</w:t>
      </w:r>
    </w:p>
    <w:p>
      <w:pPr>
        <w:pStyle w:val="DefinedTerms"/>
        <w:rPr>
          <w:snapToGrid w:val="0"/>
        </w:rPr>
      </w:pPr>
      <w:r>
        <w:rPr>
          <w:snapToGrid w:val="0"/>
        </w:rPr>
        <w:t>prescribed area</w:t>
      </w:r>
      <w:r>
        <w:rPr>
          <w:snapToGrid w:val="0"/>
        </w:rPr>
        <w:tab/>
        <w:t>1A</w:t>
      </w:r>
    </w:p>
    <w:p>
      <w:pPr>
        <w:pStyle w:val="DefinedTerms"/>
        <w:rPr>
          <w:snapToGrid w:val="0"/>
        </w:rPr>
      </w:pPr>
      <w:r>
        <w:rPr>
          <w:snapToGrid w:val="0"/>
        </w:rPr>
        <w:t>prescribed produce</w:t>
      </w:r>
      <w:r>
        <w:rPr>
          <w:snapToGrid w:val="0"/>
        </w:rPr>
        <w:tab/>
        <w:t>1A</w:t>
      </w:r>
    </w:p>
    <w:p>
      <w:pPr>
        <w:pStyle w:val="DefinedTerms"/>
        <w:rPr>
          <w:snapToGrid w:val="0"/>
        </w:rPr>
      </w:pPr>
      <w:r>
        <w:rPr>
          <w:snapToGrid w:val="0"/>
        </w:rPr>
        <w:t>public market</w:t>
      </w:r>
      <w:r>
        <w:rPr>
          <w:snapToGrid w:val="0"/>
        </w:rPr>
        <w:tab/>
        <w:t>1A</w:t>
      </w:r>
    </w:p>
    <w:p>
      <w:pPr>
        <w:pStyle w:val="DefinedTerms"/>
        <w:rPr>
          <w:snapToGrid w:val="0"/>
        </w:rPr>
      </w:pPr>
    </w:p>
    <w:p>
      <w:pPr>
        <w:rPr>
          <w:snapToGrid w:val="0"/>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Metropolitan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Market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49"/>
    <w:docVar w:name="WAFER_20151208154749" w:val="RemoveTrackChanges"/>
    <w:docVar w:name="WAFER_20151208154749_GUID" w:val="139e41ab-fdd0-4c7d-9cb2-f4089f05e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6728</Words>
  <Characters>30682</Characters>
  <Application>Microsoft Office Word</Application>
  <DocSecurity>0</DocSecurity>
  <Lines>929</Lines>
  <Paragraphs>534</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36876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1926 - 05-f0-02</dc:title>
  <dc:subject/>
  <dc:creator/>
  <cp:keywords/>
  <dc:description/>
  <cp:lastModifiedBy>svcMRProcess</cp:lastModifiedBy>
  <cp:revision>4</cp:revision>
  <cp:lastPrinted>2008-05-20T09:18:00Z</cp:lastPrinted>
  <dcterms:created xsi:type="dcterms:W3CDTF">2015-12-11T18:44:00Z</dcterms:created>
  <dcterms:modified xsi:type="dcterms:W3CDTF">2015-12-11T18:44:00Z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591</vt:i4>
  </property>
  <property fmtid="{D5CDD505-2E9C-101B-9397-08002B2CF9AE}" pid="6" name="AsAtDate">
    <vt:lpwstr>05 Nov 2010</vt:lpwstr>
  </property>
  <property fmtid="{D5CDD505-2E9C-101B-9397-08002B2CF9AE}" pid="7" name="Suffix">
    <vt:lpwstr>05-f0-02</vt:lpwstr>
  </property>
  <property fmtid="{D5CDD505-2E9C-101B-9397-08002B2CF9AE}" pid="8" name="ReprintNo">
    <vt:lpwstr>5</vt:lpwstr>
  </property>
</Properties>
</file>