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Caravan Parks and Camping Grounds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_Toc415150769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_Toc415150770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_Toc415150771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_Toc415150772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_Toc415150773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 of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Licences</w:t>
      </w:r>
    </w:p>
    <w:p>
      <w:pPr>
        <w:pStyle w:val="TOC8"/>
        <w:rPr>
          <w:rFonts w:asciiTheme="minorHAnsi" w:eastAsiaTheme="minorEastAsia" w:hAnsiTheme="minorHAnsi" w:cstheme="minorBidi"/>
          <w:szCs w:val="22"/>
        </w:rPr>
      </w:pPr>
      <w:r>
        <w:t>6</w:t>
      </w:r>
      <w:r>
        <w:rPr>
          <w:snapToGrid w:val="0"/>
        </w:rPr>
        <w:t>.</w:t>
      </w:r>
      <w:r>
        <w:rPr>
          <w:snapToGrid w:val="0"/>
        </w:rPr>
        <w:tab/>
        <w:t>Caravan park or camping ground not to be operated without a licence</w:t>
      </w:r>
      <w:r>
        <w:tab/>
      </w:r>
      <w:r>
        <w:fldChar w:fldCharType="begin"/>
      </w:r>
      <w:r>
        <w:instrText xml:space="preserve"> PAGEREF _Toc415150776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the grant or renewal of a licence</w:t>
      </w:r>
      <w:r>
        <w:tab/>
      </w:r>
      <w:r>
        <w:fldChar w:fldCharType="begin"/>
      </w:r>
      <w:r>
        <w:instrText xml:space="preserve"> PAGEREF _Toc415150777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Duration of licence</w:t>
      </w:r>
      <w:r>
        <w:tab/>
      </w:r>
      <w:r>
        <w:fldChar w:fldCharType="begin"/>
      </w:r>
      <w:r>
        <w:instrText xml:space="preserve"> PAGEREF _Toc415150778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Renewal after expiry</w:t>
      </w:r>
      <w:r>
        <w:tab/>
      </w:r>
      <w:r>
        <w:fldChar w:fldCharType="begin"/>
      </w:r>
      <w:r>
        <w:instrText xml:space="preserve"> PAGEREF _Toc415150779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Prohibition notice</w:t>
      </w:r>
      <w:r>
        <w:tab/>
      </w:r>
      <w:r>
        <w:fldChar w:fldCharType="begin"/>
      </w:r>
      <w:r>
        <w:instrText xml:space="preserve"> PAGEREF _Toc415150780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 of prohibition notice</w:t>
      </w:r>
      <w:r>
        <w:tab/>
      </w:r>
      <w:r>
        <w:fldChar w:fldCharType="begin"/>
      </w:r>
      <w:r>
        <w:instrText xml:space="preserve"> PAGEREF _Toc415150781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Cancellation of a licence</w:t>
      </w:r>
      <w:r>
        <w:tab/>
      </w:r>
      <w:r>
        <w:fldChar w:fldCharType="begin"/>
      </w:r>
      <w:r>
        <w:instrText xml:space="preserve"> PAGEREF _Toc415150782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licence holders</w:t>
      </w:r>
    </w:p>
    <w:p>
      <w:pPr>
        <w:pStyle w:val="TOC8"/>
        <w:rPr>
          <w:rFonts w:asciiTheme="minorHAnsi" w:eastAsiaTheme="minorEastAsia" w:hAnsiTheme="minorHAnsi" w:cstheme="minorBidi"/>
          <w:szCs w:val="22"/>
        </w:rPr>
      </w:pPr>
      <w:r>
        <w:t>13</w:t>
      </w:r>
      <w:r>
        <w:rPr>
          <w:snapToGrid w:val="0"/>
        </w:rPr>
        <w:t>.</w:t>
      </w:r>
      <w:r>
        <w:rPr>
          <w:snapToGrid w:val="0"/>
        </w:rPr>
        <w:tab/>
        <w:t>Duties of the licence holder</w:t>
      </w:r>
      <w:r>
        <w:tab/>
      </w:r>
      <w:r>
        <w:fldChar w:fldCharType="begin"/>
      </w:r>
      <w:r>
        <w:instrText xml:space="preserve"> PAGEREF _Toc415150784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14</w:t>
      </w:r>
      <w:r>
        <w:rPr>
          <w:snapToGrid w:val="0"/>
        </w:rPr>
        <w:t>.</w:t>
      </w:r>
      <w:r>
        <w:rPr>
          <w:snapToGrid w:val="0"/>
        </w:rPr>
        <w:tab/>
        <w:t>Register</w:t>
      </w:r>
      <w:r>
        <w:tab/>
      </w:r>
      <w:r>
        <w:fldChar w:fldCharType="begin"/>
      </w:r>
      <w:r>
        <w:instrText xml:space="preserve"> PAGEREF _Toc415150786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Local government operated facilities</w:t>
      </w:r>
    </w:p>
    <w:p>
      <w:pPr>
        <w:pStyle w:val="TOC8"/>
        <w:rPr>
          <w:rFonts w:asciiTheme="minorHAnsi" w:eastAsiaTheme="minorEastAsia" w:hAnsiTheme="minorHAnsi" w:cstheme="minorBidi"/>
          <w:szCs w:val="22"/>
        </w:rPr>
      </w:pPr>
      <w:r>
        <w:t>15</w:t>
      </w:r>
      <w:r>
        <w:rPr>
          <w:snapToGrid w:val="0"/>
        </w:rPr>
        <w:t>.</w:t>
      </w:r>
      <w:r>
        <w:rPr>
          <w:snapToGrid w:val="0"/>
        </w:rPr>
        <w:tab/>
        <w:t>Local government may operate a facility in its district without a licence</w:t>
      </w:r>
      <w:r>
        <w:tab/>
      </w:r>
      <w:r>
        <w:fldChar w:fldCharType="begin"/>
      </w:r>
      <w:r>
        <w:instrText xml:space="preserve"> PAGEREF _Toc415150788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Minister may give directions to local government</w:t>
      </w:r>
      <w:r>
        <w:tab/>
      </w:r>
      <w:r>
        <w:fldChar w:fldCharType="begin"/>
      </w:r>
      <w:r>
        <w:instrText xml:space="preserve"> PAGEREF _Toc415150789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Powers of entry and inspection</w:t>
      </w:r>
    </w:p>
    <w:p>
      <w:pPr>
        <w:pStyle w:val="TOC8"/>
        <w:rPr>
          <w:rFonts w:asciiTheme="minorHAnsi" w:eastAsiaTheme="minorEastAsia" w:hAnsiTheme="minorHAnsi" w:cstheme="minorBidi"/>
          <w:szCs w:val="22"/>
        </w:rPr>
      </w:pPr>
      <w:r>
        <w:t>17</w:t>
      </w:r>
      <w:r>
        <w:rPr>
          <w:snapToGrid w:val="0"/>
        </w:rPr>
        <w:t>.</w:t>
      </w:r>
      <w:r>
        <w:rPr>
          <w:snapToGrid w:val="0"/>
        </w:rPr>
        <w:tab/>
        <w:t>Appointment of authorised person</w:t>
      </w:r>
      <w:r>
        <w:tab/>
      </w:r>
      <w:r>
        <w:fldChar w:fldCharType="begin"/>
      </w:r>
      <w:r>
        <w:instrText xml:space="preserve"> PAGEREF _Toc415150791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of entry</w:t>
      </w:r>
      <w:r>
        <w:tab/>
      </w:r>
      <w:r>
        <w:fldChar w:fldCharType="begin"/>
      </w:r>
      <w:r>
        <w:instrText xml:space="preserve"> PAGEREF _Toc415150792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Obstruction</w:t>
      </w:r>
      <w:r>
        <w:tab/>
      </w:r>
      <w:r>
        <w:fldChar w:fldCharType="begin"/>
      </w:r>
      <w:r>
        <w:instrText xml:space="preserve"> PAGEREF _Toc415150793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Entry of an occupied caravan or camp</w:t>
      </w:r>
      <w:r>
        <w:tab/>
      </w:r>
      <w:r>
        <w:fldChar w:fldCharType="begin"/>
      </w:r>
      <w:r>
        <w:instrText xml:space="preserve"> PAGEREF _Toc415150794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Inspections and works specifications notices</w:t>
      </w:r>
      <w:r>
        <w:tab/>
      </w:r>
      <w:r>
        <w:fldChar w:fldCharType="begin"/>
      </w:r>
      <w:r>
        <w:instrText xml:space="preserve"> PAGEREF _Toc415150795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w:t>
      </w:r>
    </w:p>
    <w:p>
      <w:pPr>
        <w:pStyle w:val="TOC8"/>
        <w:rPr>
          <w:rFonts w:asciiTheme="minorHAnsi" w:eastAsiaTheme="minorEastAsia" w:hAnsiTheme="minorHAnsi" w:cstheme="minorBidi"/>
          <w:szCs w:val="22"/>
        </w:rPr>
      </w:pPr>
      <w:r>
        <w:t>22</w:t>
      </w:r>
      <w:r>
        <w:rPr>
          <w:snapToGrid w:val="0"/>
        </w:rPr>
        <w:t>.</w:t>
      </w:r>
      <w:r>
        <w:rPr>
          <w:snapToGrid w:val="0"/>
        </w:rPr>
        <w:tab/>
        <w:t>Legal proceedings to be taken by authorised person</w:t>
      </w:r>
      <w:r>
        <w:tab/>
      </w:r>
      <w:r>
        <w:fldChar w:fldCharType="begin"/>
      </w:r>
      <w:r>
        <w:instrText xml:space="preserve"> PAGEREF _Toc415150797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Infringement notices</w:t>
      </w:r>
      <w:r>
        <w:tab/>
      </w:r>
      <w:r>
        <w:fldChar w:fldCharType="begin"/>
      </w:r>
      <w:r>
        <w:instrText xml:space="preserve"> PAGEREF _Toc415150798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Continuing offences</w:t>
      </w:r>
      <w:r>
        <w:tab/>
      </w:r>
      <w:r>
        <w:fldChar w:fldCharType="begin"/>
      </w:r>
      <w:r>
        <w:instrText xml:space="preserve"> PAGEREF _Toc415150799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25</w:t>
      </w:r>
      <w:r>
        <w:rPr>
          <w:snapToGrid w:val="0"/>
        </w:rPr>
        <w:t>.</w:t>
      </w:r>
      <w:r>
        <w:rPr>
          <w:snapToGrid w:val="0"/>
        </w:rPr>
        <w:tab/>
        <w:t>Caravan Parks and Camping Grounds Advisory Committee</w:t>
      </w:r>
      <w:r>
        <w:tab/>
      </w:r>
      <w:r>
        <w:fldChar w:fldCharType="begin"/>
      </w:r>
      <w:r>
        <w:instrText xml:space="preserve"> PAGEREF _Toc415150801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Protection from liability</w:t>
      </w:r>
      <w:r>
        <w:tab/>
      </w:r>
      <w:r>
        <w:fldChar w:fldCharType="begin"/>
      </w:r>
      <w:r>
        <w:instrText xml:space="preserve"> PAGEREF _Toc415150802 \h </w:instrText>
      </w:r>
      <w:r>
        <w:fldChar w:fldCharType="separate"/>
      </w:r>
      <w:r>
        <w:t>22</w:t>
      </w:r>
      <w:r>
        <w:fldChar w:fldCharType="end"/>
      </w:r>
    </w:p>
    <w:p>
      <w:pPr>
        <w:pStyle w:val="TOC8"/>
        <w:rPr>
          <w:rFonts w:asciiTheme="minorHAnsi" w:eastAsiaTheme="minorEastAsia" w:hAnsiTheme="minorHAnsi" w:cstheme="minorBidi"/>
          <w:szCs w:val="22"/>
        </w:rPr>
      </w:pPr>
      <w:r>
        <w:t>27.</w:t>
      </w:r>
      <w:r>
        <w:tab/>
        <w:t>Review</w:t>
      </w:r>
      <w:r>
        <w:tab/>
      </w:r>
      <w:r>
        <w:fldChar w:fldCharType="begin"/>
      </w:r>
      <w:r>
        <w:instrText xml:space="preserve"> PAGEREF _Toc415150803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_Toc415150804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laws</w:t>
      </w:r>
      <w:r>
        <w:tab/>
      </w:r>
      <w:r>
        <w:fldChar w:fldCharType="begin"/>
      </w:r>
      <w:r>
        <w:instrText xml:space="preserve"> PAGEREF _Toc415150805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Revocation of local laws</w:t>
      </w:r>
      <w:r>
        <w:tab/>
      </w:r>
      <w:r>
        <w:fldChar w:fldCharType="begin"/>
      </w:r>
      <w:r>
        <w:instrText xml:space="preserve"> PAGEREF _Toc415150806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may vary, modify or grant exemptions from subsidiary legislation</w:t>
      </w:r>
      <w:r>
        <w:tab/>
      </w:r>
      <w:r>
        <w:fldChar w:fldCharType="begin"/>
      </w:r>
      <w:r>
        <w:instrText xml:space="preserve"> PAGEREF _Toc415150807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Review of the Act</w:t>
      </w:r>
      <w:r>
        <w:tab/>
      </w:r>
      <w:r>
        <w:fldChar w:fldCharType="begin"/>
      </w:r>
      <w:r>
        <w:instrText xml:space="preserve"> PAGEREF _Toc415150808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Consequential amendments</w:t>
      </w:r>
      <w:r>
        <w:tab/>
      </w:r>
      <w:r>
        <w:fldChar w:fldCharType="begin"/>
      </w:r>
      <w:r>
        <w:instrText xml:space="preserve"> PAGEREF _Toc415150809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Transitional provision relating to existing caravan parks and camping grounds</w:t>
      </w:r>
      <w:r>
        <w:tab/>
      </w:r>
      <w:r>
        <w:fldChar w:fldCharType="begin"/>
      </w:r>
      <w:r>
        <w:instrText xml:space="preserve"> PAGEREF _Toc415150810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applicable to the Caravan Parks and Camping Grounds Advisory Committee</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_Toc415150812 \h </w:instrText>
      </w:r>
      <w:r>
        <w:fldChar w:fldCharType="separate"/>
      </w:r>
      <w:r>
        <w:t>29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Tenure of office</w:t>
      </w:r>
      <w:r>
        <w:tab/>
      </w:r>
      <w:r>
        <w:fldChar w:fldCharType="begin"/>
      </w:r>
      <w:r>
        <w:instrText xml:space="preserve"> PAGEREF _Toc415150813 \h </w:instrText>
      </w:r>
      <w:r>
        <w:fldChar w:fldCharType="separate"/>
      </w:r>
      <w:r>
        <w:t>29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Deputy members</w:t>
      </w:r>
      <w:r>
        <w:tab/>
      </w:r>
      <w:r>
        <w:fldChar w:fldCharType="begin"/>
      </w:r>
      <w:r>
        <w:instrText xml:space="preserve"> PAGEREF _Toc415150814 \h </w:instrText>
      </w:r>
      <w:r>
        <w:fldChar w:fldCharType="separate"/>
      </w:r>
      <w:r>
        <w:t>29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Removal from office</w:t>
      </w:r>
      <w:r>
        <w:tab/>
      </w:r>
      <w:r>
        <w:fldChar w:fldCharType="begin"/>
      </w:r>
      <w:r>
        <w:instrText xml:space="preserve"> PAGEREF _Toc415150815 \h </w:instrText>
      </w:r>
      <w:r>
        <w:fldChar w:fldCharType="separate"/>
      </w:r>
      <w:r>
        <w:t>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Chairperson</w:t>
      </w:r>
      <w:r>
        <w:tab/>
      </w:r>
      <w:r>
        <w:fldChar w:fldCharType="begin"/>
      </w:r>
      <w:r>
        <w:instrText xml:space="preserve"> PAGEREF _Toc415150816 \h </w:instrText>
      </w:r>
      <w:r>
        <w:fldChar w:fldCharType="separate"/>
      </w:r>
      <w:r>
        <w:t>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_Toc415150817 \h </w:instrText>
      </w:r>
      <w:r>
        <w:fldChar w:fldCharType="separate"/>
      </w:r>
      <w:r>
        <w:t>30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w:t>
      </w:r>
      <w:r>
        <w:tab/>
      </w:r>
      <w:r>
        <w:fldChar w:fldCharType="begin"/>
      </w:r>
      <w:r>
        <w:instrText xml:space="preserve"> PAGEREF _Toc415150818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2 — Consequential amendments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_Toc415150821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Caravan Parks and Camping Grounds Act 1995 </w:t>
      </w:r>
    </w:p>
    <w:p>
      <w:pPr>
        <w:pStyle w:val="LongTitle"/>
        <w:spacing w:before="400"/>
        <w:rPr>
          <w:snapToGrid w:val="0"/>
        </w:rPr>
      </w:pPr>
      <w:r>
        <w:rPr>
          <w:snapToGrid w:val="0"/>
        </w:rPr>
        <w:t xml:space="preserve">An Act to provide for the regulation of caravanning and camping, to control and license caravan parks and camping grounds, to provide for standards in respect of caravans, to amend certain Acts and for related purposes. </w:t>
      </w:r>
    </w:p>
    <w:p>
      <w:pPr>
        <w:pStyle w:val="Heading2"/>
      </w:pPr>
      <w:bookmarkStart w:id="3" w:name="_Toc378069151"/>
      <w:bookmarkStart w:id="4" w:name="_Toc415150714"/>
      <w:bookmarkStart w:id="5" w:name="_Toc415150768"/>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069152"/>
      <w:bookmarkStart w:id="7" w:name="_Toc415150769"/>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8" w:name="_Toc378069153"/>
      <w:bookmarkStart w:id="9" w:name="_Toc41515077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0" w:name="_Toc378069154"/>
      <w:bookmarkStart w:id="11" w:name="_Toc415150771"/>
      <w:r>
        <w:rPr>
          <w:rStyle w:val="CharSectno"/>
        </w:rPr>
        <w:t>3</w:t>
      </w:r>
      <w:r>
        <w:rPr>
          <w:snapToGrid w:val="0"/>
        </w:rPr>
        <w:t>.</w:t>
      </w:r>
      <w:r>
        <w:rPr>
          <w:snapToGrid w:val="0"/>
        </w:rPr>
        <w:tab/>
        <w:t>Application</w:t>
      </w:r>
      <w:bookmarkEnd w:id="10"/>
      <w:bookmarkEnd w:id="11"/>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12" w:name="_Toc378069155"/>
      <w:bookmarkStart w:id="13" w:name="_Toc415150772"/>
      <w:r>
        <w:rPr>
          <w:rStyle w:val="CharSectno"/>
        </w:rPr>
        <w:t>4</w:t>
      </w:r>
      <w:r>
        <w:rPr>
          <w:snapToGrid w:val="0"/>
        </w:rPr>
        <w:t>.</w:t>
      </w:r>
      <w:r>
        <w:rPr>
          <w:snapToGrid w:val="0"/>
        </w:rPr>
        <w:tab/>
        <w:t>Objects</w:t>
      </w:r>
      <w:bookmarkEnd w:id="12"/>
      <w:bookmarkEnd w:id="1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14" w:name="_Toc378069156"/>
      <w:bookmarkStart w:id="15" w:name="_Toc415150773"/>
      <w:r>
        <w:rPr>
          <w:rStyle w:val="CharSectno"/>
        </w:rPr>
        <w:t>5</w:t>
      </w:r>
      <w:r>
        <w:rPr>
          <w:snapToGrid w:val="0"/>
        </w:rPr>
        <w:t>.</w:t>
      </w:r>
      <w:r>
        <w:rPr>
          <w:snapToGrid w:val="0"/>
        </w:rPr>
        <w:tab/>
        <w:t>Interpretation</w:t>
      </w:r>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16" w:name="_Toc378069157"/>
      <w:bookmarkStart w:id="17" w:name="_Toc415150720"/>
      <w:bookmarkStart w:id="18" w:name="_Toc415150774"/>
      <w:r>
        <w:rPr>
          <w:rStyle w:val="CharPartNo"/>
        </w:rPr>
        <w:t>Part 2</w:t>
      </w:r>
      <w:r>
        <w:t> — </w:t>
      </w:r>
      <w:r>
        <w:rPr>
          <w:rStyle w:val="CharPartText"/>
        </w:rPr>
        <w:t>Regulation of caravan parks and camping grounds</w:t>
      </w:r>
      <w:bookmarkEnd w:id="16"/>
      <w:bookmarkEnd w:id="17"/>
      <w:bookmarkEnd w:id="18"/>
    </w:p>
    <w:p>
      <w:pPr>
        <w:pStyle w:val="Heading3"/>
        <w:rPr>
          <w:snapToGrid w:val="0"/>
        </w:rPr>
      </w:pPr>
      <w:bookmarkStart w:id="19" w:name="_Toc378069158"/>
      <w:bookmarkStart w:id="20" w:name="_Toc415150721"/>
      <w:bookmarkStart w:id="21" w:name="_Toc415150775"/>
      <w:r>
        <w:rPr>
          <w:rStyle w:val="CharDivNo"/>
        </w:rPr>
        <w:t>Division 1</w:t>
      </w:r>
      <w:r>
        <w:rPr>
          <w:snapToGrid w:val="0"/>
        </w:rPr>
        <w:t> — </w:t>
      </w:r>
      <w:r>
        <w:rPr>
          <w:rStyle w:val="CharDivText"/>
        </w:rPr>
        <w:t>Licences</w:t>
      </w:r>
      <w:bookmarkEnd w:id="19"/>
      <w:bookmarkEnd w:id="20"/>
      <w:bookmarkEnd w:id="21"/>
      <w:r>
        <w:rPr>
          <w:rStyle w:val="CharDivText"/>
        </w:rPr>
        <w:t xml:space="preserve"> </w:t>
      </w:r>
    </w:p>
    <w:p>
      <w:pPr>
        <w:pStyle w:val="Heading5"/>
        <w:rPr>
          <w:snapToGrid w:val="0"/>
        </w:rPr>
      </w:pPr>
      <w:bookmarkStart w:id="22" w:name="_Toc378069159"/>
      <w:bookmarkStart w:id="23" w:name="_Toc415150776"/>
      <w:r>
        <w:rPr>
          <w:rStyle w:val="CharSectno"/>
        </w:rPr>
        <w:t>6</w:t>
      </w:r>
      <w:r>
        <w:rPr>
          <w:snapToGrid w:val="0"/>
        </w:rPr>
        <w:t>.</w:t>
      </w:r>
      <w:r>
        <w:rPr>
          <w:snapToGrid w:val="0"/>
        </w:rPr>
        <w:tab/>
        <w:t>Caravan park or camping ground not to be operated without a licence</w:t>
      </w:r>
      <w:bookmarkEnd w:id="22"/>
      <w:bookmarkEnd w:id="23"/>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2</w:t>
      </w:r>
      <w:r>
        <w:t>.</w:t>
      </w:r>
    </w:p>
    <w:p>
      <w:pPr>
        <w:pStyle w:val="Heading5"/>
        <w:rPr>
          <w:snapToGrid w:val="0"/>
        </w:rPr>
      </w:pPr>
      <w:bookmarkStart w:id="24" w:name="_Toc378069160"/>
      <w:bookmarkStart w:id="25" w:name="_Toc415150777"/>
      <w:r>
        <w:rPr>
          <w:rStyle w:val="CharSectno"/>
        </w:rPr>
        <w:t>7</w:t>
      </w:r>
      <w:r>
        <w:rPr>
          <w:snapToGrid w:val="0"/>
        </w:rPr>
        <w:t>.</w:t>
      </w:r>
      <w:r>
        <w:rPr>
          <w:snapToGrid w:val="0"/>
        </w:rPr>
        <w:tab/>
        <w:t>Application for the grant or renewal of a licence</w:t>
      </w:r>
      <w:bookmarkEnd w:id="24"/>
      <w:bookmarkEnd w:id="25"/>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26" w:name="_Toc378069161"/>
      <w:bookmarkStart w:id="27" w:name="_Toc415150778"/>
      <w:r>
        <w:rPr>
          <w:rStyle w:val="CharSectno"/>
        </w:rPr>
        <w:t>8</w:t>
      </w:r>
      <w:r>
        <w:rPr>
          <w:snapToGrid w:val="0"/>
        </w:rPr>
        <w:t>.</w:t>
      </w:r>
      <w:r>
        <w:rPr>
          <w:snapToGrid w:val="0"/>
        </w:rPr>
        <w:tab/>
        <w:t>Duration of licence</w:t>
      </w:r>
      <w:bookmarkEnd w:id="26"/>
      <w:bookmarkEnd w:id="27"/>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28" w:name="_Toc378069162"/>
      <w:bookmarkStart w:id="29" w:name="_Toc415150779"/>
      <w:r>
        <w:rPr>
          <w:rStyle w:val="CharSectno"/>
        </w:rPr>
        <w:t>9</w:t>
      </w:r>
      <w:r>
        <w:rPr>
          <w:snapToGrid w:val="0"/>
        </w:rPr>
        <w:t>.</w:t>
      </w:r>
      <w:r>
        <w:rPr>
          <w:snapToGrid w:val="0"/>
        </w:rPr>
        <w:tab/>
        <w:t>Renewal after expiry</w:t>
      </w:r>
      <w:bookmarkEnd w:id="28"/>
      <w:bookmarkEnd w:id="29"/>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30" w:name="_Toc378069163"/>
      <w:bookmarkStart w:id="31" w:name="_Toc415150780"/>
      <w:r>
        <w:rPr>
          <w:rStyle w:val="CharSectno"/>
        </w:rPr>
        <w:t>10</w:t>
      </w:r>
      <w:r>
        <w:rPr>
          <w:snapToGrid w:val="0"/>
        </w:rPr>
        <w:t>.</w:t>
      </w:r>
      <w:r>
        <w:rPr>
          <w:snapToGrid w:val="0"/>
        </w:rPr>
        <w:tab/>
        <w:t>Prohibition notice</w:t>
      </w:r>
      <w:bookmarkEnd w:id="30"/>
      <w:bookmarkEnd w:id="31"/>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32" w:name="_Toc378069164"/>
      <w:bookmarkStart w:id="33" w:name="_Toc415150781"/>
      <w:r>
        <w:rPr>
          <w:rStyle w:val="CharSectno"/>
        </w:rPr>
        <w:t>11</w:t>
      </w:r>
      <w:r>
        <w:rPr>
          <w:snapToGrid w:val="0"/>
        </w:rPr>
        <w:t>.</w:t>
      </w:r>
      <w:r>
        <w:rPr>
          <w:snapToGrid w:val="0"/>
        </w:rPr>
        <w:tab/>
        <w:t>Effect of prohibition notice</w:t>
      </w:r>
      <w:bookmarkEnd w:id="32"/>
      <w:bookmarkEnd w:id="33"/>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r>
        <w:tab/>
        <w:t>[Section 11 amended by No. 55 of 2004 s. 95.]</w:t>
      </w:r>
    </w:p>
    <w:p>
      <w:pPr>
        <w:pStyle w:val="Heading5"/>
        <w:spacing w:before="180"/>
        <w:rPr>
          <w:snapToGrid w:val="0"/>
        </w:rPr>
      </w:pPr>
      <w:bookmarkStart w:id="34" w:name="_Toc378069165"/>
      <w:bookmarkStart w:id="35" w:name="_Toc415150782"/>
      <w:r>
        <w:rPr>
          <w:rStyle w:val="CharSectno"/>
        </w:rPr>
        <w:t>12</w:t>
      </w:r>
      <w:r>
        <w:rPr>
          <w:snapToGrid w:val="0"/>
        </w:rPr>
        <w:t>.</w:t>
      </w:r>
      <w:r>
        <w:rPr>
          <w:snapToGrid w:val="0"/>
        </w:rPr>
        <w:tab/>
        <w:t>Cancellation of a licence</w:t>
      </w:r>
      <w:bookmarkEnd w:id="34"/>
      <w:bookmarkEnd w:id="35"/>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r>
        <w:tab/>
        <w:t>[Section 12 amended by No. 55 of 2004 s. 96.]</w:t>
      </w:r>
    </w:p>
    <w:p>
      <w:pPr>
        <w:pStyle w:val="Heading3"/>
        <w:rPr>
          <w:snapToGrid w:val="0"/>
        </w:rPr>
      </w:pPr>
      <w:bookmarkStart w:id="36" w:name="_Toc378069166"/>
      <w:bookmarkStart w:id="37" w:name="_Toc415150729"/>
      <w:bookmarkStart w:id="38" w:name="_Toc415150783"/>
      <w:r>
        <w:rPr>
          <w:rStyle w:val="CharDivNo"/>
        </w:rPr>
        <w:t>Division 2</w:t>
      </w:r>
      <w:r>
        <w:rPr>
          <w:snapToGrid w:val="0"/>
        </w:rPr>
        <w:t> — </w:t>
      </w:r>
      <w:r>
        <w:rPr>
          <w:rStyle w:val="CharDivText"/>
        </w:rPr>
        <w:t>Duties of licence holders</w:t>
      </w:r>
      <w:bookmarkEnd w:id="36"/>
      <w:bookmarkEnd w:id="37"/>
      <w:bookmarkEnd w:id="38"/>
      <w:r>
        <w:rPr>
          <w:rStyle w:val="CharDivText"/>
        </w:rPr>
        <w:t xml:space="preserve"> </w:t>
      </w:r>
    </w:p>
    <w:p>
      <w:pPr>
        <w:pStyle w:val="Heading5"/>
        <w:rPr>
          <w:snapToGrid w:val="0"/>
        </w:rPr>
      </w:pPr>
      <w:bookmarkStart w:id="39" w:name="_Toc378069167"/>
      <w:bookmarkStart w:id="40" w:name="_Toc415150784"/>
      <w:r>
        <w:rPr>
          <w:rStyle w:val="CharSectno"/>
        </w:rPr>
        <w:t>13</w:t>
      </w:r>
      <w:r>
        <w:rPr>
          <w:snapToGrid w:val="0"/>
        </w:rPr>
        <w:t>.</w:t>
      </w:r>
      <w:r>
        <w:rPr>
          <w:snapToGrid w:val="0"/>
        </w:rPr>
        <w:tab/>
        <w:t>Duties of the licence holder</w:t>
      </w:r>
      <w:bookmarkEnd w:id="39"/>
      <w:bookmarkEnd w:id="40"/>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41" w:name="_Toc378069168"/>
      <w:bookmarkStart w:id="42" w:name="_Toc415150731"/>
      <w:bookmarkStart w:id="43" w:name="_Toc415150785"/>
      <w:r>
        <w:rPr>
          <w:rStyle w:val="CharDivNo"/>
        </w:rPr>
        <w:t>Division 3</w:t>
      </w:r>
      <w:r>
        <w:rPr>
          <w:snapToGrid w:val="0"/>
        </w:rPr>
        <w:t> — </w:t>
      </w:r>
      <w:r>
        <w:rPr>
          <w:rStyle w:val="CharDivText"/>
        </w:rPr>
        <w:t>Register</w:t>
      </w:r>
      <w:bookmarkEnd w:id="41"/>
      <w:bookmarkEnd w:id="42"/>
      <w:bookmarkEnd w:id="43"/>
      <w:r>
        <w:rPr>
          <w:rStyle w:val="CharDivText"/>
        </w:rPr>
        <w:t xml:space="preserve"> </w:t>
      </w:r>
    </w:p>
    <w:p>
      <w:pPr>
        <w:pStyle w:val="Heading5"/>
        <w:rPr>
          <w:snapToGrid w:val="0"/>
        </w:rPr>
      </w:pPr>
      <w:bookmarkStart w:id="44" w:name="_Toc378069169"/>
      <w:bookmarkStart w:id="45" w:name="_Toc415150786"/>
      <w:r>
        <w:rPr>
          <w:rStyle w:val="CharSectno"/>
        </w:rPr>
        <w:t>14</w:t>
      </w:r>
      <w:r>
        <w:rPr>
          <w:snapToGrid w:val="0"/>
        </w:rPr>
        <w:t>.</w:t>
      </w:r>
      <w:r>
        <w:rPr>
          <w:snapToGrid w:val="0"/>
        </w:rPr>
        <w:tab/>
        <w:t>Register</w:t>
      </w:r>
      <w:bookmarkEnd w:id="44"/>
      <w:bookmarkEnd w:id="45"/>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46" w:name="_Toc378069170"/>
      <w:bookmarkStart w:id="47" w:name="_Toc415150733"/>
      <w:bookmarkStart w:id="48" w:name="_Toc415150787"/>
      <w:r>
        <w:rPr>
          <w:rStyle w:val="CharDivNo"/>
        </w:rPr>
        <w:t>Division 4</w:t>
      </w:r>
      <w:r>
        <w:rPr>
          <w:snapToGrid w:val="0"/>
        </w:rPr>
        <w:t> — </w:t>
      </w:r>
      <w:r>
        <w:rPr>
          <w:rStyle w:val="CharDivText"/>
        </w:rPr>
        <w:t>Local government operated facilities</w:t>
      </w:r>
      <w:bookmarkEnd w:id="46"/>
      <w:bookmarkEnd w:id="47"/>
      <w:bookmarkEnd w:id="48"/>
      <w:r>
        <w:rPr>
          <w:rStyle w:val="CharDivText"/>
        </w:rPr>
        <w:t xml:space="preserve"> </w:t>
      </w:r>
    </w:p>
    <w:p>
      <w:pPr>
        <w:pStyle w:val="Heading5"/>
        <w:spacing w:before="180"/>
        <w:rPr>
          <w:snapToGrid w:val="0"/>
        </w:rPr>
      </w:pPr>
      <w:bookmarkStart w:id="49" w:name="_Toc378069171"/>
      <w:bookmarkStart w:id="50" w:name="_Toc415150788"/>
      <w:r>
        <w:rPr>
          <w:rStyle w:val="CharSectno"/>
        </w:rPr>
        <w:t>15</w:t>
      </w:r>
      <w:r>
        <w:rPr>
          <w:snapToGrid w:val="0"/>
        </w:rPr>
        <w:t>.</w:t>
      </w:r>
      <w:r>
        <w:rPr>
          <w:snapToGrid w:val="0"/>
        </w:rPr>
        <w:tab/>
        <w:t>Local government may operate a facility in its district without a licence</w:t>
      </w:r>
      <w:bookmarkEnd w:id="49"/>
      <w:bookmarkEnd w:id="50"/>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51" w:name="_Toc378069172"/>
      <w:bookmarkStart w:id="52" w:name="_Toc415150789"/>
      <w:r>
        <w:rPr>
          <w:rStyle w:val="CharSectno"/>
        </w:rPr>
        <w:t>16</w:t>
      </w:r>
      <w:r>
        <w:rPr>
          <w:snapToGrid w:val="0"/>
        </w:rPr>
        <w:t>.</w:t>
      </w:r>
      <w:r>
        <w:rPr>
          <w:snapToGrid w:val="0"/>
        </w:rPr>
        <w:tab/>
        <w:t>Minister may give directions to local government</w:t>
      </w:r>
      <w:bookmarkEnd w:id="51"/>
      <w:bookmarkEnd w:id="52"/>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53" w:name="_Toc378069173"/>
      <w:bookmarkStart w:id="54" w:name="_Toc415150736"/>
      <w:bookmarkStart w:id="55" w:name="_Toc415150790"/>
      <w:r>
        <w:rPr>
          <w:rStyle w:val="CharPartNo"/>
        </w:rPr>
        <w:t>Part 3</w:t>
      </w:r>
      <w:r>
        <w:rPr>
          <w:rStyle w:val="CharDivNo"/>
        </w:rPr>
        <w:t> </w:t>
      </w:r>
      <w:r>
        <w:t>—</w:t>
      </w:r>
      <w:r>
        <w:rPr>
          <w:rStyle w:val="CharDivText"/>
        </w:rPr>
        <w:t> </w:t>
      </w:r>
      <w:r>
        <w:rPr>
          <w:rStyle w:val="CharPartText"/>
        </w:rPr>
        <w:t>Powers of entry and inspection</w:t>
      </w:r>
      <w:bookmarkEnd w:id="53"/>
      <w:bookmarkEnd w:id="54"/>
      <w:bookmarkEnd w:id="55"/>
      <w:r>
        <w:rPr>
          <w:rStyle w:val="CharPartText"/>
        </w:rPr>
        <w:t xml:space="preserve"> </w:t>
      </w:r>
    </w:p>
    <w:p>
      <w:pPr>
        <w:pStyle w:val="Heading5"/>
        <w:rPr>
          <w:snapToGrid w:val="0"/>
        </w:rPr>
      </w:pPr>
      <w:bookmarkStart w:id="56" w:name="_Toc378069174"/>
      <w:bookmarkStart w:id="57" w:name="_Toc415150791"/>
      <w:r>
        <w:rPr>
          <w:rStyle w:val="CharSectno"/>
        </w:rPr>
        <w:t>17</w:t>
      </w:r>
      <w:r>
        <w:rPr>
          <w:snapToGrid w:val="0"/>
        </w:rPr>
        <w:t>.</w:t>
      </w:r>
      <w:r>
        <w:rPr>
          <w:snapToGrid w:val="0"/>
        </w:rPr>
        <w:tab/>
        <w:t>Appointment of authorised person</w:t>
      </w:r>
      <w:bookmarkEnd w:id="56"/>
      <w:bookmarkEnd w:id="57"/>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58" w:name="_Toc378069175"/>
      <w:bookmarkStart w:id="59" w:name="_Toc415150792"/>
      <w:r>
        <w:rPr>
          <w:rStyle w:val="CharSectno"/>
        </w:rPr>
        <w:t>18</w:t>
      </w:r>
      <w:r>
        <w:rPr>
          <w:snapToGrid w:val="0"/>
        </w:rPr>
        <w:t>.</w:t>
      </w:r>
      <w:r>
        <w:rPr>
          <w:snapToGrid w:val="0"/>
        </w:rPr>
        <w:tab/>
        <w:t>Powers of entry</w:t>
      </w:r>
      <w:bookmarkEnd w:id="58"/>
      <w:bookmarkEnd w:id="59"/>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60" w:name="_Toc378069176"/>
      <w:bookmarkStart w:id="61" w:name="_Toc415150793"/>
      <w:r>
        <w:rPr>
          <w:rStyle w:val="CharSectno"/>
        </w:rPr>
        <w:t>19</w:t>
      </w:r>
      <w:r>
        <w:rPr>
          <w:snapToGrid w:val="0"/>
        </w:rPr>
        <w:t>.</w:t>
      </w:r>
      <w:r>
        <w:rPr>
          <w:snapToGrid w:val="0"/>
        </w:rPr>
        <w:tab/>
        <w:t>Obstruction</w:t>
      </w:r>
      <w:bookmarkEnd w:id="60"/>
      <w:bookmarkEnd w:id="6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62" w:name="_Toc378069177"/>
      <w:bookmarkStart w:id="63" w:name="_Toc415150794"/>
      <w:r>
        <w:rPr>
          <w:rStyle w:val="CharSectno"/>
        </w:rPr>
        <w:t>20</w:t>
      </w:r>
      <w:r>
        <w:rPr>
          <w:snapToGrid w:val="0"/>
        </w:rPr>
        <w:t>.</w:t>
      </w:r>
      <w:r>
        <w:rPr>
          <w:snapToGrid w:val="0"/>
        </w:rPr>
        <w:tab/>
        <w:t>Entry of an occupied caravan or camp</w:t>
      </w:r>
      <w:bookmarkEnd w:id="62"/>
      <w:bookmarkEnd w:id="63"/>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64" w:name="_Toc378069178"/>
      <w:bookmarkStart w:id="65" w:name="_Toc415150795"/>
      <w:r>
        <w:rPr>
          <w:rStyle w:val="CharSectno"/>
        </w:rPr>
        <w:t>21</w:t>
      </w:r>
      <w:r>
        <w:rPr>
          <w:snapToGrid w:val="0"/>
        </w:rPr>
        <w:t>.</w:t>
      </w:r>
      <w:r>
        <w:rPr>
          <w:snapToGrid w:val="0"/>
        </w:rPr>
        <w:tab/>
        <w:t>Inspections and works specifications notices</w:t>
      </w:r>
      <w:bookmarkEnd w:id="64"/>
      <w:bookmarkEnd w:id="65"/>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66" w:name="_Toc378069179"/>
      <w:bookmarkStart w:id="67" w:name="_Toc415150742"/>
      <w:bookmarkStart w:id="68" w:name="_Toc415150796"/>
      <w:r>
        <w:rPr>
          <w:rStyle w:val="CharPartNo"/>
        </w:rPr>
        <w:t>Part 4</w:t>
      </w:r>
      <w:r>
        <w:rPr>
          <w:rStyle w:val="CharDivNo"/>
        </w:rPr>
        <w:t> </w:t>
      </w:r>
      <w:r>
        <w:t>—</w:t>
      </w:r>
      <w:r>
        <w:rPr>
          <w:rStyle w:val="CharDivText"/>
        </w:rPr>
        <w:t> </w:t>
      </w:r>
      <w:r>
        <w:rPr>
          <w:rStyle w:val="CharPartText"/>
        </w:rPr>
        <w:t>Enforcement</w:t>
      </w:r>
      <w:bookmarkEnd w:id="66"/>
      <w:bookmarkEnd w:id="67"/>
      <w:bookmarkEnd w:id="68"/>
      <w:r>
        <w:rPr>
          <w:rStyle w:val="CharPartText"/>
        </w:rPr>
        <w:t xml:space="preserve"> </w:t>
      </w:r>
    </w:p>
    <w:p>
      <w:pPr>
        <w:pStyle w:val="Heading5"/>
        <w:rPr>
          <w:snapToGrid w:val="0"/>
        </w:rPr>
      </w:pPr>
      <w:bookmarkStart w:id="69" w:name="_Toc378069180"/>
      <w:bookmarkStart w:id="70" w:name="_Toc415150797"/>
      <w:r>
        <w:rPr>
          <w:rStyle w:val="CharSectno"/>
        </w:rPr>
        <w:t>22</w:t>
      </w:r>
      <w:r>
        <w:rPr>
          <w:snapToGrid w:val="0"/>
        </w:rPr>
        <w:t>.</w:t>
      </w:r>
      <w:r>
        <w:rPr>
          <w:snapToGrid w:val="0"/>
        </w:rPr>
        <w:tab/>
        <w:t>Legal proceedings to be taken by authorised person</w:t>
      </w:r>
      <w:bookmarkEnd w:id="69"/>
      <w:bookmarkEnd w:id="70"/>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71" w:name="_Toc378069181"/>
      <w:bookmarkStart w:id="72" w:name="_Toc415150798"/>
      <w:r>
        <w:rPr>
          <w:rStyle w:val="CharSectno"/>
        </w:rPr>
        <w:t>23</w:t>
      </w:r>
      <w:r>
        <w:rPr>
          <w:snapToGrid w:val="0"/>
        </w:rPr>
        <w:t>.</w:t>
      </w:r>
      <w:r>
        <w:rPr>
          <w:snapToGrid w:val="0"/>
        </w:rPr>
        <w:tab/>
        <w:t>Infringement notices</w:t>
      </w:r>
      <w:bookmarkEnd w:id="71"/>
      <w:bookmarkEnd w:id="72"/>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 xml:space="preserve">[Section 23 amended by No. 84 of 2004 s. 80.] </w:t>
      </w:r>
    </w:p>
    <w:p>
      <w:pPr>
        <w:pStyle w:val="Heading5"/>
        <w:rPr>
          <w:snapToGrid w:val="0"/>
        </w:rPr>
      </w:pPr>
      <w:bookmarkStart w:id="73" w:name="_Toc378069182"/>
      <w:bookmarkStart w:id="74" w:name="_Toc415150799"/>
      <w:r>
        <w:rPr>
          <w:rStyle w:val="CharSectno"/>
        </w:rPr>
        <w:t>24</w:t>
      </w:r>
      <w:r>
        <w:rPr>
          <w:snapToGrid w:val="0"/>
        </w:rPr>
        <w:t>.</w:t>
      </w:r>
      <w:r>
        <w:rPr>
          <w:snapToGrid w:val="0"/>
        </w:rPr>
        <w:tab/>
        <w:t>Continuing offences</w:t>
      </w:r>
      <w:bookmarkEnd w:id="73"/>
      <w:bookmarkEnd w:id="74"/>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75" w:name="_Toc378069183"/>
      <w:bookmarkStart w:id="76" w:name="_Toc415150746"/>
      <w:bookmarkStart w:id="77" w:name="_Toc415150800"/>
      <w:r>
        <w:rPr>
          <w:rStyle w:val="CharPartNo"/>
        </w:rPr>
        <w:t>Part 5</w:t>
      </w:r>
      <w:r>
        <w:rPr>
          <w:rStyle w:val="CharDivNo"/>
        </w:rPr>
        <w:t> </w:t>
      </w:r>
      <w:r>
        <w:t>—</w:t>
      </w:r>
      <w:r>
        <w:rPr>
          <w:rStyle w:val="CharDivText"/>
        </w:rPr>
        <w:t> </w:t>
      </w:r>
      <w:r>
        <w:rPr>
          <w:rStyle w:val="CharPartText"/>
        </w:rPr>
        <w:t>Miscellaneous</w:t>
      </w:r>
      <w:bookmarkEnd w:id="75"/>
      <w:bookmarkEnd w:id="76"/>
      <w:bookmarkEnd w:id="77"/>
      <w:r>
        <w:rPr>
          <w:rStyle w:val="CharPartText"/>
        </w:rPr>
        <w:t xml:space="preserve"> </w:t>
      </w:r>
    </w:p>
    <w:p>
      <w:pPr>
        <w:pStyle w:val="Heading5"/>
        <w:rPr>
          <w:snapToGrid w:val="0"/>
        </w:rPr>
      </w:pPr>
      <w:bookmarkStart w:id="78" w:name="_Toc378069184"/>
      <w:bookmarkStart w:id="79" w:name="_Toc415150801"/>
      <w:r>
        <w:rPr>
          <w:rStyle w:val="CharSectno"/>
        </w:rPr>
        <w:t>25</w:t>
      </w:r>
      <w:r>
        <w:rPr>
          <w:snapToGrid w:val="0"/>
        </w:rPr>
        <w:t>.</w:t>
      </w:r>
      <w:r>
        <w:rPr>
          <w:snapToGrid w:val="0"/>
        </w:rPr>
        <w:tab/>
        <w:t>Caravan Parks and Camping Grounds Advisory Committee</w:t>
      </w:r>
      <w:bookmarkEnd w:id="78"/>
      <w:bookmarkEnd w:id="79"/>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80" w:name="_Toc378069185"/>
      <w:bookmarkStart w:id="81" w:name="_Toc415150802"/>
      <w:r>
        <w:rPr>
          <w:rStyle w:val="CharSectno"/>
        </w:rPr>
        <w:t>26</w:t>
      </w:r>
      <w:r>
        <w:rPr>
          <w:snapToGrid w:val="0"/>
        </w:rPr>
        <w:t>.</w:t>
      </w:r>
      <w:r>
        <w:rPr>
          <w:snapToGrid w:val="0"/>
        </w:rPr>
        <w:tab/>
        <w:t>Protection from liability</w:t>
      </w:r>
      <w:bookmarkEnd w:id="80"/>
      <w:bookmarkEnd w:id="81"/>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82" w:name="_Toc378069186"/>
      <w:bookmarkStart w:id="83" w:name="_Toc415150803"/>
      <w:r>
        <w:rPr>
          <w:rStyle w:val="CharSectno"/>
        </w:rPr>
        <w:t>27</w:t>
      </w:r>
      <w:r>
        <w:t>.</w:t>
      </w:r>
      <w:r>
        <w:tab/>
        <w:t>Review</w:t>
      </w:r>
      <w:bookmarkEnd w:id="82"/>
      <w:bookmarkEnd w:id="83"/>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84" w:name="_Toc378069187"/>
      <w:bookmarkStart w:id="85" w:name="_Toc415150804"/>
      <w:r>
        <w:rPr>
          <w:rStyle w:val="CharSectno"/>
        </w:rPr>
        <w:t>28</w:t>
      </w:r>
      <w:r>
        <w:rPr>
          <w:snapToGrid w:val="0"/>
        </w:rPr>
        <w:t>.</w:t>
      </w:r>
      <w:r>
        <w:rPr>
          <w:snapToGrid w:val="0"/>
        </w:rPr>
        <w:tab/>
        <w:t>Regulations</w:t>
      </w:r>
      <w:bookmarkEnd w:id="84"/>
      <w:bookmarkEnd w:id="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28 amended by No. 55 of 2004 s. 99.]</w:t>
      </w:r>
    </w:p>
    <w:p>
      <w:pPr>
        <w:pStyle w:val="Heading5"/>
        <w:rPr>
          <w:snapToGrid w:val="0"/>
        </w:rPr>
      </w:pPr>
      <w:bookmarkStart w:id="86" w:name="_Toc378069188"/>
      <w:bookmarkStart w:id="87" w:name="_Toc415150805"/>
      <w:r>
        <w:rPr>
          <w:rStyle w:val="CharSectno"/>
        </w:rPr>
        <w:t>29</w:t>
      </w:r>
      <w:r>
        <w:rPr>
          <w:snapToGrid w:val="0"/>
        </w:rPr>
        <w:t>.</w:t>
      </w:r>
      <w:r>
        <w:rPr>
          <w:snapToGrid w:val="0"/>
        </w:rPr>
        <w:tab/>
        <w:t>Local laws</w:t>
      </w:r>
      <w:bookmarkEnd w:id="86"/>
      <w:bookmarkEnd w:id="87"/>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88" w:name="_Toc378069189"/>
      <w:bookmarkStart w:id="89" w:name="_Toc415150806"/>
      <w:r>
        <w:rPr>
          <w:rStyle w:val="CharSectno"/>
        </w:rPr>
        <w:t>30</w:t>
      </w:r>
      <w:r>
        <w:rPr>
          <w:snapToGrid w:val="0"/>
        </w:rPr>
        <w:t>.</w:t>
      </w:r>
      <w:r>
        <w:rPr>
          <w:snapToGrid w:val="0"/>
        </w:rPr>
        <w:tab/>
        <w:t>Revocation of local laws</w:t>
      </w:r>
      <w:bookmarkEnd w:id="88"/>
      <w:bookmarkEnd w:id="89"/>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90" w:name="_Toc378069190"/>
      <w:bookmarkStart w:id="91" w:name="_Toc415150807"/>
      <w:r>
        <w:rPr>
          <w:rStyle w:val="CharSectno"/>
        </w:rPr>
        <w:t>31</w:t>
      </w:r>
      <w:r>
        <w:rPr>
          <w:snapToGrid w:val="0"/>
        </w:rPr>
        <w:t>.</w:t>
      </w:r>
      <w:r>
        <w:rPr>
          <w:snapToGrid w:val="0"/>
        </w:rPr>
        <w:tab/>
        <w:t>Minister may vary, modify or grant exemptions from subsidiary legislation</w:t>
      </w:r>
      <w:bookmarkEnd w:id="90"/>
      <w:bookmarkEnd w:id="91"/>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92" w:name="_Toc378069191"/>
      <w:bookmarkStart w:id="93" w:name="_Toc415150808"/>
      <w:r>
        <w:rPr>
          <w:rStyle w:val="CharSectno"/>
        </w:rPr>
        <w:t>32</w:t>
      </w:r>
      <w:r>
        <w:rPr>
          <w:snapToGrid w:val="0"/>
        </w:rPr>
        <w:t>.</w:t>
      </w:r>
      <w:r>
        <w:rPr>
          <w:snapToGrid w:val="0"/>
        </w:rPr>
        <w:tab/>
        <w:t>Review of the Act</w:t>
      </w:r>
      <w:bookmarkEnd w:id="92"/>
      <w:bookmarkEnd w:id="93"/>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94" w:name="_Toc378069192"/>
      <w:bookmarkStart w:id="95" w:name="_Toc415150809"/>
      <w:r>
        <w:rPr>
          <w:rStyle w:val="CharSectno"/>
        </w:rPr>
        <w:t>33</w:t>
      </w:r>
      <w:r>
        <w:rPr>
          <w:snapToGrid w:val="0"/>
        </w:rPr>
        <w:t>.</w:t>
      </w:r>
      <w:r>
        <w:rPr>
          <w:snapToGrid w:val="0"/>
        </w:rPr>
        <w:tab/>
        <w:t>Consequential amendments</w:t>
      </w:r>
      <w:bookmarkEnd w:id="94"/>
      <w:bookmarkEnd w:id="95"/>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96" w:name="_Toc378069193"/>
      <w:bookmarkStart w:id="97" w:name="_Toc415150810"/>
      <w:r>
        <w:rPr>
          <w:rStyle w:val="CharSectno"/>
        </w:rPr>
        <w:t>34</w:t>
      </w:r>
      <w:r>
        <w:rPr>
          <w:snapToGrid w:val="0"/>
        </w:rPr>
        <w:t>.</w:t>
      </w:r>
      <w:r>
        <w:rPr>
          <w:snapToGrid w:val="0"/>
        </w:rPr>
        <w:tab/>
        <w:t>Transitional provision relating to existing caravan parks and camping grounds</w:t>
      </w:r>
      <w:bookmarkEnd w:id="96"/>
      <w:bookmarkEnd w:id="97"/>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8" w:name="_Toc378069194"/>
      <w:bookmarkStart w:id="99" w:name="_Toc415150757"/>
      <w:bookmarkStart w:id="100" w:name="_Toc415150811"/>
      <w:r>
        <w:rPr>
          <w:rStyle w:val="CharSchNo"/>
        </w:rPr>
        <w:t>Schedule 1</w:t>
      </w:r>
      <w:r>
        <w:t> — </w:t>
      </w:r>
      <w:r>
        <w:rPr>
          <w:rStyle w:val="CharSchText"/>
        </w:rPr>
        <w:t>Provisions applicable to the Caravan Parks and Camping Grounds Advisory Committee</w:t>
      </w:r>
      <w:bookmarkEnd w:id="98"/>
      <w:bookmarkEnd w:id="99"/>
      <w:bookmarkEnd w:id="100"/>
    </w:p>
    <w:p>
      <w:pPr>
        <w:pStyle w:val="yShoulderClause"/>
        <w:rPr>
          <w:snapToGrid w:val="0"/>
        </w:rPr>
      </w:pPr>
      <w:r>
        <w:rPr>
          <w:snapToGrid w:val="0"/>
        </w:rPr>
        <w:t>[s. 25(6)]</w:t>
      </w:r>
    </w:p>
    <w:p>
      <w:pPr>
        <w:pStyle w:val="yFootnoteheading"/>
      </w:pPr>
      <w:r>
        <w:tab/>
        <w:t>[Heading amended by No. 19 of 2010 s. 4.]</w:t>
      </w:r>
    </w:p>
    <w:p>
      <w:pPr>
        <w:pStyle w:val="yHeading5"/>
        <w:outlineLvl w:val="9"/>
        <w:rPr>
          <w:snapToGrid w:val="0"/>
        </w:rPr>
      </w:pPr>
      <w:bookmarkStart w:id="101" w:name="_Toc378069195"/>
      <w:bookmarkStart w:id="102" w:name="_Toc415150812"/>
      <w:r>
        <w:rPr>
          <w:rStyle w:val="CharSClsNo"/>
        </w:rPr>
        <w:t>1</w:t>
      </w:r>
      <w:r>
        <w:rPr>
          <w:snapToGrid w:val="0"/>
        </w:rPr>
        <w:t>.</w:t>
      </w:r>
      <w:r>
        <w:rPr>
          <w:snapToGrid w:val="0"/>
        </w:rPr>
        <w:tab/>
        <w:t>Interpretation</w:t>
      </w:r>
      <w:bookmarkEnd w:id="101"/>
      <w:bookmarkEnd w:id="10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103" w:name="_Toc378069196"/>
      <w:bookmarkStart w:id="104" w:name="_Toc415150813"/>
      <w:r>
        <w:rPr>
          <w:rStyle w:val="CharSClsNo"/>
        </w:rPr>
        <w:t>2</w:t>
      </w:r>
      <w:r>
        <w:rPr>
          <w:snapToGrid w:val="0"/>
        </w:rPr>
        <w:t>.</w:t>
      </w:r>
      <w:r>
        <w:rPr>
          <w:snapToGrid w:val="0"/>
        </w:rPr>
        <w:tab/>
        <w:t>Tenure of office</w:t>
      </w:r>
      <w:bookmarkEnd w:id="103"/>
      <w:bookmarkEnd w:id="104"/>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105" w:name="_Toc378069197"/>
      <w:bookmarkStart w:id="106" w:name="_Toc415150814"/>
      <w:r>
        <w:rPr>
          <w:rStyle w:val="CharSClsNo"/>
        </w:rPr>
        <w:t>3</w:t>
      </w:r>
      <w:r>
        <w:rPr>
          <w:snapToGrid w:val="0"/>
        </w:rPr>
        <w:t>.</w:t>
      </w:r>
      <w:r>
        <w:rPr>
          <w:snapToGrid w:val="0"/>
        </w:rPr>
        <w:tab/>
        <w:t>Deputy members</w:t>
      </w:r>
      <w:bookmarkEnd w:id="105"/>
      <w:bookmarkEnd w:id="106"/>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107" w:name="_Toc378069198"/>
      <w:bookmarkStart w:id="108" w:name="_Toc415150815"/>
      <w:r>
        <w:rPr>
          <w:rStyle w:val="CharSClsNo"/>
        </w:rPr>
        <w:t>4</w:t>
      </w:r>
      <w:r>
        <w:rPr>
          <w:snapToGrid w:val="0"/>
        </w:rPr>
        <w:t>.</w:t>
      </w:r>
      <w:r>
        <w:rPr>
          <w:snapToGrid w:val="0"/>
        </w:rPr>
        <w:tab/>
        <w:t>Removal from office</w:t>
      </w:r>
      <w:bookmarkEnd w:id="107"/>
      <w:bookmarkEnd w:id="108"/>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109" w:name="_Toc378069199"/>
      <w:bookmarkStart w:id="110" w:name="_Toc415150816"/>
      <w:r>
        <w:rPr>
          <w:rStyle w:val="CharSClsNo"/>
        </w:rPr>
        <w:t>5</w:t>
      </w:r>
      <w:r>
        <w:rPr>
          <w:snapToGrid w:val="0"/>
        </w:rPr>
        <w:t>.</w:t>
      </w:r>
      <w:r>
        <w:rPr>
          <w:snapToGrid w:val="0"/>
        </w:rPr>
        <w:tab/>
        <w:t>Chairperson</w:t>
      </w:r>
      <w:bookmarkEnd w:id="109"/>
      <w:bookmarkEnd w:id="110"/>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111" w:name="_Toc378069200"/>
      <w:bookmarkStart w:id="112" w:name="_Toc415150817"/>
      <w:r>
        <w:rPr>
          <w:rStyle w:val="CharSClsNo"/>
        </w:rPr>
        <w:t>6</w:t>
      </w:r>
      <w:r>
        <w:rPr>
          <w:snapToGrid w:val="0"/>
        </w:rPr>
        <w:t>.</w:t>
      </w:r>
      <w:r>
        <w:rPr>
          <w:snapToGrid w:val="0"/>
        </w:rPr>
        <w:tab/>
        <w:t>Meetings</w:t>
      </w:r>
      <w:bookmarkEnd w:id="111"/>
      <w:bookmarkEnd w:id="112"/>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113" w:name="_Toc378069201"/>
      <w:bookmarkStart w:id="114" w:name="_Toc415150818"/>
      <w:r>
        <w:rPr>
          <w:rStyle w:val="CharSClsNo"/>
        </w:rPr>
        <w:t>7</w:t>
      </w:r>
      <w:r>
        <w:rPr>
          <w:snapToGrid w:val="0"/>
        </w:rPr>
        <w:t>.</w:t>
      </w:r>
      <w:r>
        <w:rPr>
          <w:snapToGrid w:val="0"/>
        </w:rPr>
        <w:tab/>
        <w:t>Remuneration</w:t>
      </w:r>
      <w:bookmarkEnd w:id="113"/>
      <w:bookmarkEnd w:id="114"/>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Subclause (1) does not apply to a person employed in the Public Service of the State.</w:t>
      </w:r>
    </w:p>
    <w:p>
      <w:pPr>
        <w:pStyle w:val="yFootnotesection"/>
      </w:pPr>
      <w:r>
        <w:tab/>
        <w:t>[Claue 7 amended by No. 39 of 2010 s. 89.]</w:t>
      </w:r>
    </w:p>
    <w:p>
      <w:pPr>
        <w:pStyle w:val="ySubsection"/>
        <w:rPr>
          <w:snapToGrid w:val="0"/>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16" w:name="_Toc378069202"/>
      <w:bookmarkStart w:id="117" w:name="_Toc415150765"/>
      <w:bookmarkStart w:id="118" w:name="_Toc415150819"/>
      <w:r>
        <w:rPr>
          <w:rStyle w:val="CharSchNo"/>
        </w:rPr>
        <w:t>Schedule 2</w:t>
      </w:r>
      <w:r>
        <w:t> — </w:t>
      </w:r>
      <w:r>
        <w:rPr>
          <w:rStyle w:val="CharSchText"/>
        </w:rPr>
        <w:t>Consequential amendments</w:t>
      </w:r>
      <w:bookmarkEnd w:id="116"/>
      <w:bookmarkEnd w:id="117"/>
      <w:bookmarkEnd w:id="118"/>
    </w:p>
    <w:p>
      <w:pPr>
        <w:pStyle w:val="yShoulderClause"/>
        <w:rPr>
          <w:snapToGrid w:val="0"/>
        </w:rPr>
      </w:pPr>
      <w:r>
        <w:rPr>
          <w:snapToGrid w:val="0"/>
        </w:rPr>
        <w:t>[s. 33]</w:t>
      </w:r>
    </w:p>
    <w:p>
      <w:pPr>
        <w:pStyle w:val="yFootnoteheading"/>
      </w:pPr>
      <w:r>
        <w:tab/>
        <w:t>[Heading amended by No. 19 of 2010 s.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rPr>
                <w:b/>
                <w:sz w:val="18"/>
              </w:rPr>
            </w:pPr>
          </w:p>
        </w:tc>
        <w:tc>
          <w:tcPr>
            <w:tcW w:w="2552" w:type="dxa"/>
            <w:tcBorders>
              <w:top w:val="nil"/>
              <w:left w:val="nil"/>
              <w:bottom w:val="nil"/>
              <w:right w:val="nil"/>
            </w:tcBorders>
          </w:tcPr>
          <w:p>
            <w:pPr>
              <w:rPr>
                <w:b/>
                <w:sz w:val="18"/>
              </w:rPr>
            </w:pPr>
            <w:r>
              <w:rPr>
                <w:b/>
                <w:sz w:val="18"/>
              </w:rPr>
              <w:t>Short title of Act</w:t>
            </w:r>
          </w:p>
        </w:tc>
        <w:tc>
          <w:tcPr>
            <w:tcW w:w="3969" w:type="dxa"/>
            <w:tcBorders>
              <w:top w:val="nil"/>
              <w:left w:val="nil"/>
              <w:bottom w:val="nil"/>
              <w:right w:val="nil"/>
            </w:tcBorders>
          </w:tcPr>
          <w:p>
            <w:pPr>
              <w:rPr>
                <w:b/>
                <w:sz w:val="18"/>
              </w:rPr>
            </w:pPr>
            <w:r>
              <w:rPr>
                <w:b/>
                <w:sz w:val="18"/>
              </w:rPr>
              <w:t>Amendment</w:t>
            </w:r>
          </w:p>
        </w:tc>
      </w:tr>
      <w:tr>
        <w:trPr>
          <w:cantSplit/>
          <w:trHeight w:val="1575"/>
        </w:trPr>
        <w:tc>
          <w:tcPr>
            <w:tcW w:w="567" w:type="dxa"/>
            <w:tcBorders>
              <w:top w:val="nil"/>
              <w:left w:val="nil"/>
              <w:bottom w:val="nil"/>
              <w:right w:val="nil"/>
            </w:tcBorders>
          </w:tcPr>
          <w:p>
            <w:pPr>
              <w:rPr>
                <w:sz w:val="18"/>
              </w:rPr>
            </w:pPr>
            <w:r>
              <w:rPr>
                <w:sz w:val="18"/>
              </w:rPr>
              <w:t>1.</w:t>
            </w:r>
          </w:p>
        </w:tc>
        <w:tc>
          <w:tcPr>
            <w:tcW w:w="2552" w:type="dxa"/>
            <w:tcBorders>
              <w:top w:val="nil"/>
              <w:left w:val="nil"/>
              <w:bottom w:val="nil"/>
              <w:right w:val="nil"/>
            </w:tcBorders>
          </w:tcPr>
          <w:p>
            <w:pPr>
              <w:rPr>
                <w:i/>
                <w:sz w:val="18"/>
              </w:rPr>
            </w:pPr>
            <w:r>
              <w:rPr>
                <w:i/>
                <w:sz w:val="18"/>
              </w:rPr>
              <w:t>Constitution Acts Amendment Act 1899</w:t>
            </w:r>
          </w:p>
        </w:tc>
        <w:tc>
          <w:tcPr>
            <w:tcW w:w="3969" w:type="dxa"/>
            <w:tcBorders>
              <w:top w:val="nil"/>
              <w:left w:val="nil"/>
              <w:bottom w:val="nil"/>
              <w:right w:val="nil"/>
            </w:tcBorders>
          </w:tcPr>
          <w:p>
            <w:pPr>
              <w:rPr>
                <w:sz w:val="18"/>
              </w:rPr>
            </w:pPr>
            <w:r>
              <w:rPr>
                <w:sz w:val="18"/>
              </w:rPr>
              <w:t>In Part 3 of Schedule V insert in the appropriate alphabetical position the following </w:t>
            </w:r>
            <w:r>
              <w:t>—</w:t>
            </w:r>
            <w:r>
              <w:rPr>
                <w:sz w:val="18"/>
              </w:rPr>
              <w:t> </w:t>
            </w:r>
          </w:p>
          <w:p>
            <w:pPr>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rPr>
                <w:sz w:val="18"/>
              </w:rPr>
            </w:pPr>
            <w:r>
              <w:rPr>
                <w:sz w:val="18"/>
              </w:rPr>
              <w:t>2.</w:t>
            </w:r>
          </w:p>
        </w:tc>
        <w:tc>
          <w:tcPr>
            <w:tcW w:w="2552" w:type="dxa"/>
            <w:tcBorders>
              <w:top w:val="nil"/>
              <w:left w:val="nil"/>
              <w:bottom w:val="nil"/>
              <w:right w:val="nil"/>
            </w:tcBorders>
          </w:tcPr>
          <w:p>
            <w:pPr>
              <w:rPr>
                <w:i/>
                <w:sz w:val="18"/>
              </w:rPr>
            </w:pPr>
            <w:r>
              <w:rPr>
                <w:i/>
                <w:sz w:val="18"/>
              </w:rPr>
              <w:t>Health Act 1911</w:t>
            </w:r>
          </w:p>
        </w:tc>
        <w:tc>
          <w:tcPr>
            <w:tcW w:w="3969" w:type="dxa"/>
            <w:tcBorders>
              <w:top w:val="nil"/>
              <w:left w:val="nil"/>
              <w:bottom w:val="nil"/>
              <w:right w:val="nil"/>
            </w:tcBorders>
          </w:tcPr>
          <w:p>
            <w:pPr>
              <w:rPr>
                <w:sz w:val="18"/>
              </w:rPr>
            </w:pPr>
            <w:r>
              <w:rPr>
                <w:sz w:val="18"/>
              </w:rPr>
              <w:t>Section 343(6) is repealed.</w:t>
            </w:r>
          </w:p>
        </w:tc>
      </w:tr>
      <w:tr>
        <w:trPr>
          <w:cantSplit/>
        </w:trPr>
        <w:tc>
          <w:tcPr>
            <w:tcW w:w="567" w:type="dxa"/>
            <w:tcBorders>
              <w:top w:val="nil"/>
              <w:left w:val="nil"/>
              <w:bottom w:val="nil"/>
              <w:right w:val="nil"/>
            </w:tcBorders>
          </w:tcPr>
          <w:p>
            <w:pPr>
              <w:rPr>
                <w:i/>
                <w:sz w:val="18"/>
              </w:rPr>
            </w:pPr>
            <w:r>
              <w:rPr>
                <w:i/>
                <w:sz w:val="18"/>
              </w:rPr>
              <w:t>[3.</w:t>
            </w:r>
          </w:p>
        </w:tc>
        <w:tc>
          <w:tcPr>
            <w:tcW w:w="2552" w:type="dxa"/>
            <w:tcBorders>
              <w:top w:val="nil"/>
              <w:left w:val="nil"/>
              <w:bottom w:val="nil"/>
              <w:right w:val="nil"/>
            </w:tcBorders>
          </w:tcPr>
          <w:p>
            <w:pPr>
              <w:rPr>
                <w:i/>
                <w:sz w:val="18"/>
              </w:rPr>
            </w:pPr>
            <w:r>
              <w:rPr>
                <w:i/>
                <w:sz w:val="18"/>
              </w:rPr>
              <w:t>deleted]</w:t>
            </w:r>
          </w:p>
        </w:tc>
        <w:tc>
          <w:tcPr>
            <w:tcW w:w="3969" w:type="dxa"/>
            <w:tcBorders>
              <w:top w:val="nil"/>
              <w:left w:val="nil"/>
              <w:bottom w:val="nil"/>
              <w:right w:val="nil"/>
            </w:tcBorders>
          </w:tcPr>
          <w:p>
            <w:pPr>
              <w:rPr>
                <w:sz w:val="18"/>
              </w:rPr>
            </w:pPr>
          </w:p>
        </w:tc>
      </w:tr>
      <w:tr>
        <w:trPr>
          <w:cantSplit/>
        </w:trPr>
        <w:tc>
          <w:tcPr>
            <w:tcW w:w="567" w:type="dxa"/>
            <w:tcBorders>
              <w:top w:val="nil"/>
              <w:left w:val="nil"/>
              <w:bottom w:val="nil"/>
              <w:right w:val="nil"/>
            </w:tcBorders>
          </w:tcPr>
          <w:p>
            <w:pPr>
              <w:rPr>
                <w:sz w:val="18"/>
              </w:rPr>
            </w:pPr>
            <w:r>
              <w:rPr>
                <w:sz w:val="18"/>
              </w:rPr>
              <w:t>4.</w:t>
            </w:r>
          </w:p>
        </w:tc>
        <w:tc>
          <w:tcPr>
            <w:tcW w:w="2552" w:type="dxa"/>
            <w:tcBorders>
              <w:top w:val="nil"/>
              <w:left w:val="nil"/>
              <w:bottom w:val="nil"/>
              <w:right w:val="nil"/>
            </w:tcBorders>
          </w:tcPr>
          <w:p>
            <w:pPr>
              <w:rPr>
                <w:i/>
                <w:sz w:val="18"/>
              </w:rPr>
            </w:pPr>
            <w:r>
              <w:rPr>
                <w:i/>
                <w:sz w:val="18"/>
              </w:rPr>
              <w:t>Local Government (Miscellaneous Provisions) Act 1960</w:t>
            </w:r>
          </w:p>
        </w:tc>
        <w:tc>
          <w:tcPr>
            <w:tcW w:w="3969" w:type="dxa"/>
            <w:tcBorders>
              <w:top w:val="nil"/>
              <w:left w:val="nil"/>
              <w:bottom w:val="nil"/>
              <w:right w:val="nil"/>
            </w:tcBorders>
          </w:tcPr>
          <w:p>
            <w:pPr>
              <w:tabs>
                <w:tab w:val="left" w:pos="317"/>
                <w:tab w:val="left" w:pos="884"/>
                <w:tab w:val="left" w:pos="1451"/>
                <w:tab w:val="right" w:pos="3577"/>
              </w:tabs>
              <w:rPr>
                <w:sz w:val="18"/>
              </w:rPr>
            </w:pPr>
            <w:r>
              <w:rPr>
                <w:sz w:val="18"/>
              </w:rPr>
              <w:t>In section 373 </w:t>
            </w:r>
            <w:r>
              <w:t>—</w:t>
            </w:r>
            <w:r>
              <w:rPr>
                <w:sz w:val="18"/>
              </w:rPr>
              <w:t> </w:t>
            </w:r>
          </w:p>
          <w:p>
            <w:pPr>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tabs>
                <w:tab w:val="left" w:pos="317"/>
                <w:tab w:val="left" w:pos="884"/>
                <w:tab w:val="left" w:pos="1451"/>
                <w:tab w:val="right" w:pos="3577"/>
              </w:tabs>
              <w:rPr>
                <w:sz w:val="18"/>
              </w:rPr>
            </w:pPr>
            <w:r>
              <w:rPr>
                <w:sz w:val="18"/>
              </w:rPr>
              <w:tab/>
            </w:r>
            <w:r>
              <w:rPr>
                <w:sz w:val="18"/>
              </w:rPr>
              <w:tab/>
              <w:t>and</w:t>
            </w:r>
          </w:p>
          <w:p>
            <w:pPr>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keepLines/>
              <w:rPr>
                <w:sz w:val="18"/>
              </w:rPr>
            </w:pPr>
            <w:r>
              <w:rPr>
                <w:sz w:val="18"/>
              </w:rPr>
              <w:t>5.</w:t>
            </w:r>
          </w:p>
        </w:tc>
        <w:tc>
          <w:tcPr>
            <w:tcW w:w="2552" w:type="dxa"/>
            <w:tcBorders>
              <w:top w:val="nil"/>
              <w:left w:val="nil"/>
              <w:bottom w:val="nil"/>
              <w:right w:val="nil"/>
            </w:tcBorders>
          </w:tcPr>
          <w:p>
            <w:pPr>
              <w:keepNext/>
              <w:keepLines/>
              <w:rPr>
                <w:i/>
                <w:sz w:val="18"/>
              </w:rPr>
            </w:pPr>
            <w:r>
              <w:rPr>
                <w:i/>
                <w:sz w:val="18"/>
              </w:rPr>
              <w:t>Parliamentary Commissioner Act 1971</w:t>
            </w:r>
          </w:p>
        </w:tc>
        <w:tc>
          <w:tcPr>
            <w:tcW w:w="3969" w:type="dxa"/>
            <w:tcBorders>
              <w:top w:val="nil"/>
              <w:left w:val="nil"/>
              <w:bottom w:val="nil"/>
              <w:right w:val="nil"/>
            </w:tcBorders>
          </w:tcPr>
          <w:p>
            <w:pPr>
              <w:keepNext/>
              <w:tabs>
                <w:tab w:val="left" w:pos="317"/>
                <w:tab w:val="right" w:pos="3577"/>
              </w:tabs>
              <w:rPr>
                <w:sz w:val="18"/>
              </w:rPr>
            </w:pPr>
            <w:r>
              <w:rPr>
                <w:sz w:val="18"/>
              </w:rPr>
              <w:t>In the Schedule insert in the appropriate alphabetical position the following </w:t>
            </w:r>
            <w:r>
              <w:t>—</w:t>
            </w:r>
            <w:r>
              <w:rPr>
                <w:sz w:val="18"/>
              </w:rPr>
              <w:t> </w:t>
            </w:r>
          </w:p>
          <w:p>
            <w:pPr>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rPr>
                <w:sz w:val="18"/>
              </w:rPr>
            </w:pPr>
            <w:r>
              <w:rPr>
                <w:sz w:val="18"/>
              </w:rPr>
              <w:t>6.</w:t>
            </w:r>
          </w:p>
        </w:tc>
        <w:tc>
          <w:tcPr>
            <w:tcW w:w="2552" w:type="dxa"/>
            <w:tcBorders>
              <w:top w:val="nil"/>
              <w:left w:val="nil"/>
              <w:bottom w:val="nil"/>
              <w:right w:val="nil"/>
            </w:tcBorders>
          </w:tcPr>
          <w:p>
            <w:pPr>
              <w:rPr>
                <w:i/>
                <w:sz w:val="18"/>
              </w:rPr>
            </w:pPr>
            <w:r>
              <w:rPr>
                <w:i/>
                <w:sz w:val="18"/>
              </w:rPr>
              <w:t>Residential Tenancies Act 1987</w:t>
            </w:r>
          </w:p>
        </w:tc>
        <w:tc>
          <w:tcPr>
            <w:tcW w:w="3969" w:type="dxa"/>
            <w:tcBorders>
              <w:top w:val="nil"/>
              <w:left w:val="nil"/>
              <w:bottom w:val="nil"/>
              <w:right w:val="nil"/>
            </w:tcBorders>
          </w:tcPr>
          <w:p>
            <w:pPr>
              <w:tabs>
                <w:tab w:val="left" w:pos="317"/>
                <w:tab w:val="right" w:pos="3577"/>
              </w:tabs>
              <w:rPr>
                <w:sz w:val="18"/>
              </w:rPr>
            </w:pPr>
            <w:r>
              <w:rPr>
                <w:sz w:val="18"/>
              </w:rPr>
              <w:t>After section 5(4) insert the following subsection </w:t>
            </w:r>
            <w:r>
              <w:t>—</w:t>
            </w:r>
            <w:r>
              <w:rPr>
                <w:sz w:val="18"/>
              </w:rPr>
              <w:t> </w:t>
            </w:r>
          </w:p>
          <w:p>
            <w:pPr>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rPr>
                <w:sz w:val="18"/>
              </w:rPr>
            </w:pPr>
            <w:r>
              <w:rPr>
                <w:sz w:val="18"/>
              </w:rPr>
              <w:t>7.</w:t>
            </w:r>
          </w:p>
        </w:tc>
        <w:tc>
          <w:tcPr>
            <w:tcW w:w="2552" w:type="dxa"/>
            <w:tcBorders>
              <w:top w:val="nil"/>
              <w:left w:val="nil"/>
              <w:bottom w:val="nil"/>
              <w:right w:val="nil"/>
            </w:tcBorders>
          </w:tcPr>
          <w:p>
            <w:pPr>
              <w:rPr>
                <w:i/>
                <w:sz w:val="18"/>
              </w:rPr>
            </w:pPr>
            <w:r>
              <w:rPr>
                <w:i/>
                <w:sz w:val="18"/>
              </w:rPr>
              <w:t>Strata Titles Act 1985</w:t>
            </w:r>
          </w:p>
        </w:tc>
        <w:tc>
          <w:tcPr>
            <w:tcW w:w="3969" w:type="dxa"/>
            <w:tcBorders>
              <w:top w:val="nil"/>
              <w:left w:val="nil"/>
              <w:bottom w:val="nil"/>
              <w:right w:val="nil"/>
            </w:tcBorders>
          </w:tcPr>
          <w:p>
            <w:pPr>
              <w:tabs>
                <w:tab w:val="left" w:pos="317"/>
                <w:tab w:val="left" w:pos="884"/>
                <w:tab w:val="left" w:pos="1451"/>
                <w:tab w:val="right" w:pos="3577"/>
              </w:tabs>
              <w:rPr>
                <w:sz w:val="18"/>
              </w:rPr>
            </w:pPr>
            <w:r>
              <w:rPr>
                <w:sz w:val="18"/>
              </w:rPr>
              <w:t>Insert after section 123 the following section </w:t>
            </w:r>
            <w:r>
              <w:t>—</w:t>
            </w:r>
            <w:r>
              <w:rPr>
                <w:sz w:val="18"/>
              </w:rPr>
              <w:t> </w:t>
            </w:r>
          </w:p>
          <w:p>
            <w:pPr>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                               ”.</w:t>
            </w:r>
          </w:p>
        </w:tc>
      </w:tr>
    </w:tbl>
    <w:p>
      <w:pPr>
        <w:pStyle w:val="yFootnotesection"/>
      </w:pPr>
      <w:r>
        <w:tab/>
        <w:t>[Schedule 2 amended by No. 14 of 1996 s. 4; No. 8 of 2009 s. 26(3).]</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19" w:name="_Toc378069203"/>
      <w:bookmarkStart w:id="120" w:name="_Toc415150766"/>
      <w:bookmarkStart w:id="121" w:name="_Toc415150820"/>
      <w:r>
        <w:t>Notes</w:t>
      </w:r>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  The table also contains information about any reprint.</w:t>
      </w:r>
    </w:p>
    <w:p>
      <w:pPr>
        <w:pStyle w:val="nHeading3"/>
      </w:pPr>
      <w:bookmarkStart w:id="122" w:name="_Toc378069204"/>
      <w:bookmarkStart w:id="123" w:name="_Toc415150821"/>
      <w:r>
        <w:t>Compilation table</w:t>
      </w:r>
      <w:bookmarkEnd w:id="122"/>
      <w:bookmarkEnd w:id="123"/>
    </w:p>
    <w:tbl>
      <w:tblPr>
        <w:tblW w:w="7168" w:type="dxa"/>
        <w:tblInd w:w="56" w:type="dxa"/>
        <w:tblLayout w:type="fixed"/>
        <w:tblCellMar>
          <w:left w:w="56" w:type="dxa"/>
          <w:right w:w="56" w:type="dxa"/>
        </w:tblCellMar>
        <w:tblLook w:val="0000" w:firstRow="0" w:lastRow="0" w:firstColumn="0" w:lastColumn="0" w:noHBand="0" w:noVBand="0"/>
      </w:tblPr>
      <w:tblGrid>
        <w:gridCol w:w="2279"/>
        <w:gridCol w:w="1139"/>
        <w:gridCol w:w="1136"/>
        <w:gridCol w:w="2614"/>
      </w:tblGrid>
      <w:tr>
        <w:trPr>
          <w:tblHeader/>
        </w:trPr>
        <w:tc>
          <w:tcPr>
            <w:tcW w:w="2279"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614" w:type="dxa"/>
            <w:tcBorders>
              <w:top w:val="single" w:sz="8" w:space="0" w:color="auto"/>
              <w:bottom w:val="single" w:sz="8" w:space="0" w:color="auto"/>
            </w:tcBorders>
          </w:tcPr>
          <w:p>
            <w:pPr>
              <w:pStyle w:val="nTable"/>
              <w:spacing w:after="40"/>
              <w:rPr>
                <w:b/>
              </w:rPr>
            </w:pPr>
            <w:r>
              <w:rPr>
                <w:b/>
              </w:rPr>
              <w:t>Commencement</w:t>
            </w:r>
          </w:p>
        </w:tc>
      </w:tr>
      <w:tr>
        <w:tc>
          <w:tcPr>
            <w:tcW w:w="2279" w:type="dxa"/>
          </w:tcPr>
          <w:p>
            <w:pPr>
              <w:pStyle w:val="nTable"/>
              <w:spacing w:after="40"/>
            </w:pPr>
            <w:r>
              <w:rPr>
                <w:i/>
              </w:rPr>
              <w:t>Caravan Parks and Camping Grounds Act 1995</w:t>
            </w:r>
          </w:p>
        </w:tc>
        <w:tc>
          <w:tcPr>
            <w:tcW w:w="1139" w:type="dxa"/>
          </w:tcPr>
          <w:p>
            <w:pPr>
              <w:pStyle w:val="nTable"/>
              <w:spacing w:after="40"/>
            </w:pPr>
            <w:r>
              <w:t>34 of 1995</w:t>
            </w:r>
          </w:p>
        </w:tc>
        <w:tc>
          <w:tcPr>
            <w:tcW w:w="1136" w:type="dxa"/>
          </w:tcPr>
          <w:p>
            <w:pPr>
              <w:pStyle w:val="nTable"/>
              <w:spacing w:after="40"/>
            </w:pPr>
            <w:r>
              <w:t>29 Sep 1995</w:t>
            </w:r>
          </w:p>
        </w:tc>
        <w:tc>
          <w:tcPr>
            <w:tcW w:w="2614" w:type="dxa"/>
          </w:tcPr>
          <w:p>
            <w:pPr>
              <w:pStyle w:val="nTable"/>
              <w:spacing w:after="40"/>
            </w:pPr>
            <w:r>
              <w:t>s. 1 and 2: 29 Sep 1995;</w:t>
            </w:r>
            <w:r>
              <w:br/>
              <w:t xml:space="preserve">Act other than s. 1, 2, 34(1) and (2) and Sch. 2 it. 3: 1 Jul 1997 (see s. 2 and </w:t>
            </w:r>
            <w:r>
              <w:rPr>
                <w:i/>
                <w:iCs/>
              </w:rPr>
              <w:t>Gazette</w:t>
            </w:r>
            <w:r>
              <w:t xml:space="preserve"> 20 Jun 1997 p. 2805);</w:t>
            </w:r>
            <w:r>
              <w:br/>
              <w:t>s. 34(1) and (2) and Sch. 2 it. 3 deleted by 2009/008 s. 26</w:t>
            </w:r>
          </w:p>
        </w:tc>
      </w:tr>
      <w:tr>
        <w:tc>
          <w:tcPr>
            <w:tcW w:w="2279" w:type="dxa"/>
          </w:tcPr>
          <w:p>
            <w:pPr>
              <w:pStyle w:val="nTable"/>
              <w:spacing w:after="40"/>
            </w:pPr>
            <w:r>
              <w:rPr>
                <w:i/>
              </w:rPr>
              <w:t xml:space="preserve">Local Government (Consequential Amendments) Act 1996 </w:t>
            </w:r>
            <w:r>
              <w:t>s. 4</w:t>
            </w:r>
          </w:p>
        </w:tc>
        <w:tc>
          <w:tcPr>
            <w:tcW w:w="1139" w:type="dxa"/>
          </w:tcPr>
          <w:p>
            <w:pPr>
              <w:pStyle w:val="nTable"/>
              <w:spacing w:after="40"/>
            </w:pPr>
            <w:r>
              <w:t>14 of 1996</w:t>
            </w:r>
          </w:p>
        </w:tc>
        <w:tc>
          <w:tcPr>
            <w:tcW w:w="1136" w:type="dxa"/>
          </w:tcPr>
          <w:p>
            <w:pPr>
              <w:pStyle w:val="nTable"/>
              <w:spacing w:after="40"/>
            </w:pPr>
            <w:r>
              <w:t>28 Jun 1996</w:t>
            </w:r>
          </w:p>
        </w:tc>
        <w:tc>
          <w:tcPr>
            <w:tcW w:w="2614" w:type="dxa"/>
          </w:tcPr>
          <w:p>
            <w:pPr>
              <w:pStyle w:val="nTable"/>
              <w:spacing w:after="40"/>
            </w:pPr>
            <w:r>
              <w:t>1 Jul 1996 (see s. 2)</w:t>
            </w:r>
          </w:p>
        </w:tc>
      </w:tr>
      <w:tr>
        <w:tc>
          <w:tcPr>
            <w:tcW w:w="2279" w:type="dxa"/>
          </w:tcPr>
          <w:p>
            <w:pPr>
              <w:pStyle w:val="nTable"/>
              <w:spacing w:after="40"/>
              <w:rPr>
                <w:i/>
              </w:rPr>
            </w:pPr>
            <w:r>
              <w:rPr>
                <w:i/>
              </w:rPr>
              <w:t>Corporations (Consequential Amendments) Act 2001</w:t>
            </w:r>
            <w:r>
              <w:t xml:space="preserve"> s. 220</w:t>
            </w:r>
          </w:p>
        </w:tc>
        <w:tc>
          <w:tcPr>
            <w:tcW w:w="1139" w:type="dxa"/>
          </w:tcPr>
          <w:p>
            <w:pPr>
              <w:pStyle w:val="nTable"/>
              <w:spacing w:after="40"/>
            </w:pPr>
            <w:r>
              <w:t>10 of 2001</w:t>
            </w:r>
          </w:p>
        </w:tc>
        <w:tc>
          <w:tcPr>
            <w:tcW w:w="1136" w:type="dxa"/>
          </w:tcPr>
          <w:p>
            <w:pPr>
              <w:pStyle w:val="nTable"/>
              <w:spacing w:after="40"/>
            </w:pPr>
            <w:r>
              <w:t>28 Jun 2001</w:t>
            </w:r>
          </w:p>
        </w:tc>
        <w:tc>
          <w:tcPr>
            <w:tcW w:w="2614"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168" w:type="dxa"/>
            <w:gridSpan w:val="4"/>
          </w:tcPr>
          <w:p>
            <w:pPr>
              <w:pStyle w:val="nTable"/>
              <w:spacing w:after="40"/>
            </w:pPr>
            <w:r>
              <w:rPr>
                <w:b/>
              </w:rPr>
              <w:t xml:space="preserve">Reprint 1:  The </w:t>
            </w:r>
            <w:r>
              <w:rPr>
                <w:b/>
                <w:i/>
              </w:rPr>
              <w:t>Caravan Parks and Camping Grounds Act 1995</w:t>
            </w:r>
            <w:r>
              <w:rPr>
                <w:i/>
              </w:rPr>
              <w:t xml:space="preserve"> </w:t>
            </w:r>
            <w:r>
              <w:rPr>
                <w:b/>
              </w:rPr>
              <w:t xml:space="preserve">as at 18 Jul 2003 </w:t>
            </w:r>
            <w:r>
              <w:t>(includes amendments listed above)</w:t>
            </w:r>
          </w:p>
        </w:tc>
      </w:tr>
      <w:tr>
        <w:trPr>
          <w:cantSplit/>
        </w:trPr>
        <w:tc>
          <w:tcPr>
            <w:tcW w:w="2279" w:type="dxa"/>
          </w:tcPr>
          <w:p>
            <w:pPr>
              <w:pStyle w:val="nTable"/>
              <w:spacing w:after="40"/>
              <w:ind w:right="113"/>
              <w:rPr>
                <w:iCs/>
                <w:snapToGrid w:val="0"/>
              </w:rPr>
            </w:pPr>
            <w:r>
              <w:rPr>
                <w:i/>
                <w:snapToGrid w:val="0"/>
              </w:rPr>
              <w:t>Local Government Amendment Act 2004</w:t>
            </w:r>
            <w:r>
              <w:rPr>
                <w:iCs/>
                <w:snapToGrid w:val="0"/>
              </w:rPr>
              <w:t xml:space="preserve"> s. 13</w:t>
            </w:r>
          </w:p>
        </w:tc>
        <w:tc>
          <w:tcPr>
            <w:tcW w:w="1139" w:type="dxa"/>
          </w:tcPr>
          <w:p>
            <w:pPr>
              <w:pStyle w:val="nTable"/>
              <w:keepNext/>
              <w:spacing w:after="40"/>
            </w:pPr>
            <w:r>
              <w:t>49 of 2004</w:t>
            </w:r>
          </w:p>
        </w:tc>
        <w:tc>
          <w:tcPr>
            <w:tcW w:w="1136" w:type="dxa"/>
          </w:tcPr>
          <w:p>
            <w:pPr>
              <w:pStyle w:val="nTable"/>
              <w:keepNext/>
              <w:spacing w:after="40"/>
            </w:pPr>
            <w:r>
              <w:t>12 Nov 2004</w:t>
            </w:r>
          </w:p>
        </w:tc>
        <w:tc>
          <w:tcPr>
            <w:tcW w:w="2614" w:type="dxa"/>
          </w:tcPr>
          <w:p>
            <w:pPr>
              <w:pStyle w:val="nTable"/>
              <w:keepNext/>
              <w:spacing w:after="40"/>
            </w:pPr>
            <w:r>
              <w:t xml:space="preserve">1 Apr 2005 (see s. 2 and </w:t>
            </w:r>
            <w:r>
              <w:rPr>
                <w:i/>
                <w:iCs/>
              </w:rPr>
              <w:t xml:space="preserve">Gazette </w:t>
            </w:r>
            <w:r>
              <w:t>31 Mar 2005 p. 1029)</w:t>
            </w:r>
            <w:r>
              <w:rPr>
                <w:i/>
                <w:iCs/>
              </w:rPr>
              <w:t xml:space="preserve"> </w:t>
            </w:r>
            <w:r>
              <w:t xml:space="preserve"> </w:t>
            </w:r>
          </w:p>
        </w:tc>
      </w:tr>
      <w:tr>
        <w:tc>
          <w:tcPr>
            <w:tcW w:w="2279" w:type="dxa"/>
          </w:tcPr>
          <w:p>
            <w:pPr>
              <w:pStyle w:val="nTable"/>
              <w:spacing w:after="40"/>
              <w:rPr>
                <w:i/>
              </w:rPr>
            </w:pPr>
            <w:r>
              <w:rPr>
                <w:i/>
              </w:rPr>
              <w:t>State Administrative Tribunal (Conferral of Jurisdiction) Amendment and Repeal Act 2004</w:t>
            </w:r>
            <w:r>
              <w:rPr>
                <w:iCs/>
              </w:rPr>
              <w:t xml:space="preserve"> Pt. 2 Div. 16</w:t>
            </w:r>
            <w:r>
              <w:rPr>
                <w:iCs/>
                <w:vertAlign w:val="superscript"/>
              </w:rPr>
              <w:t> 3</w:t>
            </w:r>
          </w:p>
        </w:tc>
        <w:tc>
          <w:tcPr>
            <w:tcW w:w="1139" w:type="dxa"/>
          </w:tcPr>
          <w:p>
            <w:pPr>
              <w:pStyle w:val="nTable"/>
              <w:spacing w:after="40"/>
            </w:pPr>
            <w:r>
              <w:t>55 of 2004</w:t>
            </w:r>
          </w:p>
        </w:tc>
        <w:tc>
          <w:tcPr>
            <w:tcW w:w="1136" w:type="dxa"/>
          </w:tcPr>
          <w:p>
            <w:pPr>
              <w:pStyle w:val="nTable"/>
              <w:spacing w:after="40"/>
            </w:pPr>
            <w:r>
              <w:t>24 Nov 2004</w:t>
            </w:r>
          </w:p>
        </w:tc>
        <w:tc>
          <w:tcPr>
            <w:tcW w:w="2614" w:type="dxa"/>
          </w:tcPr>
          <w:p>
            <w:pPr>
              <w:pStyle w:val="nTable"/>
              <w:spacing w:after="40"/>
            </w:pPr>
            <w:r>
              <w:t xml:space="preserve">1 Jan 2005 (see s. 2 and </w:t>
            </w:r>
            <w:r>
              <w:rPr>
                <w:i/>
                <w:iCs/>
              </w:rPr>
              <w:t>Gazette</w:t>
            </w:r>
            <w:r>
              <w:t xml:space="preserve"> 31 Dec 2004 p. 7130)</w:t>
            </w:r>
          </w:p>
        </w:tc>
      </w:tr>
      <w:tr>
        <w:tc>
          <w:tcPr>
            <w:tcW w:w="2279" w:type="dxa"/>
          </w:tcPr>
          <w:p>
            <w:pPr>
              <w:pStyle w:val="nTable"/>
              <w:spacing w:after="40"/>
              <w:rPr>
                <w:i/>
              </w:rPr>
            </w:pPr>
            <w:r>
              <w:rPr>
                <w:i/>
                <w:iCs/>
                <w:snapToGrid w:val="0"/>
              </w:rPr>
              <w:t>Criminal Procedure and Appeals (Consequential and Other Provisions) Act 2004</w:t>
            </w:r>
            <w:r>
              <w:rPr>
                <w:snapToGrid w:val="0"/>
              </w:rPr>
              <w:t xml:space="preserve"> s. 80 </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614"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79"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9" w:type="dxa"/>
          </w:tcPr>
          <w:p>
            <w:pPr>
              <w:pStyle w:val="nTable"/>
              <w:spacing w:after="40"/>
              <w:rPr>
                <w:snapToGrid w:val="0"/>
              </w:rPr>
            </w:pPr>
            <w:r>
              <w:rPr>
                <w:snapToGrid w:val="0"/>
              </w:rPr>
              <w:t>38 of 2005</w:t>
            </w:r>
          </w:p>
        </w:tc>
        <w:tc>
          <w:tcPr>
            <w:tcW w:w="1136" w:type="dxa"/>
          </w:tcPr>
          <w:p>
            <w:pPr>
              <w:pStyle w:val="nTable"/>
              <w:spacing w:after="40"/>
            </w:pPr>
            <w:r>
              <w:t>12 Dec 2005</w:t>
            </w:r>
          </w:p>
        </w:tc>
        <w:tc>
          <w:tcPr>
            <w:tcW w:w="261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168" w:type="dxa"/>
            <w:gridSpan w:val="4"/>
          </w:tcPr>
          <w:p>
            <w:pPr>
              <w:pStyle w:val="nTable"/>
              <w:keepNext/>
              <w:keepLines/>
              <w:spacing w:after="40"/>
              <w:rPr>
                <w:snapToGrid w:val="0"/>
              </w:rPr>
            </w:pPr>
            <w:r>
              <w:rPr>
                <w:b/>
              </w:rPr>
              <w:t xml:space="preserve">Reprint 2:  The </w:t>
            </w:r>
            <w:r>
              <w:rPr>
                <w:b/>
                <w:i/>
              </w:rPr>
              <w:t>Caravan Parks and Camping Grounds Act 1995</w:t>
            </w:r>
            <w:r>
              <w:rPr>
                <w:i/>
              </w:rPr>
              <w:t xml:space="preserve"> </w:t>
            </w:r>
            <w:r>
              <w:rPr>
                <w:b/>
              </w:rPr>
              <w:t xml:space="preserve">as at 7 Jul 2006 </w:t>
            </w:r>
            <w:r>
              <w:t>(includes amendments listed above)</w:t>
            </w:r>
          </w:p>
        </w:tc>
      </w:tr>
      <w:tr>
        <w:trPr>
          <w:cantSplit/>
        </w:trPr>
        <w:tc>
          <w:tcPr>
            <w:tcW w:w="2279" w:type="dxa"/>
          </w:tcPr>
          <w:p>
            <w:pPr>
              <w:pStyle w:val="nTable"/>
              <w:spacing w:after="40"/>
              <w:ind w:right="113"/>
              <w:rPr>
                <w:iCs/>
              </w:rPr>
            </w:pPr>
            <w:r>
              <w:rPr>
                <w:i/>
              </w:rPr>
              <w:t>Statutes (Repeals and Miscellaneous Amendments) Act 2009</w:t>
            </w:r>
            <w:r>
              <w:rPr>
                <w:iCs/>
              </w:rPr>
              <w:t xml:space="preserve"> s. 26</w:t>
            </w:r>
          </w:p>
        </w:tc>
        <w:tc>
          <w:tcPr>
            <w:tcW w:w="1139" w:type="dxa"/>
          </w:tcPr>
          <w:p>
            <w:pPr>
              <w:pStyle w:val="nTable"/>
              <w:spacing w:after="40"/>
            </w:pPr>
            <w:r>
              <w:t xml:space="preserve">8 of 2009 </w:t>
            </w:r>
          </w:p>
        </w:tc>
        <w:tc>
          <w:tcPr>
            <w:tcW w:w="1136" w:type="dxa"/>
          </w:tcPr>
          <w:p>
            <w:pPr>
              <w:pStyle w:val="nTable"/>
              <w:spacing w:after="40"/>
            </w:pPr>
            <w:r>
              <w:t>21 May 2009</w:t>
            </w:r>
          </w:p>
        </w:tc>
        <w:tc>
          <w:tcPr>
            <w:tcW w:w="2614" w:type="dxa"/>
          </w:tcPr>
          <w:p>
            <w:pPr>
              <w:pStyle w:val="nTable"/>
              <w:spacing w:after="40"/>
            </w:pPr>
            <w:r>
              <w:t>22 May 2009 (see s. 2(b))</w:t>
            </w:r>
          </w:p>
        </w:tc>
      </w:tr>
      <w:tr>
        <w:trPr>
          <w:cantSplit/>
        </w:trPr>
        <w:tc>
          <w:tcPr>
            <w:tcW w:w="227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61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9" w:type="dxa"/>
            <w:tcBorders>
              <w:bottom w:val="single" w:sz="4" w:space="0" w:color="auto"/>
            </w:tcBorders>
          </w:tcPr>
          <w:p>
            <w:pPr>
              <w:pStyle w:val="nTable"/>
              <w:spacing w:after="40"/>
              <w:ind w:right="113"/>
              <w:rPr>
                <w:i/>
                <w:snapToGrid w:val="0"/>
              </w:rPr>
            </w:pPr>
            <w:r>
              <w:rPr>
                <w:i/>
                <w:snapToGrid w:val="0"/>
              </w:rPr>
              <w:t>Public Sector Reform Act 2010</w:t>
            </w:r>
            <w:r>
              <w:rPr>
                <w:iCs/>
                <w:snapToGrid w:val="0"/>
              </w:rPr>
              <w:t xml:space="preserve"> s. 89</w:t>
            </w:r>
          </w:p>
        </w:tc>
        <w:tc>
          <w:tcPr>
            <w:tcW w:w="1139" w:type="dxa"/>
            <w:tcBorders>
              <w:bottom w:val="single" w:sz="4" w:space="0" w:color="auto"/>
            </w:tcBorders>
          </w:tcPr>
          <w:p>
            <w:pPr>
              <w:pStyle w:val="nTable"/>
              <w:spacing w:after="40"/>
              <w:rPr>
                <w:snapToGrid w:val="0"/>
              </w:rPr>
            </w:pPr>
            <w:r>
              <w:rPr>
                <w:snapToGrid w:val="0"/>
              </w:rPr>
              <w:t>39 of 2010</w:t>
            </w:r>
          </w:p>
        </w:tc>
        <w:tc>
          <w:tcPr>
            <w:tcW w:w="1136" w:type="dxa"/>
            <w:tcBorders>
              <w:bottom w:val="single" w:sz="4" w:space="0" w:color="auto"/>
            </w:tcBorders>
          </w:tcPr>
          <w:p>
            <w:pPr>
              <w:pStyle w:val="nTable"/>
              <w:spacing w:after="40"/>
              <w:rPr>
                <w:snapToGrid w:val="0"/>
              </w:rPr>
            </w:pPr>
            <w:r>
              <w:t>1 Oct 2010</w:t>
            </w:r>
          </w:p>
        </w:tc>
        <w:tc>
          <w:tcPr>
            <w:tcW w:w="2614" w:type="dxa"/>
            <w:tcBorders>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spacing w:before="120"/>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spacing w:before="60"/>
        <w:rPr>
          <w:snapToGrid w:val="0"/>
        </w:rPr>
      </w:pPr>
      <w:r>
        <w:rPr>
          <w:snapToGrid w:val="0"/>
          <w:vertAlign w:val="superscript"/>
        </w:rPr>
        <w:t>4</w:t>
      </w:r>
      <w:r>
        <w:rPr>
          <w:snapToGrid w:val="0"/>
        </w:rPr>
        <w:tab/>
        <w:t>Footnote no longer applicable.</w:t>
      </w:r>
    </w:p>
    <w:p>
      <w:pPr>
        <w:pStyle w:val="nSubsection"/>
      </w:pPr>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125" w:name="_Toc415150822"/>
      <w:r>
        <w:rPr>
          <w:sz w:val="28"/>
        </w:rPr>
        <w:t>Defined terms</w:t>
      </w:r>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annexe</w:t>
      </w:r>
      <w:r>
        <w:tab/>
        <w:t>5(1)</w:t>
      </w:r>
    </w:p>
    <w:p>
      <w:pPr>
        <w:pStyle w:val="DefinedTerms"/>
      </w:pPr>
      <w:r>
        <w:t>appointed day</w:t>
      </w:r>
      <w:r>
        <w:tab/>
        <w:t>6(2)</w:t>
      </w:r>
    </w:p>
    <w:p>
      <w:pPr>
        <w:pStyle w:val="DefinedTerms"/>
      </w:pPr>
      <w:r>
        <w:t>authorised person</w:t>
      </w:r>
      <w:r>
        <w:tab/>
        <w:t>5(1), 23(1)</w:t>
      </w:r>
    </w:p>
    <w:p>
      <w:pPr>
        <w:pStyle w:val="DefinedTerms"/>
      </w:pPr>
      <w:r>
        <w:t>camp</w:t>
      </w:r>
      <w:r>
        <w:tab/>
        <w:t>5(1)</w:t>
      </w:r>
    </w:p>
    <w:p>
      <w:pPr>
        <w:pStyle w:val="DefinedTerms"/>
      </w:pPr>
      <w:r>
        <w:t>camping ground</w:t>
      </w:r>
      <w:r>
        <w:tab/>
        <w:t>5(1)</w:t>
      </w:r>
    </w:p>
    <w:p>
      <w:pPr>
        <w:pStyle w:val="DefinedTerms"/>
      </w:pPr>
      <w:r>
        <w:t>caravan</w:t>
      </w:r>
      <w:r>
        <w:tab/>
        <w:t>5(1)</w:t>
      </w:r>
    </w:p>
    <w:p>
      <w:pPr>
        <w:pStyle w:val="DefinedTerms"/>
      </w:pPr>
      <w:r>
        <w:t>caravan park</w:t>
      </w:r>
      <w:r>
        <w:tab/>
        <w:t>5(1)</w:t>
      </w:r>
    </w:p>
    <w:p>
      <w:pPr>
        <w:pStyle w:val="DefinedTerms"/>
      </w:pPr>
      <w:r>
        <w:t>Committee</w:t>
      </w:r>
      <w:r>
        <w:tab/>
        <w:t>5(1)</w:t>
      </w:r>
    </w:p>
    <w:p>
      <w:pPr>
        <w:pStyle w:val="DefinedTerms"/>
      </w:pPr>
      <w:r>
        <w:t>Department</w:t>
      </w:r>
      <w:r>
        <w:tab/>
        <w:t>5(1)</w:t>
      </w:r>
    </w:p>
    <w:p>
      <w:pPr>
        <w:pStyle w:val="DefinedTerms"/>
      </w:pPr>
      <w:r>
        <w:t>district</w:t>
      </w:r>
      <w:r>
        <w:tab/>
        <w:t>5(1)</w:t>
      </w:r>
    </w:p>
    <w:p>
      <w:pPr>
        <w:pStyle w:val="DefinedTerms"/>
      </w:pPr>
      <w:r>
        <w:t>executive officer</w:t>
      </w:r>
      <w:r>
        <w:tab/>
        <w:t>Sch. 1 cl. 1</w:t>
      </w:r>
    </w:p>
    <w:p>
      <w:pPr>
        <w:pStyle w:val="DefinedTerms"/>
      </w:pPr>
      <w:r>
        <w:t>existing facility</w:t>
      </w:r>
      <w:r>
        <w:tab/>
        <w:t>34(5)</w:t>
      </w:r>
    </w:p>
    <w:p>
      <w:pPr>
        <w:pStyle w:val="DefinedTerms"/>
      </w:pPr>
      <w:r>
        <w:t>facility</w:t>
      </w:r>
      <w:r>
        <w:tab/>
        <w:t>5(1)</w:t>
      </w:r>
    </w:p>
    <w:p>
      <w:pPr>
        <w:pStyle w:val="DefinedTerms"/>
      </w:pPr>
      <w:r>
        <w:t>licence</w:t>
      </w:r>
      <w:r>
        <w:tab/>
        <w:t>5(1)</w:t>
      </w:r>
    </w:p>
    <w:p>
      <w:pPr>
        <w:pStyle w:val="DefinedTerms"/>
      </w:pPr>
      <w:r>
        <w:t>local government</w:t>
      </w:r>
      <w:r>
        <w:tab/>
        <w:t>5(2)</w:t>
      </w:r>
    </w:p>
    <w:p>
      <w:pPr>
        <w:pStyle w:val="DefinedTerms"/>
      </w:pPr>
      <w:r>
        <w:t>member</w:t>
      </w:r>
      <w:r>
        <w:tab/>
        <w:t>Sch. 1 cl. 1</w:t>
      </w:r>
    </w:p>
    <w:p>
      <w:pPr>
        <w:pStyle w:val="DefinedTerms"/>
      </w:pPr>
      <w:r>
        <w:t>occupier</w:t>
      </w:r>
      <w:r>
        <w:tab/>
        <w:t>5(1)</w:t>
      </w:r>
    </w:p>
    <w:p>
      <w:pPr>
        <w:pStyle w:val="DefinedTerms"/>
      </w:pPr>
      <w:r>
        <w:t>operate</w:t>
      </w:r>
      <w:r>
        <w:tab/>
        <w:t>5(1)</w:t>
      </w:r>
    </w:p>
    <w:p>
      <w:pPr>
        <w:pStyle w:val="DefinedTerms"/>
      </w:pPr>
      <w:r>
        <w:t>park home</w:t>
      </w:r>
      <w:r>
        <w:tab/>
        <w:t>5(1)</w:t>
      </w:r>
    </w:p>
    <w:p>
      <w:pPr>
        <w:pStyle w:val="DefinedTerms"/>
      </w:pPr>
      <w:r>
        <w:t>prescribed</w:t>
      </w:r>
      <w:r>
        <w:tab/>
        <w:t>5(1)</w:t>
      </w:r>
    </w:p>
    <w:p>
      <w:pPr>
        <w:pStyle w:val="DefinedTerms"/>
      </w:pPr>
      <w:r>
        <w:t>reasonable notice</w:t>
      </w:r>
      <w:r>
        <w:tab/>
        <w:t>18(2)</w:t>
      </w:r>
    </w:p>
    <w:p>
      <w:pPr>
        <w:pStyle w:val="DefinedTerms"/>
      </w:pPr>
      <w:r>
        <w:t>site</w:t>
      </w:r>
      <w:r>
        <w:tab/>
        <w:t>5(1)</w:t>
      </w:r>
    </w:p>
    <w:p>
      <w:pPr>
        <w:pStyle w:val="DefinedTerms"/>
      </w:pPr>
      <w:r>
        <w:t>special conditions</w:t>
      </w:r>
      <w:r>
        <w:tab/>
        <w:t>13(4)</w:t>
      </w:r>
    </w:p>
    <w:p>
      <w:pPr>
        <w:pStyle w:val="DefinedTerms"/>
      </w:pPr>
      <w:r>
        <w:t>specified</w:t>
      </w:r>
      <w:r>
        <w:tab/>
        <w:t>16(2)</w:t>
      </w:r>
    </w:p>
    <w:p>
      <w:pPr>
        <w:pStyle w:val="DefinedTerms"/>
      </w:pPr>
      <w:r>
        <w:t>vehicle</w:t>
      </w:r>
      <w:r>
        <w:tab/>
        <w:t>5(1)</w:t>
      </w:r>
    </w:p>
    <w:p>
      <w:pPr>
        <w:pStyle w:val="DefinedTerms"/>
      </w:pPr>
      <w:r>
        <w:t>works specification notice</w:t>
      </w:r>
      <w:r>
        <w:tab/>
        <w:t>5(1)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12"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applicable to the Caravan Parks and Camping Grounds Advisory Committee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applicable to the Caravan Parks and Camping Grounds Advisory Committee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lvlText w:val="%1."/>
      <w:lvlJc w:val="left"/>
      <w:pPr>
        <w:tabs>
          <w:tab w:val="num" w:pos="1492"/>
        </w:tabs>
        <w:ind w:left="1492" w:hanging="360"/>
      </w:pPr>
    </w:lvl>
  </w:abstractNum>
  <w:abstractNum w:abstractNumId="1">
    <w:nsid w:val="FFFFFF7D"/>
    <w:multiLevelType w:val="singleLevel"/>
    <w:tmpl w:val="72E65C14"/>
    <w:lvl w:ilvl="0">
      <w:start w:val="1"/>
      <w:numFmt w:val="decimal"/>
      <w:lvlText w:val="%1."/>
      <w:lvlJc w:val="left"/>
      <w:pPr>
        <w:tabs>
          <w:tab w:val="num" w:pos="1209"/>
        </w:tabs>
        <w:ind w:left="1209" w:hanging="360"/>
      </w:pPr>
    </w:lvl>
  </w:abstractNum>
  <w:abstractNum w:abstractNumId="2">
    <w:nsid w:val="FFFFFF7E"/>
    <w:multiLevelType w:val="singleLevel"/>
    <w:tmpl w:val="EE06DDF4"/>
    <w:lvl w:ilvl="0">
      <w:start w:val="1"/>
      <w:numFmt w:val="decimal"/>
      <w:lvlText w:val="%1."/>
      <w:lvlJc w:val="left"/>
      <w:pPr>
        <w:tabs>
          <w:tab w:val="num" w:pos="926"/>
        </w:tabs>
        <w:ind w:left="926" w:hanging="360"/>
      </w:pPr>
    </w:lvl>
  </w:abstractNum>
  <w:abstractNum w:abstractNumId="3">
    <w:nsid w:val="FFFFFF7F"/>
    <w:multiLevelType w:val="singleLevel"/>
    <w:tmpl w:val="8EC0D730"/>
    <w:lvl w:ilvl="0">
      <w:start w:val="1"/>
      <w:numFmt w:val="decimal"/>
      <w:lvlText w:val="%1."/>
      <w:lvlJc w:val="left"/>
      <w:pPr>
        <w:tabs>
          <w:tab w:val="num" w:pos="643"/>
        </w:tabs>
        <w:ind w:left="643" w:hanging="360"/>
      </w:pPr>
    </w:lvl>
  </w:abstractNum>
  <w:abstractNum w:abstractNumId="4">
    <w:nsid w:val="FFFFFF80"/>
    <w:multiLevelType w:val="singleLevel"/>
    <w:tmpl w:val="B68A5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lvlText w:val="%1."/>
      <w:lvlJc w:val="left"/>
      <w:pPr>
        <w:tabs>
          <w:tab w:val="num" w:pos="360"/>
        </w:tabs>
        <w:ind w:left="360" w:hanging="360"/>
      </w:pPr>
    </w:lvl>
  </w:abstractNum>
  <w:abstractNum w:abstractNumId="9">
    <w:nsid w:val="FFFFFF89"/>
    <w:multiLevelType w:val="singleLevel"/>
    <w:tmpl w:val="215E99E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D40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3939"/>
    <w:docVar w:name="WAFER_20140121113317" w:val="RemoveTocBookmarks,RemoveUnusedBookmarks,RemoveLanguageTags,UsedStyles,ResetPageSize,UpdateArrangement"/>
    <w:docVar w:name="WAFER_20140121113317_GUID" w:val="5b4a080b-be2e-4d8c-a169-17cfa0d5766b"/>
    <w:docVar w:name="WAFER_20140121114409" w:val="RemoveTocBookmarks,RunningHeaders"/>
    <w:docVar w:name="WAFER_20140121114409_GUID" w:val="3ced6604-bd56-4430-9fcd-fe79666b2c2f"/>
    <w:docVar w:name="WAFER_20150326161136" w:val="ResetPageSize,UpdateArrangement,UpdateNTable"/>
    <w:docVar w:name="WAFER_20150326161136_GUID" w:val="9defec55-8f63-4672-868b-33aa9ac0b313"/>
    <w:docVar w:name="WAFER_20151102142507" w:val="UpdateStyles,UsedStyles"/>
    <w:docVar w:name="WAFER_20151102142507_GUID" w:val="2ee8a6f2-0a6e-46df-9130-8adb916294cc"/>
    <w:docVar w:name="WAFER_20151201083939" w:val="RemoveTrackChanges"/>
    <w:docVar w:name="WAFER_20151201083939_GUID" w:val="9f96941a-66fb-4bb7-84b4-1a2c8807ec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8700</Words>
  <Characters>41065</Characters>
  <Application>Microsoft Office Word</Application>
  <DocSecurity>0</DocSecurity>
  <Lines>1207</Lines>
  <Paragraphs>691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49074</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1995 - 02-g0-05</dc:title>
  <dc:subject/>
  <dc:creator/>
  <cp:keywords/>
  <dc:description/>
  <cp:lastModifiedBy>svcMRProcess</cp:lastModifiedBy>
  <cp:revision>4</cp:revision>
  <cp:lastPrinted>2006-07-17T04:28:00Z</cp:lastPrinted>
  <dcterms:created xsi:type="dcterms:W3CDTF">2018-08-20T15:46:00Z</dcterms:created>
  <dcterms:modified xsi:type="dcterms:W3CDTF">2018-08-20T15:46:00Z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02-g0-05</vt:lpwstr>
  </property>
</Properties>
</file>