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Fair Trading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1987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_Toc280022930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_Toc280022931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Act binds Crown</w:t>
      </w:r>
      <w:r>
        <w:tab/>
      </w:r>
      <w:r>
        <w:fldChar w:fldCharType="begin"/>
      </w:r>
      <w:r>
        <w:instrText xml:space="preserve"> PAGEREF _Toc280022932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_Toc280022933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(TPA s. 4</w:t>
      </w:r>
      <w:r>
        <w:rPr>
          <w:snapToGrid w:val="0"/>
          <w:szCs w:val="24"/>
          <w:vertAlign w:val="superscript"/>
        </w:rPr>
        <w:t> </w:t>
      </w:r>
      <w:r>
        <w:rPr>
          <w:snapToGrid w:val="0"/>
          <w:szCs w:val="24"/>
        </w:rPr>
        <w:t>)</w:t>
      </w:r>
      <w:r>
        <w:tab/>
      </w:r>
      <w:r>
        <w:fldChar w:fldCharType="begin"/>
      </w:r>
      <w:r>
        <w:instrText xml:space="preserve"> PAGEREF _Toc280022934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Consumers (TPA s. 4B)</w:t>
      </w:r>
      <w:r>
        <w:tab/>
      </w:r>
      <w:r>
        <w:fldChar w:fldCharType="begin"/>
      </w:r>
      <w:r>
        <w:instrText xml:space="preserve"> PAGEREF _Toc280022935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Application of Act in relation to leases and licences of land and buildings (TPA s. 4H)</w:t>
      </w:r>
      <w:r>
        <w:tab/>
      </w:r>
      <w:r>
        <w:fldChar w:fldCharType="begin"/>
      </w:r>
      <w:r>
        <w:instrText xml:space="preserve"> PAGEREF _Toc280022936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References to purposes or reason (TPA s. 4F)</w:t>
      </w:r>
      <w:r>
        <w:tab/>
      </w:r>
      <w:r>
        <w:fldChar w:fldCharType="begin"/>
      </w:r>
      <w:r>
        <w:instrText xml:space="preserve"> PAGEREF _Toc280022937 \h </w:instrText>
      </w:r>
      <w:r>
        <w:fldChar w:fldCharType="separate"/>
      </w:r>
      <w:r>
        <w:t>18</w:t>
      </w:r>
      <w:r>
        <w:fldChar w:fldCharType="end"/>
      </w:r>
    </w:p>
    <w:p>
      <w:pPr>
        <w:pStyle w:val="TOC2"/>
        <w:tabs>
          <w:tab w:val="right" w:leader="dot" w:pos="7078"/>
        </w:tabs>
        <w:rPr>
          <w:b w:val="0"/>
          <w:sz w:val="24"/>
          <w:szCs w:val="24"/>
        </w:rPr>
      </w:pPr>
      <w:r>
        <w:rPr>
          <w:szCs w:val="30"/>
        </w:rPr>
        <w:t>Part II — Unfair practices</w:t>
      </w:r>
    </w:p>
    <w:p>
      <w:pPr>
        <w:pStyle w:val="TOC4"/>
        <w:tabs>
          <w:tab w:val="right" w:leader="dot" w:pos="7078"/>
        </w:tabs>
        <w:rPr>
          <w:b w:val="0"/>
          <w:sz w:val="24"/>
          <w:szCs w:val="24"/>
        </w:rPr>
      </w:pPr>
      <w:r>
        <w:rPr>
          <w:szCs w:val="26"/>
        </w:rPr>
        <w:t>Division 1</w:t>
      </w:r>
      <w:r>
        <w:rPr>
          <w:snapToGrid w:val="0"/>
          <w:szCs w:val="26"/>
        </w:rPr>
        <w:t> — </w:t>
      </w:r>
      <w:r>
        <w:rPr>
          <w:szCs w:val="26"/>
        </w:rPr>
        <w:t>Misleading conduct and false representations</w:t>
      </w:r>
    </w:p>
    <w:p>
      <w:pPr>
        <w:pStyle w:val="TOC8"/>
        <w:rPr>
          <w:sz w:val="24"/>
          <w:szCs w:val="24"/>
        </w:rPr>
      </w:pPr>
      <w:r>
        <w:rPr>
          <w:szCs w:val="24"/>
        </w:rPr>
        <w:t>9</w:t>
      </w:r>
      <w:r>
        <w:rPr>
          <w:snapToGrid w:val="0"/>
          <w:szCs w:val="24"/>
        </w:rPr>
        <w:t>.</w:t>
      </w:r>
      <w:r>
        <w:rPr>
          <w:snapToGrid w:val="0"/>
          <w:szCs w:val="24"/>
        </w:rPr>
        <w:tab/>
        <w:t>Interpretation (TPA s. 51A)</w:t>
      </w:r>
      <w:r>
        <w:tab/>
      </w:r>
      <w:r>
        <w:fldChar w:fldCharType="begin"/>
      </w:r>
      <w:r>
        <w:instrText xml:space="preserve"> PAGEREF _Toc280022940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Misleading or deceptive conduct (TPA s. 52)</w:t>
      </w:r>
      <w:r>
        <w:tab/>
      </w:r>
      <w:r>
        <w:fldChar w:fldCharType="begin"/>
      </w:r>
      <w:r>
        <w:instrText xml:space="preserve"> PAGEREF _Toc280022941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Unconscionable conduct (TPA s. 51AB)</w:t>
      </w:r>
      <w:r>
        <w:tab/>
      </w:r>
      <w:r>
        <w:fldChar w:fldCharType="begin"/>
      </w:r>
      <w:r>
        <w:instrText xml:space="preserve"> PAGEREF _Toc280022942 \h </w:instrText>
      </w:r>
      <w:r>
        <w:fldChar w:fldCharType="separate"/>
      </w:r>
      <w:r>
        <w:t>20</w:t>
      </w:r>
      <w:r>
        <w:fldChar w:fldCharType="end"/>
      </w:r>
    </w:p>
    <w:p>
      <w:pPr>
        <w:pStyle w:val="TOC8"/>
        <w:rPr>
          <w:sz w:val="24"/>
          <w:szCs w:val="24"/>
        </w:rPr>
      </w:pPr>
      <w:r>
        <w:rPr>
          <w:szCs w:val="24"/>
        </w:rPr>
        <w:t>11A.</w:t>
      </w:r>
      <w:r>
        <w:rPr>
          <w:szCs w:val="24"/>
        </w:rPr>
        <w:tab/>
        <w:t>Unconscionable conduct in business transactions (TPA s. 51AC)</w:t>
      </w:r>
      <w:r>
        <w:tab/>
      </w:r>
      <w:r>
        <w:fldChar w:fldCharType="begin"/>
      </w:r>
      <w:r>
        <w:instrText xml:space="preserve"> PAGEREF _Toc280022943 \h </w:instrText>
      </w:r>
      <w:r>
        <w:fldChar w:fldCharType="separate"/>
      </w:r>
      <w:r>
        <w:t>22</w:t>
      </w:r>
      <w:r>
        <w:fldChar w:fldCharType="end"/>
      </w:r>
    </w:p>
    <w:p>
      <w:pPr>
        <w:pStyle w:val="TOC8"/>
        <w:rPr>
          <w:sz w:val="24"/>
          <w:szCs w:val="24"/>
        </w:rPr>
      </w:pPr>
      <w:r>
        <w:rPr>
          <w:szCs w:val="24"/>
        </w:rPr>
        <w:t>12</w:t>
      </w:r>
      <w:r>
        <w:rPr>
          <w:snapToGrid w:val="0"/>
          <w:szCs w:val="24"/>
        </w:rPr>
        <w:t>.</w:t>
      </w:r>
      <w:r>
        <w:rPr>
          <w:snapToGrid w:val="0"/>
          <w:szCs w:val="24"/>
        </w:rPr>
        <w:tab/>
        <w:t>False representations and other misleading or offensive conduct (TPA s. 53 and s. 53A)</w:t>
      </w:r>
      <w:r>
        <w:tab/>
      </w:r>
      <w:r>
        <w:fldChar w:fldCharType="begin"/>
      </w:r>
      <w:r>
        <w:instrText xml:space="preserve"> PAGEREF _Toc280022944 \h </w:instrText>
      </w:r>
      <w:r>
        <w:fldChar w:fldCharType="separate"/>
      </w:r>
      <w:r>
        <w:t>28</w:t>
      </w:r>
      <w:r>
        <w:fldChar w:fldCharType="end"/>
      </w:r>
    </w:p>
    <w:p>
      <w:pPr>
        <w:pStyle w:val="TOC8"/>
        <w:rPr>
          <w:sz w:val="24"/>
          <w:szCs w:val="24"/>
        </w:rPr>
      </w:pPr>
      <w:r>
        <w:rPr>
          <w:szCs w:val="24"/>
        </w:rPr>
        <w:t>13</w:t>
      </w:r>
      <w:r>
        <w:rPr>
          <w:snapToGrid w:val="0"/>
          <w:szCs w:val="24"/>
        </w:rPr>
        <w:t>.</w:t>
      </w:r>
      <w:r>
        <w:rPr>
          <w:snapToGrid w:val="0"/>
          <w:szCs w:val="24"/>
        </w:rPr>
        <w:tab/>
        <w:t>False representations categorised</w:t>
      </w:r>
      <w:r>
        <w:tab/>
      </w:r>
      <w:r>
        <w:fldChar w:fldCharType="begin"/>
      </w:r>
      <w:r>
        <w:instrText xml:space="preserve"> PAGEREF _Toc280022945 \h </w:instrText>
      </w:r>
      <w:r>
        <w:fldChar w:fldCharType="separate"/>
      </w:r>
      <w:r>
        <w:t>30</w:t>
      </w:r>
      <w:r>
        <w:fldChar w:fldCharType="end"/>
      </w:r>
    </w:p>
    <w:p>
      <w:pPr>
        <w:pStyle w:val="TOC8"/>
        <w:rPr>
          <w:sz w:val="24"/>
          <w:szCs w:val="24"/>
        </w:rPr>
      </w:pPr>
      <w:r>
        <w:rPr>
          <w:szCs w:val="24"/>
        </w:rPr>
        <w:t>14</w:t>
      </w:r>
      <w:r>
        <w:rPr>
          <w:snapToGrid w:val="0"/>
          <w:szCs w:val="24"/>
        </w:rPr>
        <w:t>.</w:t>
      </w:r>
      <w:r>
        <w:rPr>
          <w:snapToGrid w:val="0"/>
          <w:szCs w:val="24"/>
        </w:rPr>
        <w:tab/>
        <w:t>Misleading conduct in relation to employment (TPA s. 53B)</w:t>
      </w:r>
      <w:r>
        <w:tab/>
      </w:r>
      <w:r>
        <w:fldChar w:fldCharType="begin"/>
      </w:r>
      <w:r>
        <w:instrText xml:space="preserve"> PAGEREF _Toc280022946 \h </w:instrText>
      </w:r>
      <w:r>
        <w:fldChar w:fldCharType="separate"/>
      </w:r>
      <w:r>
        <w:t>31</w:t>
      </w:r>
      <w:r>
        <w:fldChar w:fldCharType="end"/>
      </w:r>
    </w:p>
    <w:p>
      <w:pPr>
        <w:pStyle w:val="TOC8"/>
        <w:rPr>
          <w:sz w:val="24"/>
          <w:szCs w:val="24"/>
        </w:rPr>
      </w:pPr>
      <w:r>
        <w:rPr>
          <w:szCs w:val="24"/>
        </w:rPr>
        <w:t>15</w:t>
      </w:r>
      <w:r>
        <w:rPr>
          <w:snapToGrid w:val="0"/>
          <w:szCs w:val="24"/>
        </w:rPr>
        <w:t>.</w:t>
      </w:r>
      <w:r>
        <w:rPr>
          <w:snapToGrid w:val="0"/>
          <w:szCs w:val="24"/>
        </w:rPr>
        <w:tab/>
        <w:t>Cash price to be stated in certain circumstances (TPA s. 53C)</w:t>
      </w:r>
      <w:r>
        <w:tab/>
      </w:r>
      <w:r>
        <w:fldChar w:fldCharType="begin"/>
      </w:r>
      <w:r>
        <w:instrText xml:space="preserve"> PAGEREF _Toc280022947 \h </w:instrText>
      </w:r>
      <w:r>
        <w:fldChar w:fldCharType="separate"/>
      </w:r>
      <w:r>
        <w:t>31</w:t>
      </w:r>
      <w:r>
        <w:fldChar w:fldCharType="end"/>
      </w:r>
    </w:p>
    <w:p>
      <w:pPr>
        <w:pStyle w:val="TOC8"/>
        <w:rPr>
          <w:sz w:val="24"/>
          <w:szCs w:val="24"/>
        </w:rPr>
      </w:pPr>
      <w:r>
        <w:rPr>
          <w:szCs w:val="24"/>
        </w:rPr>
        <w:t>16</w:t>
      </w:r>
      <w:r>
        <w:rPr>
          <w:snapToGrid w:val="0"/>
          <w:szCs w:val="24"/>
        </w:rPr>
        <w:t>.</w:t>
      </w:r>
      <w:r>
        <w:rPr>
          <w:snapToGrid w:val="0"/>
          <w:szCs w:val="24"/>
        </w:rPr>
        <w:tab/>
        <w:t>Offering gifts and prizes (TPA s. 54)</w:t>
      </w:r>
      <w:r>
        <w:tab/>
      </w:r>
      <w:r>
        <w:fldChar w:fldCharType="begin"/>
      </w:r>
      <w:r>
        <w:instrText xml:space="preserve"> PAGEREF _Toc280022948 \h </w:instrText>
      </w:r>
      <w:r>
        <w:fldChar w:fldCharType="separate"/>
      </w:r>
      <w:r>
        <w:t>32</w:t>
      </w:r>
      <w:r>
        <w:fldChar w:fldCharType="end"/>
      </w:r>
    </w:p>
    <w:p>
      <w:pPr>
        <w:pStyle w:val="TOC8"/>
        <w:rPr>
          <w:sz w:val="24"/>
          <w:szCs w:val="24"/>
        </w:rPr>
      </w:pPr>
      <w:r>
        <w:rPr>
          <w:szCs w:val="24"/>
        </w:rPr>
        <w:t>17</w:t>
      </w:r>
      <w:r>
        <w:rPr>
          <w:snapToGrid w:val="0"/>
          <w:szCs w:val="24"/>
        </w:rPr>
        <w:t>.</w:t>
      </w:r>
      <w:r>
        <w:rPr>
          <w:snapToGrid w:val="0"/>
          <w:szCs w:val="24"/>
        </w:rPr>
        <w:tab/>
        <w:t>Certain misleading conduct in relation to goods (TPA s. 55)</w:t>
      </w:r>
      <w:r>
        <w:tab/>
      </w:r>
      <w:r>
        <w:fldChar w:fldCharType="begin"/>
      </w:r>
      <w:r>
        <w:instrText xml:space="preserve"> PAGEREF _Toc280022949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Certain misleading conduct in relation to services (TPA s. 55A)</w:t>
      </w:r>
      <w:r>
        <w:tab/>
      </w:r>
      <w:r>
        <w:fldChar w:fldCharType="begin"/>
      </w:r>
      <w:r>
        <w:instrText xml:space="preserve"> PAGEREF _Toc280022950 \h </w:instrText>
      </w:r>
      <w:r>
        <w:fldChar w:fldCharType="separate"/>
      </w:r>
      <w:r>
        <w:t>32</w:t>
      </w:r>
      <w:r>
        <w:fldChar w:fldCharType="end"/>
      </w:r>
    </w:p>
    <w:p>
      <w:pPr>
        <w:pStyle w:val="TOC8"/>
        <w:rPr>
          <w:sz w:val="24"/>
          <w:szCs w:val="24"/>
        </w:rPr>
      </w:pPr>
      <w:r>
        <w:rPr>
          <w:szCs w:val="24"/>
        </w:rPr>
        <w:t>19</w:t>
      </w:r>
      <w:r>
        <w:rPr>
          <w:snapToGrid w:val="0"/>
          <w:szCs w:val="24"/>
        </w:rPr>
        <w:t>.</w:t>
      </w:r>
      <w:r>
        <w:rPr>
          <w:snapToGrid w:val="0"/>
          <w:szCs w:val="24"/>
        </w:rPr>
        <w:tab/>
        <w:t>Bait advertising (TPA s. 56)</w:t>
      </w:r>
      <w:r>
        <w:tab/>
      </w:r>
      <w:r>
        <w:fldChar w:fldCharType="begin"/>
      </w:r>
      <w:r>
        <w:instrText xml:space="preserve"> PAGEREF _Toc280022951 \h </w:instrText>
      </w:r>
      <w:r>
        <w:fldChar w:fldCharType="separate"/>
      </w:r>
      <w:r>
        <w:t>32</w:t>
      </w:r>
      <w:r>
        <w:fldChar w:fldCharType="end"/>
      </w:r>
    </w:p>
    <w:p>
      <w:pPr>
        <w:pStyle w:val="TOC8"/>
        <w:rPr>
          <w:sz w:val="24"/>
          <w:szCs w:val="24"/>
        </w:rPr>
      </w:pPr>
      <w:r>
        <w:rPr>
          <w:szCs w:val="24"/>
        </w:rPr>
        <w:t>20</w:t>
      </w:r>
      <w:r>
        <w:rPr>
          <w:snapToGrid w:val="0"/>
          <w:szCs w:val="24"/>
        </w:rPr>
        <w:t>.</w:t>
      </w:r>
      <w:r>
        <w:rPr>
          <w:snapToGrid w:val="0"/>
          <w:szCs w:val="24"/>
        </w:rPr>
        <w:tab/>
        <w:t>Referral selling (TPA s. 57)</w:t>
      </w:r>
      <w:r>
        <w:tab/>
      </w:r>
      <w:r>
        <w:fldChar w:fldCharType="begin"/>
      </w:r>
      <w:r>
        <w:instrText xml:space="preserve"> PAGEREF _Toc280022952 \h </w:instrText>
      </w:r>
      <w:r>
        <w:fldChar w:fldCharType="separate"/>
      </w:r>
      <w:r>
        <w:t>33</w:t>
      </w:r>
      <w:r>
        <w:fldChar w:fldCharType="end"/>
      </w:r>
    </w:p>
    <w:p>
      <w:pPr>
        <w:pStyle w:val="TOC8"/>
        <w:rPr>
          <w:sz w:val="24"/>
          <w:szCs w:val="24"/>
        </w:rPr>
      </w:pPr>
      <w:r>
        <w:rPr>
          <w:szCs w:val="24"/>
        </w:rPr>
        <w:t>21</w:t>
      </w:r>
      <w:r>
        <w:rPr>
          <w:snapToGrid w:val="0"/>
          <w:szCs w:val="24"/>
        </w:rPr>
        <w:t>.</w:t>
      </w:r>
      <w:r>
        <w:rPr>
          <w:snapToGrid w:val="0"/>
          <w:szCs w:val="24"/>
        </w:rPr>
        <w:tab/>
        <w:t>Accepting payment without intending or being able to supply as ordered (TPA s. 58)</w:t>
      </w:r>
      <w:r>
        <w:tab/>
      </w:r>
      <w:r>
        <w:fldChar w:fldCharType="begin"/>
      </w:r>
      <w:r>
        <w:instrText xml:space="preserve"> PAGEREF _Toc280022953 \h </w:instrText>
      </w:r>
      <w:r>
        <w:fldChar w:fldCharType="separate"/>
      </w:r>
      <w:r>
        <w:t>34</w:t>
      </w:r>
      <w:r>
        <w:fldChar w:fldCharType="end"/>
      </w:r>
    </w:p>
    <w:p>
      <w:pPr>
        <w:pStyle w:val="TOC8"/>
        <w:rPr>
          <w:sz w:val="24"/>
          <w:szCs w:val="24"/>
        </w:rPr>
      </w:pPr>
      <w:r>
        <w:rPr>
          <w:szCs w:val="24"/>
        </w:rPr>
        <w:t>22</w:t>
      </w:r>
      <w:r>
        <w:rPr>
          <w:snapToGrid w:val="0"/>
          <w:szCs w:val="24"/>
        </w:rPr>
        <w:t>.</w:t>
      </w:r>
      <w:r>
        <w:rPr>
          <w:snapToGrid w:val="0"/>
          <w:szCs w:val="24"/>
        </w:rPr>
        <w:tab/>
        <w:t>Misleading statements about certain business activities (TPA s. 59)</w:t>
      </w:r>
      <w:r>
        <w:tab/>
      </w:r>
      <w:r>
        <w:fldChar w:fldCharType="begin"/>
      </w:r>
      <w:r>
        <w:instrText xml:space="preserve"> PAGEREF _Toc280022954 \h </w:instrText>
      </w:r>
      <w:r>
        <w:fldChar w:fldCharType="separate"/>
      </w:r>
      <w:r>
        <w:t>34</w:t>
      </w:r>
      <w:r>
        <w:fldChar w:fldCharType="end"/>
      </w:r>
    </w:p>
    <w:p>
      <w:pPr>
        <w:pStyle w:val="TOC8"/>
        <w:rPr>
          <w:sz w:val="24"/>
          <w:szCs w:val="24"/>
        </w:rPr>
      </w:pPr>
      <w:r>
        <w:rPr>
          <w:szCs w:val="24"/>
        </w:rPr>
        <w:t>23</w:t>
      </w:r>
      <w:r>
        <w:rPr>
          <w:snapToGrid w:val="0"/>
          <w:szCs w:val="24"/>
        </w:rPr>
        <w:t>.</w:t>
      </w:r>
      <w:r>
        <w:rPr>
          <w:snapToGrid w:val="0"/>
          <w:szCs w:val="24"/>
        </w:rPr>
        <w:tab/>
        <w:t>Harassment and coercion (TPA s. 60)</w:t>
      </w:r>
      <w:r>
        <w:tab/>
      </w:r>
      <w:r>
        <w:fldChar w:fldCharType="begin"/>
      </w:r>
      <w:r>
        <w:instrText xml:space="preserve"> PAGEREF _Toc280022955 \h </w:instrText>
      </w:r>
      <w:r>
        <w:fldChar w:fldCharType="separate"/>
      </w:r>
      <w:r>
        <w:t>35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Pyramid selling schemes</w:t>
      </w:r>
    </w:p>
    <w:p>
      <w:pPr>
        <w:pStyle w:val="TOC8"/>
        <w:rPr>
          <w:sz w:val="24"/>
          <w:szCs w:val="24"/>
        </w:rPr>
      </w:pPr>
      <w:r>
        <w:rPr>
          <w:szCs w:val="24"/>
        </w:rPr>
        <w:t>24</w:t>
      </w:r>
      <w:r>
        <w:rPr>
          <w:snapToGrid w:val="0"/>
          <w:szCs w:val="24"/>
        </w:rPr>
        <w:t>.</w:t>
      </w:r>
      <w:r>
        <w:rPr>
          <w:snapToGrid w:val="0"/>
          <w:szCs w:val="24"/>
        </w:rPr>
        <w:tab/>
        <w:t>Pyramid selling etc. (TPA s. 65AAC)</w:t>
      </w:r>
      <w:r>
        <w:tab/>
      </w:r>
      <w:r>
        <w:fldChar w:fldCharType="begin"/>
      </w:r>
      <w:r>
        <w:instrText xml:space="preserve"> PAGEREF _Toc280022957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Offences by promoters, lenders etc.</w:t>
      </w:r>
      <w:r>
        <w:tab/>
      </w:r>
      <w:r>
        <w:fldChar w:fldCharType="begin"/>
      </w:r>
      <w:r>
        <w:instrText xml:space="preserve"> PAGEREF _Toc280022958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Defence to offences under this Division</w:t>
      </w:r>
      <w:r>
        <w:tab/>
      </w:r>
      <w:r>
        <w:fldChar w:fldCharType="begin"/>
      </w:r>
      <w:r>
        <w:instrText xml:space="preserve"> PAGEREF _Toc280022959 \h </w:instrText>
      </w:r>
      <w:r>
        <w:fldChar w:fldCharType="separate"/>
      </w:r>
      <w:r>
        <w:t>39</w:t>
      </w:r>
      <w:r>
        <w:fldChar w:fldCharType="end"/>
      </w:r>
    </w:p>
    <w:p>
      <w:pPr>
        <w:pStyle w:val="TOC8"/>
        <w:rPr>
          <w:sz w:val="24"/>
          <w:szCs w:val="24"/>
        </w:rPr>
      </w:pPr>
      <w:r>
        <w:rPr>
          <w:szCs w:val="24"/>
        </w:rPr>
        <w:t>27</w:t>
      </w:r>
      <w:r>
        <w:rPr>
          <w:snapToGrid w:val="0"/>
          <w:szCs w:val="24"/>
        </w:rPr>
        <w:t>.</w:t>
      </w:r>
      <w:r>
        <w:rPr>
          <w:snapToGrid w:val="0"/>
          <w:szCs w:val="24"/>
        </w:rPr>
        <w:tab/>
        <w:t>Power to declare that this Division does not apply to certain schemes etc.</w:t>
      </w:r>
      <w:r>
        <w:tab/>
      </w:r>
      <w:r>
        <w:fldChar w:fldCharType="begin"/>
      </w:r>
      <w:r>
        <w:instrText xml:space="preserve"> PAGEREF _Toc280022960 \h </w:instrText>
      </w:r>
      <w:r>
        <w:fldChar w:fldCharType="separate"/>
      </w:r>
      <w:r>
        <w:t>39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Unsolicited cards, goods and services</w:t>
      </w:r>
    </w:p>
    <w:p>
      <w:pPr>
        <w:pStyle w:val="TOC8"/>
        <w:rPr>
          <w:sz w:val="24"/>
          <w:szCs w:val="24"/>
        </w:rPr>
      </w:pPr>
      <w:r>
        <w:rPr>
          <w:szCs w:val="24"/>
        </w:rPr>
        <w:t>28</w:t>
      </w:r>
      <w:r>
        <w:rPr>
          <w:snapToGrid w:val="0"/>
          <w:szCs w:val="24"/>
        </w:rPr>
        <w:t>.</w:t>
      </w:r>
      <w:r>
        <w:rPr>
          <w:snapToGrid w:val="0"/>
          <w:szCs w:val="24"/>
        </w:rPr>
        <w:tab/>
        <w:t>Unsolicited credit and debit cards (TPA s. 63A)</w:t>
      </w:r>
      <w:r>
        <w:tab/>
      </w:r>
      <w:r>
        <w:fldChar w:fldCharType="begin"/>
      </w:r>
      <w:r>
        <w:instrText xml:space="preserve"> PAGEREF _Toc280022962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Assertion of right to payment for unsolicited goods or services, or for making entry in directory (TPA s. 64)</w:t>
      </w:r>
      <w:r>
        <w:tab/>
      </w:r>
      <w:r>
        <w:fldChar w:fldCharType="begin"/>
      </w:r>
      <w:r>
        <w:instrText xml:space="preserve"> PAGEREF _Toc280022963 \h </w:instrText>
      </w:r>
      <w:r>
        <w:fldChar w:fldCharType="separate"/>
      </w:r>
      <w:r>
        <w:t>41</w:t>
      </w:r>
      <w:r>
        <w:fldChar w:fldCharType="end"/>
      </w:r>
    </w:p>
    <w:p>
      <w:pPr>
        <w:pStyle w:val="TOC8"/>
        <w:rPr>
          <w:sz w:val="24"/>
          <w:szCs w:val="24"/>
        </w:rPr>
      </w:pPr>
      <w:r>
        <w:rPr>
          <w:szCs w:val="24"/>
        </w:rPr>
        <w:t>30</w:t>
      </w:r>
      <w:r>
        <w:rPr>
          <w:snapToGrid w:val="0"/>
          <w:szCs w:val="24"/>
        </w:rPr>
        <w:t>.</w:t>
      </w:r>
      <w:r>
        <w:rPr>
          <w:snapToGrid w:val="0"/>
          <w:szCs w:val="24"/>
        </w:rPr>
        <w:tab/>
        <w:t>Evidentiary provisions relating to section 29 (TPA s. 64)</w:t>
      </w:r>
      <w:r>
        <w:tab/>
      </w:r>
      <w:r>
        <w:fldChar w:fldCharType="begin"/>
      </w:r>
      <w:r>
        <w:instrText xml:space="preserve"> PAGEREF _Toc280022964 \h </w:instrText>
      </w:r>
      <w:r>
        <w:fldChar w:fldCharType="separate"/>
      </w:r>
      <w:r>
        <w:t>42</w:t>
      </w:r>
      <w:r>
        <w:fldChar w:fldCharType="end"/>
      </w:r>
    </w:p>
    <w:p>
      <w:pPr>
        <w:pStyle w:val="TOC8"/>
        <w:rPr>
          <w:sz w:val="24"/>
          <w:szCs w:val="24"/>
        </w:rPr>
      </w:pPr>
      <w:r>
        <w:rPr>
          <w:szCs w:val="24"/>
        </w:rPr>
        <w:t>31</w:t>
      </w:r>
      <w:r>
        <w:rPr>
          <w:snapToGrid w:val="0"/>
          <w:szCs w:val="24"/>
        </w:rPr>
        <w:t>.</w:t>
      </w:r>
      <w:r>
        <w:rPr>
          <w:snapToGrid w:val="0"/>
          <w:szCs w:val="24"/>
        </w:rPr>
        <w:tab/>
        <w:t>Liability of recipient of unsolicited goods (TPA s. 65)</w:t>
      </w:r>
      <w:r>
        <w:tab/>
      </w:r>
      <w:r>
        <w:fldChar w:fldCharType="begin"/>
      </w:r>
      <w:r>
        <w:instrText xml:space="preserve"> PAGEREF _Toc280022965 \h </w:instrText>
      </w:r>
      <w:r>
        <w:fldChar w:fldCharType="separate"/>
      </w:r>
      <w:r>
        <w:t>44</w:t>
      </w:r>
      <w:r>
        <w:fldChar w:fldCharType="end"/>
      </w:r>
    </w:p>
    <w:p>
      <w:pPr>
        <w:pStyle w:val="TOC8"/>
        <w:rPr>
          <w:sz w:val="24"/>
          <w:szCs w:val="24"/>
        </w:rPr>
      </w:pPr>
      <w:r>
        <w:rPr>
          <w:szCs w:val="24"/>
        </w:rPr>
        <w:t>32</w:t>
      </w:r>
      <w:r>
        <w:rPr>
          <w:snapToGrid w:val="0"/>
          <w:szCs w:val="24"/>
        </w:rPr>
        <w:t>.</w:t>
      </w:r>
      <w:r>
        <w:rPr>
          <w:snapToGrid w:val="0"/>
          <w:szCs w:val="24"/>
        </w:rPr>
        <w:tab/>
        <w:t>Power to declare that this Division does not apply to certain transactions or publications</w:t>
      </w:r>
      <w:r>
        <w:tab/>
      </w:r>
      <w:r>
        <w:fldChar w:fldCharType="begin"/>
      </w:r>
      <w:r>
        <w:instrText xml:space="preserve"> PAGEREF _Toc280022966 \h </w:instrText>
      </w:r>
      <w:r>
        <w:fldChar w:fldCharType="separate"/>
      </w:r>
      <w:r>
        <w:t>46</w:t>
      </w:r>
      <w:r>
        <w:fldChar w:fldCharType="end"/>
      </w:r>
    </w:p>
    <w:p>
      <w:pPr>
        <w:pStyle w:val="TOC4"/>
        <w:tabs>
          <w:tab w:val="right" w:leader="dot" w:pos="7078"/>
        </w:tabs>
        <w:rPr>
          <w:b w:val="0"/>
          <w:sz w:val="24"/>
          <w:szCs w:val="24"/>
        </w:rPr>
      </w:pPr>
      <w:r>
        <w:rPr>
          <w:szCs w:val="26"/>
        </w:rPr>
        <w:t>Division 4 — Third party trading schemes</w:t>
      </w:r>
    </w:p>
    <w:p>
      <w:pPr>
        <w:pStyle w:val="TOC8"/>
        <w:rPr>
          <w:sz w:val="24"/>
          <w:szCs w:val="24"/>
        </w:rPr>
      </w:pPr>
      <w:r>
        <w:rPr>
          <w:szCs w:val="24"/>
        </w:rPr>
        <w:t>32A.</w:t>
      </w:r>
      <w:r>
        <w:rPr>
          <w:szCs w:val="24"/>
        </w:rPr>
        <w:tab/>
        <w:t>Terms used</w:t>
      </w:r>
      <w:r>
        <w:tab/>
      </w:r>
      <w:r>
        <w:fldChar w:fldCharType="begin"/>
      </w:r>
      <w:r>
        <w:instrText xml:space="preserve"> PAGEREF _Toc280022968 \h </w:instrText>
      </w:r>
      <w:r>
        <w:fldChar w:fldCharType="separate"/>
      </w:r>
      <w:r>
        <w:t>46</w:t>
      </w:r>
      <w:r>
        <w:fldChar w:fldCharType="end"/>
      </w:r>
    </w:p>
    <w:p>
      <w:pPr>
        <w:pStyle w:val="TOC8"/>
        <w:rPr>
          <w:sz w:val="24"/>
          <w:szCs w:val="24"/>
        </w:rPr>
      </w:pPr>
      <w:r>
        <w:rPr>
          <w:szCs w:val="24"/>
        </w:rPr>
        <w:t>32B.</w:t>
      </w:r>
      <w:r>
        <w:rPr>
          <w:szCs w:val="24"/>
        </w:rPr>
        <w:tab/>
        <w:t>Minister may approve third party trading scheme</w:t>
      </w:r>
      <w:r>
        <w:tab/>
      </w:r>
      <w:r>
        <w:fldChar w:fldCharType="begin"/>
      </w:r>
      <w:r>
        <w:instrText xml:space="preserve"> PAGEREF _Toc280022969 \h </w:instrText>
      </w:r>
      <w:r>
        <w:fldChar w:fldCharType="separate"/>
      </w:r>
      <w:r>
        <w:t>47</w:t>
      </w:r>
      <w:r>
        <w:fldChar w:fldCharType="end"/>
      </w:r>
    </w:p>
    <w:p>
      <w:pPr>
        <w:pStyle w:val="TOC8"/>
        <w:rPr>
          <w:sz w:val="24"/>
          <w:szCs w:val="24"/>
        </w:rPr>
      </w:pPr>
      <w:r>
        <w:rPr>
          <w:szCs w:val="24"/>
        </w:rPr>
        <w:t>32C.</w:t>
      </w:r>
      <w:r>
        <w:rPr>
          <w:szCs w:val="24"/>
        </w:rPr>
        <w:tab/>
        <w:t>Prohibition of third party trading scheme</w:t>
      </w:r>
      <w:r>
        <w:tab/>
      </w:r>
      <w:r>
        <w:fldChar w:fldCharType="begin"/>
      </w:r>
      <w:r>
        <w:instrText xml:space="preserve"> PAGEREF _Toc280022970 \h </w:instrText>
      </w:r>
      <w:r>
        <w:fldChar w:fldCharType="separate"/>
      </w:r>
      <w:r>
        <w:t>47</w:t>
      </w:r>
      <w:r>
        <w:fldChar w:fldCharType="end"/>
      </w:r>
    </w:p>
    <w:p>
      <w:pPr>
        <w:pStyle w:val="TOC8"/>
        <w:rPr>
          <w:sz w:val="24"/>
          <w:szCs w:val="24"/>
        </w:rPr>
      </w:pPr>
      <w:r>
        <w:rPr>
          <w:szCs w:val="24"/>
        </w:rPr>
        <w:t>32D.</w:t>
      </w:r>
      <w:r>
        <w:rPr>
          <w:szCs w:val="24"/>
        </w:rPr>
        <w:tab/>
        <w:t>Offence</w:t>
      </w:r>
      <w:r>
        <w:tab/>
      </w:r>
      <w:r>
        <w:fldChar w:fldCharType="begin"/>
      </w:r>
      <w:r>
        <w:instrText xml:space="preserve"> PAGEREF _Toc280022971 \h </w:instrText>
      </w:r>
      <w:r>
        <w:fldChar w:fldCharType="separate"/>
      </w:r>
      <w:r>
        <w:t>48</w:t>
      </w:r>
      <w:r>
        <w:fldChar w:fldCharType="end"/>
      </w:r>
    </w:p>
    <w:p>
      <w:pPr>
        <w:pStyle w:val="TOC8"/>
        <w:rPr>
          <w:sz w:val="24"/>
          <w:szCs w:val="24"/>
        </w:rPr>
      </w:pPr>
      <w:r>
        <w:rPr>
          <w:szCs w:val="24"/>
        </w:rPr>
        <w:t>32E.</w:t>
      </w:r>
      <w:r>
        <w:rPr>
          <w:szCs w:val="24"/>
        </w:rPr>
        <w:tab/>
        <w:t>Codes of practice</w:t>
      </w:r>
      <w:r>
        <w:tab/>
      </w:r>
      <w:r>
        <w:fldChar w:fldCharType="begin"/>
      </w:r>
      <w:r>
        <w:instrText xml:space="preserve"> PAGEREF _Toc280022972 \h </w:instrText>
      </w:r>
      <w:r>
        <w:fldChar w:fldCharType="separate"/>
      </w:r>
      <w:r>
        <w:t>48</w:t>
      </w:r>
      <w:r>
        <w:fldChar w:fldCharType="end"/>
      </w:r>
    </w:p>
    <w:p>
      <w:pPr>
        <w:pStyle w:val="TOC2"/>
        <w:tabs>
          <w:tab w:val="right" w:leader="dot" w:pos="7078"/>
        </w:tabs>
        <w:rPr>
          <w:b w:val="0"/>
          <w:sz w:val="24"/>
          <w:szCs w:val="24"/>
        </w:rPr>
      </w:pPr>
      <w:r>
        <w:rPr>
          <w:szCs w:val="30"/>
        </w:rPr>
        <w:t>Part III — Conditions and warranties in consumer transactions</w:t>
      </w:r>
    </w:p>
    <w:p>
      <w:pPr>
        <w:pStyle w:val="TOC8"/>
        <w:rPr>
          <w:sz w:val="24"/>
          <w:szCs w:val="24"/>
        </w:rPr>
      </w:pPr>
      <w:r>
        <w:rPr>
          <w:szCs w:val="24"/>
        </w:rPr>
        <w:t>33</w:t>
      </w:r>
      <w:r>
        <w:rPr>
          <w:snapToGrid w:val="0"/>
          <w:szCs w:val="24"/>
        </w:rPr>
        <w:t>.</w:t>
      </w:r>
      <w:r>
        <w:rPr>
          <w:snapToGrid w:val="0"/>
          <w:szCs w:val="24"/>
        </w:rPr>
        <w:tab/>
        <w:t xml:space="preserve">Interpretation (TPA s. 66) and relationship to </w:t>
      </w:r>
      <w:r>
        <w:rPr>
          <w:i/>
          <w:snapToGrid w:val="0"/>
          <w:szCs w:val="24"/>
        </w:rPr>
        <w:t>Sale of Goods Act 1895</w:t>
      </w:r>
      <w:r>
        <w:tab/>
      </w:r>
      <w:r>
        <w:fldChar w:fldCharType="begin"/>
      </w:r>
      <w:r>
        <w:instrText xml:space="preserve"> PAGEREF _Toc280022974 \h </w:instrText>
      </w:r>
      <w:r>
        <w:fldChar w:fldCharType="separate"/>
      </w:r>
      <w:r>
        <w:t>49</w:t>
      </w:r>
      <w:r>
        <w:fldChar w:fldCharType="end"/>
      </w:r>
    </w:p>
    <w:p>
      <w:pPr>
        <w:pStyle w:val="TOC8"/>
        <w:rPr>
          <w:sz w:val="24"/>
          <w:szCs w:val="24"/>
        </w:rPr>
      </w:pPr>
      <w:r>
        <w:rPr>
          <w:szCs w:val="24"/>
        </w:rPr>
        <w:t>34</w:t>
      </w:r>
      <w:r>
        <w:rPr>
          <w:snapToGrid w:val="0"/>
          <w:szCs w:val="24"/>
        </w:rPr>
        <w:t>.</w:t>
      </w:r>
      <w:r>
        <w:rPr>
          <w:snapToGrid w:val="0"/>
          <w:szCs w:val="24"/>
        </w:rPr>
        <w:tab/>
        <w:t>Application of provisions to contracts not to be excluded or modified (TPA s. 68)</w:t>
      </w:r>
      <w:r>
        <w:tab/>
      </w:r>
      <w:r>
        <w:fldChar w:fldCharType="begin"/>
      </w:r>
      <w:r>
        <w:instrText xml:space="preserve"> PAGEREF _Toc280022975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Limitation of liability for breach of certain conditions or warranties (TPA s. 68A)</w:t>
      </w:r>
      <w:r>
        <w:tab/>
      </w:r>
      <w:r>
        <w:fldChar w:fldCharType="begin"/>
      </w:r>
      <w:r>
        <w:instrText xml:space="preserve"> PAGEREF _Toc280022976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Implied undertakings as to title, encumbrances and quiet possession (TPA s. 69)</w:t>
      </w:r>
      <w:r>
        <w:tab/>
      </w:r>
      <w:r>
        <w:fldChar w:fldCharType="begin"/>
      </w:r>
      <w:r>
        <w:instrText xml:space="preserve"> PAGEREF _Toc280022977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Supply by description (TPA s. 70)</w:t>
      </w:r>
      <w:r>
        <w:tab/>
      </w:r>
      <w:r>
        <w:fldChar w:fldCharType="begin"/>
      </w:r>
      <w:r>
        <w:instrText xml:space="preserve"> PAGEREF _Toc280022978 \h </w:instrText>
      </w:r>
      <w:r>
        <w:fldChar w:fldCharType="separate"/>
      </w:r>
      <w:r>
        <w:t>53</w:t>
      </w:r>
      <w:r>
        <w:fldChar w:fldCharType="end"/>
      </w:r>
    </w:p>
    <w:p>
      <w:pPr>
        <w:pStyle w:val="TOC8"/>
        <w:rPr>
          <w:sz w:val="24"/>
          <w:szCs w:val="24"/>
        </w:rPr>
      </w:pPr>
      <w:r>
        <w:rPr>
          <w:szCs w:val="24"/>
        </w:rPr>
        <w:t>38</w:t>
      </w:r>
      <w:r>
        <w:rPr>
          <w:snapToGrid w:val="0"/>
          <w:szCs w:val="24"/>
        </w:rPr>
        <w:t>.</w:t>
      </w:r>
      <w:r>
        <w:rPr>
          <w:snapToGrid w:val="0"/>
          <w:szCs w:val="24"/>
        </w:rPr>
        <w:tab/>
        <w:t>Implied undertakings as to quality or fitness (TPA s. 71)</w:t>
      </w:r>
      <w:r>
        <w:tab/>
      </w:r>
      <w:r>
        <w:fldChar w:fldCharType="begin"/>
      </w:r>
      <w:r>
        <w:instrText xml:space="preserve"> PAGEREF _Toc280022979 \h </w:instrText>
      </w:r>
      <w:r>
        <w:fldChar w:fldCharType="separate"/>
      </w:r>
      <w:r>
        <w:t>54</w:t>
      </w:r>
      <w:r>
        <w:fldChar w:fldCharType="end"/>
      </w:r>
    </w:p>
    <w:p>
      <w:pPr>
        <w:pStyle w:val="TOC8"/>
        <w:rPr>
          <w:sz w:val="24"/>
          <w:szCs w:val="24"/>
        </w:rPr>
      </w:pPr>
      <w:r>
        <w:rPr>
          <w:szCs w:val="24"/>
        </w:rPr>
        <w:t>39</w:t>
      </w:r>
      <w:r>
        <w:rPr>
          <w:snapToGrid w:val="0"/>
          <w:szCs w:val="24"/>
        </w:rPr>
        <w:t>.</w:t>
      </w:r>
      <w:r>
        <w:rPr>
          <w:snapToGrid w:val="0"/>
          <w:szCs w:val="24"/>
        </w:rPr>
        <w:tab/>
        <w:t>Supply by sample (TPA s. 72)</w:t>
      </w:r>
      <w:r>
        <w:tab/>
      </w:r>
      <w:r>
        <w:fldChar w:fldCharType="begin"/>
      </w:r>
      <w:r>
        <w:instrText xml:space="preserve"> PAGEREF _Toc280022980 \h </w:instrText>
      </w:r>
      <w:r>
        <w:fldChar w:fldCharType="separate"/>
      </w:r>
      <w:r>
        <w:t>55</w:t>
      </w:r>
      <w:r>
        <w:fldChar w:fldCharType="end"/>
      </w:r>
    </w:p>
    <w:p>
      <w:pPr>
        <w:pStyle w:val="TOC8"/>
        <w:rPr>
          <w:sz w:val="24"/>
          <w:szCs w:val="24"/>
        </w:rPr>
      </w:pPr>
      <w:r>
        <w:rPr>
          <w:szCs w:val="24"/>
        </w:rPr>
        <w:t>40</w:t>
      </w:r>
      <w:r>
        <w:rPr>
          <w:snapToGrid w:val="0"/>
          <w:szCs w:val="24"/>
        </w:rPr>
        <w:t>.</w:t>
      </w:r>
      <w:r>
        <w:rPr>
          <w:snapToGrid w:val="0"/>
          <w:szCs w:val="24"/>
        </w:rPr>
        <w:tab/>
        <w:t>Warranties in relation to the supply of services (TPA s. 74)</w:t>
      </w:r>
      <w:r>
        <w:tab/>
      </w:r>
      <w:r>
        <w:fldChar w:fldCharType="begin"/>
      </w:r>
      <w:r>
        <w:instrText xml:space="preserve"> PAGEREF _Toc280022981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Rescission of contracts (TPA s. 75A)</w:t>
      </w:r>
      <w:r>
        <w:tab/>
      </w:r>
      <w:r>
        <w:fldChar w:fldCharType="begin"/>
      </w:r>
      <w:r>
        <w:instrText xml:space="preserve"> PAGEREF _Toc280022982 \h </w:instrText>
      </w:r>
      <w:r>
        <w:fldChar w:fldCharType="separate"/>
      </w:r>
      <w:r>
        <w:t>56</w:t>
      </w:r>
      <w:r>
        <w:fldChar w:fldCharType="end"/>
      </w:r>
    </w:p>
    <w:p>
      <w:pPr>
        <w:pStyle w:val="TOC2"/>
        <w:tabs>
          <w:tab w:val="right" w:leader="dot" w:pos="7078"/>
        </w:tabs>
        <w:rPr>
          <w:b w:val="0"/>
          <w:sz w:val="24"/>
          <w:szCs w:val="24"/>
        </w:rPr>
      </w:pPr>
      <w:r>
        <w:rPr>
          <w:szCs w:val="30"/>
        </w:rPr>
        <w:t>Part IV — Codes of practice</w:t>
      </w:r>
    </w:p>
    <w:p>
      <w:pPr>
        <w:pStyle w:val="TOC8"/>
        <w:rPr>
          <w:sz w:val="24"/>
          <w:szCs w:val="24"/>
        </w:rPr>
      </w:pPr>
      <w:r>
        <w:rPr>
          <w:szCs w:val="24"/>
        </w:rPr>
        <w:t>42</w:t>
      </w:r>
      <w:r>
        <w:rPr>
          <w:snapToGrid w:val="0"/>
          <w:szCs w:val="24"/>
        </w:rPr>
        <w:t>.</w:t>
      </w:r>
      <w:r>
        <w:rPr>
          <w:snapToGrid w:val="0"/>
          <w:szCs w:val="24"/>
        </w:rPr>
        <w:tab/>
        <w:t>Preparation of draft code of practice</w:t>
      </w:r>
      <w:r>
        <w:tab/>
      </w:r>
      <w:r>
        <w:fldChar w:fldCharType="begin"/>
      </w:r>
      <w:r>
        <w:instrText xml:space="preserve"> PAGEREF _Toc280022984 \h </w:instrText>
      </w:r>
      <w:r>
        <w:fldChar w:fldCharType="separate"/>
      </w:r>
      <w:r>
        <w:t>58</w:t>
      </w:r>
      <w:r>
        <w:fldChar w:fldCharType="end"/>
      </w:r>
    </w:p>
    <w:p>
      <w:pPr>
        <w:pStyle w:val="TOC8"/>
        <w:rPr>
          <w:sz w:val="24"/>
          <w:szCs w:val="24"/>
        </w:rPr>
      </w:pPr>
      <w:r>
        <w:rPr>
          <w:szCs w:val="24"/>
        </w:rPr>
        <w:t>43</w:t>
      </w:r>
      <w:r>
        <w:rPr>
          <w:snapToGrid w:val="0"/>
          <w:szCs w:val="24"/>
        </w:rPr>
        <w:t>.</w:t>
      </w:r>
      <w:r>
        <w:rPr>
          <w:snapToGrid w:val="0"/>
          <w:szCs w:val="24"/>
        </w:rPr>
        <w:tab/>
        <w:t>Regulations — codes of practice</w:t>
      </w:r>
      <w:r>
        <w:tab/>
      </w:r>
      <w:r>
        <w:fldChar w:fldCharType="begin"/>
      </w:r>
      <w:r>
        <w:instrText xml:space="preserve"> PAGEREF _Toc280022985 \h </w:instrText>
      </w:r>
      <w:r>
        <w:fldChar w:fldCharType="separate"/>
      </w:r>
      <w:r>
        <w:t>59</w:t>
      </w:r>
      <w:r>
        <w:fldChar w:fldCharType="end"/>
      </w:r>
    </w:p>
    <w:p>
      <w:pPr>
        <w:pStyle w:val="TOC8"/>
        <w:rPr>
          <w:sz w:val="24"/>
          <w:szCs w:val="24"/>
        </w:rPr>
      </w:pPr>
      <w:r>
        <w:rPr>
          <w:szCs w:val="24"/>
        </w:rPr>
        <w:t>44</w:t>
      </w:r>
      <w:r>
        <w:rPr>
          <w:snapToGrid w:val="0"/>
          <w:szCs w:val="24"/>
        </w:rPr>
        <w:t>.</w:t>
      </w:r>
      <w:r>
        <w:rPr>
          <w:snapToGrid w:val="0"/>
          <w:szCs w:val="24"/>
        </w:rPr>
        <w:tab/>
        <w:t>Undertakings following contravention of code</w:t>
      </w:r>
      <w:r>
        <w:tab/>
      </w:r>
      <w:r>
        <w:fldChar w:fldCharType="begin"/>
      </w:r>
      <w:r>
        <w:instrText xml:space="preserve"> PAGEREF _Toc280022986 \h </w:instrText>
      </w:r>
      <w:r>
        <w:fldChar w:fldCharType="separate"/>
      </w:r>
      <w:r>
        <w:t>59</w:t>
      </w:r>
      <w:r>
        <w:fldChar w:fldCharType="end"/>
      </w:r>
    </w:p>
    <w:p>
      <w:pPr>
        <w:pStyle w:val="TOC8"/>
        <w:rPr>
          <w:sz w:val="24"/>
          <w:szCs w:val="24"/>
        </w:rPr>
      </w:pPr>
      <w:r>
        <w:rPr>
          <w:szCs w:val="24"/>
        </w:rPr>
        <w:t>45</w:t>
      </w:r>
      <w:r>
        <w:rPr>
          <w:snapToGrid w:val="0"/>
          <w:szCs w:val="24"/>
        </w:rPr>
        <w:t>.</w:t>
      </w:r>
      <w:r>
        <w:rPr>
          <w:snapToGrid w:val="0"/>
          <w:szCs w:val="24"/>
        </w:rPr>
        <w:tab/>
        <w:t>Register of Undertakings</w:t>
      </w:r>
      <w:r>
        <w:tab/>
      </w:r>
      <w:r>
        <w:fldChar w:fldCharType="begin"/>
      </w:r>
      <w:r>
        <w:instrText xml:space="preserve"> PAGEREF _Toc280022987 \h </w:instrText>
      </w:r>
      <w:r>
        <w:fldChar w:fldCharType="separate"/>
      </w:r>
      <w:r>
        <w:t>60</w:t>
      </w:r>
      <w:r>
        <w:fldChar w:fldCharType="end"/>
      </w:r>
    </w:p>
    <w:p>
      <w:pPr>
        <w:pStyle w:val="TOC8"/>
        <w:rPr>
          <w:sz w:val="24"/>
          <w:szCs w:val="24"/>
        </w:rPr>
      </w:pPr>
      <w:r>
        <w:rPr>
          <w:szCs w:val="24"/>
        </w:rPr>
        <w:t>46</w:t>
      </w:r>
      <w:r>
        <w:rPr>
          <w:snapToGrid w:val="0"/>
          <w:szCs w:val="24"/>
        </w:rPr>
        <w:t>.</w:t>
      </w:r>
      <w:r>
        <w:rPr>
          <w:snapToGrid w:val="0"/>
          <w:szCs w:val="24"/>
        </w:rPr>
        <w:tab/>
        <w:t>Order by State Administrative Tribunal relating to code of practice</w:t>
      </w:r>
      <w:r>
        <w:tab/>
      </w:r>
      <w:r>
        <w:fldChar w:fldCharType="begin"/>
      </w:r>
      <w:r>
        <w:instrText xml:space="preserve"> PAGEREF _Toc280022988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Commissioner may proceed for another</w:t>
      </w:r>
      <w:r>
        <w:tab/>
      </w:r>
      <w:r>
        <w:fldChar w:fldCharType="begin"/>
      </w:r>
      <w:r>
        <w:instrText xml:space="preserve"> PAGEREF _Toc280022989 \h </w:instrText>
      </w:r>
      <w:r>
        <w:fldChar w:fldCharType="separate"/>
      </w:r>
      <w:r>
        <w:t>62</w:t>
      </w:r>
      <w:r>
        <w:fldChar w:fldCharType="end"/>
      </w:r>
    </w:p>
    <w:p>
      <w:pPr>
        <w:pStyle w:val="TOC2"/>
        <w:tabs>
          <w:tab w:val="right" w:leader="dot" w:pos="7078"/>
        </w:tabs>
        <w:rPr>
          <w:b w:val="0"/>
          <w:sz w:val="24"/>
          <w:szCs w:val="24"/>
        </w:rPr>
      </w:pPr>
      <w:r>
        <w:rPr>
          <w:szCs w:val="30"/>
        </w:rPr>
        <w:t>Part V — Product safety</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48</w:t>
      </w:r>
      <w:r>
        <w:rPr>
          <w:snapToGrid w:val="0"/>
          <w:szCs w:val="24"/>
        </w:rPr>
        <w:t>.</w:t>
      </w:r>
      <w:r>
        <w:rPr>
          <w:snapToGrid w:val="0"/>
          <w:szCs w:val="24"/>
        </w:rPr>
        <w:tab/>
        <w:t>Application of this Part</w:t>
      </w:r>
      <w:r>
        <w:tab/>
      </w:r>
      <w:r>
        <w:fldChar w:fldCharType="begin"/>
      </w:r>
      <w:r>
        <w:instrText xml:space="preserve"> PAGEREF _Toc280022992 \h </w:instrText>
      </w:r>
      <w:r>
        <w:fldChar w:fldCharType="separate"/>
      </w:r>
      <w:r>
        <w:t>64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Prohibition or restriction on supply of dangerous goods</w:t>
      </w:r>
    </w:p>
    <w:p>
      <w:pPr>
        <w:pStyle w:val="TOC8"/>
        <w:rPr>
          <w:sz w:val="24"/>
          <w:szCs w:val="24"/>
        </w:rPr>
      </w:pPr>
      <w:r>
        <w:rPr>
          <w:szCs w:val="24"/>
        </w:rPr>
        <w:t>49</w:t>
      </w:r>
      <w:r>
        <w:rPr>
          <w:snapToGrid w:val="0"/>
          <w:szCs w:val="24"/>
        </w:rPr>
        <w:t>.</w:t>
      </w:r>
      <w:r>
        <w:rPr>
          <w:snapToGrid w:val="0"/>
          <w:szCs w:val="24"/>
        </w:rPr>
        <w:tab/>
        <w:t>Warning notice to public (TPA s. 65B, 65S)</w:t>
      </w:r>
      <w:r>
        <w:tab/>
      </w:r>
      <w:r>
        <w:fldChar w:fldCharType="begin"/>
      </w:r>
      <w:r>
        <w:instrText xml:space="preserve"> PAGEREF _Toc280022994 \h </w:instrText>
      </w:r>
      <w:r>
        <w:fldChar w:fldCharType="separate"/>
      </w:r>
      <w:r>
        <w:t>64</w:t>
      </w:r>
      <w:r>
        <w:fldChar w:fldCharType="end"/>
      </w:r>
    </w:p>
    <w:p>
      <w:pPr>
        <w:pStyle w:val="TOC8"/>
        <w:rPr>
          <w:sz w:val="24"/>
          <w:szCs w:val="24"/>
        </w:rPr>
      </w:pPr>
      <w:r>
        <w:rPr>
          <w:szCs w:val="24"/>
        </w:rPr>
        <w:t>50</w:t>
      </w:r>
      <w:r>
        <w:rPr>
          <w:snapToGrid w:val="0"/>
          <w:szCs w:val="24"/>
        </w:rPr>
        <w:t>.</w:t>
      </w:r>
      <w:r>
        <w:rPr>
          <w:snapToGrid w:val="0"/>
          <w:szCs w:val="24"/>
        </w:rPr>
        <w:tab/>
        <w:t>Safety standards (TPA s. 65C, 65E)</w:t>
      </w:r>
      <w:r>
        <w:tab/>
      </w:r>
      <w:r>
        <w:fldChar w:fldCharType="begin"/>
      </w:r>
      <w:r>
        <w:instrText xml:space="preserve"> PAGEREF _Toc280022995 \h </w:instrText>
      </w:r>
      <w:r>
        <w:fldChar w:fldCharType="separate"/>
      </w:r>
      <w:r>
        <w:t>65</w:t>
      </w:r>
      <w:r>
        <w:fldChar w:fldCharType="end"/>
      </w:r>
    </w:p>
    <w:p>
      <w:pPr>
        <w:pStyle w:val="TOC8"/>
        <w:rPr>
          <w:sz w:val="24"/>
          <w:szCs w:val="24"/>
        </w:rPr>
      </w:pPr>
      <w:r>
        <w:rPr>
          <w:szCs w:val="24"/>
        </w:rPr>
        <w:t>51</w:t>
      </w:r>
      <w:r>
        <w:rPr>
          <w:snapToGrid w:val="0"/>
          <w:szCs w:val="24"/>
        </w:rPr>
        <w:t>.</w:t>
      </w:r>
      <w:r>
        <w:rPr>
          <w:snapToGrid w:val="0"/>
          <w:szCs w:val="24"/>
        </w:rPr>
        <w:tab/>
        <w:t>Prohibition on supply of goods not complying with safety standards (TPA s. 65C)</w:t>
      </w:r>
      <w:r>
        <w:tab/>
      </w:r>
      <w:r>
        <w:fldChar w:fldCharType="begin"/>
      </w:r>
      <w:r>
        <w:instrText xml:space="preserve"> PAGEREF _Toc280022996 \h </w:instrText>
      </w:r>
      <w:r>
        <w:fldChar w:fldCharType="separate"/>
      </w:r>
      <w:r>
        <w:t>67</w:t>
      </w:r>
      <w:r>
        <w:fldChar w:fldCharType="end"/>
      </w:r>
    </w:p>
    <w:p>
      <w:pPr>
        <w:pStyle w:val="TOC8"/>
        <w:rPr>
          <w:sz w:val="24"/>
          <w:szCs w:val="24"/>
        </w:rPr>
      </w:pPr>
      <w:r>
        <w:rPr>
          <w:szCs w:val="24"/>
        </w:rPr>
        <w:t>52</w:t>
      </w:r>
      <w:r>
        <w:rPr>
          <w:snapToGrid w:val="0"/>
          <w:szCs w:val="24"/>
        </w:rPr>
        <w:t>.</w:t>
      </w:r>
      <w:r>
        <w:rPr>
          <w:snapToGrid w:val="0"/>
          <w:szCs w:val="24"/>
        </w:rPr>
        <w:tab/>
        <w:t>Offence to contravene banning order</w:t>
      </w:r>
      <w:r>
        <w:tab/>
      </w:r>
      <w:r>
        <w:fldChar w:fldCharType="begin"/>
      </w:r>
      <w:r>
        <w:instrText xml:space="preserve"> PAGEREF _Toc280022997 \h </w:instrText>
      </w:r>
      <w:r>
        <w:fldChar w:fldCharType="separate"/>
      </w:r>
      <w:r>
        <w:t>68</w:t>
      </w:r>
      <w:r>
        <w:fldChar w:fldCharType="end"/>
      </w:r>
    </w:p>
    <w:p>
      <w:pPr>
        <w:pStyle w:val="TOC8"/>
        <w:rPr>
          <w:sz w:val="24"/>
          <w:szCs w:val="24"/>
        </w:rPr>
      </w:pPr>
      <w:r>
        <w:rPr>
          <w:szCs w:val="24"/>
        </w:rPr>
        <w:t>53</w:t>
      </w:r>
      <w:r>
        <w:rPr>
          <w:snapToGrid w:val="0"/>
          <w:szCs w:val="24"/>
        </w:rPr>
        <w:t>.</w:t>
      </w:r>
      <w:r>
        <w:rPr>
          <w:snapToGrid w:val="0"/>
          <w:szCs w:val="24"/>
        </w:rPr>
        <w:tab/>
        <w:t>Remedy for supply of goods etc. in contravention of Act or order</w:t>
      </w:r>
      <w:r>
        <w:tab/>
      </w:r>
      <w:r>
        <w:fldChar w:fldCharType="begin"/>
      </w:r>
      <w:r>
        <w:instrText xml:space="preserve"> PAGEREF _Toc280022998 \h </w:instrText>
      </w:r>
      <w:r>
        <w:fldChar w:fldCharType="separate"/>
      </w:r>
      <w:r>
        <w:t>68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Product recall etc.</w:t>
      </w:r>
    </w:p>
    <w:p>
      <w:pPr>
        <w:pStyle w:val="TOC8"/>
        <w:rPr>
          <w:sz w:val="24"/>
          <w:szCs w:val="24"/>
        </w:rPr>
      </w:pPr>
      <w:r>
        <w:rPr>
          <w:szCs w:val="24"/>
        </w:rPr>
        <w:t>54</w:t>
      </w:r>
      <w:r>
        <w:rPr>
          <w:snapToGrid w:val="0"/>
          <w:szCs w:val="24"/>
        </w:rPr>
        <w:t>.</w:t>
      </w:r>
      <w:r>
        <w:rPr>
          <w:snapToGrid w:val="0"/>
          <w:szCs w:val="24"/>
        </w:rPr>
        <w:tab/>
        <w:t>Recall etc. of defective goods</w:t>
      </w:r>
      <w:r>
        <w:tab/>
      </w:r>
      <w:r>
        <w:fldChar w:fldCharType="begin"/>
      </w:r>
      <w:r>
        <w:instrText xml:space="preserve"> PAGEREF _Toc280023000 \h </w:instrText>
      </w:r>
      <w:r>
        <w:fldChar w:fldCharType="separate"/>
      </w:r>
      <w:r>
        <w:t>69</w:t>
      </w:r>
      <w:r>
        <w:fldChar w:fldCharType="end"/>
      </w:r>
    </w:p>
    <w:p>
      <w:pPr>
        <w:pStyle w:val="TOC8"/>
        <w:rPr>
          <w:sz w:val="24"/>
          <w:szCs w:val="24"/>
        </w:rPr>
      </w:pPr>
      <w:r>
        <w:rPr>
          <w:szCs w:val="24"/>
        </w:rPr>
        <w:t>55</w:t>
      </w:r>
      <w:r>
        <w:rPr>
          <w:snapToGrid w:val="0"/>
          <w:szCs w:val="24"/>
        </w:rPr>
        <w:t>.</w:t>
      </w:r>
      <w:r>
        <w:rPr>
          <w:snapToGrid w:val="0"/>
          <w:szCs w:val="24"/>
        </w:rPr>
        <w:tab/>
        <w:t>Pre</w:t>
      </w:r>
      <w:r>
        <w:rPr>
          <w:snapToGrid w:val="0"/>
          <w:szCs w:val="24"/>
        </w:rPr>
        <w:noBreakHyphen/>
        <w:t>requisites to the making of a product recall order (TPA s. 65J, 65L, 65P)</w:t>
      </w:r>
      <w:r>
        <w:tab/>
      </w:r>
      <w:r>
        <w:fldChar w:fldCharType="begin"/>
      </w:r>
      <w:r>
        <w:instrText xml:space="preserve"> PAGEREF _Toc280023001 \h </w:instrText>
      </w:r>
      <w:r>
        <w:fldChar w:fldCharType="separate"/>
      </w:r>
      <w:r>
        <w:t>72</w:t>
      </w:r>
      <w:r>
        <w:fldChar w:fldCharType="end"/>
      </w:r>
    </w:p>
    <w:p>
      <w:pPr>
        <w:pStyle w:val="TOC8"/>
        <w:rPr>
          <w:sz w:val="24"/>
          <w:szCs w:val="24"/>
        </w:rPr>
      </w:pPr>
      <w:r>
        <w:rPr>
          <w:szCs w:val="24"/>
        </w:rPr>
        <w:t>56</w:t>
      </w:r>
      <w:r>
        <w:rPr>
          <w:snapToGrid w:val="0"/>
          <w:szCs w:val="24"/>
        </w:rPr>
        <w:t>.</w:t>
      </w:r>
      <w:r>
        <w:rPr>
          <w:snapToGrid w:val="0"/>
          <w:szCs w:val="24"/>
        </w:rPr>
        <w:tab/>
        <w:t>Certain amounts recoverable as debt or damages (TPA s. 65H)</w:t>
      </w:r>
      <w:r>
        <w:tab/>
      </w:r>
      <w:r>
        <w:fldChar w:fldCharType="begin"/>
      </w:r>
      <w:r>
        <w:instrText xml:space="preserve"> PAGEREF _Toc280023002 \h </w:instrText>
      </w:r>
      <w:r>
        <w:fldChar w:fldCharType="separate"/>
      </w:r>
      <w:r>
        <w:t>74</w:t>
      </w:r>
      <w:r>
        <w:fldChar w:fldCharType="end"/>
      </w:r>
    </w:p>
    <w:p>
      <w:pPr>
        <w:pStyle w:val="TOC8"/>
        <w:rPr>
          <w:sz w:val="24"/>
          <w:szCs w:val="24"/>
        </w:rPr>
      </w:pPr>
      <w:r>
        <w:rPr>
          <w:szCs w:val="24"/>
        </w:rPr>
        <w:t>57</w:t>
      </w:r>
      <w:r>
        <w:rPr>
          <w:snapToGrid w:val="0"/>
          <w:szCs w:val="24"/>
        </w:rPr>
        <w:t>.</w:t>
      </w:r>
      <w:r>
        <w:rPr>
          <w:snapToGrid w:val="0"/>
          <w:szCs w:val="24"/>
        </w:rPr>
        <w:tab/>
        <w:t>Certain action not to affect insurance contracts (TPA s. 65T)</w:t>
      </w:r>
      <w:r>
        <w:tab/>
      </w:r>
      <w:r>
        <w:fldChar w:fldCharType="begin"/>
      </w:r>
      <w:r>
        <w:instrText xml:space="preserve"> PAGEREF _Toc280023003 \h </w:instrText>
      </w:r>
      <w:r>
        <w:fldChar w:fldCharType="separate"/>
      </w:r>
      <w:r>
        <w:t>75</w:t>
      </w:r>
      <w:r>
        <w:fldChar w:fldCharType="end"/>
      </w:r>
    </w:p>
    <w:p>
      <w:pPr>
        <w:pStyle w:val="TOC2"/>
        <w:tabs>
          <w:tab w:val="right" w:leader="dot" w:pos="7078"/>
        </w:tabs>
        <w:rPr>
          <w:b w:val="0"/>
          <w:sz w:val="24"/>
          <w:szCs w:val="24"/>
        </w:rPr>
      </w:pPr>
      <w:r>
        <w:rPr>
          <w:szCs w:val="30"/>
        </w:rPr>
        <w:t>Part VI — Product information</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58</w:t>
      </w:r>
      <w:r>
        <w:rPr>
          <w:snapToGrid w:val="0"/>
          <w:szCs w:val="24"/>
        </w:rPr>
        <w:t>.</w:t>
      </w:r>
      <w:r>
        <w:rPr>
          <w:snapToGrid w:val="0"/>
          <w:szCs w:val="24"/>
        </w:rPr>
        <w:tab/>
        <w:t>The provision of information</w:t>
      </w:r>
      <w:r>
        <w:tab/>
      </w:r>
      <w:r>
        <w:fldChar w:fldCharType="begin"/>
      </w:r>
      <w:r>
        <w:instrText xml:space="preserve"> PAGEREF _Toc280023006 \h </w:instrText>
      </w:r>
      <w:r>
        <w:fldChar w:fldCharType="separate"/>
      </w:r>
      <w:r>
        <w:t>76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Product information standards</w:t>
      </w:r>
    </w:p>
    <w:p>
      <w:pPr>
        <w:pStyle w:val="TOC8"/>
        <w:rPr>
          <w:sz w:val="24"/>
          <w:szCs w:val="24"/>
        </w:rPr>
      </w:pPr>
      <w:r>
        <w:rPr>
          <w:szCs w:val="24"/>
        </w:rPr>
        <w:t>59</w:t>
      </w:r>
      <w:r>
        <w:rPr>
          <w:snapToGrid w:val="0"/>
          <w:szCs w:val="24"/>
        </w:rPr>
        <w:t>.</w:t>
      </w:r>
      <w:r>
        <w:rPr>
          <w:snapToGrid w:val="0"/>
          <w:szCs w:val="24"/>
        </w:rPr>
        <w:tab/>
        <w:t>Prescribing of product information standards (TPA s. 65D(2))</w:t>
      </w:r>
      <w:r>
        <w:tab/>
      </w:r>
      <w:r>
        <w:fldChar w:fldCharType="begin"/>
      </w:r>
      <w:r>
        <w:instrText xml:space="preserve"> PAGEREF _Toc280023008 \h </w:instrText>
      </w:r>
      <w:r>
        <w:fldChar w:fldCharType="separate"/>
      </w:r>
      <w:r>
        <w:t>77</w:t>
      </w:r>
      <w:r>
        <w:fldChar w:fldCharType="end"/>
      </w:r>
    </w:p>
    <w:p>
      <w:pPr>
        <w:pStyle w:val="TOC8"/>
        <w:rPr>
          <w:sz w:val="24"/>
          <w:szCs w:val="24"/>
        </w:rPr>
      </w:pPr>
      <w:r>
        <w:rPr>
          <w:szCs w:val="24"/>
        </w:rPr>
        <w:t>60</w:t>
      </w:r>
      <w:r>
        <w:rPr>
          <w:snapToGrid w:val="0"/>
          <w:szCs w:val="24"/>
        </w:rPr>
        <w:t>.</w:t>
      </w:r>
      <w:r>
        <w:rPr>
          <w:snapToGrid w:val="0"/>
          <w:szCs w:val="24"/>
        </w:rPr>
        <w:tab/>
        <w:t>Compliance with product information standard (TPA s. 65D(1) and (7))</w:t>
      </w:r>
      <w:r>
        <w:tab/>
      </w:r>
      <w:r>
        <w:fldChar w:fldCharType="begin"/>
      </w:r>
      <w:r>
        <w:instrText xml:space="preserve"> PAGEREF _Toc280023009 \h </w:instrText>
      </w:r>
      <w:r>
        <w:fldChar w:fldCharType="separate"/>
      </w:r>
      <w:r>
        <w:t>79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Information providers</w:t>
      </w:r>
    </w:p>
    <w:p>
      <w:pPr>
        <w:pStyle w:val="TOC8"/>
        <w:rPr>
          <w:sz w:val="24"/>
          <w:szCs w:val="24"/>
        </w:rPr>
      </w:pPr>
      <w:r>
        <w:rPr>
          <w:szCs w:val="24"/>
        </w:rPr>
        <w:t>61</w:t>
      </w:r>
      <w:r>
        <w:rPr>
          <w:snapToGrid w:val="0"/>
          <w:szCs w:val="24"/>
        </w:rPr>
        <w:t>.</w:t>
      </w:r>
      <w:r>
        <w:rPr>
          <w:snapToGrid w:val="0"/>
          <w:szCs w:val="24"/>
        </w:rPr>
        <w:tab/>
        <w:t>Offence to provide materially inaccurate information in respect of goods, or services or interests in land</w:t>
      </w:r>
      <w:r>
        <w:tab/>
      </w:r>
      <w:r>
        <w:fldChar w:fldCharType="begin"/>
      </w:r>
      <w:r>
        <w:instrText xml:space="preserve"> PAGEREF _Toc280023011 \h </w:instrText>
      </w:r>
      <w:r>
        <w:fldChar w:fldCharType="separate"/>
      </w:r>
      <w:r>
        <w:t>80</w:t>
      </w:r>
      <w:r>
        <w:fldChar w:fldCharType="end"/>
      </w:r>
    </w:p>
    <w:p>
      <w:pPr>
        <w:pStyle w:val="TOC8"/>
        <w:rPr>
          <w:sz w:val="24"/>
          <w:szCs w:val="24"/>
        </w:rPr>
      </w:pPr>
      <w:r>
        <w:rPr>
          <w:szCs w:val="24"/>
        </w:rPr>
        <w:t>62</w:t>
      </w:r>
      <w:r>
        <w:rPr>
          <w:snapToGrid w:val="0"/>
          <w:szCs w:val="24"/>
        </w:rPr>
        <w:t>.</w:t>
      </w:r>
      <w:r>
        <w:rPr>
          <w:snapToGrid w:val="0"/>
          <w:szCs w:val="24"/>
        </w:rPr>
        <w:tab/>
        <w:t>Prescribed information other than product information standards</w:t>
      </w:r>
      <w:r>
        <w:tab/>
      </w:r>
      <w:r>
        <w:fldChar w:fldCharType="begin"/>
      </w:r>
      <w:r>
        <w:instrText xml:space="preserve"> PAGEREF _Toc280023012 \h </w:instrText>
      </w:r>
      <w:r>
        <w:fldChar w:fldCharType="separate"/>
      </w:r>
      <w:r>
        <w:t>81</w:t>
      </w:r>
      <w:r>
        <w:fldChar w:fldCharType="end"/>
      </w:r>
    </w:p>
    <w:p>
      <w:pPr>
        <w:pStyle w:val="TOC8"/>
        <w:rPr>
          <w:sz w:val="24"/>
          <w:szCs w:val="24"/>
        </w:rPr>
      </w:pPr>
      <w:r>
        <w:rPr>
          <w:szCs w:val="24"/>
        </w:rPr>
        <w:t>63</w:t>
      </w:r>
      <w:r>
        <w:rPr>
          <w:snapToGrid w:val="0"/>
          <w:szCs w:val="24"/>
        </w:rPr>
        <w:t>.</w:t>
      </w:r>
      <w:r>
        <w:rPr>
          <w:snapToGrid w:val="0"/>
          <w:szCs w:val="24"/>
        </w:rPr>
        <w:tab/>
        <w:t>Application of certain provisions to information providers (TPA s. 65A)</w:t>
      </w:r>
      <w:r>
        <w:tab/>
      </w:r>
      <w:r>
        <w:fldChar w:fldCharType="begin"/>
      </w:r>
      <w:r>
        <w:instrText xml:space="preserve"> PAGEREF _Toc280023013 \h </w:instrText>
      </w:r>
      <w:r>
        <w:fldChar w:fldCharType="separate"/>
      </w:r>
      <w:r>
        <w:t>81</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Product quality standards</w:t>
      </w:r>
    </w:p>
    <w:p>
      <w:pPr>
        <w:pStyle w:val="TOC8"/>
        <w:rPr>
          <w:sz w:val="24"/>
          <w:szCs w:val="24"/>
        </w:rPr>
      </w:pPr>
      <w:r>
        <w:rPr>
          <w:szCs w:val="24"/>
        </w:rPr>
        <w:t>64</w:t>
      </w:r>
      <w:r>
        <w:rPr>
          <w:snapToGrid w:val="0"/>
          <w:szCs w:val="24"/>
        </w:rPr>
        <w:t>.</w:t>
      </w:r>
      <w:r>
        <w:rPr>
          <w:snapToGrid w:val="0"/>
          <w:szCs w:val="24"/>
        </w:rPr>
        <w:tab/>
        <w:t>Prescribing of product quality standards</w:t>
      </w:r>
      <w:r>
        <w:tab/>
      </w:r>
      <w:r>
        <w:fldChar w:fldCharType="begin"/>
      </w:r>
      <w:r>
        <w:instrText xml:space="preserve"> PAGEREF _Toc280023015 \h </w:instrText>
      </w:r>
      <w:r>
        <w:fldChar w:fldCharType="separate"/>
      </w:r>
      <w:r>
        <w:t>84</w:t>
      </w:r>
      <w:r>
        <w:fldChar w:fldCharType="end"/>
      </w:r>
    </w:p>
    <w:p>
      <w:pPr>
        <w:pStyle w:val="TOC8"/>
        <w:rPr>
          <w:sz w:val="24"/>
          <w:szCs w:val="24"/>
        </w:rPr>
      </w:pPr>
      <w:r>
        <w:rPr>
          <w:szCs w:val="24"/>
        </w:rPr>
        <w:t>65</w:t>
      </w:r>
      <w:r>
        <w:rPr>
          <w:snapToGrid w:val="0"/>
          <w:szCs w:val="24"/>
        </w:rPr>
        <w:t>.</w:t>
      </w:r>
      <w:r>
        <w:rPr>
          <w:snapToGrid w:val="0"/>
          <w:szCs w:val="24"/>
        </w:rPr>
        <w:tab/>
        <w:t>Prohibition on supply of goods not complying with product quality standards</w:t>
      </w:r>
      <w:r>
        <w:tab/>
      </w:r>
      <w:r>
        <w:fldChar w:fldCharType="begin"/>
      </w:r>
      <w:r>
        <w:instrText xml:space="preserve"> PAGEREF _Toc280023016 \h </w:instrText>
      </w:r>
      <w:r>
        <w:fldChar w:fldCharType="separate"/>
      </w:r>
      <w:r>
        <w:t>86</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Packaging standards</w:t>
      </w:r>
    </w:p>
    <w:p>
      <w:pPr>
        <w:pStyle w:val="TOC8"/>
        <w:rPr>
          <w:sz w:val="24"/>
          <w:szCs w:val="24"/>
        </w:rPr>
      </w:pPr>
      <w:r>
        <w:rPr>
          <w:szCs w:val="24"/>
        </w:rPr>
        <w:t>66</w:t>
      </w:r>
      <w:r>
        <w:rPr>
          <w:snapToGrid w:val="0"/>
          <w:szCs w:val="24"/>
        </w:rPr>
        <w:t>.</w:t>
      </w:r>
      <w:r>
        <w:rPr>
          <w:snapToGrid w:val="0"/>
          <w:szCs w:val="24"/>
        </w:rPr>
        <w:tab/>
        <w:t>Prescribing of packaging standards</w:t>
      </w:r>
      <w:r>
        <w:tab/>
      </w:r>
      <w:r>
        <w:fldChar w:fldCharType="begin"/>
      </w:r>
      <w:r>
        <w:instrText xml:space="preserve"> PAGEREF _Toc280023018 \h </w:instrText>
      </w:r>
      <w:r>
        <w:fldChar w:fldCharType="separate"/>
      </w:r>
      <w:r>
        <w:t>86</w:t>
      </w:r>
      <w:r>
        <w:fldChar w:fldCharType="end"/>
      </w:r>
    </w:p>
    <w:p>
      <w:pPr>
        <w:pStyle w:val="TOC8"/>
        <w:rPr>
          <w:sz w:val="24"/>
          <w:szCs w:val="24"/>
        </w:rPr>
      </w:pPr>
      <w:r>
        <w:rPr>
          <w:szCs w:val="24"/>
        </w:rPr>
        <w:t>67</w:t>
      </w:r>
      <w:r>
        <w:rPr>
          <w:snapToGrid w:val="0"/>
          <w:szCs w:val="24"/>
        </w:rPr>
        <w:t>.</w:t>
      </w:r>
      <w:r>
        <w:rPr>
          <w:snapToGrid w:val="0"/>
          <w:szCs w:val="24"/>
        </w:rPr>
        <w:tab/>
        <w:t>Prohibition on supply of goods not complying with packaging standards</w:t>
      </w:r>
      <w:r>
        <w:tab/>
      </w:r>
      <w:r>
        <w:fldChar w:fldCharType="begin"/>
      </w:r>
      <w:r>
        <w:instrText xml:space="preserve"> PAGEREF _Toc280023019 \h </w:instrText>
      </w:r>
      <w:r>
        <w:fldChar w:fldCharType="separate"/>
      </w:r>
      <w:r>
        <w:t>87</w:t>
      </w:r>
      <w:r>
        <w:fldChar w:fldCharType="end"/>
      </w:r>
    </w:p>
    <w:p>
      <w:pPr>
        <w:pStyle w:val="TOC2"/>
        <w:tabs>
          <w:tab w:val="right" w:leader="dot" w:pos="7078"/>
        </w:tabs>
        <w:rPr>
          <w:b w:val="0"/>
          <w:sz w:val="24"/>
          <w:szCs w:val="24"/>
        </w:rPr>
      </w:pPr>
      <w:r>
        <w:rPr>
          <w:szCs w:val="30"/>
        </w:rPr>
        <w:t>Part VII — Enforcement and remedies</w:t>
      </w:r>
    </w:p>
    <w:p>
      <w:pPr>
        <w:pStyle w:val="TOC8"/>
        <w:rPr>
          <w:sz w:val="24"/>
          <w:szCs w:val="24"/>
        </w:rPr>
      </w:pPr>
      <w:r>
        <w:rPr>
          <w:szCs w:val="24"/>
        </w:rPr>
        <w:t>68</w:t>
      </w:r>
      <w:r>
        <w:rPr>
          <w:snapToGrid w:val="0"/>
          <w:szCs w:val="24"/>
        </w:rPr>
        <w:t>.</w:t>
      </w:r>
      <w:r>
        <w:rPr>
          <w:snapToGrid w:val="0"/>
          <w:szCs w:val="24"/>
        </w:rPr>
        <w:tab/>
        <w:t>Interpretation (TPA s. 75B)</w:t>
      </w:r>
      <w:r>
        <w:tab/>
      </w:r>
      <w:r>
        <w:fldChar w:fldCharType="begin"/>
      </w:r>
      <w:r>
        <w:instrText xml:space="preserve"> PAGEREF _Toc280023021 \h </w:instrText>
      </w:r>
      <w:r>
        <w:fldChar w:fldCharType="separate"/>
      </w:r>
      <w:r>
        <w:t>88</w:t>
      </w:r>
      <w:r>
        <w:fldChar w:fldCharType="end"/>
      </w:r>
    </w:p>
    <w:p>
      <w:pPr>
        <w:pStyle w:val="TOC8"/>
        <w:rPr>
          <w:sz w:val="24"/>
          <w:szCs w:val="24"/>
        </w:rPr>
      </w:pPr>
      <w:r>
        <w:rPr>
          <w:szCs w:val="24"/>
        </w:rPr>
        <w:t>69</w:t>
      </w:r>
      <w:r>
        <w:rPr>
          <w:snapToGrid w:val="0"/>
          <w:szCs w:val="24"/>
        </w:rPr>
        <w:t>.</w:t>
      </w:r>
      <w:r>
        <w:rPr>
          <w:snapToGrid w:val="0"/>
          <w:szCs w:val="24"/>
        </w:rPr>
        <w:tab/>
        <w:t>Offences generally (TPA s. 79)</w:t>
      </w:r>
      <w:r>
        <w:tab/>
      </w:r>
      <w:r>
        <w:fldChar w:fldCharType="begin"/>
      </w:r>
      <w:r>
        <w:instrText xml:space="preserve"> PAGEREF _Toc280023022 \h </w:instrText>
      </w:r>
      <w:r>
        <w:fldChar w:fldCharType="separate"/>
      </w:r>
      <w:r>
        <w:t>88</w:t>
      </w:r>
      <w:r>
        <w:fldChar w:fldCharType="end"/>
      </w:r>
    </w:p>
    <w:p>
      <w:pPr>
        <w:pStyle w:val="TOC8"/>
        <w:rPr>
          <w:sz w:val="24"/>
          <w:szCs w:val="24"/>
        </w:rPr>
      </w:pPr>
      <w:r>
        <w:rPr>
          <w:szCs w:val="24"/>
        </w:rPr>
        <w:t>70</w:t>
      </w:r>
      <w:r>
        <w:rPr>
          <w:snapToGrid w:val="0"/>
          <w:szCs w:val="24"/>
        </w:rPr>
        <w:t>.</w:t>
      </w:r>
      <w:r>
        <w:rPr>
          <w:snapToGrid w:val="0"/>
          <w:szCs w:val="24"/>
        </w:rPr>
        <w:tab/>
        <w:t>Offences against the regulations</w:t>
      </w:r>
      <w:r>
        <w:tab/>
      </w:r>
      <w:r>
        <w:fldChar w:fldCharType="begin"/>
      </w:r>
      <w:r>
        <w:instrText xml:space="preserve"> PAGEREF _Toc280023023 \h </w:instrText>
      </w:r>
      <w:r>
        <w:fldChar w:fldCharType="separate"/>
      </w:r>
      <w:r>
        <w:t>90</w:t>
      </w:r>
      <w:r>
        <w:fldChar w:fldCharType="end"/>
      </w:r>
    </w:p>
    <w:p>
      <w:pPr>
        <w:pStyle w:val="TOC8"/>
        <w:rPr>
          <w:sz w:val="24"/>
          <w:szCs w:val="24"/>
        </w:rPr>
      </w:pPr>
      <w:r>
        <w:rPr>
          <w:szCs w:val="24"/>
        </w:rPr>
        <w:t>72</w:t>
      </w:r>
      <w:r>
        <w:rPr>
          <w:snapToGrid w:val="0"/>
          <w:szCs w:val="24"/>
        </w:rPr>
        <w:t>.</w:t>
      </w:r>
      <w:r>
        <w:rPr>
          <w:snapToGrid w:val="0"/>
          <w:szCs w:val="24"/>
        </w:rPr>
        <w:tab/>
        <w:t>Who may institute prosecutions (TPA s. 163)</w:t>
      </w:r>
      <w:r>
        <w:tab/>
      </w:r>
      <w:r>
        <w:fldChar w:fldCharType="begin"/>
      </w:r>
      <w:r>
        <w:instrText xml:space="preserve"> PAGEREF _Toc280023024 \h </w:instrText>
      </w:r>
      <w:r>
        <w:fldChar w:fldCharType="separate"/>
      </w:r>
      <w:r>
        <w:t>90</w:t>
      </w:r>
      <w:r>
        <w:fldChar w:fldCharType="end"/>
      </w:r>
    </w:p>
    <w:p>
      <w:pPr>
        <w:pStyle w:val="TOC8"/>
        <w:rPr>
          <w:sz w:val="24"/>
          <w:szCs w:val="24"/>
        </w:rPr>
      </w:pPr>
      <w:r>
        <w:rPr>
          <w:szCs w:val="24"/>
        </w:rPr>
        <w:t>73</w:t>
      </w:r>
      <w:r>
        <w:rPr>
          <w:snapToGrid w:val="0"/>
          <w:szCs w:val="24"/>
        </w:rPr>
        <w:t>.</w:t>
      </w:r>
      <w:r>
        <w:rPr>
          <w:snapToGrid w:val="0"/>
          <w:szCs w:val="24"/>
        </w:rPr>
        <w:tab/>
        <w:t>Modified penalties by way of infringement notice for certain offences</w:t>
      </w:r>
      <w:r>
        <w:tab/>
      </w:r>
      <w:r>
        <w:fldChar w:fldCharType="begin"/>
      </w:r>
      <w:r>
        <w:instrText xml:space="preserve"> PAGEREF _Toc280023025 \h </w:instrText>
      </w:r>
      <w:r>
        <w:fldChar w:fldCharType="separate"/>
      </w:r>
      <w:r>
        <w:t>91</w:t>
      </w:r>
      <w:r>
        <w:fldChar w:fldCharType="end"/>
      </w:r>
    </w:p>
    <w:p>
      <w:pPr>
        <w:pStyle w:val="TOC8"/>
        <w:rPr>
          <w:sz w:val="24"/>
          <w:szCs w:val="24"/>
        </w:rPr>
      </w:pPr>
      <w:r>
        <w:rPr>
          <w:szCs w:val="24"/>
        </w:rPr>
        <w:t>74</w:t>
      </w:r>
      <w:r>
        <w:rPr>
          <w:snapToGrid w:val="0"/>
          <w:szCs w:val="24"/>
        </w:rPr>
        <w:t>.</w:t>
      </w:r>
      <w:r>
        <w:rPr>
          <w:snapToGrid w:val="0"/>
          <w:szCs w:val="24"/>
        </w:rPr>
        <w:tab/>
        <w:t>Injunctions in restraint of conduct (TPA s. 80)</w:t>
      </w:r>
      <w:r>
        <w:tab/>
      </w:r>
      <w:r>
        <w:fldChar w:fldCharType="begin"/>
      </w:r>
      <w:r>
        <w:instrText xml:space="preserve"> PAGEREF _Toc280023026 \h </w:instrText>
      </w:r>
      <w:r>
        <w:fldChar w:fldCharType="separate"/>
      </w:r>
      <w:r>
        <w:t>93</w:t>
      </w:r>
      <w:r>
        <w:fldChar w:fldCharType="end"/>
      </w:r>
    </w:p>
    <w:p>
      <w:pPr>
        <w:pStyle w:val="TOC8"/>
        <w:rPr>
          <w:sz w:val="24"/>
          <w:szCs w:val="24"/>
        </w:rPr>
      </w:pPr>
      <w:r>
        <w:rPr>
          <w:szCs w:val="24"/>
        </w:rPr>
        <w:t>75</w:t>
      </w:r>
      <w:r>
        <w:rPr>
          <w:snapToGrid w:val="0"/>
          <w:szCs w:val="24"/>
        </w:rPr>
        <w:t>.</w:t>
      </w:r>
      <w:r>
        <w:rPr>
          <w:snapToGrid w:val="0"/>
          <w:szCs w:val="24"/>
        </w:rPr>
        <w:tab/>
        <w:t>Other injunctions</w:t>
      </w:r>
      <w:r>
        <w:tab/>
      </w:r>
      <w:r>
        <w:fldChar w:fldCharType="begin"/>
      </w:r>
      <w:r>
        <w:instrText xml:space="preserve"> PAGEREF _Toc280023027 \h </w:instrText>
      </w:r>
      <w:r>
        <w:fldChar w:fldCharType="separate"/>
      </w:r>
      <w:r>
        <w:t>94</w:t>
      </w:r>
      <w:r>
        <w:fldChar w:fldCharType="end"/>
      </w:r>
    </w:p>
    <w:p>
      <w:pPr>
        <w:pStyle w:val="TOC8"/>
        <w:rPr>
          <w:sz w:val="24"/>
          <w:szCs w:val="24"/>
        </w:rPr>
      </w:pPr>
      <w:r>
        <w:rPr>
          <w:szCs w:val="24"/>
        </w:rPr>
        <w:t>76</w:t>
      </w:r>
      <w:r>
        <w:rPr>
          <w:snapToGrid w:val="0"/>
          <w:szCs w:val="24"/>
        </w:rPr>
        <w:t>.</w:t>
      </w:r>
      <w:r>
        <w:rPr>
          <w:snapToGrid w:val="0"/>
          <w:szCs w:val="24"/>
        </w:rPr>
        <w:tab/>
        <w:t>Injunctions generally (TPA s. 80)</w:t>
      </w:r>
      <w:r>
        <w:tab/>
      </w:r>
      <w:r>
        <w:fldChar w:fldCharType="begin"/>
      </w:r>
      <w:r>
        <w:instrText xml:space="preserve"> PAGEREF _Toc280023028 \h </w:instrText>
      </w:r>
      <w:r>
        <w:fldChar w:fldCharType="separate"/>
      </w:r>
      <w:r>
        <w:t>95</w:t>
      </w:r>
      <w:r>
        <w:fldChar w:fldCharType="end"/>
      </w:r>
    </w:p>
    <w:p>
      <w:pPr>
        <w:pStyle w:val="TOC8"/>
        <w:rPr>
          <w:sz w:val="24"/>
          <w:szCs w:val="24"/>
        </w:rPr>
      </w:pPr>
      <w:r>
        <w:rPr>
          <w:szCs w:val="24"/>
        </w:rPr>
        <w:t>77</w:t>
      </w:r>
      <w:r>
        <w:rPr>
          <w:snapToGrid w:val="0"/>
          <w:szCs w:val="24"/>
        </w:rPr>
        <w:t>.</w:t>
      </w:r>
      <w:r>
        <w:rPr>
          <w:snapToGrid w:val="0"/>
          <w:szCs w:val="24"/>
        </w:rPr>
        <w:tab/>
        <w:t>Other orders (TPA s. 87)</w:t>
      </w:r>
      <w:r>
        <w:tab/>
      </w:r>
      <w:r>
        <w:fldChar w:fldCharType="begin"/>
      </w:r>
      <w:r>
        <w:instrText xml:space="preserve"> PAGEREF _Toc280023029 \h </w:instrText>
      </w:r>
      <w:r>
        <w:fldChar w:fldCharType="separate"/>
      </w:r>
      <w:r>
        <w:t>96</w:t>
      </w:r>
      <w:r>
        <w:fldChar w:fldCharType="end"/>
      </w:r>
    </w:p>
    <w:p>
      <w:pPr>
        <w:pStyle w:val="TOC8"/>
        <w:rPr>
          <w:sz w:val="24"/>
          <w:szCs w:val="24"/>
        </w:rPr>
      </w:pPr>
      <w:r>
        <w:rPr>
          <w:szCs w:val="24"/>
        </w:rPr>
        <w:t>78</w:t>
      </w:r>
      <w:r>
        <w:rPr>
          <w:snapToGrid w:val="0"/>
          <w:szCs w:val="24"/>
        </w:rPr>
        <w:t>.</w:t>
      </w:r>
      <w:r>
        <w:rPr>
          <w:snapToGrid w:val="0"/>
          <w:szCs w:val="24"/>
        </w:rPr>
        <w:tab/>
        <w:t>Power of Supreme Court and District Court to prohibit payment or transfer of money or other property (TPA s. 87A)</w:t>
      </w:r>
      <w:r>
        <w:tab/>
      </w:r>
      <w:r>
        <w:fldChar w:fldCharType="begin"/>
      </w:r>
      <w:r>
        <w:instrText xml:space="preserve"> PAGEREF _Toc280023030 \h </w:instrText>
      </w:r>
      <w:r>
        <w:fldChar w:fldCharType="separate"/>
      </w:r>
      <w:r>
        <w:t>99</w:t>
      </w:r>
      <w:r>
        <w:fldChar w:fldCharType="end"/>
      </w:r>
    </w:p>
    <w:p>
      <w:pPr>
        <w:pStyle w:val="TOC8"/>
        <w:rPr>
          <w:sz w:val="24"/>
          <w:szCs w:val="24"/>
        </w:rPr>
      </w:pPr>
      <w:r>
        <w:rPr>
          <w:szCs w:val="24"/>
        </w:rPr>
        <w:t>79</w:t>
      </w:r>
      <w:r>
        <w:rPr>
          <w:snapToGrid w:val="0"/>
          <w:szCs w:val="24"/>
        </w:rPr>
        <w:t>.</w:t>
      </w:r>
      <w:r>
        <w:rPr>
          <w:snapToGrid w:val="0"/>
          <w:szCs w:val="24"/>
        </w:rPr>
        <w:tab/>
        <w:t>Actions for damages (TPA s. 82)</w:t>
      </w:r>
      <w:r>
        <w:tab/>
      </w:r>
      <w:r>
        <w:fldChar w:fldCharType="begin"/>
      </w:r>
      <w:r>
        <w:instrText xml:space="preserve"> PAGEREF _Toc280023031 \h </w:instrText>
      </w:r>
      <w:r>
        <w:fldChar w:fldCharType="separate"/>
      </w:r>
      <w:r>
        <w:t>101</w:t>
      </w:r>
      <w:r>
        <w:fldChar w:fldCharType="end"/>
      </w:r>
    </w:p>
    <w:p>
      <w:pPr>
        <w:pStyle w:val="TOC8"/>
        <w:rPr>
          <w:sz w:val="24"/>
          <w:szCs w:val="24"/>
        </w:rPr>
      </w:pPr>
      <w:r>
        <w:rPr>
          <w:szCs w:val="24"/>
        </w:rPr>
        <w:t>80</w:t>
      </w:r>
      <w:r>
        <w:rPr>
          <w:snapToGrid w:val="0"/>
          <w:szCs w:val="24"/>
        </w:rPr>
        <w:t>.</w:t>
      </w:r>
      <w:r>
        <w:rPr>
          <w:snapToGrid w:val="0"/>
          <w:szCs w:val="24"/>
        </w:rPr>
        <w:tab/>
        <w:t>Finding in proceedings under this Part to be evidence (TPA s. 83)</w:t>
      </w:r>
      <w:r>
        <w:tab/>
      </w:r>
      <w:r>
        <w:fldChar w:fldCharType="begin"/>
      </w:r>
      <w:r>
        <w:instrText xml:space="preserve"> PAGEREF _Toc280023032 \h </w:instrText>
      </w:r>
      <w:r>
        <w:fldChar w:fldCharType="separate"/>
      </w:r>
      <w:r>
        <w:t>101</w:t>
      </w:r>
      <w:r>
        <w:fldChar w:fldCharType="end"/>
      </w:r>
    </w:p>
    <w:p>
      <w:pPr>
        <w:pStyle w:val="TOC8"/>
        <w:rPr>
          <w:sz w:val="24"/>
          <w:szCs w:val="24"/>
        </w:rPr>
      </w:pPr>
      <w:r>
        <w:rPr>
          <w:szCs w:val="24"/>
        </w:rPr>
        <w:t>81</w:t>
      </w:r>
      <w:r>
        <w:rPr>
          <w:snapToGrid w:val="0"/>
          <w:szCs w:val="24"/>
        </w:rPr>
        <w:t>.</w:t>
      </w:r>
      <w:r>
        <w:rPr>
          <w:snapToGrid w:val="0"/>
          <w:szCs w:val="24"/>
        </w:rPr>
        <w:tab/>
        <w:t>Offences by directors, employers, and vicarious liability</w:t>
      </w:r>
      <w:r>
        <w:tab/>
      </w:r>
      <w:r>
        <w:fldChar w:fldCharType="begin"/>
      </w:r>
      <w:r>
        <w:instrText xml:space="preserve"> PAGEREF _Toc280023033 \h </w:instrText>
      </w:r>
      <w:r>
        <w:fldChar w:fldCharType="separate"/>
      </w:r>
      <w:r>
        <w:t>102</w:t>
      </w:r>
      <w:r>
        <w:fldChar w:fldCharType="end"/>
      </w:r>
    </w:p>
    <w:p>
      <w:pPr>
        <w:pStyle w:val="TOC8"/>
        <w:rPr>
          <w:sz w:val="24"/>
          <w:szCs w:val="24"/>
        </w:rPr>
      </w:pPr>
      <w:r>
        <w:rPr>
          <w:szCs w:val="24"/>
        </w:rPr>
        <w:t>82</w:t>
      </w:r>
      <w:r>
        <w:rPr>
          <w:snapToGrid w:val="0"/>
          <w:szCs w:val="24"/>
        </w:rPr>
        <w:t>.</w:t>
      </w:r>
      <w:r>
        <w:rPr>
          <w:snapToGrid w:val="0"/>
          <w:szCs w:val="24"/>
        </w:rPr>
        <w:tab/>
        <w:t>Conduct and state of mind of directors, employees or agents (TPA s. 84)</w:t>
      </w:r>
      <w:r>
        <w:tab/>
      </w:r>
      <w:r>
        <w:fldChar w:fldCharType="begin"/>
      </w:r>
      <w:r>
        <w:instrText xml:space="preserve"> PAGEREF _Toc280023034 \h </w:instrText>
      </w:r>
      <w:r>
        <w:fldChar w:fldCharType="separate"/>
      </w:r>
      <w:r>
        <w:t>103</w:t>
      </w:r>
      <w:r>
        <w:fldChar w:fldCharType="end"/>
      </w:r>
    </w:p>
    <w:p>
      <w:pPr>
        <w:pStyle w:val="TOC8"/>
        <w:rPr>
          <w:sz w:val="24"/>
          <w:szCs w:val="24"/>
        </w:rPr>
      </w:pPr>
      <w:r>
        <w:rPr>
          <w:szCs w:val="24"/>
        </w:rPr>
        <w:t>83</w:t>
      </w:r>
      <w:r>
        <w:rPr>
          <w:snapToGrid w:val="0"/>
          <w:szCs w:val="24"/>
        </w:rPr>
        <w:t>.</w:t>
      </w:r>
      <w:r>
        <w:rPr>
          <w:snapToGrid w:val="0"/>
          <w:szCs w:val="24"/>
        </w:rPr>
        <w:tab/>
        <w:t>Defences (TPA s. 85)</w:t>
      </w:r>
      <w:r>
        <w:tab/>
      </w:r>
      <w:r>
        <w:fldChar w:fldCharType="begin"/>
      </w:r>
      <w:r>
        <w:instrText xml:space="preserve"> PAGEREF _Toc280023035 \h </w:instrText>
      </w:r>
      <w:r>
        <w:fldChar w:fldCharType="separate"/>
      </w:r>
      <w:r>
        <w:t>105</w:t>
      </w:r>
      <w:r>
        <w:fldChar w:fldCharType="end"/>
      </w:r>
    </w:p>
    <w:p>
      <w:pPr>
        <w:pStyle w:val="TOC8"/>
        <w:rPr>
          <w:sz w:val="24"/>
          <w:szCs w:val="24"/>
        </w:rPr>
      </w:pPr>
      <w:r>
        <w:rPr>
          <w:szCs w:val="24"/>
        </w:rPr>
        <w:t>84</w:t>
      </w:r>
      <w:r>
        <w:rPr>
          <w:snapToGrid w:val="0"/>
          <w:szCs w:val="24"/>
        </w:rPr>
        <w:t>.</w:t>
      </w:r>
      <w:r>
        <w:rPr>
          <w:snapToGrid w:val="0"/>
          <w:szCs w:val="24"/>
        </w:rPr>
        <w:tab/>
        <w:t>Regulations</w:t>
      </w:r>
      <w:r>
        <w:tab/>
      </w:r>
      <w:r>
        <w:fldChar w:fldCharType="begin"/>
      </w:r>
      <w:r>
        <w:instrText xml:space="preserve"> PAGEREF _Toc280023036 \h </w:instrText>
      </w:r>
      <w:r>
        <w:fldChar w:fldCharType="separate"/>
      </w:r>
      <w:r>
        <w:t>107</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_Toc280023038 \h </w:instrText>
      </w:r>
      <w:r>
        <w:fldChar w:fldCharType="separate"/>
      </w:r>
      <w:r>
        <w:t>108</w:t>
      </w:r>
      <w:r>
        <w:fldChar w:fldCharType="end"/>
      </w:r>
    </w:p>
    <w:p>
      <w:pPr>
        <w:pStyle w:val="TOC8"/>
        <w:rPr>
          <w:sz w:val="24"/>
        </w:rPr>
      </w:pPr>
      <w:r>
        <w:tab/>
        <w:t>Provisions that have not come into operation</w:t>
      </w:r>
      <w:r>
        <w:tab/>
      </w:r>
      <w:r>
        <w:fldChar w:fldCharType="begin"/>
      </w:r>
      <w:r>
        <w:instrText xml:space="preserve"> PAGEREF _Toc280023039 \h </w:instrText>
      </w:r>
      <w:r>
        <w:fldChar w:fldCharType="separate"/>
      </w:r>
      <w:r>
        <w:t>109</w:t>
      </w:r>
      <w:r>
        <w:fldChar w:fldCharType="end"/>
      </w:r>
    </w:p>
    <w:p>
      <w:pPr>
        <w:pStyle w:val="TOC2"/>
        <w:tabs>
          <w:tab w:val="right" w:leader="dot" w:pos="7078"/>
        </w:tabs>
        <w:rPr>
          <w:b w:val="0"/>
          <w:sz w:val="24"/>
          <w:szCs w:val="24"/>
        </w:rPr>
      </w:pPr>
      <w:r>
        <w:rPr>
          <w:szCs w:val="26"/>
        </w:rPr>
        <w:t>Defined Terms</w:t>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1080" w:after="1200"/>
      </w:pPr>
      <w:r>
        <w:t xml:space="preserve">Fair Trading Act 1987 </w:t>
      </w:r>
    </w:p>
    <w:p>
      <w:pPr>
        <w:pStyle w:val="LongTitle"/>
        <w:rPr>
          <w:snapToGrid w:val="0"/>
        </w:rPr>
      </w:pPr>
      <w:r>
        <w:rPr>
          <w:snapToGrid w:val="0"/>
        </w:rPr>
        <w:t xml:space="preserve">An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2" w:name="_Toc72897785"/>
      <w:bookmarkStart w:id="3" w:name="_Toc89517730"/>
      <w:bookmarkStart w:id="4" w:name="_Toc89846264"/>
      <w:bookmarkStart w:id="5" w:name="_Toc92520797"/>
      <w:bookmarkStart w:id="6" w:name="_Toc92520901"/>
      <w:bookmarkStart w:id="7" w:name="_Toc97343952"/>
      <w:bookmarkStart w:id="8" w:name="_Toc102292881"/>
      <w:bookmarkStart w:id="9" w:name="_Toc102872452"/>
      <w:bookmarkStart w:id="10" w:name="_Toc106069646"/>
      <w:bookmarkStart w:id="11" w:name="_Toc106438078"/>
      <w:bookmarkStart w:id="12" w:name="_Toc106591592"/>
      <w:bookmarkStart w:id="13" w:name="_Toc108929630"/>
      <w:bookmarkStart w:id="14" w:name="_Toc139354436"/>
      <w:bookmarkStart w:id="15" w:name="_Toc139354539"/>
      <w:bookmarkStart w:id="16" w:name="_Toc139446999"/>
      <w:bookmarkStart w:id="17" w:name="_Toc147911088"/>
      <w:bookmarkStart w:id="18" w:name="_Toc147912536"/>
      <w:bookmarkStart w:id="19" w:name="_Toc166576823"/>
      <w:bookmarkStart w:id="20" w:name="_Toc172100816"/>
      <w:bookmarkStart w:id="21" w:name="_Toc250365098"/>
      <w:bookmarkStart w:id="22" w:name="_Toc250376723"/>
      <w:bookmarkStart w:id="23" w:name="_Toc252862826"/>
      <w:bookmarkStart w:id="24" w:name="_Toc28002292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spacing w:before="200"/>
        <w:rPr>
          <w:snapToGrid w:val="0"/>
        </w:rPr>
      </w:pPr>
      <w:bookmarkStart w:id="25" w:name="_Toc520019718"/>
      <w:bookmarkStart w:id="26" w:name="_Toc528632361"/>
      <w:bookmarkStart w:id="27" w:name="_Toc108929631"/>
      <w:bookmarkStart w:id="28" w:name="_Toc280022930"/>
      <w:r>
        <w:rPr>
          <w:rStyle w:val="CharSectno"/>
        </w:rPr>
        <w:t>1</w:t>
      </w:r>
      <w:r>
        <w:rPr>
          <w:snapToGrid w:val="0"/>
        </w:rPr>
        <w:t>.</w:t>
      </w:r>
      <w:r>
        <w:rPr>
          <w:snapToGrid w:val="0"/>
        </w:rPr>
        <w:tab/>
        <w:t>Short title</w:t>
      </w:r>
      <w:bookmarkEnd w:id="25"/>
      <w:bookmarkEnd w:id="26"/>
      <w:bookmarkEnd w:id="27"/>
      <w:bookmarkEnd w:id="28"/>
    </w:p>
    <w:p>
      <w:pPr>
        <w:pStyle w:val="Subsection"/>
        <w:spacing w:before="140"/>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29" w:name="_Toc520019719"/>
      <w:bookmarkStart w:id="30" w:name="_Toc528632362"/>
      <w:bookmarkStart w:id="31" w:name="_Toc108929632"/>
      <w:bookmarkStart w:id="32" w:name="_Toc280022931"/>
      <w:r>
        <w:rPr>
          <w:rStyle w:val="CharSectno"/>
        </w:rPr>
        <w:t>2</w:t>
      </w:r>
      <w:r>
        <w:rPr>
          <w:snapToGrid w:val="0"/>
        </w:rPr>
        <w:t>.</w:t>
      </w:r>
      <w:r>
        <w:rPr>
          <w:snapToGrid w:val="0"/>
        </w:rPr>
        <w:tab/>
        <w:t>Commencement</w:t>
      </w:r>
      <w:bookmarkEnd w:id="29"/>
      <w:bookmarkEnd w:id="30"/>
      <w:bookmarkEnd w:id="31"/>
      <w:bookmarkEnd w:id="32"/>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33" w:name="_Toc520019720"/>
      <w:bookmarkStart w:id="34" w:name="_Toc528632363"/>
      <w:bookmarkStart w:id="35" w:name="_Toc108929633"/>
      <w:bookmarkStart w:id="36" w:name="_Toc280022932"/>
      <w:r>
        <w:rPr>
          <w:rStyle w:val="CharSectno"/>
        </w:rPr>
        <w:t>3</w:t>
      </w:r>
      <w:r>
        <w:rPr>
          <w:snapToGrid w:val="0"/>
        </w:rPr>
        <w:t>.</w:t>
      </w:r>
      <w:r>
        <w:rPr>
          <w:snapToGrid w:val="0"/>
        </w:rPr>
        <w:tab/>
        <w:t>Act binds Crown</w:t>
      </w:r>
      <w:bookmarkEnd w:id="33"/>
      <w:bookmarkEnd w:id="34"/>
      <w:bookmarkEnd w:id="35"/>
      <w:bookmarkEnd w:id="36"/>
    </w:p>
    <w:p>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37" w:name="_Toc520019721"/>
      <w:bookmarkStart w:id="38" w:name="_Toc528632364"/>
      <w:bookmarkStart w:id="39" w:name="_Toc108929634"/>
      <w:bookmarkStart w:id="40" w:name="_Toc280022933"/>
      <w:r>
        <w:rPr>
          <w:rStyle w:val="CharSectno"/>
        </w:rPr>
        <w:t>4</w:t>
      </w:r>
      <w:r>
        <w:rPr>
          <w:snapToGrid w:val="0"/>
        </w:rPr>
        <w:t>.</w:t>
      </w:r>
      <w:r>
        <w:rPr>
          <w:snapToGrid w:val="0"/>
        </w:rPr>
        <w:tab/>
        <w:t>Application of Act</w:t>
      </w:r>
      <w:bookmarkEnd w:id="37"/>
      <w:bookmarkEnd w:id="38"/>
      <w:bookmarkEnd w:id="39"/>
      <w:bookmarkEnd w:id="40"/>
    </w:p>
    <w:p>
      <w:pPr>
        <w:pStyle w:val="Subsection"/>
        <w:spacing w:before="14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spacing w:before="60"/>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spacing w:before="60"/>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spacing w:before="60"/>
        <w:rPr>
          <w:snapToGrid w:val="0"/>
        </w:rPr>
      </w:pPr>
      <w:r>
        <w:rPr>
          <w:snapToGrid w:val="0"/>
        </w:rPr>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This Act extends to the engaging in conduct outside Western Australia by bodies corporate incorporated, or taken to be registered, in Western Australia or carrying on business within Western Australia, or by persons ordinarily resident within Western Australia.</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41" w:name="_Toc520019722"/>
      <w:bookmarkStart w:id="42" w:name="_Toc528632365"/>
      <w:bookmarkStart w:id="43" w:name="_Toc108929635"/>
      <w:bookmarkStart w:id="44" w:name="_Toc280022934"/>
      <w:r>
        <w:rPr>
          <w:rStyle w:val="CharSectno"/>
        </w:rPr>
        <w:t>5</w:t>
      </w:r>
      <w:r>
        <w:rPr>
          <w:snapToGrid w:val="0"/>
        </w:rPr>
        <w:t>.</w:t>
      </w:r>
      <w:r>
        <w:rPr>
          <w:snapToGrid w:val="0"/>
        </w:rPr>
        <w:tab/>
        <w:t>Terms used (TPA s. 4</w:t>
      </w:r>
      <w:r>
        <w:rPr>
          <w:snapToGrid w:val="0"/>
          <w:vertAlign w:val="superscript"/>
        </w:rPr>
        <w:t> 2</w:t>
      </w:r>
      <w:r>
        <w:rPr>
          <w:snapToGrid w:val="0"/>
        </w:rPr>
        <w:t>)</w:t>
      </w:r>
      <w:bookmarkEnd w:id="41"/>
      <w:bookmarkEnd w:id="42"/>
      <w:bookmarkEnd w:id="43"/>
      <w:bookmarkEnd w:id="44"/>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r>
      <w:r>
        <w:rPr>
          <w:rStyle w:val="CharDefText"/>
        </w:rPr>
        <w:t>authorised person</w:t>
      </w:r>
      <w:r>
        <w:t xml:space="preserve"> means a person authorised by the Commissioner;</w:t>
      </w:r>
    </w:p>
    <w:p>
      <w:pPr>
        <w:pStyle w:val="Defstart"/>
      </w:pPr>
      <w:r>
        <w:rPr>
          <w:b/>
        </w:rPr>
        <w:tab/>
      </w:r>
      <w:r>
        <w:rPr>
          <w:rStyle w:val="CharDefText"/>
        </w:rPr>
        <w:t>banning order</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has the meaning given by section 4(1) of the </w:t>
      </w:r>
      <w:r>
        <w:rPr>
          <w:i/>
        </w:rPr>
        <w:t>Consumer Affairs Act 1971</w:t>
      </w:r>
      <w:r>
        <w:t>;</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consumer</w:t>
      </w:r>
      <w:r>
        <w:t xml:space="preserve"> has the meaning given by section 6;</w:t>
      </w:r>
    </w:p>
    <w:p>
      <w:pPr>
        <w:pStyle w:val="Defstart"/>
      </w:pPr>
      <w:r>
        <w:rPr>
          <w:b/>
        </w:rPr>
        <w:tab/>
      </w:r>
      <w:r>
        <w:rPr>
          <w:rStyle w:val="CharDefText"/>
        </w:rPr>
        <w:t>Consumer Products Safety Committee</w:t>
      </w:r>
      <w:r>
        <w:t xml:space="preserve"> means the Consumer Products Safety Committee established under section 23E of the </w:t>
      </w:r>
      <w:r>
        <w:rPr>
          <w:i/>
        </w:rPr>
        <w:t>Consumer Affairs Act 1971</w:t>
      </w:r>
      <w:r>
        <w:t>;</w:t>
      </w:r>
    </w:p>
    <w:p>
      <w:pPr>
        <w:pStyle w:val="Defstart"/>
      </w:pPr>
      <w:r>
        <w:rPr>
          <w:b/>
        </w:rPr>
        <w:tab/>
      </w:r>
      <w:r>
        <w:rPr>
          <w:rStyle w:val="CharDefText"/>
        </w:rPr>
        <w:t>dangerous</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r>
        <w:rPr>
          <w:rStyle w:val="CharDefText"/>
        </w:rPr>
        <w:t>Department</w:t>
      </w:r>
      <w:r>
        <w:t xml:space="preserve"> has the meaning given by section 4(1) of the </w:t>
      </w:r>
      <w:r>
        <w:rPr>
          <w:i/>
        </w:rPr>
        <w:t>Consumer Affairs Act 1971</w:t>
      </w:r>
      <w:r>
        <w:t>;</w:t>
      </w:r>
    </w:p>
    <w:p>
      <w:pPr>
        <w:pStyle w:val="Defstart"/>
        <w:spacing w:before="70"/>
      </w:pPr>
      <w:r>
        <w:rPr>
          <w:b/>
        </w:rP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keepNext/>
        <w:spacing w:before="70"/>
      </w:pPr>
      <w:r>
        <w:rPr>
          <w:b/>
        </w:rPr>
        <w:tab/>
      </w:r>
      <w:r>
        <w:rPr>
          <w:rStyle w:val="CharDefText"/>
        </w:rPr>
        <w:t>document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t>and includes any source of information, whether or not the information is available only after the source is subjected to electronic or other process;</w:t>
      </w:r>
    </w:p>
    <w:p>
      <w:pPr>
        <w:pStyle w:val="Defstart"/>
        <w:spacing w:before="70"/>
      </w:pPr>
      <w:r>
        <w:rPr>
          <w:b/>
        </w:rPr>
        <w:tab/>
      </w:r>
      <w:r>
        <w:rPr>
          <w:rStyle w:val="CharDefText"/>
        </w:rPr>
        <w:t>false representation</w:t>
      </w:r>
      <w:r>
        <w:t xml:space="preserve"> has the meaning given by section 13;</w:t>
      </w:r>
    </w:p>
    <w:p>
      <w:pPr>
        <w:pStyle w:val="Defstart"/>
        <w:spacing w:before="70"/>
      </w:pPr>
      <w:r>
        <w:rPr>
          <w:b/>
        </w:rPr>
        <w:tab/>
      </w:r>
      <w:r>
        <w:rPr>
          <w:rStyle w:val="CharDefText"/>
        </w:rPr>
        <w:t>give effect to</w:t>
      </w:r>
      <w:r>
        <w:t>, in relation to a provision of a contract, arrangement or understanding, includes do an act or thing in pursuance of or in accordance with or enforce or purport to enforce;</w:t>
      </w:r>
    </w:p>
    <w:p>
      <w:pPr>
        <w:pStyle w:val="Defstart"/>
        <w:keepNext/>
        <w:spacing w:before="70"/>
      </w:pPr>
      <w:r>
        <w:rPr>
          <w:b/>
        </w:rPr>
        <w:tab/>
      </w:r>
      <w:r>
        <w:rPr>
          <w:rStyle w:val="CharDefText"/>
        </w:rPr>
        <w:t>goods</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r>
      <w:r>
        <w:rPr>
          <w:rStyle w:val="CharDefText"/>
        </w:rPr>
        <w:t>information</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rPr>
          <w:snapToGrid w:val="0"/>
        </w:rPr>
      </w:pPr>
      <w:r>
        <w:rPr>
          <w:snapToGrid w:val="0"/>
        </w:rPr>
        <w:tab/>
        <w:t>(i)</w:t>
      </w:r>
      <w:r>
        <w:rPr>
          <w:snapToGrid w:val="0"/>
        </w:rPr>
        <w:tab/>
        <w:t>compliance with a standard under this Act or a standard specified or recognized by any person;</w:t>
      </w:r>
    </w:p>
    <w:p>
      <w:pPr>
        <w:pStyle w:val="Defsubpara"/>
        <w:rPr>
          <w:snapToGrid w:val="0"/>
        </w:rPr>
      </w:pPr>
      <w:r>
        <w:rPr>
          <w:snapToGrid w:val="0"/>
        </w:rPr>
        <w:tab/>
        <w:t>(ii)</w:t>
      </w:r>
      <w:r>
        <w:rPr>
          <w:snapToGrid w:val="0"/>
        </w:rPr>
        <w:tab/>
        <w:t>quality, grade, composition, style, model, class, purity, nature, number, quantity, gauge, size, measure, mass, age, or any physical characteristic;</w:t>
      </w:r>
    </w:p>
    <w:p>
      <w:pPr>
        <w:pStyle w:val="Defsubpara"/>
        <w:rPr>
          <w:snapToGrid w:val="0"/>
        </w:rPr>
      </w:pPr>
      <w:r>
        <w:rPr>
          <w:snapToGrid w:val="0"/>
        </w:rPr>
        <w:tab/>
        <w:t>(iii)</w:t>
      </w:r>
      <w:r>
        <w:rPr>
          <w:snapToGrid w:val="0"/>
        </w:rPr>
        <w:tab/>
        <w:t>history or previous ownership or use;</w:t>
      </w:r>
    </w:p>
    <w:p>
      <w:pPr>
        <w:pStyle w:val="Defsubpara"/>
        <w:rPr>
          <w:snapToGrid w:val="0"/>
        </w:rPr>
      </w:pPr>
      <w:r>
        <w:rPr>
          <w:snapToGrid w:val="0"/>
        </w:rPr>
        <w:tab/>
        <w:t>(iv)</w:t>
      </w:r>
      <w:r>
        <w:rPr>
          <w:snapToGrid w:val="0"/>
        </w:rPr>
        <w:tab/>
        <w:t>fitness for purpose, strength, accuracy, safety, running costs, durability, benefits to be derived, or any characteristic of performance;</w:t>
      </w:r>
    </w:p>
    <w:p>
      <w:pPr>
        <w:pStyle w:val="Defsubpara"/>
        <w:rPr>
          <w:snapToGrid w:val="0"/>
        </w:rPr>
      </w:pPr>
      <w:r>
        <w:rPr>
          <w:snapToGrid w:val="0"/>
        </w:rPr>
        <w:tab/>
        <w:t>(v)</w:t>
      </w:r>
      <w:r>
        <w:rPr>
          <w:snapToGrid w:val="0"/>
        </w:rPr>
        <w:tab/>
        <w:t>testing by any person or results of tests;</w:t>
      </w:r>
    </w:p>
    <w:p>
      <w:pPr>
        <w:pStyle w:val="Defsubpara"/>
        <w:rPr>
          <w:snapToGrid w:val="0"/>
        </w:rPr>
      </w:pPr>
      <w:r>
        <w:rPr>
          <w:snapToGrid w:val="0"/>
        </w:rPr>
        <w:tab/>
        <w:t>(vi)</w:t>
      </w:r>
      <w:r>
        <w:rPr>
          <w:snapToGrid w:val="0"/>
        </w:rPr>
        <w:tab/>
        <w:t>sponsorship or approval by, of affiliation with, any person, or conformity with or similarity to, a type sponsored or approved by any person;</w:t>
      </w:r>
    </w:p>
    <w:p>
      <w:pPr>
        <w:pStyle w:val="Defsubpara"/>
        <w:rPr>
          <w:snapToGrid w:val="0"/>
        </w:rPr>
      </w:pPr>
      <w:r>
        <w:rPr>
          <w:snapToGrid w:val="0"/>
        </w:rPr>
        <w:tab/>
        <w:t>(vii)</w:t>
      </w:r>
      <w:r>
        <w:rPr>
          <w:snapToGrid w:val="0"/>
        </w:rPr>
        <w:tab/>
        <w:t>price, change in price, comparative or relative price, recommended price or relation to recommended price;</w:t>
      </w:r>
    </w:p>
    <w:p>
      <w:pPr>
        <w:pStyle w:val="Defsubpara"/>
        <w:rPr>
          <w:snapToGrid w:val="0"/>
        </w:rPr>
      </w:pPr>
      <w:r>
        <w:rPr>
          <w:snapToGrid w:val="0"/>
        </w:rPr>
        <w:tab/>
        <w:t>(viii)</w:t>
      </w:r>
      <w:r>
        <w:rPr>
          <w:snapToGrid w:val="0"/>
        </w:rPr>
        <w:tab/>
        <w:t>suitability of method of caring for, washing, cleaning or maintaining the goods;</w:t>
      </w:r>
    </w:p>
    <w:p>
      <w:pPr>
        <w:pStyle w:val="Defsubpara"/>
        <w:rPr>
          <w:snapToGrid w:val="0"/>
        </w:rPr>
      </w:pPr>
      <w:r>
        <w:rPr>
          <w:snapToGrid w:val="0"/>
        </w:rPr>
        <w:tab/>
        <w:t>(ix)</w:t>
      </w:r>
      <w:r>
        <w:rPr>
          <w:snapToGrid w:val="0"/>
        </w:rPr>
        <w:tab/>
        <w:t>availability of maintenance or repair services or spare parts;</w:t>
      </w:r>
    </w:p>
    <w:p>
      <w:pPr>
        <w:pStyle w:val="Defsubpara"/>
        <w:rPr>
          <w:snapToGrid w:val="0"/>
        </w:rPr>
      </w:pPr>
      <w:r>
        <w:rPr>
          <w:snapToGrid w:val="0"/>
        </w:rPr>
        <w:tab/>
        <w:t>(x)</w:t>
      </w:r>
      <w:r>
        <w:rPr>
          <w:snapToGrid w:val="0"/>
        </w:rPr>
        <w:tab/>
        <w:t>method or manner of manufacture, packaging, distribution, supply, selection, classification or grading;</w:t>
      </w:r>
    </w:p>
    <w:p>
      <w:pPr>
        <w:pStyle w:val="Defsubpara"/>
        <w:rPr>
          <w:snapToGrid w:val="0"/>
        </w:rPr>
      </w:pPr>
      <w:r>
        <w:rPr>
          <w:snapToGrid w:val="0"/>
        </w:rPr>
        <w:tab/>
        <w:t>(xi)</w:t>
      </w:r>
      <w:r>
        <w:rPr>
          <w:snapToGrid w:val="0"/>
        </w:rPr>
        <w:tab/>
        <w:t>place or date of manufacture, packaging, distribution, supply or origin;</w:t>
      </w:r>
    </w:p>
    <w:p>
      <w:pPr>
        <w:pStyle w:val="Defsubpara"/>
        <w:spacing w:before="70"/>
        <w:rPr>
          <w:snapToGrid w:val="0"/>
        </w:rPr>
      </w:pPr>
      <w:r>
        <w:rPr>
          <w:snapToGrid w:val="0"/>
        </w:rPr>
        <w:tab/>
        <w:t>(xii)</w:t>
      </w:r>
      <w:r>
        <w:rPr>
          <w:snapToGrid w:val="0"/>
        </w:rPr>
        <w:tab/>
        <w:t>person by whom manufactured, packaged, distributed, supplied, selected, classified or graded; or</w:t>
      </w:r>
    </w:p>
    <w:p>
      <w:pPr>
        <w:pStyle w:val="Defsubpara"/>
        <w:spacing w:before="70"/>
        <w:rPr>
          <w:snapToGrid w:val="0"/>
        </w:rPr>
      </w:pPr>
      <w:r>
        <w:rPr>
          <w:snapToGrid w:val="0"/>
        </w:rPr>
        <w:tab/>
        <w:t>(xiii)</w:t>
      </w:r>
      <w:r>
        <w:rPr>
          <w:snapToGrid w:val="0"/>
        </w:rP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rPr>
          <w:snapToGrid w:val="0"/>
        </w:rPr>
      </w:pPr>
      <w:r>
        <w:rPr>
          <w:snapToGrid w:val="0"/>
        </w:rPr>
        <w:tab/>
        <w:t>(i)</w:t>
      </w:r>
      <w:r>
        <w:rPr>
          <w:snapToGrid w:val="0"/>
        </w:rPr>
        <w:tab/>
        <w:t>compliance with a standard specified or recognized by any person;</w:t>
      </w:r>
    </w:p>
    <w:p>
      <w:pPr>
        <w:pStyle w:val="Defsubpara"/>
        <w:spacing w:before="70"/>
        <w:rPr>
          <w:snapToGrid w:val="0"/>
        </w:rPr>
      </w:pPr>
      <w:r>
        <w:rPr>
          <w:snapToGrid w:val="0"/>
        </w:rPr>
        <w:tab/>
        <w:t>(ii)</w:t>
      </w:r>
      <w:r>
        <w:rPr>
          <w:snapToGrid w:val="0"/>
        </w:rPr>
        <w:tab/>
        <w:t>quality or nature;</w:t>
      </w:r>
    </w:p>
    <w:p>
      <w:pPr>
        <w:pStyle w:val="Defsubpara"/>
        <w:spacing w:before="70"/>
        <w:rPr>
          <w:snapToGrid w:val="0"/>
        </w:rPr>
      </w:pPr>
      <w:r>
        <w:rPr>
          <w:snapToGrid w:val="0"/>
        </w:rPr>
        <w:tab/>
        <w:t>(iii)</w:t>
      </w:r>
      <w:r>
        <w:rPr>
          <w:snapToGrid w:val="0"/>
        </w:rPr>
        <w:tab/>
        <w:t>nature or amount of goods or materials used in the course of providing the services;</w:t>
      </w:r>
    </w:p>
    <w:p>
      <w:pPr>
        <w:pStyle w:val="Defsubpara"/>
        <w:spacing w:before="70"/>
        <w:rPr>
          <w:snapToGrid w:val="0"/>
        </w:rPr>
      </w:pPr>
      <w:r>
        <w:rPr>
          <w:snapToGrid w:val="0"/>
        </w:rPr>
        <w:tab/>
        <w:t>(iv)</w:t>
      </w:r>
      <w:r>
        <w:rPr>
          <w:snapToGrid w:val="0"/>
        </w:rPr>
        <w:tab/>
        <w:t>nature of equipment or machinery used in the course of providing the services;</w:t>
      </w:r>
    </w:p>
    <w:p>
      <w:pPr>
        <w:pStyle w:val="Defsubpara"/>
        <w:spacing w:before="70"/>
        <w:rPr>
          <w:snapToGrid w:val="0"/>
        </w:rPr>
      </w:pPr>
      <w:r>
        <w:rPr>
          <w:snapToGrid w:val="0"/>
        </w:rPr>
        <w:tab/>
        <w:t>(v)</w:t>
      </w:r>
      <w:r>
        <w:rPr>
          <w:snapToGrid w:val="0"/>
        </w:rPr>
        <w:tab/>
        <w:t>duration of or time at or within which the services are to be provided;</w:t>
      </w:r>
    </w:p>
    <w:p>
      <w:pPr>
        <w:pStyle w:val="Defsubpara"/>
        <w:spacing w:before="70"/>
        <w:rPr>
          <w:snapToGrid w:val="0"/>
        </w:rPr>
      </w:pPr>
      <w:r>
        <w:rPr>
          <w:snapToGrid w:val="0"/>
        </w:rPr>
        <w:tab/>
        <w:t>(vi)</w:t>
      </w:r>
      <w:r>
        <w:rPr>
          <w:snapToGrid w:val="0"/>
        </w:rPr>
        <w:tab/>
        <w:t>results or effect of services or benefits to be derived therefrom;</w:t>
      </w:r>
    </w:p>
    <w:p>
      <w:pPr>
        <w:pStyle w:val="Defsubpara"/>
        <w:spacing w:before="70"/>
        <w:rPr>
          <w:snapToGrid w:val="0"/>
        </w:rPr>
      </w:pPr>
      <w:r>
        <w:rPr>
          <w:snapToGrid w:val="0"/>
        </w:rPr>
        <w:tab/>
        <w:t>(vii)</w:t>
      </w:r>
      <w:r>
        <w:rPr>
          <w:snapToGrid w:val="0"/>
        </w:rPr>
        <w:tab/>
        <w:t>sponsorship or approval by, or affiliation with any person;</w:t>
      </w:r>
    </w:p>
    <w:p>
      <w:pPr>
        <w:pStyle w:val="Defsubpara"/>
        <w:spacing w:before="70"/>
        <w:rPr>
          <w:snapToGrid w:val="0"/>
        </w:rPr>
      </w:pPr>
      <w:r>
        <w:rPr>
          <w:snapToGrid w:val="0"/>
        </w:rPr>
        <w:tab/>
        <w:t>(viii)</w:t>
      </w:r>
      <w:r>
        <w:rPr>
          <w:snapToGrid w:val="0"/>
        </w:rPr>
        <w:tab/>
        <w:t>price, change in price, comparative or relative price, recommended price, or relation to recommended price;</w:t>
      </w:r>
    </w:p>
    <w:p>
      <w:pPr>
        <w:pStyle w:val="Defsubpara"/>
        <w:spacing w:before="70"/>
        <w:rPr>
          <w:snapToGrid w:val="0"/>
        </w:rPr>
      </w:pPr>
      <w:r>
        <w:rPr>
          <w:snapToGrid w:val="0"/>
        </w:rPr>
        <w:tab/>
        <w:t>(ix)</w:t>
      </w:r>
      <w:r>
        <w:rPr>
          <w:snapToGrid w:val="0"/>
        </w:rPr>
        <w:tab/>
        <w:t>standing, capabilities, competence, professional or technical qualifications of persons by whom provided;</w:t>
      </w:r>
    </w:p>
    <w:p>
      <w:pPr>
        <w:pStyle w:val="Defsubpara"/>
        <w:spacing w:before="70"/>
        <w:rPr>
          <w:snapToGrid w:val="0"/>
        </w:rPr>
      </w:pPr>
      <w:r>
        <w:rPr>
          <w:snapToGrid w:val="0"/>
        </w:rPr>
        <w:tab/>
        <w:t>(x)</w:t>
      </w:r>
      <w:r>
        <w:rPr>
          <w:snapToGrid w:val="0"/>
        </w:rPr>
        <w:tab/>
        <w:t>place at which services provided; or</w:t>
      </w:r>
    </w:p>
    <w:p>
      <w:pPr>
        <w:pStyle w:val="Defsubpara"/>
        <w:spacing w:before="70"/>
        <w:rPr>
          <w:snapToGrid w:val="0"/>
        </w:rPr>
      </w:pPr>
      <w:r>
        <w:rPr>
          <w:snapToGrid w:val="0"/>
        </w:rPr>
        <w:tab/>
        <w:t>(xi)</w:t>
      </w:r>
      <w:r>
        <w:rPr>
          <w:snapToGrid w:val="0"/>
        </w:rPr>
        <w:tab/>
        <w:t>amenities or facilities available;</w:t>
      </w:r>
    </w:p>
    <w:p>
      <w:pPr>
        <w:pStyle w:val="NotesPerm"/>
        <w:rPr>
          <w:snapToGrid w:val="0"/>
        </w:rPr>
      </w:pPr>
      <w:r>
        <w:rPr>
          <w:snapToGrid w:val="0"/>
        </w:rPr>
        <w:tab/>
        <w:t>(TPA s. 53A(3))</w:t>
      </w:r>
    </w:p>
    <w:p>
      <w:pPr>
        <w:pStyle w:val="Defstart"/>
        <w:keepNext/>
      </w:pPr>
      <w:r>
        <w:rPr>
          <w:b/>
        </w:rPr>
        <w:tab/>
      </w:r>
      <w:r>
        <w:rPr>
          <w:rStyle w:val="CharDefText"/>
        </w:rPr>
        <w:t>interest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r>
      <w:r>
        <w:rPr>
          <w:rStyle w:val="CharDefText"/>
        </w:rPr>
        <w:t>label</w:t>
      </w:r>
      <w:r>
        <w:t xml:space="preserve"> means affix, append, or annex information to, mark information on, or incorporate information with, anything;</w:t>
      </w:r>
    </w:p>
    <w:p>
      <w:pPr>
        <w:pStyle w:val="Defstart"/>
      </w:pPr>
      <w:r>
        <w:rPr>
          <w:b/>
        </w:rPr>
        <w:tab/>
      </w:r>
      <w:r>
        <w:rPr>
          <w:rStyle w:val="CharDefText"/>
        </w:rPr>
        <w:t>manufacture</w:t>
      </w:r>
      <w:r>
        <w:t xml:space="preserve"> includes assemble, process or recondition;</w:t>
      </w:r>
    </w:p>
    <w:p>
      <w:pPr>
        <w:pStyle w:val="Defstart"/>
      </w:pPr>
      <w:r>
        <w:rPr>
          <w:b/>
        </w:rPr>
        <w:tab/>
      </w:r>
      <w:r>
        <w:rPr>
          <w:rStyle w:val="CharDefText"/>
        </w:rPr>
        <w:t>materially inaccurate</w:t>
      </w:r>
      <w:r>
        <w:t xml:space="preserve"> has the meaning given by section 13(2);</w:t>
      </w:r>
    </w:p>
    <w:p>
      <w:pPr>
        <w:pStyle w:val="Defstart"/>
        <w:keepNext/>
      </w:pPr>
      <w:r>
        <w:rPr>
          <w:b/>
        </w:rPr>
        <w:tab/>
      </w:r>
      <w:r>
        <w:rPr>
          <w:rStyle w:val="CharDefText"/>
        </w:rPr>
        <w:t>officer</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r>
      <w:r>
        <w:rPr>
          <w:rStyle w:val="CharDefText"/>
        </w:rPr>
        <w:t>package</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r>
      <w:r>
        <w:rPr>
          <w:rStyle w:val="CharDefText"/>
        </w:rPr>
        <w:t>packaging standard</w:t>
      </w:r>
      <w:r>
        <w:t xml:space="preserve"> means a standard prescribed by regulations referred to in section 66;</w:t>
      </w:r>
    </w:p>
    <w:p>
      <w:pPr>
        <w:pStyle w:val="Defstart"/>
      </w:pPr>
      <w:r>
        <w:rPr>
          <w:b/>
        </w:rPr>
        <w:tab/>
      </w:r>
      <w:r>
        <w:rPr>
          <w:rStyle w:val="CharDefText"/>
        </w:rPr>
        <w:t>price</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tab/>
      </w:r>
      <w:r>
        <w:rPr>
          <w:rStyle w:val="CharDefText"/>
        </w:rPr>
        <w:t>product information standard</w:t>
      </w:r>
      <w:r>
        <w:t xml:space="preserve"> means a standard prescribed by regulations referred to in section 59;</w:t>
      </w:r>
    </w:p>
    <w:p>
      <w:pPr>
        <w:pStyle w:val="Defstart"/>
      </w:pPr>
      <w:r>
        <w:rPr>
          <w:b/>
        </w:rPr>
        <w:tab/>
      </w:r>
      <w:r>
        <w:rPr>
          <w:rStyle w:val="CharDefText"/>
        </w:rPr>
        <w:t>product quality standard</w:t>
      </w:r>
      <w:r>
        <w:t xml:space="preserve"> means a standard prescribed by regulations referred to in section 64;</w:t>
      </w:r>
    </w:p>
    <w:p>
      <w:pPr>
        <w:pStyle w:val="Defstart"/>
      </w:pPr>
      <w:r>
        <w:rPr>
          <w:b/>
        </w:rPr>
        <w:tab/>
      </w:r>
      <w:r>
        <w:rPr>
          <w:rStyle w:val="CharDefText"/>
        </w:rPr>
        <w:t>product safety standard</w:t>
      </w:r>
      <w:r>
        <w:t xml:space="preserve"> means a standard prescribed by regulations referred to in section 50;</w:t>
      </w:r>
    </w:p>
    <w:p>
      <w:pPr>
        <w:pStyle w:val="Defstart"/>
      </w:pPr>
      <w:r>
        <w:rPr>
          <w:b/>
        </w:rPr>
        <w:tab/>
      </w:r>
      <w:r>
        <w:rPr>
          <w:rStyle w:val="CharDefText"/>
        </w:rPr>
        <w:t>provide</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r>
      <w:r>
        <w:rPr>
          <w:rStyle w:val="CharDefText"/>
        </w:rPr>
        <w:t>provision</w:t>
      </w:r>
      <w:r>
        <w:t>, in relation to an understanding, means any matter forming part of the understanding;</w:t>
      </w:r>
    </w:p>
    <w:p>
      <w:pPr>
        <w:pStyle w:val="Defstart"/>
      </w:pPr>
      <w:r>
        <w:rPr>
          <w:b/>
        </w:rPr>
        <w:tab/>
      </w:r>
      <w:r>
        <w:rPr>
          <w:rStyle w:val="CharDefText"/>
        </w:rPr>
        <w:t>public authority</w:t>
      </w:r>
      <w:r>
        <w:t xml:space="preserve"> means a public authority or local government constituted by an Act (whether or not a statutory body representing the Crown), a Government department or an administrative office;</w:t>
      </w:r>
    </w:p>
    <w:p>
      <w:pPr>
        <w:pStyle w:val="Defstart"/>
        <w:keepNext/>
      </w:pPr>
      <w:r>
        <w:rPr>
          <w:b/>
        </w:rPr>
        <w:tab/>
      </w:r>
      <w:r>
        <w:rPr>
          <w:rStyle w:val="CharDefText"/>
        </w:rPr>
        <w:t>published</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rPr>
          <w:snapToGrid w:val="0"/>
        </w:rPr>
      </w:pPr>
      <w:r>
        <w:rPr>
          <w:snapToGrid w:val="0"/>
        </w:rPr>
        <w:tab/>
        <w:t>(i)</w:t>
      </w:r>
      <w:r>
        <w:rPr>
          <w:snapToGrid w:val="0"/>
        </w:rPr>
        <w:tab/>
        <w:t>in, on, over or under a building, vehicle, aircraft or ship, or in any other place (whether or not a public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spacing w:before="70"/>
      </w:pPr>
      <w:r>
        <w:tab/>
        <w:t>(g)</w:t>
      </w:r>
      <w:r>
        <w:tab/>
        <w:t>appended to or stamped upon an article in the form of a label or impressed stamp denoting that such article complies with the requirements of — </w:t>
      </w:r>
    </w:p>
    <w:p>
      <w:pPr>
        <w:pStyle w:val="Defsubpara"/>
        <w:spacing w:before="70"/>
      </w:pPr>
      <w:r>
        <w:tab/>
        <w:t>(i)</w:t>
      </w:r>
      <w:r>
        <w:tab/>
        <w:t>Standards Australia; or</w:t>
      </w:r>
    </w:p>
    <w:p>
      <w:pPr>
        <w:pStyle w:val="Defsubpara"/>
        <w:spacing w:before="70"/>
        <w:rPr>
          <w:snapToGrid w:val="0"/>
        </w:rPr>
      </w:pPr>
      <w:r>
        <w:rPr>
          <w:snapToGrid w:val="0"/>
        </w:rPr>
        <w:tab/>
        <w:t>(ii)</w:t>
      </w:r>
      <w:r>
        <w:rPr>
          <w:snapToGrid w:val="0"/>
        </w:rPr>
        <w:tab/>
        <w:t>any other reference to quality or make indicated by a label or stamp;</w:t>
      </w:r>
    </w:p>
    <w:p>
      <w:pPr>
        <w:pStyle w:val="Defstart"/>
        <w:spacing w:before="70"/>
      </w:pPr>
      <w:r>
        <w:rPr>
          <w:b/>
        </w:rPr>
        <w:tab/>
      </w:r>
      <w:r>
        <w:rPr>
          <w:rStyle w:val="CharDefText"/>
        </w:rPr>
        <w:t>regulations</w:t>
      </w:r>
      <w:r>
        <w:t xml:space="preserve"> means the regulations made under section 84;</w:t>
      </w:r>
    </w:p>
    <w:p>
      <w:pPr>
        <w:pStyle w:val="Defstart"/>
        <w:keepNext/>
        <w:spacing w:before="70"/>
      </w:pPr>
      <w:r>
        <w:rPr>
          <w:b/>
        </w:rPr>
        <w:tab/>
      </w:r>
      <w:r>
        <w:rPr>
          <w:rStyle w:val="CharDefText"/>
        </w:rPr>
        <w:t>re</w:t>
      </w:r>
      <w:r>
        <w:rPr>
          <w:rStyle w:val="CharDefText"/>
        </w:rPr>
        <w:noBreakHyphen/>
        <w:t>supply</w:t>
      </w:r>
      <w:r>
        <w:t xml:space="preserve"> in relation to goods acquired from a person includes — </w:t>
      </w:r>
    </w:p>
    <w:p>
      <w:pPr>
        <w:pStyle w:val="Defpara"/>
        <w:spacing w:before="70"/>
      </w:pPr>
      <w:r>
        <w:tab/>
        <w:t>(a)</w:t>
      </w:r>
      <w:r>
        <w:tab/>
        <w:t>a supply of the goods to another person in an altered form or condition; and</w:t>
      </w:r>
    </w:p>
    <w:p>
      <w:pPr>
        <w:pStyle w:val="Defpara"/>
        <w:spacing w:before="70"/>
      </w:pPr>
      <w:r>
        <w:tab/>
        <w:t>(b)</w:t>
      </w:r>
      <w:r>
        <w:tab/>
        <w:t>a supply to another person of goods in which the first</w:t>
      </w:r>
      <w:r>
        <w:noBreakHyphen/>
        <w:t>mentioned goods have been incorporated;</w:t>
      </w:r>
    </w:p>
    <w:p>
      <w:pPr>
        <w:pStyle w:val="Defstart"/>
        <w:spacing w:before="70"/>
      </w:pPr>
      <w:r>
        <w:rPr>
          <w:b/>
        </w:rPr>
        <w:tab/>
      </w:r>
      <w:r>
        <w:rPr>
          <w:rStyle w:val="CharDefText"/>
        </w:rPr>
        <w:t>send</w:t>
      </w:r>
      <w:r>
        <w:t xml:space="preserve"> includes deliver;</w:t>
      </w:r>
    </w:p>
    <w:p>
      <w:pPr>
        <w:pStyle w:val="Defstart"/>
        <w:spacing w:before="70"/>
      </w:pPr>
      <w:r>
        <w:rPr>
          <w:b/>
        </w:rP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spacing w:before="70"/>
      </w:pPr>
      <w:r>
        <w:tab/>
        <w:t>(a)</w:t>
      </w:r>
      <w:r>
        <w:tab/>
        <w:t>a contract for or in relation to — </w:t>
      </w:r>
    </w:p>
    <w:p>
      <w:pPr>
        <w:pStyle w:val="Defsubpara"/>
        <w:spacing w:before="70"/>
        <w:rPr>
          <w:snapToGrid w:val="0"/>
        </w:rPr>
      </w:pPr>
      <w:r>
        <w:rPr>
          <w:snapToGrid w:val="0"/>
        </w:rPr>
        <w:tab/>
        <w:t>(i)</w:t>
      </w:r>
      <w:r>
        <w:rPr>
          <w:snapToGrid w:val="0"/>
        </w:rPr>
        <w:tab/>
        <w:t>the performance of work (including work of a professional nature), whether with or without the supply of goods;</w:t>
      </w:r>
    </w:p>
    <w:p>
      <w:pPr>
        <w:pStyle w:val="Defsubpara"/>
        <w:spacing w:before="70"/>
        <w:rPr>
          <w:snapToGrid w:val="0"/>
        </w:rPr>
      </w:pPr>
      <w:r>
        <w:rPr>
          <w:snapToGrid w:val="0"/>
        </w:rPr>
        <w:tab/>
        <w:t>(ii)</w:t>
      </w:r>
      <w:r>
        <w:rPr>
          <w:snapToGrid w:val="0"/>
        </w:rPr>
        <w:tab/>
        <w:t>a contract for, or involving, the provision of gas or electricity or the provision of any other form of energy;</w:t>
      </w:r>
    </w:p>
    <w:p>
      <w:pPr>
        <w:pStyle w:val="Defsubpara"/>
        <w:spacing w:before="70"/>
        <w:rPr>
          <w:snapToGrid w:val="0"/>
        </w:rPr>
      </w:pPr>
      <w:r>
        <w:rPr>
          <w:snapToGrid w:val="0"/>
        </w:rPr>
        <w:tab/>
        <w:t>(iii)</w:t>
      </w:r>
      <w:r>
        <w:rPr>
          <w:snapToGrid w:val="0"/>
        </w:rPr>
        <w:tab/>
        <w:t>the provision, or making available for use, of facilities for amusement, entertainment, recreation or instruction; or</w:t>
      </w:r>
    </w:p>
    <w:p>
      <w:pPr>
        <w:pStyle w:val="Defsubpara"/>
        <w:spacing w:before="70"/>
        <w:rPr>
          <w:snapToGrid w:val="0"/>
        </w:rPr>
      </w:pPr>
      <w:r>
        <w:rPr>
          <w:snapToGrid w:val="0"/>
        </w:rPr>
        <w:tab/>
        <w:t>(iv)</w:t>
      </w:r>
      <w:r>
        <w:rPr>
          <w:snapToGrid w:val="0"/>
        </w:rP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r>
      <w:r>
        <w:rPr>
          <w:rStyle w:val="CharDefText"/>
        </w:rPr>
        <w:t>shares</w:t>
      </w:r>
      <w:r>
        <w:t xml:space="preserve"> includes stock;</w:t>
      </w:r>
    </w:p>
    <w:p>
      <w:pPr>
        <w:pStyle w:val="Defstart"/>
        <w:keepNext/>
      </w:pPr>
      <w:r>
        <w:rPr>
          <w:b/>
        </w:rPr>
        <w:tab/>
      </w:r>
      <w:r>
        <w:rPr>
          <w:rStyle w:val="CharDefText"/>
        </w:rPr>
        <w:t>statement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t>or by any combination of those means;</w:t>
      </w:r>
    </w:p>
    <w:p>
      <w:pPr>
        <w:pStyle w:val="Defstart"/>
      </w:pPr>
      <w:r>
        <w:rPr>
          <w:b/>
        </w:rPr>
        <w:tab/>
      </w:r>
      <w:r>
        <w:rPr>
          <w:rStyle w:val="CharDefText"/>
        </w:rPr>
        <w:t>supplier</w:t>
      </w:r>
      <w:r>
        <w:t xml:space="preserve"> means a person who, in the course of a business, supplies goods or services;</w:t>
      </w:r>
    </w:p>
    <w:p>
      <w:pPr>
        <w:pStyle w:val="Defstart"/>
        <w:keepNext/>
      </w:pPr>
      <w:r>
        <w:rPr>
          <w:b/>
        </w:rPr>
        <w:tab/>
      </w:r>
      <w:r>
        <w:rPr>
          <w:rStyle w:val="CharDefText"/>
        </w:rPr>
        <w:t>supply</w:t>
      </w:r>
      <w:r>
        <w:t xml:space="preserve"> includes — </w:t>
      </w:r>
    </w:p>
    <w:p>
      <w:pPr>
        <w:pStyle w:val="Defpara"/>
        <w:keepNext/>
      </w:pPr>
      <w:r>
        <w:tab/>
        <w:t>(a)</w:t>
      </w:r>
      <w:r>
        <w:tab/>
        <w:t>in relation to goods — </w:t>
      </w:r>
    </w:p>
    <w:p>
      <w:pPr>
        <w:pStyle w:val="Defsubpara"/>
        <w:rPr>
          <w:snapToGrid w:val="0"/>
        </w:rPr>
      </w:pPr>
      <w:r>
        <w:rPr>
          <w:snapToGrid w:val="0"/>
        </w:rPr>
        <w:tab/>
        <w:t>(i)</w:t>
      </w:r>
      <w:r>
        <w:rPr>
          <w:snapToGrid w:val="0"/>
        </w:rPr>
        <w:tab/>
        <w:t>supply (including re</w:t>
      </w:r>
      <w:r>
        <w:rPr>
          <w:snapToGrid w:val="0"/>
        </w:rPr>
        <w:noBreakHyphen/>
        <w:t>supply) by way of sale, exchange, lease, hire or hire</w:t>
      </w:r>
      <w:r>
        <w:rPr>
          <w:snapToGrid w:val="0"/>
        </w:rPr>
        <w:noBreakHyphen/>
        <w:t>purchase; and</w:t>
      </w:r>
    </w:p>
    <w:p>
      <w:pPr>
        <w:pStyle w:val="Defsubpara"/>
        <w:rPr>
          <w:snapToGrid w:val="0"/>
        </w:rPr>
      </w:pPr>
      <w:r>
        <w:rPr>
          <w:snapToGrid w:val="0"/>
        </w:rPr>
        <w:tab/>
        <w:t>(ii)</w:t>
      </w:r>
      <w:r>
        <w:rPr>
          <w:snapToGrid w:val="0"/>
        </w:rPr>
        <w:tab/>
        <w:t>exhibit, expose or have in possession for the purpose of sale, exchange, lease, hire or hire</w:t>
      </w:r>
      <w:r>
        <w:rPr>
          <w:snapToGrid w:val="0"/>
        </w:rP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r>
      <w:r>
        <w:rPr>
          <w:rStyle w:val="CharDefText"/>
        </w:rPr>
        <w:t>this Act</w:t>
      </w:r>
      <w:r>
        <w:t xml:space="preserve"> includes the regulations;</w:t>
      </w:r>
    </w:p>
    <w:p>
      <w:pPr>
        <w:pStyle w:val="Defstart"/>
      </w:pPr>
      <w:r>
        <w:rPr>
          <w:b/>
        </w:rPr>
        <w:tab/>
      </w:r>
      <w:r>
        <w:rPr>
          <w:rStyle w:val="CharDefText"/>
        </w:rPr>
        <w:t>trade or commerce</w:t>
      </w:r>
      <w:r>
        <w:t xml:space="preserve"> includes any business or professional activity;</w:t>
      </w:r>
    </w:p>
    <w:p>
      <w:pPr>
        <w:pStyle w:val="Defstart"/>
      </w:pPr>
      <w:r>
        <w:rPr>
          <w:b/>
        </w:rPr>
        <w:tab/>
      </w:r>
      <w:r>
        <w:rPr>
          <w:rStyle w:val="CharDefText"/>
        </w:rPr>
        <w:t>unsolicited goods</w:t>
      </w:r>
      <w:r>
        <w:t xml:space="preserve"> means goods sent to a person without any request for the goods being made by, or by the authority of, the person;</w:t>
      </w:r>
    </w:p>
    <w:p>
      <w:pPr>
        <w:pStyle w:val="Defstart"/>
      </w:pPr>
      <w:r>
        <w:rPr>
          <w:b/>
        </w:rPr>
        <w:tab/>
      </w:r>
      <w:r>
        <w:rPr>
          <w:rStyle w:val="CharDefText"/>
        </w:rPr>
        <w:t>unsolicited services</w:t>
      </w:r>
      <w:r>
        <w:t xml:space="preserve"> means services supplied to a person without any request for the services being made by, or by the authority of, the person.</w:t>
      </w:r>
    </w:p>
    <w:p>
      <w:pPr>
        <w:pStyle w:val="NotesPerm"/>
        <w:rPr>
          <w:snapToGrid w:val="0"/>
        </w:rPr>
      </w:pPr>
      <w:r>
        <w:rPr>
          <w:snapToGrid w:val="0"/>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NotesPerm"/>
        <w:keepNext/>
        <w:rPr>
          <w:snapToGrid w:val="0"/>
        </w:rPr>
      </w:pPr>
      <w:r>
        <w:rPr>
          <w:snapToGrid w:val="0"/>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NotesPerm"/>
        <w:rPr>
          <w:snapToGrid w:val="0"/>
        </w:rPr>
      </w:pPr>
      <w:r>
        <w:rPr>
          <w:snapToGrid w:val="0"/>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NotesPerm"/>
        <w:rPr>
          <w:snapToGrid w:val="0"/>
        </w:rPr>
      </w:pPr>
      <w:r>
        <w:rPr>
          <w:snapToGrid w:val="0"/>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 xml:space="preserve">[Section 5 amended by No. 32 of 1994 s. 3(2); No. 14 of 1996 s. 4; No. 57 of 1997 s. 39(10); No. 74 of 2003 s. 53(2); No. 55 of 2004 s. 336; No. 28 of 2006 s. 97; No. 8 of 2009 s. 56.] </w:t>
      </w:r>
    </w:p>
    <w:p>
      <w:pPr>
        <w:pStyle w:val="Heading5"/>
        <w:rPr>
          <w:snapToGrid w:val="0"/>
        </w:rPr>
      </w:pPr>
      <w:bookmarkStart w:id="45" w:name="_Toc520019723"/>
      <w:bookmarkStart w:id="46" w:name="_Toc528632366"/>
      <w:bookmarkStart w:id="47" w:name="_Toc108929636"/>
      <w:bookmarkStart w:id="48" w:name="_Toc280022935"/>
      <w:r>
        <w:rPr>
          <w:rStyle w:val="CharSectno"/>
        </w:rPr>
        <w:t>6</w:t>
      </w:r>
      <w:r>
        <w:rPr>
          <w:snapToGrid w:val="0"/>
        </w:rPr>
        <w:t>.</w:t>
      </w:r>
      <w:r>
        <w:rPr>
          <w:snapToGrid w:val="0"/>
        </w:rPr>
        <w:tab/>
        <w:t>Consumers (TPA s. 4B)</w:t>
      </w:r>
      <w:bookmarkEnd w:id="45"/>
      <w:bookmarkEnd w:id="46"/>
      <w:bookmarkEnd w:id="47"/>
      <w:bookmarkEnd w:id="48"/>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keepLines/>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rStyle w:val="CharDefText"/>
        </w:rPr>
        <w:t>commercial vehicle</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49" w:name="_Toc520019724"/>
      <w:bookmarkStart w:id="50" w:name="_Toc528632367"/>
      <w:bookmarkStart w:id="51" w:name="_Toc108929637"/>
      <w:bookmarkStart w:id="52" w:name="_Toc280022936"/>
      <w:r>
        <w:rPr>
          <w:rStyle w:val="CharSectno"/>
        </w:rPr>
        <w:t>7</w:t>
      </w:r>
      <w:r>
        <w:rPr>
          <w:snapToGrid w:val="0"/>
        </w:rPr>
        <w:t>.</w:t>
      </w:r>
      <w:r>
        <w:rPr>
          <w:snapToGrid w:val="0"/>
        </w:rPr>
        <w:tab/>
        <w:t>Application of Act in relation to leases and licences of land and buildings (TPA s. 4H)</w:t>
      </w:r>
      <w:bookmarkEnd w:id="49"/>
      <w:bookmarkEnd w:id="50"/>
      <w:bookmarkEnd w:id="51"/>
      <w:bookmarkEnd w:id="52"/>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53" w:name="_Toc520019725"/>
      <w:bookmarkStart w:id="54" w:name="_Toc528632368"/>
      <w:bookmarkStart w:id="55" w:name="_Toc108929638"/>
      <w:bookmarkStart w:id="56" w:name="_Toc280022937"/>
      <w:r>
        <w:rPr>
          <w:rStyle w:val="CharSectno"/>
        </w:rPr>
        <w:t>8</w:t>
      </w:r>
      <w:r>
        <w:rPr>
          <w:snapToGrid w:val="0"/>
        </w:rPr>
        <w:t>.</w:t>
      </w:r>
      <w:r>
        <w:rPr>
          <w:snapToGrid w:val="0"/>
        </w:rPr>
        <w:tab/>
        <w:t>References to purposes or reason (TPA s. 4F)</w:t>
      </w:r>
      <w:bookmarkEnd w:id="53"/>
      <w:bookmarkEnd w:id="54"/>
      <w:bookmarkEnd w:id="55"/>
      <w:bookmarkEnd w:id="56"/>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57" w:name="_Toc72897794"/>
      <w:bookmarkStart w:id="58" w:name="_Toc89517739"/>
      <w:bookmarkStart w:id="59" w:name="_Toc89846273"/>
      <w:bookmarkStart w:id="60" w:name="_Toc92520806"/>
      <w:bookmarkStart w:id="61" w:name="_Toc92520910"/>
      <w:bookmarkStart w:id="62" w:name="_Toc97343961"/>
      <w:bookmarkStart w:id="63" w:name="_Toc102292890"/>
      <w:bookmarkStart w:id="64" w:name="_Toc102872461"/>
      <w:bookmarkStart w:id="65" w:name="_Toc106069655"/>
      <w:bookmarkStart w:id="66" w:name="_Toc106438087"/>
      <w:bookmarkStart w:id="67" w:name="_Toc106591601"/>
      <w:bookmarkStart w:id="68" w:name="_Toc108929639"/>
      <w:bookmarkStart w:id="69" w:name="_Toc139354445"/>
      <w:bookmarkStart w:id="70" w:name="_Toc139354548"/>
      <w:bookmarkStart w:id="71" w:name="_Toc139447008"/>
      <w:bookmarkStart w:id="72" w:name="_Toc147911097"/>
      <w:bookmarkStart w:id="73" w:name="_Toc147912545"/>
      <w:bookmarkStart w:id="74" w:name="_Toc166576832"/>
      <w:bookmarkStart w:id="75" w:name="_Toc172100825"/>
      <w:bookmarkStart w:id="76" w:name="_Toc250365107"/>
      <w:bookmarkStart w:id="77" w:name="_Toc250376732"/>
      <w:bookmarkStart w:id="78" w:name="_Toc252862835"/>
      <w:bookmarkStart w:id="79" w:name="_Toc280022938"/>
      <w:r>
        <w:rPr>
          <w:rStyle w:val="CharPartNo"/>
        </w:rPr>
        <w:t>Part II</w:t>
      </w:r>
      <w:r>
        <w:t> — </w:t>
      </w:r>
      <w:r>
        <w:rPr>
          <w:rStyle w:val="CharPartText"/>
        </w:rPr>
        <w:t>Unfair practices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rPr>
          <w:snapToGrid w:val="0"/>
        </w:rPr>
      </w:pPr>
      <w:bookmarkStart w:id="80" w:name="_Toc72897795"/>
      <w:bookmarkStart w:id="81" w:name="_Toc89517740"/>
      <w:bookmarkStart w:id="82" w:name="_Toc89846274"/>
      <w:bookmarkStart w:id="83" w:name="_Toc92520807"/>
      <w:bookmarkStart w:id="84" w:name="_Toc92520911"/>
      <w:bookmarkStart w:id="85" w:name="_Toc97343962"/>
      <w:bookmarkStart w:id="86" w:name="_Toc102292891"/>
      <w:bookmarkStart w:id="87" w:name="_Toc102872462"/>
      <w:bookmarkStart w:id="88" w:name="_Toc106069656"/>
      <w:bookmarkStart w:id="89" w:name="_Toc106438088"/>
      <w:bookmarkStart w:id="90" w:name="_Toc106591602"/>
      <w:bookmarkStart w:id="91" w:name="_Toc108929640"/>
      <w:bookmarkStart w:id="92" w:name="_Toc139354446"/>
      <w:bookmarkStart w:id="93" w:name="_Toc139354549"/>
      <w:bookmarkStart w:id="94" w:name="_Toc139447009"/>
      <w:bookmarkStart w:id="95" w:name="_Toc147911098"/>
      <w:bookmarkStart w:id="96" w:name="_Toc147912546"/>
      <w:bookmarkStart w:id="97" w:name="_Toc166576833"/>
      <w:bookmarkStart w:id="98" w:name="_Toc172100826"/>
      <w:bookmarkStart w:id="99" w:name="_Toc250365108"/>
      <w:bookmarkStart w:id="100" w:name="_Toc250376733"/>
      <w:bookmarkStart w:id="101" w:name="_Toc252862836"/>
      <w:bookmarkStart w:id="102" w:name="_Toc280022939"/>
      <w:r>
        <w:rPr>
          <w:rStyle w:val="CharDivNo"/>
        </w:rPr>
        <w:t>Division 1</w:t>
      </w:r>
      <w:r>
        <w:rPr>
          <w:snapToGrid w:val="0"/>
        </w:rPr>
        <w:t> — </w:t>
      </w:r>
      <w:r>
        <w:rPr>
          <w:rStyle w:val="CharDivText"/>
        </w:rPr>
        <w:t>Misleading conduct and false representations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520019726"/>
      <w:bookmarkStart w:id="104" w:name="_Toc528632369"/>
      <w:bookmarkStart w:id="105" w:name="_Toc108929641"/>
      <w:bookmarkStart w:id="106" w:name="_Toc280022940"/>
      <w:r>
        <w:rPr>
          <w:rStyle w:val="CharSectno"/>
        </w:rPr>
        <w:t>9</w:t>
      </w:r>
      <w:r>
        <w:rPr>
          <w:snapToGrid w:val="0"/>
        </w:rPr>
        <w:t>.</w:t>
      </w:r>
      <w:r>
        <w:rPr>
          <w:snapToGrid w:val="0"/>
        </w:rPr>
        <w:tab/>
        <w:t>Interpretation (TPA s. 51A)</w:t>
      </w:r>
      <w:bookmarkEnd w:id="103"/>
      <w:bookmarkEnd w:id="104"/>
      <w:bookmarkEnd w:id="105"/>
      <w:bookmarkEnd w:id="106"/>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107" w:name="_Toc520019727"/>
      <w:bookmarkStart w:id="108" w:name="_Toc528632370"/>
      <w:bookmarkStart w:id="109" w:name="_Toc108929642"/>
      <w:bookmarkStart w:id="110" w:name="_Toc280022941"/>
      <w:r>
        <w:rPr>
          <w:rStyle w:val="CharSectno"/>
        </w:rPr>
        <w:t>10</w:t>
      </w:r>
      <w:r>
        <w:rPr>
          <w:snapToGrid w:val="0"/>
        </w:rPr>
        <w:t>.</w:t>
      </w:r>
      <w:r>
        <w:rPr>
          <w:snapToGrid w:val="0"/>
        </w:rPr>
        <w:tab/>
        <w:t>Misleading or deceptive conduct (TPA s. 52)</w:t>
      </w:r>
      <w:bookmarkEnd w:id="107"/>
      <w:bookmarkEnd w:id="108"/>
      <w:bookmarkEnd w:id="109"/>
      <w:bookmarkEnd w:id="110"/>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111" w:name="_Toc520019728"/>
      <w:bookmarkStart w:id="112" w:name="_Toc528632371"/>
      <w:bookmarkStart w:id="113" w:name="_Toc108929643"/>
      <w:bookmarkStart w:id="114" w:name="_Toc280022942"/>
      <w:r>
        <w:rPr>
          <w:rStyle w:val="CharSectno"/>
        </w:rPr>
        <w:t>11</w:t>
      </w:r>
      <w:r>
        <w:rPr>
          <w:snapToGrid w:val="0"/>
        </w:rPr>
        <w:t>.</w:t>
      </w:r>
      <w:r>
        <w:rPr>
          <w:snapToGrid w:val="0"/>
        </w:rPr>
        <w:tab/>
        <w:t>Unconscionable conduct (TPA s. 51AB)</w:t>
      </w:r>
      <w:bookmarkEnd w:id="111"/>
      <w:bookmarkEnd w:id="112"/>
      <w:bookmarkEnd w:id="113"/>
      <w:bookmarkEnd w:id="114"/>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spacing w:before="140"/>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spacing w:before="140"/>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pPr>
      <w:bookmarkStart w:id="115" w:name="_Toc166554226"/>
      <w:bookmarkStart w:id="116" w:name="_Toc280022943"/>
      <w:bookmarkStart w:id="117" w:name="_Toc520019729"/>
      <w:bookmarkStart w:id="118" w:name="_Toc528632372"/>
      <w:bookmarkStart w:id="119" w:name="_Toc108929644"/>
      <w:r>
        <w:rPr>
          <w:rStyle w:val="CharSectno"/>
        </w:rPr>
        <w:t>11A</w:t>
      </w:r>
      <w:r>
        <w:t>.</w:t>
      </w:r>
      <w:r>
        <w:tab/>
        <w:t>Unconscionable conduct in business transactions (TPA s. 51AC)</w:t>
      </w:r>
      <w:bookmarkEnd w:id="115"/>
      <w:bookmarkEnd w:id="116"/>
    </w:p>
    <w:p>
      <w:pPr>
        <w:pStyle w:val="Subsection"/>
        <w:spacing w:before="140"/>
      </w:pPr>
      <w:r>
        <w:tab/>
        <w:t>(1)</w:t>
      </w:r>
      <w:r>
        <w:tab/>
        <w:t xml:space="preserve">In this section — </w:t>
      </w:r>
    </w:p>
    <w:p>
      <w:pPr>
        <w:pStyle w:val="Defstart"/>
        <w:spacing w:before="60"/>
      </w:pPr>
      <w:r>
        <w:tab/>
      </w:r>
      <w:r>
        <w:rPr>
          <w:rStyle w:val="CharDefText"/>
        </w:rPr>
        <w:t>applicable industry code</w:t>
      </w:r>
      <w:r>
        <w:t>, in relation to a person who is a participant in an industry, means a code of practice relating to the industry that has been prescribed under section 43 and that is in force;</w:t>
      </w:r>
    </w:p>
    <w:p>
      <w:pPr>
        <w:pStyle w:val="Defstart"/>
        <w:spacing w:before="60"/>
        <w:rPr>
          <w:iCs/>
        </w:rPr>
      </w:pPr>
      <w:r>
        <w:rPr>
          <w:b/>
        </w:rPr>
        <w:tab/>
      </w:r>
      <w:r>
        <w:rPr>
          <w:rStyle w:val="CharDefText"/>
        </w:rPr>
        <w:t>commencement</w:t>
      </w:r>
      <w:r>
        <w:t xml:space="preserve"> means the commencement of section 27 of the </w:t>
      </w:r>
      <w:r>
        <w:rPr>
          <w:i/>
        </w:rPr>
        <w:t>Retail Shops and Fair Trading Legislation Amendment Act 2006</w:t>
      </w:r>
      <w:r>
        <w:rPr>
          <w:iCs/>
        </w:rPr>
        <w:t>;</w:t>
      </w:r>
    </w:p>
    <w:p>
      <w:pPr>
        <w:pStyle w:val="Defstart"/>
        <w:spacing w:before="60"/>
      </w:pPr>
      <w:r>
        <w:tab/>
      </w:r>
      <w:r>
        <w:rPr>
          <w:rStyle w:val="CharDefText"/>
        </w:rPr>
        <w:t>industry code</w:t>
      </w:r>
      <w:r>
        <w:t xml:space="preserve"> means a code regulating the conduct of participants in an industry towards other participants in the industry or towards consumers in the industry;</w:t>
      </w:r>
    </w:p>
    <w:p>
      <w:pPr>
        <w:pStyle w:val="Defstart"/>
        <w:spacing w:before="60"/>
      </w:pPr>
      <w:r>
        <w:tab/>
      </w:r>
      <w:r>
        <w:rPr>
          <w:rStyle w:val="CharDefText"/>
        </w:rPr>
        <w:t>listed public company</w:t>
      </w:r>
      <w:r>
        <w:t xml:space="preserve"> has the same meaning as it has in the </w:t>
      </w:r>
      <w:r>
        <w:rPr>
          <w:i/>
        </w:rPr>
        <w:t>Income Tax Assessment Act 1997</w:t>
      </w:r>
      <w:r>
        <w:t xml:space="preserve"> of the Commonwealth.</w:t>
      </w:r>
    </w:p>
    <w:p>
      <w:pPr>
        <w:pStyle w:val="Subsection"/>
        <w:spacing w:before="140"/>
      </w:pPr>
      <w:r>
        <w:tab/>
        <w:t>(2)</w:t>
      </w:r>
      <w:r>
        <w:tab/>
        <w:t xml:space="preserve">A person shall not, in trade or commerce, in connection with — </w:t>
      </w:r>
    </w:p>
    <w:p>
      <w:pPr>
        <w:pStyle w:val="Indenta"/>
        <w:spacing w:before="60"/>
      </w:pPr>
      <w:r>
        <w:tab/>
        <w:t>(a)</w:t>
      </w:r>
      <w:r>
        <w:tab/>
        <w:t>the supply or possible supply of goods or services to another person (other than a listed public company); or</w:t>
      </w:r>
    </w:p>
    <w:p>
      <w:pPr>
        <w:pStyle w:val="Indenta"/>
        <w:spacing w:before="60"/>
      </w:pPr>
      <w:r>
        <w:tab/>
        <w:t>(b)</w:t>
      </w:r>
      <w:r>
        <w:tab/>
        <w:t>the acquisition or possible acquisition of goods or services from another person (other than a listed public company),</w:t>
      </w:r>
    </w:p>
    <w:p>
      <w:pPr>
        <w:pStyle w:val="Subsection"/>
        <w:spacing w:before="80"/>
      </w:pPr>
      <w:r>
        <w:tab/>
      </w:r>
      <w:r>
        <w:tab/>
        <w:t>engage in conduct that is, in all the circumstances, unconscionable.</w:t>
      </w:r>
    </w:p>
    <w:p>
      <w:pPr>
        <w:pStyle w:val="Subsection"/>
      </w:pPr>
      <w:r>
        <w:tab/>
        <w:t>(3)</w:t>
      </w:r>
      <w:r>
        <w:tab/>
        <w:t xml:space="preserve">Without in any way limiting the matters to which a court may have regard for the purpose of determining whether a person (the </w:t>
      </w:r>
      <w:r>
        <w:rPr>
          <w:rStyle w:val="CharDefText"/>
        </w:rPr>
        <w:t>supplier</w:t>
      </w:r>
      <w:r>
        <w:t xml:space="preserve">) has contravened subsection (2) in connection with the supply or possible supply of goods or services to a person (the </w:t>
      </w:r>
      <w:r>
        <w:rPr>
          <w:rStyle w:val="CharDefText"/>
        </w:rPr>
        <w:t>business consumer</w:t>
      </w:r>
      <w:r>
        <w:t xml:space="preserve">), the court may have regard to — </w:t>
      </w:r>
    </w:p>
    <w:p>
      <w:pPr>
        <w:pStyle w:val="Indenta"/>
      </w:pPr>
      <w:r>
        <w:tab/>
        <w:t>(a)</w:t>
      </w:r>
      <w:r>
        <w:tab/>
        <w:t>the relative strengths of the bargaining positions of the supplier and the business consumer;</w:t>
      </w:r>
    </w:p>
    <w:p>
      <w:pPr>
        <w:pStyle w:val="Indenta"/>
      </w:pPr>
      <w:r>
        <w:tab/>
        <w:t>(b)</w:t>
      </w:r>
      <w:r>
        <w:tab/>
        <w:t>whether, as a result of conduct engaged in by the supplier, the business consumer was required to comply with conditions that were not reasonably necessary for the protection of the legitimate interests of the supplier;</w:t>
      </w:r>
    </w:p>
    <w:p>
      <w:pPr>
        <w:pStyle w:val="Indenta"/>
      </w:pPr>
      <w:r>
        <w:tab/>
        <w:t>(c)</w:t>
      </w:r>
      <w:r>
        <w:tab/>
        <w:t>whether the business consumer was able to understand any documents relating to the supply or possible supply of the goods or services;</w:t>
      </w:r>
    </w:p>
    <w:p>
      <w:pPr>
        <w:pStyle w:val="Indenta"/>
      </w:pPr>
      <w:r>
        <w:tab/>
        <w:t>(d)</w:t>
      </w:r>
      <w: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w:t>
      </w:r>
    </w:p>
    <w:p>
      <w:pPr>
        <w:pStyle w:val="Indenta"/>
      </w:pPr>
      <w:r>
        <w:tab/>
        <w:t>(e)</w:t>
      </w:r>
      <w:r>
        <w:tab/>
        <w:t>the amount for which, and the circumstances under which, the business consumer could have acquired identical or equivalent goods or services from a person other than the supplier;</w:t>
      </w:r>
    </w:p>
    <w:p>
      <w:pPr>
        <w:pStyle w:val="Indenta"/>
      </w:pPr>
      <w:r>
        <w:tab/>
        <w:t>(f)</w:t>
      </w:r>
      <w:r>
        <w:tab/>
        <w:t>the extent to which the supplier’s conduct towards the business consumer was consistent with the supplier’s conduct in similar transactions between the supplier and other similar business consumers;</w:t>
      </w:r>
    </w:p>
    <w:p>
      <w:pPr>
        <w:pStyle w:val="Indenta"/>
      </w:pPr>
      <w:r>
        <w:tab/>
        <w:t>(g)</w:t>
      </w:r>
      <w:r>
        <w:tab/>
        <w:t>the requirements of any applicable industry code;</w:t>
      </w:r>
    </w:p>
    <w:p>
      <w:pPr>
        <w:pStyle w:val="Indenta"/>
      </w:pPr>
      <w:r>
        <w:tab/>
        <w:t>(h)</w:t>
      </w:r>
      <w:r>
        <w:tab/>
        <w:t>the requirements of any other industry code, if the business consumer acted on the reasonable belief that the supplier would comply with that code;</w:t>
      </w:r>
    </w:p>
    <w:p>
      <w:pPr>
        <w:pStyle w:val="Indenta"/>
        <w:keepNext/>
      </w:pPr>
      <w:r>
        <w:tab/>
        <w:t>(i)</w:t>
      </w:r>
      <w:r>
        <w:tab/>
        <w:t xml:space="preserve">the extent to which the supplier unreasonably failed to disclose to the business consumer — </w:t>
      </w:r>
    </w:p>
    <w:p>
      <w:pPr>
        <w:pStyle w:val="Indenti"/>
      </w:pPr>
      <w:r>
        <w:tab/>
        <w:t>(i)</w:t>
      </w:r>
      <w:r>
        <w:tab/>
        <w:t>any intended conduct of the supplier that might affect the interests of the business consumer; and</w:t>
      </w:r>
    </w:p>
    <w:p>
      <w:pPr>
        <w:pStyle w:val="Indenti"/>
      </w:pPr>
      <w:r>
        <w:tab/>
        <w:t>(ii)</w:t>
      </w:r>
      <w:r>
        <w:tab/>
        <w:t>any risks to the business consumer arising from the supplier’s intended conduct that are risks that the supplier should have foreseen would not be apparent to the business consumer;</w:t>
      </w:r>
    </w:p>
    <w:p>
      <w:pPr>
        <w:pStyle w:val="Indenta"/>
      </w:pPr>
      <w:r>
        <w:tab/>
        <w:t>(j)</w:t>
      </w:r>
      <w:r>
        <w:tab/>
        <w:t>the extent to which the supplier was willing to negotiate the terms and conditions of any contract for the supply of the goods or services with the business consumer; and</w:t>
      </w:r>
    </w:p>
    <w:p>
      <w:pPr>
        <w:pStyle w:val="Indenta"/>
      </w:pPr>
      <w:r>
        <w:tab/>
        <w:t>(k)</w:t>
      </w:r>
      <w:r>
        <w:tab/>
        <w:t>the extent to which the supplier and the business consumer acted in good faith.</w:t>
      </w:r>
    </w:p>
    <w:p>
      <w:pPr>
        <w:pStyle w:val="Subsection"/>
      </w:pPr>
      <w:r>
        <w:tab/>
        <w:t>(4)</w:t>
      </w:r>
      <w:r>
        <w:tab/>
        <w:t xml:space="preserve">Without in any way limiting the matters to which a court may have regard for the purpose of determining whether a person (the </w:t>
      </w:r>
      <w:r>
        <w:rPr>
          <w:rStyle w:val="CharDefText"/>
        </w:rPr>
        <w:t>acquirer</w:t>
      </w:r>
      <w:r>
        <w:t xml:space="preserve">) has contravened subsection (2) in connection with the acquisition or possible acquisition of goods or services from a person (the </w:t>
      </w:r>
      <w:r>
        <w:rPr>
          <w:rStyle w:val="CharDefText"/>
        </w:rPr>
        <w:t>small business supplier</w:t>
      </w:r>
      <w:r>
        <w:t xml:space="preserve">), the court may have regard to — </w:t>
      </w:r>
    </w:p>
    <w:p>
      <w:pPr>
        <w:pStyle w:val="Indenta"/>
      </w:pPr>
      <w:r>
        <w:tab/>
        <w:t>(a)</w:t>
      </w:r>
      <w:r>
        <w:tab/>
        <w:t>the relative strengths of the bargaining positions of the acquirer and the small business supplier;</w:t>
      </w:r>
    </w:p>
    <w:p>
      <w:pPr>
        <w:pStyle w:val="Indenta"/>
      </w:pPr>
      <w:r>
        <w:tab/>
        <w:t>(b)</w:t>
      </w:r>
      <w:r>
        <w:tab/>
        <w:t>whether, as a result of conduct engaged in by the acquirer, the small business supplier was required to comply with conditions that were not reasonably necessary for the protection of the legitimate interests of the acquirer;</w:t>
      </w:r>
    </w:p>
    <w:p>
      <w:pPr>
        <w:pStyle w:val="Indenta"/>
      </w:pPr>
      <w:r>
        <w:tab/>
        <w:t>(c)</w:t>
      </w:r>
      <w:r>
        <w:tab/>
        <w:t>whether the small business supplier was able to understand any documents relating to the acquisition or possible acquisition of the goods or services;</w:t>
      </w:r>
    </w:p>
    <w:p>
      <w:pPr>
        <w:pStyle w:val="Indenta"/>
      </w:pPr>
      <w:r>
        <w:tab/>
        <w:t>(d)</w:t>
      </w:r>
      <w: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w:t>
      </w:r>
    </w:p>
    <w:p>
      <w:pPr>
        <w:pStyle w:val="Indenta"/>
      </w:pPr>
      <w:r>
        <w:tab/>
        <w:t>(e)</w:t>
      </w:r>
      <w:r>
        <w:tab/>
        <w:t>the amount for which, and the circumstances in which, the small business supplier could have supplied identical or equivalent goods or services to a person other than the acquirer;</w:t>
      </w:r>
    </w:p>
    <w:p>
      <w:pPr>
        <w:pStyle w:val="Indenta"/>
      </w:pPr>
      <w:r>
        <w:tab/>
        <w:t>(f)</w:t>
      </w:r>
      <w:r>
        <w:tab/>
        <w:t>the extent to which the acquirer’s conduct towards the small business supplier was consistent with the acquirer’s conduct in similar transactions between the acquirer and other similar small business suppliers;</w:t>
      </w:r>
    </w:p>
    <w:p>
      <w:pPr>
        <w:pStyle w:val="Indenta"/>
      </w:pPr>
      <w:r>
        <w:tab/>
        <w:t>(g)</w:t>
      </w:r>
      <w:r>
        <w:tab/>
        <w:t>the requirements of any applicable industry code;</w:t>
      </w:r>
    </w:p>
    <w:p>
      <w:pPr>
        <w:pStyle w:val="Indenta"/>
      </w:pPr>
      <w:r>
        <w:tab/>
        <w:t>(h)</w:t>
      </w:r>
      <w:r>
        <w:tab/>
        <w:t>the requirements of any other industry code, if the small business supplier acted on the reasonable belief that the acquirer would comply with that code;</w:t>
      </w:r>
    </w:p>
    <w:p>
      <w:pPr>
        <w:pStyle w:val="Indenta"/>
      </w:pPr>
      <w:r>
        <w:tab/>
        <w:t>(i)</w:t>
      </w:r>
      <w:r>
        <w:tab/>
        <w:t xml:space="preserve">the extent to which the acquirer unreasonably failed to disclose to the small business supplier — </w:t>
      </w:r>
    </w:p>
    <w:p>
      <w:pPr>
        <w:pStyle w:val="Indenti"/>
      </w:pPr>
      <w:r>
        <w:tab/>
        <w:t>(i)</w:t>
      </w:r>
      <w:r>
        <w:tab/>
        <w:t>any intended conduct of the acquirer that might affect the interests of the small business supplier; and</w:t>
      </w:r>
    </w:p>
    <w:p>
      <w:pPr>
        <w:pStyle w:val="Indenti"/>
      </w:pPr>
      <w:r>
        <w:tab/>
        <w:t>(ii)</w:t>
      </w:r>
      <w:r>
        <w:tab/>
        <w:t>any risks to the small business supplier arising from the acquirer’s intended conduct that are risks that the acquirer should have foreseen would not be apparent to the small business supplier;</w:t>
      </w:r>
    </w:p>
    <w:p>
      <w:pPr>
        <w:pStyle w:val="Indenta"/>
      </w:pPr>
      <w:r>
        <w:tab/>
        <w:t>(j)</w:t>
      </w:r>
      <w:r>
        <w:tab/>
        <w:t>the extent to which the acquirer was willing to negotiate the terms and conditions of any contract for the acquisition of the goods or services with the small business supplier; and</w:t>
      </w:r>
    </w:p>
    <w:p>
      <w:pPr>
        <w:pStyle w:val="Indenta"/>
      </w:pPr>
      <w:r>
        <w:tab/>
        <w:t>(k)</w:t>
      </w:r>
      <w:r>
        <w:tab/>
        <w:t>the extent to which the acquirer and the small business supplier acted in good faith.</w:t>
      </w:r>
    </w:p>
    <w:p>
      <w:pPr>
        <w:pStyle w:val="Subsection"/>
      </w:pPr>
      <w:r>
        <w:tab/>
        <w:t>(5)</w:t>
      </w:r>
      <w:r>
        <w:tab/>
        <w:t xml:space="preserve">A person is not to be taken for the purposes of this section to engage in unconscionable conduct in connection with — </w:t>
      </w:r>
    </w:p>
    <w:p>
      <w:pPr>
        <w:pStyle w:val="Indenta"/>
      </w:pPr>
      <w:r>
        <w:tab/>
        <w:t>(a)</w:t>
      </w:r>
      <w:r>
        <w:tab/>
        <w:t>the supply or possible supply of goods or services to another person; or</w:t>
      </w:r>
    </w:p>
    <w:p>
      <w:pPr>
        <w:pStyle w:val="Indenta"/>
      </w:pPr>
      <w:r>
        <w:tab/>
        <w:t>(b)</w:t>
      </w:r>
      <w:r>
        <w:tab/>
        <w:t>the acquisition or possible acquisition of goods or services from another person,</w:t>
      </w:r>
    </w:p>
    <w:p>
      <w:pPr>
        <w:pStyle w:val="Subsection"/>
        <w:spacing w:before="80"/>
      </w:pPr>
      <w:r>
        <w:tab/>
      </w:r>
      <w:r>
        <w:tab/>
        <w:t>only because the first</w:t>
      </w:r>
      <w:r>
        <w:noBreakHyphen/>
        <w:t>mentioned person institutes legal proceedings in relation to that supply, possible supply, acquisition or possible acquisition or refers a dispute or claim in relation to that supply, possible supply, acquisition or possible acquisition to arbitration.</w:t>
      </w:r>
    </w:p>
    <w:p>
      <w:pPr>
        <w:pStyle w:val="Subsection"/>
      </w:pPr>
      <w:r>
        <w:tab/>
        <w:t>(6)</w:t>
      </w:r>
      <w:r>
        <w:tab/>
        <w:t xml:space="preserve">For the purpose of determining whether a person has contravened subsection (2) — </w:t>
      </w:r>
    </w:p>
    <w:p>
      <w:pPr>
        <w:pStyle w:val="Indenta"/>
        <w:spacing w:before="60"/>
      </w:pPr>
      <w:r>
        <w:tab/>
        <w:t>(a)</w:t>
      </w:r>
      <w:r>
        <w:tab/>
        <w:t>a court is not to have regard to any circumstances that were not reasonably foreseeable at the time of the alleged contravention; and</w:t>
      </w:r>
    </w:p>
    <w:p>
      <w:pPr>
        <w:pStyle w:val="Indenta"/>
        <w:spacing w:before="60"/>
      </w:pPr>
      <w:r>
        <w:tab/>
        <w:t>(b)</w:t>
      </w:r>
      <w:r>
        <w:tab/>
        <w:t>a court may have regard to circumstances existing before the commencement but not to conduct engaged in before the commencement.</w:t>
      </w:r>
    </w:p>
    <w:p>
      <w:pPr>
        <w:pStyle w:val="Subsection"/>
        <w:spacing w:before="150"/>
      </w:pPr>
      <w:r>
        <w:tab/>
        <w:t>(7)</w:t>
      </w:r>
      <w: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pStyle w:val="Subsection"/>
        <w:spacing w:before="150"/>
      </w:pPr>
      <w:r>
        <w:tab/>
        <w:t>(8)</w:t>
      </w:r>
      <w: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pStyle w:val="Subsection"/>
        <w:spacing w:before="150"/>
      </w:pPr>
      <w:r>
        <w:tab/>
        <w:t>(9)</w:t>
      </w:r>
      <w:r>
        <w:tab/>
        <w:t>A reference in this section to the supply or possible supply of goods or services does not include a reference to the supply or possible supply of goods or services at a price in excess of $3 000 000, or such higher amount as is prescribed.</w:t>
      </w:r>
    </w:p>
    <w:p>
      <w:pPr>
        <w:pStyle w:val="Subsection"/>
        <w:spacing w:before="150"/>
      </w:pPr>
      <w:r>
        <w:tab/>
        <w:t>(10)</w:t>
      </w:r>
      <w:r>
        <w:tab/>
        <w:t>A reference in this section to the acquisition or possible acquisition of goods or services does not include a reference to the acquisition or possible acquisition of goods or services at a price in excess of $3 000 000, or such higher amount as is prescribed.</w:t>
      </w:r>
    </w:p>
    <w:p>
      <w:pPr>
        <w:pStyle w:val="Subsection"/>
      </w:pPr>
      <w:r>
        <w:tab/>
        <w:t>(11)</w:t>
      </w:r>
      <w:r>
        <w:tab/>
        <w:t xml:space="preserve">For the purposes of subsections (9) and (10) — </w:t>
      </w:r>
    </w:p>
    <w:p>
      <w:pPr>
        <w:pStyle w:val="Indenta"/>
      </w:pPr>
      <w:r>
        <w:tab/>
        <w:t>(a)</w:t>
      </w:r>
      <w:r>
        <w:tab/>
        <w:t xml:space="preserve">subject to paragraphs (b), (c), (d) and (e), the price for — </w:t>
      </w:r>
    </w:p>
    <w:p>
      <w:pPr>
        <w:pStyle w:val="Indenti"/>
      </w:pPr>
      <w:r>
        <w:tab/>
        <w:t>(i)</w:t>
      </w:r>
      <w:r>
        <w:tab/>
        <w:t>the supply or possible supply of goods or services to a person; or</w:t>
      </w:r>
    </w:p>
    <w:p>
      <w:pPr>
        <w:pStyle w:val="Indenti"/>
      </w:pPr>
      <w:r>
        <w:tab/>
        <w:t>(ii)</w:t>
      </w:r>
      <w:r>
        <w:tab/>
        <w:t>the acquisition or possible acquisition of goods or services by a person,</w:t>
      </w:r>
    </w:p>
    <w:p>
      <w:pPr>
        <w:pStyle w:val="Indenta"/>
      </w:pPr>
      <w:r>
        <w:tab/>
      </w:r>
      <w:r>
        <w:tab/>
        <w:t>is taken to be the amount paid or payable by the person for the goods or services;</w:t>
      </w:r>
    </w:p>
    <w:p>
      <w:pPr>
        <w:pStyle w:val="Indenta"/>
      </w:pPr>
      <w:r>
        <w:tab/>
        <w:t>(b)</w:t>
      </w:r>
      <w:r>
        <w:tab/>
        <w:t xml:space="preserve">section 6(3)(c) applies as if references in that provision to the purchase of goods or services by a person were references to — </w:t>
      </w:r>
    </w:p>
    <w:p>
      <w:pPr>
        <w:pStyle w:val="Indenti"/>
      </w:pPr>
      <w:r>
        <w:tab/>
        <w:t>(i)</w:t>
      </w:r>
      <w:r>
        <w:tab/>
        <w:t>the supply of goods or services to a person pursuant to a purchase; or</w:t>
      </w:r>
    </w:p>
    <w:p>
      <w:pPr>
        <w:pStyle w:val="Indenti"/>
      </w:pPr>
      <w:r>
        <w:tab/>
        <w:t>(ii)</w:t>
      </w:r>
      <w:r>
        <w:tab/>
        <w:t>the acquisition of goods or services by a person by way of purchase,</w:t>
      </w:r>
    </w:p>
    <w:p>
      <w:pPr>
        <w:pStyle w:val="Indenta"/>
      </w:pPr>
      <w:r>
        <w:tab/>
      </w:r>
      <w:r>
        <w:tab/>
        <w:t>as the case requires;</w:t>
      </w:r>
    </w:p>
    <w:p>
      <w:pPr>
        <w:pStyle w:val="Indenta"/>
      </w:pPr>
      <w:r>
        <w:tab/>
        <w:t>(c)</w:t>
      </w:r>
      <w:r>
        <w:tab/>
        <w:t xml:space="preserve">section 6(3)(d) applies as if — </w:t>
      </w:r>
    </w:p>
    <w:p>
      <w:pPr>
        <w:pStyle w:val="Indenti"/>
      </w:pPr>
      <w:r>
        <w:tab/>
        <w:t>(i)</w:t>
      </w:r>
      <w:r>
        <w:tab/>
        <w:t>the reference in that provision to a person acquiring goods or services otherwise than by way of purchase included a reference to a person being supplied with goods or services otherwise than pursuant to a purchase; and</w:t>
      </w:r>
    </w:p>
    <w:p>
      <w:pPr>
        <w:pStyle w:val="Indenti"/>
      </w:pPr>
      <w:r>
        <w:tab/>
        <w:t>(ii)</w:t>
      </w:r>
      <w:r>
        <w:tab/>
        <w:t>a reference in that provision to acquisition included a reference to supply;</w:t>
      </w:r>
    </w:p>
    <w:p>
      <w:pPr>
        <w:pStyle w:val="Indenta"/>
      </w:pPr>
      <w:r>
        <w:tab/>
        <w:t>(d)</w:t>
      </w:r>
      <w:r>
        <w:tab/>
        <w:t>section 5(3) applies as if the reference in that provision to the acquisition of goods or services by a person, or to the acquisition of services by a person, included a reference to the supply of goods or services to a person, or to the supply of services to a person, as the case requires; and</w:t>
      </w:r>
    </w:p>
    <w:p>
      <w:pPr>
        <w:pStyle w:val="Indenta"/>
      </w:pPr>
      <w:r>
        <w:tab/>
        <w:t>(e)</w:t>
      </w:r>
      <w:r>
        <w:tab/>
        <w:t>the price for the supply or possible supply, or the acquisition or possible acquisition, of services comprising or including a loan or loan facility is taken to include the capital value of the loan or loan facility.</w:t>
      </w:r>
    </w:p>
    <w:p>
      <w:pPr>
        <w:pStyle w:val="Footnotesection"/>
      </w:pPr>
      <w:r>
        <w:tab/>
        <w:t>[Section 11A inserted by No. 47 of 2006 s. 27.]</w:t>
      </w:r>
    </w:p>
    <w:p>
      <w:pPr>
        <w:pStyle w:val="Heading5"/>
        <w:rPr>
          <w:snapToGrid w:val="0"/>
        </w:rPr>
      </w:pPr>
      <w:bookmarkStart w:id="120" w:name="_Toc280022944"/>
      <w:r>
        <w:rPr>
          <w:rStyle w:val="CharSectno"/>
        </w:rPr>
        <w:t>12</w:t>
      </w:r>
      <w:r>
        <w:rPr>
          <w:snapToGrid w:val="0"/>
        </w:rPr>
        <w:t>.</w:t>
      </w:r>
      <w:r>
        <w:rPr>
          <w:snapToGrid w:val="0"/>
        </w:rPr>
        <w:tab/>
        <w:t>False representations and other misleading or offensive conduct (TPA s. 53 and s. 53A)</w:t>
      </w:r>
      <w:bookmarkEnd w:id="117"/>
      <w:bookmarkEnd w:id="118"/>
      <w:bookmarkEnd w:id="119"/>
      <w:bookmarkEnd w:id="120"/>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121" w:name="_Toc520019730"/>
      <w:bookmarkStart w:id="122" w:name="_Toc528632373"/>
      <w:bookmarkStart w:id="123" w:name="_Toc108929645"/>
      <w:bookmarkStart w:id="124" w:name="_Toc280022945"/>
      <w:r>
        <w:rPr>
          <w:rStyle w:val="CharSectno"/>
        </w:rPr>
        <w:t>13</w:t>
      </w:r>
      <w:r>
        <w:rPr>
          <w:snapToGrid w:val="0"/>
        </w:rPr>
        <w:t>.</w:t>
      </w:r>
      <w:r>
        <w:rPr>
          <w:snapToGrid w:val="0"/>
        </w:rPr>
        <w:tab/>
        <w:t>False representations categorised</w:t>
      </w:r>
      <w:bookmarkEnd w:id="121"/>
      <w:bookmarkEnd w:id="122"/>
      <w:bookmarkEnd w:id="123"/>
      <w:bookmarkEnd w:id="124"/>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rStyle w:val="CharDefText"/>
        </w:rPr>
        <w:t>materially inaccurate</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125" w:name="_Toc520019731"/>
      <w:bookmarkStart w:id="126" w:name="_Toc528632374"/>
      <w:bookmarkStart w:id="127" w:name="_Toc108929646"/>
      <w:bookmarkStart w:id="128" w:name="_Toc280022946"/>
      <w:r>
        <w:rPr>
          <w:rStyle w:val="CharSectno"/>
        </w:rPr>
        <w:t>14</w:t>
      </w:r>
      <w:r>
        <w:rPr>
          <w:snapToGrid w:val="0"/>
        </w:rPr>
        <w:t>.</w:t>
      </w:r>
      <w:r>
        <w:rPr>
          <w:snapToGrid w:val="0"/>
        </w:rPr>
        <w:tab/>
        <w:t>Misleading conduct in relation to employment (TPA s. 53B)</w:t>
      </w:r>
      <w:bookmarkEnd w:id="125"/>
      <w:bookmarkEnd w:id="126"/>
      <w:bookmarkEnd w:id="127"/>
      <w:bookmarkEnd w:id="128"/>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129" w:name="_Toc520019732"/>
      <w:bookmarkStart w:id="130" w:name="_Toc528632375"/>
      <w:bookmarkStart w:id="131" w:name="_Toc108929647"/>
      <w:bookmarkStart w:id="132" w:name="_Toc280022947"/>
      <w:r>
        <w:rPr>
          <w:rStyle w:val="CharSectno"/>
        </w:rPr>
        <w:t>15</w:t>
      </w:r>
      <w:r>
        <w:rPr>
          <w:snapToGrid w:val="0"/>
        </w:rPr>
        <w:t>.</w:t>
      </w:r>
      <w:r>
        <w:rPr>
          <w:snapToGrid w:val="0"/>
        </w:rPr>
        <w:tab/>
        <w:t>Cash price to be stated in certain circumstances (TPA s. 53C)</w:t>
      </w:r>
      <w:bookmarkEnd w:id="129"/>
      <w:bookmarkEnd w:id="130"/>
      <w:bookmarkEnd w:id="131"/>
      <w:bookmarkEnd w:id="132"/>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133" w:name="_Toc520019733"/>
      <w:bookmarkStart w:id="134" w:name="_Toc528632376"/>
      <w:bookmarkStart w:id="135" w:name="_Toc108929648"/>
      <w:bookmarkStart w:id="136" w:name="_Toc280022948"/>
      <w:r>
        <w:rPr>
          <w:rStyle w:val="CharSectno"/>
        </w:rPr>
        <w:t>16</w:t>
      </w:r>
      <w:r>
        <w:rPr>
          <w:snapToGrid w:val="0"/>
        </w:rPr>
        <w:t>.</w:t>
      </w:r>
      <w:r>
        <w:rPr>
          <w:snapToGrid w:val="0"/>
        </w:rPr>
        <w:tab/>
        <w:t>Offering gifts and prizes (TPA s. 54)</w:t>
      </w:r>
      <w:bookmarkEnd w:id="133"/>
      <w:bookmarkEnd w:id="134"/>
      <w:bookmarkEnd w:id="135"/>
      <w:bookmarkEnd w:id="136"/>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137" w:name="_Toc520019734"/>
      <w:bookmarkStart w:id="138" w:name="_Toc528632377"/>
      <w:bookmarkStart w:id="139" w:name="_Toc108929649"/>
      <w:bookmarkStart w:id="140" w:name="_Toc280022949"/>
      <w:r>
        <w:rPr>
          <w:rStyle w:val="CharSectno"/>
        </w:rPr>
        <w:t>17</w:t>
      </w:r>
      <w:r>
        <w:rPr>
          <w:snapToGrid w:val="0"/>
        </w:rPr>
        <w:t>.</w:t>
      </w:r>
      <w:r>
        <w:rPr>
          <w:snapToGrid w:val="0"/>
        </w:rPr>
        <w:tab/>
        <w:t>Certain misleading conduct in relation to goods (TPA s. 55)</w:t>
      </w:r>
      <w:bookmarkEnd w:id="137"/>
      <w:bookmarkEnd w:id="138"/>
      <w:bookmarkEnd w:id="139"/>
      <w:bookmarkEnd w:id="140"/>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141" w:name="_Toc520019735"/>
      <w:bookmarkStart w:id="142" w:name="_Toc528632378"/>
      <w:bookmarkStart w:id="143" w:name="_Toc108929650"/>
      <w:bookmarkStart w:id="144" w:name="_Toc280022950"/>
      <w:r>
        <w:rPr>
          <w:rStyle w:val="CharSectno"/>
        </w:rPr>
        <w:t>18</w:t>
      </w:r>
      <w:r>
        <w:rPr>
          <w:snapToGrid w:val="0"/>
        </w:rPr>
        <w:t>.</w:t>
      </w:r>
      <w:r>
        <w:rPr>
          <w:snapToGrid w:val="0"/>
        </w:rPr>
        <w:tab/>
        <w:t>Certain misleading conduct in relation to services (TPA s. 55A)</w:t>
      </w:r>
      <w:bookmarkEnd w:id="141"/>
      <w:bookmarkEnd w:id="142"/>
      <w:bookmarkEnd w:id="143"/>
      <w:bookmarkEnd w:id="144"/>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145" w:name="_Toc520019736"/>
      <w:bookmarkStart w:id="146" w:name="_Toc528632379"/>
      <w:bookmarkStart w:id="147" w:name="_Toc108929651"/>
      <w:bookmarkStart w:id="148" w:name="_Toc280022951"/>
      <w:r>
        <w:rPr>
          <w:rStyle w:val="CharSectno"/>
        </w:rPr>
        <w:t>19</w:t>
      </w:r>
      <w:r>
        <w:rPr>
          <w:snapToGrid w:val="0"/>
        </w:rPr>
        <w:t>.</w:t>
      </w:r>
      <w:r>
        <w:rPr>
          <w:snapToGrid w:val="0"/>
        </w:rPr>
        <w:tab/>
        <w:t>Bait advertising (TPA s. 56)</w:t>
      </w:r>
      <w:bookmarkEnd w:id="145"/>
      <w:bookmarkEnd w:id="146"/>
      <w:bookmarkEnd w:id="147"/>
      <w:bookmarkEnd w:id="148"/>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rStyle w:val="CharDefText"/>
        </w:rPr>
        <w:t>customer</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149" w:name="_Toc520019737"/>
      <w:bookmarkStart w:id="150" w:name="_Toc528632380"/>
      <w:bookmarkStart w:id="151" w:name="_Toc108929652"/>
      <w:bookmarkStart w:id="152" w:name="_Toc280022952"/>
      <w:r>
        <w:rPr>
          <w:rStyle w:val="CharSectno"/>
        </w:rPr>
        <w:t>20</w:t>
      </w:r>
      <w:r>
        <w:rPr>
          <w:snapToGrid w:val="0"/>
        </w:rPr>
        <w:t>.</w:t>
      </w:r>
      <w:r>
        <w:rPr>
          <w:snapToGrid w:val="0"/>
        </w:rPr>
        <w:tab/>
        <w:t>Referral selling (TPA s. 57)</w:t>
      </w:r>
      <w:bookmarkEnd w:id="149"/>
      <w:bookmarkEnd w:id="150"/>
      <w:bookmarkEnd w:id="151"/>
      <w:bookmarkEnd w:id="152"/>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153" w:name="_Toc520019738"/>
      <w:bookmarkStart w:id="154" w:name="_Toc528632381"/>
      <w:bookmarkStart w:id="155" w:name="_Toc108929653"/>
      <w:bookmarkStart w:id="156" w:name="_Toc280022953"/>
      <w:r>
        <w:rPr>
          <w:rStyle w:val="CharSectno"/>
        </w:rPr>
        <w:t>21</w:t>
      </w:r>
      <w:r>
        <w:rPr>
          <w:snapToGrid w:val="0"/>
        </w:rPr>
        <w:t>.</w:t>
      </w:r>
      <w:r>
        <w:rPr>
          <w:snapToGrid w:val="0"/>
        </w:rPr>
        <w:tab/>
        <w:t>Accepting payment without intending or being able to supply as ordered (TPA s. 58)</w:t>
      </w:r>
      <w:bookmarkEnd w:id="153"/>
      <w:bookmarkEnd w:id="154"/>
      <w:bookmarkEnd w:id="155"/>
      <w:bookmarkEnd w:id="156"/>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spacing w:before="60"/>
        <w:rPr>
          <w:snapToGrid w:val="0"/>
        </w:rPr>
      </w:pPr>
      <w:r>
        <w:rPr>
          <w:snapToGrid w:val="0"/>
        </w:rPr>
        <w:tab/>
        <w:t>(a)</w:t>
      </w:r>
      <w:r>
        <w:rPr>
          <w:snapToGrid w:val="0"/>
        </w:rPr>
        <w:tab/>
        <w:t>the person intends — </w:t>
      </w:r>
    </w:p>
    <w:p>
      <w:pPr>
        <w:pStyle w:val="Indenti"/>
        <w:spacing w:before="60"/>
        <w:rPr>
          <w:snapToGrid w:val="0"/>
        </w:rPr>
      </w:pPr>
      <w:r>
        <w:rPr>
          <w:snapToGrid w:val="0"/>
        </w:rPr>
        <w:tab/>
        <w:t>(i)</w:t>
      </w:r>
      <w:r>
        <w:rPr>
          <w:snapToGrid w:val="0"/>
        </w:rPr>
        <w:tab/>
        <w:t>not to supply the goods or services; or</w:t>
      </w:r>
    </w:p>
    <w:p>
      <w:pPr>
        <w:pStyle w:val="Indenti"/>
        <w:spacing w:before="60"/>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157" w:name="_Toc520019739"/>
      <w:bookmarkStart w:id="158" w:name="_Toc528632382"/>
      <w:bookmarkStart w:id="159" w:name="_Toc108929654"/>
      <w:bookmarkStart w:id="160" w:name="_Toc280022954"/>
      <w:r>
        <w:rPr>
          <w:rStyle w:val="CharSectno"/>
        </w:rPr>
        <w:t>22</w:t>
      </w:r>
      <w:r>
        <w:rPr>
          <w:snapToGrid w:val="0"/>
        </w:rPr>
        <w:t>.</w:t>
      </w:r>
      <w:r>
        <w:rPr>
          <w:snapToGrid w:val="0"/>
        </w:rPr>
        <w:tab/>
        <w:t>Misleading statements about certain business activities (TPA s. 59)</w:t>
      </w:r>
      <w:bookmarkEnd w:id="157"/>
      <w:bookmarkEnd w:id="158"/>
      <w:bookmarkEnd w:id="159"/>
      <w:bookmarkEnd w:id="160"/>
    </w:p>
    <w:p>
      <w:pPr>
        <w:pStyle w:val="Subsection"/>
        <w:spacing w:before="150"/>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spacing w:before="150"/>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161" w:name="_Toc520019740"/>
      <w:bookmarkStart w:id="162" w:name="_Toc528632383"/>
      <w:bookmarkStart w:id="163" w:name="_Toc108929655"/>
      <w:bookmarkStart w:id="164" w:name="_Toc280022955"/>
      <w:r>
        <w:rPr>
          <w:rStyle w:val="CharSectno"/>
        </w:rPr>
        <w:t>23</w:t>
      </w:r>
      <w:r>
        <w:rPr>
          <w:snapToGrid w:val="0"/>
        </w:rPr>
        <w:t>.</w:t>
      </w:r>
      <w:r>
        <w:rPr>
          <w:snapToGrid w:val="0"/>
        </w:rPr>
        <w:tab/>
        <w:t>Harassment and coercion (TPA s. 60)</w:t>
      </w:r>
      <w:bookmarkEnd w:id="161"/>
      <w:bookmarkEnd w:id="162"/>
      <w:bookmarkEnd w:id="163"/>
      <w:bookmarkEnd w:id="164"/>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165" w:name="_Toc72897811"/>
      <w:bookmarkStart w:id="166" w:name="_Toc89517756"/>
      <w:bookmarkStart w:id="167" w:name="_Toc89846290"/>
      <w:bookmarkStart w:id="168" w:name="_Toc92520823"/>
      <w:bookmarkStart w:id="169" w:name="_Toc92520927"/>
      <w:bookmarkStart w:id="170" w:name="_Toc97343978"/>
      <w:bookmarkStart w:id="171" w:name="_Toc102292907"/>
      <w:bookmarkStart w:id="172" w:name="_Toc102872478"/>
      <w:bookmarkStart w:id="173" w:name="_Toc106069672"/>
      <w:bookmarkStart w:id="174" w:name="_Toc106438104"/>
      <w:bookmarkStart w:id="175" w:name="_Toc106591618"/>
      <w:bookmarkStart w:id="176" w:name="_Toc108929656"/>
      <w:bookmarkStart w:id="177" w:name="_Toc139354462"/>
      <w:bookmarkStart w:id="178" w:name="_Toc139354565"/>
      <w:bookmarkStart w:id="179" w:name="_Toc139447025"/>
      <w:bookmarkStart w:id="180" w:name="_Toc147911114"/>
      <w:bookmarkStart w:id="181" w:name="_Toc147912562"/>
      <w:bookmarkStart w:id="182" w:name="_Toc166576850"/>
      <w:bookmarkStart w:id="183" w:name="_Toc172100843"/>
      <w:bookmarkStart w:id="184" w:name="_Toc250365125"/>
      <w:bookmarkStart w:id="185" w:name="_Toc250376750"/>
      <w:bookmarkStart w:id="186" w:name="_Toc252862853"/>
      <w:bookmarkStart w:id="187" w:name="_Toc280022956"/>
      <w:r>
        <w:rPr>
          <w:rStyle w:val="CharDivNo"/>
        </w:rPr>
        <w:t>Division 2</w:t>
      </w:r>
      <w:r>
        <w:rPr>
          <w:snapToGrid w:val="0"/>
        </w:rPr>
        <w:t> — </w:t>
      </w:r>
      <w:r>
        <w:rPr>
          <w:rStyle w:val="CharDivText"/>
        </w:rPr>
        <w:t>Pyramid selling schemes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520019741"/>
      <w:bookmarkStart w:id="189" w:name="_Toc528632384"/>
      <w:bookmarkStart w:id="190" w:name="_Toc108929657"/>
      <w:bookmarkStart w:id="191" w:name="_Toc280022957"/>
      <w:r>
        <w:rPr>
          <w:rStyle w:val="CharSectno"/>
        </w:rPr>
        <w:t>24</w:t>
      </w:r>
      <w:r>
        <w:rPr>
          <w:snapToGrid w:val="0"/>
        </w:rPr>
        <w:t>.</w:t>
      </w:r>
      <w:r>
        <w:rPr>
          <w:snapToGrid w:val="0"/>
        </w:rPr>
        <w:tab/>
        <w:t>Pyramid selling etc. (TPA s. 65AAC)</w:t>
      </w:r>
      <w:bookmarkEnd w:id="188"/>
      <w:bookmarkEnd w:id="189"/>
      <w:bookmarkEnd w:id="190"/>
      <w:bookmarkEnd w:id="191"/>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rStyle w:val="CharDefText"/>
        </w:rPr>
        <w:t>trading scheme</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rStyle w:val="CharDefText"/>
        </w:rPr>
        <w:t>promoter</w:t>
      </w:r>
      <w:r>
        <w:rPr>
          <w:snapToGrid w:val="0"/>
        </w:rPr>
        <w:t xml:space="preserve">) or, in the case of a scheme promoted by 2 or more persons acting in concert (in this section referred to as the </w:t>
      </w:r>
      <w:r>
        <w:rPr>
          <w:rStyle w:val="CharDefText"/>
        </w:rPr>
        <w:t>promoters</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rStyle w:val="CharDefText"/>
        </w:rPr>
        <w:t>participant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rPr>
          <w:snapToGrid w:val="0"/>
        </w:rPr>
      </w:pPr>
      <w:r>
        <w:rPr>
          <w:snapToGrid w:val="0"/>
        </w:rPr>
        <w:tab/>
        <w:t>(i)</w:t>
      </w:r>
      <w:r>
        <w:rPr>
          <w:snapToGrid w:val="0"/>
        </w:rPr>
        <w:tab/>
        <w:t>the introduction of other persons who become participants;</w:t>
      </w:r>
    </w:p>
    <w:p>
      <w:pPr>
        <w:pStyle w:val="Indenti"/>
        <w:rPr>
          <w:snapToGrid w:val="0"/>
        </w:rPr>
      </w:pPr>
      <w:r>
        <w:rPr>
          <w:snapToGrid w:val="0"/>
        </w:rPr>
        <w:tab/>
        <w:t>(ii)</w:t>
      </w:r>
      <w:r>
        <w:rPr>
          <w:snapToGrid w:val="0"/>
        </w:rPr>
        <w:tab/>
        <w:t>the promotion, transfer or other change of status of participants within the scheme;</w:t>
      </w:r>
    </w:p>
    <w:p>
      <w:pPr>
        <w:pStyle w:val="Indenti"/>
        <w:rPr>
          <w:snapToGrid w:val="0"/>
        </w:rPr>
      </w:pPr>
      <w:r>
        <w:rPr>
          <w:snapToGrid w:val="0"/>
        </w:rPr>
        <w:tab/>
        <w:t>(iii)</w:t>
      </w:r>
      <w:r>
        <w:rPr>
          <w:snapToGrid w:val="0"/>
        </w:rPr>
        <w:tab/>
        <w:t>the supply of goods to other participants;</w:t>
      </w:r>
    </w:p>
    <w:p>
      <w:pPr>
        <w:pStyle w:val="Indenti"/>
        <w:spacing w:before="60"/>
        <w:rPr>
          <w:snapToGrid w:val="0"/>
        </w:rPr>
      </w:pPr>
      <w:r>
        <w:rPr>
          <w:snapToGrid w:val="0"/>
        </w:rPr>
        <w:tab/>
        <w:t>(iv)</w:t>
      </w:r>
      <w:r>
        <w:rPr>
          <w:snapToGrid w:val="0"/>
        </w:rPr>
        <w:tab/>
        <w:t>the supply of training facilities or other services for other participants; or</w:t>
      </w:r>
    </w:p>
    <w:p>
      <w:pPr>
        <w:pStyle w:val="Indenti"/>
        <w:spacing w:before="6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6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6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6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spacing w:before="200"/>
        <w:rPr>
          <w:snapToGrid w:val="0"/>
        </w:rPr>
      </w:pPr>
      <w:bookmarkStart w:id="192" w:name="_Toc520019742"/>
      <w:bookmarkStart w:id="193" w:name="_Toc528632385"/>
      <w:bookmarkStart w:id="194" w:name="_Toc108929658"/>
      <w:bookmarkStart w:id="195" w:name="_Toc280022958"/>
      <w:r>
        <w:rPr>
          <w:rStyle w:val="CharSectno"/>
        </w:rPr>
        <w:t>25</w:t>
      </w:r>
      <w:r>
        <w:rPr>
          <w:snapToGrid w:val="0"/>
        </w:rPr>
        <w:t>.</w:t>
      </w:r>
      <w:r>
        <w:rPr>
          <w:snapToGrid w:val="0"/>
        </w:rPr>
        <w:tab/>
        <w:t>Offences by promoters, lenders etc.</w:t>
      </w:r>
      <w:bookmarkEnd w:id="192"/>
      <w:bookmarkEnd w:id="193"/>
      <w:bookmarkEnd w:id="194"/>
      <w:bookmarkEnd w:id="195"/>
    </w:p>
    <w:p>
      <w:pPr>
        <w:pStyle w:val="Subsection"/>
        <w:spacing w:before="13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3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30"/>
        <w:rPr>
          <w:snapToGrid w:val="0"/>
        </w:rPr>
      </w:pPr>
      <w:r>
        <w:rPr>
          <w:snapToGrid w:val="0"/>
        </w:rPr>
        <w:tab/>
        <w:t>(3)</w:t>
      </w:r>
      <w:r>
        <w:rPr>
          <w:snapToGrid w:val="0"/>
        </w:rPr>
        <w:tab/>
        <w:t xml:space="preserve">In subsection (2) </w:t>
      </w:r>
      <w:r>
        <w:rPr>
          <w:rStyle w:val="CharDefText"/>
        </w:rPr>
        <w:t>lend</w:t>
      </w:r>
      <w:r>
        <w:rPr>
          <w:snapToGrid w:val="0"/>
        </w:rPr>
        <w:t xml:space="preserve"> includes advance, discount and forbear to require payment.</w:t>
      </w:r>
    </w:p>
    <w:p>
      <w:pPr>
        <w:pStyle w:val="Heading5"/>
        <w:rPr>
          <w:snapToGrid w:val="0"/>
        </w:rPr>
      </w:pPr>
      <w:bookmarkStart w:id="196" w:name="_Toc520019743"/>
      <w:bookmarkStart w:id="197" w:name="_Toc528632386"/>
      <w:bookmarkStart w:id="198" w:name="_Toc108929659"/>
      <w:bookmarkStart w:id="199" w:name="_Toc280022959"/>
      <w:r>
        <w:rPr>
          <w:rStyle w:val="CharSectno"/>
        </w:rPr>
        <w:t>26</w:t>
      </w:r>
      <w:r>
        <w:rPr>
          <w:snapToGrid w:val="0"/>
        </w:rPr>
        <w:t>.</w:t>
      </w:r>
      <w:r>
        <w:rPr>
          <w:snapToGrid w:val="0"/>
        </w:rPr>
        <w:tab/>
        <w:t>Defence to offences under this Division</w:t>
      </w:r>
      <w:bookmarkEnd w:id="196"/>
      <w:bookmarkEnd w:id="197"/>
      <w:bookmarkEnd w:id="198"/>
      <w:bookmarkEnd w:id="199"/>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200" w:name="_Toc520019744"/>
      <w:bookmarkStart w:id="201" w:name="_Toc528632387"/>
      <w:bookmarkStart w:id="202" w:name="_Toc108929660"/>
      <w:bookmarkStart w:id="203" w:name="_Toc280022960"/>
      <w:r>
        <w:rPr>
          <w:rStyle w:val="CharSectno"/>
        </w:rPr>
        <w:t>27</w:t>
      </w:r>
      <w:r>
        <w:rPr>
          <w:snapToGrid w:val="0"/>
        </w:rPr>
        <w:t>.</w:t>
      </w:r>
      <w:r>
        <w:rPr>
          <w:snapToGrid w:val="0"/>
        </w:rPr>
        <w:tab/>
        <w:t>Power to declare that this Division does not apply to certain schemes etc.</w:t>
      </w:r>
      <w:bookmarkEnd w:id="200"/>
      <w:bookmarkEnd w:id="201"/>
      <w:bookmarkEnd w:id="202"/>
      <w:bookmarkEnd w:id="203"/>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204" w:name="_Toc72897816"/>
      <w:bookmarkStart w:id="205" w:name="_Toc89517761"/>
      <w:bookmarkStart w:id="206" w:name="_Toc89846295"/>
      <w:bookmarkStart w:id="207" w:name="_Toc92520828"/>
      <w:bookmarkStart w:id="208" w:name="_Toc92520932"/>
      <w:bookmarkStart w:id="209" w:name="_Toc97343983"/>
      <w:bookmarkStart w:id="210" w:name="_Toc102292912"/>
      <w:bookmarkStart w:id="211" w:name="_Toc102872483"/>
      <w:bookmarkStart w:id="212" w:name="_Toc106069677"/>
      <w:bookmarkStart w:id="213" w:name="_Toc106438109"/>
      <w:bookmarkStart w:id="214" w:name="_Toc106591623"/>
      <w:bookmarkStart w:id="215" w:name="_Toc108929661"/>
      <w:bookmarkStart w:id="216" w:name="_Toc139354467"/>
      <w:bookmarkStart w:id="217" w:name="_Toc139354570"/>
      <w:bookmarkStart w:id="218" w:name="_Toc139447030"/>
      <w:bookmarkStart w:id="219" w:name="_Toc147911119"/>
      <w:bookmarkStart w:id="220" w:name="_Toc147912567"/>
      <w:bookmarkStart w:id="221" w:name="_Toc166576855"/>
      <w:bookmarkStart w:id="222" w:name="_Toc172100848"/>
      <w:bookmarkStart w:id="223" w:name="_Toc250365130"/>
      <w:bookmarkStart w:id="224" w:name="_Toc250376755"/>
      <w:bookmarkStart w:id="225" w:name="_Toc252862858"/>
      <w:bookmarkStart w:id="226" w:name="_Toc280022961"/>
      <w:r>
        <w:rPr>
          <w:rStyle w:val="CharDivNo"/>
        </w:rPr>
        <w:t>Division 3</w:t>
      </w:r>
      <w:r>
        <w:rPr>
          <w:snapToGrid w:val="0"/>
        </w:rPr>
        <w:t> — </w:t>
      </w:r>
      <w:r>
        <w:rPr>
          <w:rStyle w:val="CharDivText"/>
        </w:rPr>
        <w:t>Unsolicited cards, goods and services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520019745"/>
      <w:bookmarkStart w:id="228" w:name="_Toc528632388"/>
      <w:bookmarkStart w:id="229" w:name="_Toc108929662"/>
      <w:bookmarkStart w:id="230" w:name="_Toc280022962"/>
      <w:r>
        <w:rPr>
          <w:rStyle w:val="CharSectno"/>
        </w:rPr>
        <w:t>28</w:t>
      </w:r>
      <w:r>
        <w:rPr>
          <w:snapToGrid w:val="0"/>
        </w:rPr>
        <w:t>.</w:t>
      </w:r>
      <w:r>
        <w:rPr>
          <w:snapToGrid w:val="0"/>
        </w:rPr>
        <w:tab/>
        <w:t>Unsolicited credit and debit cards (TPA s. 63A)</w:t>
      </w:r>
      <w:bookmarkEnd w:id="227"/>
      <w:bookmarkEnd w:id="228"/>
      <w:bookmarkEnd w:id="229"/>
      <w:bookmarkEnd w:id="230"/>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article</w:t>
      </w:r>
      <w:r>
        <w:t xml:space="preserve"> includes a token, card and document;</w:t>
      </w:r>
    </w:p>
    <w:p>
      <w:pPr>
        <w:pStyle w:val="Defstart"/>
        <w:spacing w:before="60"/>
      </w:pPr>
      <w:r>
        <w:rPr>
          <w:b/>
        </w:rPr>
        <w:tab/>
      </w:r>
      <w:r>
        <w:rPr>
          <w:rStyle w:val="CharDefText"/>
        </w:rPr>
        <w:t>credit card</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spacing w:before="60"/>
      </w:pPr>
      <w:r>
        <w:rPr>
          <w:b/>
        </w:rPr>
        <w:tab/>
      </w:r>
      <w:r>
        <w:rPr>
          <w:rStyle w:val="CharDefText"/>
        </w:rPr>
        <w:t>debit card</w:t>
      </w:r>
      <w:r>
        <w:t xml:space="preserve"> means an article intended for use by a person in obtaining access to an account held by the person for the purpose of withdrawing or depositing cash or obtaining goods or services;</w:t>
      </w:r>
    </w:p>
    <w:p>
      <w:pPr>
        <w:pStyle w:val="Defstart"/>
        <w:spacing w:before="60"/>
      </w:pPr>
      <w:r>
        <w:rPr>
          <w:b/>
        </w:rPr>
        <w:tab/>
      </w:r>
      <w:r>
        <w:rPr>
          <w:rStyle w:val="CharDefText"/>
        </w:rPr>
        <w:t>prescribed card</w:t>
      </w:r>
      <w:r>
        <w:t xml:space="preserve"> means a credit card, a debit card or an article that may be used as a credit card and a debit card.</w:t>
      </w:r>
    </w:p>
    <w:p>
      <w:pPr>
        <w:pStyle w:val="Heading5"/>
        <w:rPr>
          <w:snapToGrid w:val="0"/>
        </w:rPr>
      </w:pPr>
      <w:bookmarkStart w:id="231" w:name="_Toc520019746"/>
      <w:bookmarkStart w:id="232" w:name="_Toc528632389"/>
      <w:bookmarkStart w:id="233" w:name="_Toc108929663"/>
      <w:bookmarkStart w:id="234" w:name="_Toc280022963"/>
      <w:r>
        <w:rPr>
          <w:rStyle w:val="CharSectno"/>
        </w:rPr>
        <w:t>29</w:t>
      </w:r>
      <w:r>
        <w:rPr>
          <w:snapToGrid w:val="0"/>
        </w:rPr>
        <w:t>.</w:t>
      </w:r>
      <w:r>
        <w:rPr>
          <w:snapToGrid w:val="0"/>
        </w:rPr>
        <w:tab/>
        <w:t>Assertion of right to payment for unsolicited goods or services, or for making entry in directory (TPA s. 64)</w:t>
      </w:r>
      <w:bookmarkEnd w:id="231"/>
      <w:bookmarkEnd w:id="232"/>
      <w:bookmarkEnd w:id="233"/>
      <w:bookmarkEnd w:id="234"/>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235" w:name="_Toc520019747"/>
      <w:bookmarkStart w:id="236" w:name="_Toc528632390"/>
      <w:bookmarkStart w:id="237" w:name="_Toc108929664"/>
      <w:bookmarkStart w:id="238" w:name="_Toc280022964"/>
      <w:r>
        <w:rPr>
          <w:rStyle w:val="CharSectno"/>
        </w:rPr>
        <w:t>30</w:t>
      </w:r>
      <w:r>
        <w:rPr>
          <w:snapToGrid w:val="0"/>
        </w:rPr>
        <w:t>.</w:t>
      </w:r>
      <w:r>
        <w:rPr>
          <w:snapToGrid w:val="0"/>
        </w:rPr>
        <w:tab/>
        <w:t>Evidentiary provisions relating to section 29 (TPA s. 64)</w:t>
      </w:r>
      <w:bookmarkEnd w:id="235"/>
      <w:bookmarkEnd w:id="236"/>
      <w:bookmarkEnd w:id="237"/>
      <w:bookmarkEnd w:id="238"/>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in the case of a contravention constituted by asserting a right to payment from another person for unsolicited goods or unsolicited services — the burden lies on the defendant of proving that the defendant has reasonable cause to believe that there was a right to payment; or</w:t>
      </w:r>
    </w:p>
    <w:p>
      <w:pPr>
        <w:pStyle w:val="Indenta"/>
        <w:rPr>
          <w:snapToGrid w:val="0"/>
        </w:rPr>
      </w:pPr>
      <w:r>
        <w:rPr>
          <w:snapToGrid w:val="0"/>
        </w:rPr>
        <w:tab/>
        <w:t>(b)</w:t>
      </w:r>
      <w:r>
        <w:rPr>
          <w:snapToGrid w:val="0"/>
        </w:rPr>
        <w:tab/>
        <w:t>in the case of a contravention constituted by asserting a right to payment from another person of a charge for the making of an entry in a directory — the burden lies on the defendant of proving that the defendant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r>
      <w:r>
        <w:rPr>
          <w:rStyle w:val="CharDefText"/>
        </w:rPr>
        <w:t>directory</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r>
      <w:r>
        <w:rPr>
          <w:rStyle w:val="CharDefText"/>
        </w:rPr>
        <w:t>making</w:t>
      </w:r>
      <w:r>
        <w:t>, in relation to an entry in a directory, means including, or arranging for the inclusion of, the entry.</w:t>
      </w:r>
    </w:p>
    <w:p>
      <w:pPr>
        <w:pStyle w:val="Heading5"/>
        <w:rPr>
          <w:snapToGrid w:val="0"/>
        </w:rPr>
      </w:pPr>
      <w:bookmarkStart w:id="239" w:name="_Toc520019748"/>
      <w:bookmarkStart w:id="240" w:name="_Toc528632391"/>
      <w:bookmarkStart w:id="241" w:name="_Toc108929665"/>
      <w:bookmarkStart w:id="242" w:name="_Toc280022965"/>
      <w:r>
        <w:rPr>
          <w:rStyle w:val="CharSectno"/>
        </w:rPr>
        <w:t>31</w:t>
      </w:r>
      <w:r>
        <w:rPr>
          <w:snapToGrid w:val="0"/>
        </w:rPr>
        <w:t>.</w:t>
      </w:r>
      <w:r>
        <w:rPr>
          <w:snapToGrid w:val="0"/>
        </w:rPr>
        <w:tab/>
        <w:t>Liability of recipient of unsolicited goods (TPA s. 65)</w:t>
      </w:r>
      <w:bookmarkEnd w:id="239"/>
      <w:bookmarkEnd w:id="240"/>
      <w:bookmarkEnd w:id="241"/>
      <w:bookmarkEnd w:id="242"/>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243" w:name="_Toc520019749"/>
      <w:bookmarkStart w:id="244" w:name="_Toc528632392"/>
      <w:bookmarkStart w:id="245" w:name="_Toc108929666"/>
      <w:bookmarkStart w:id="246" w:name="_Toc280022966"/>
      <w:r>
        <w:rPr>
          <w:rStyle w:val="CharSectno"/>
        </w:rPr>
        <w:t>32</w:t>
      </w:r>
      <w:r>
        <w:rPr>
          <w:snapToGrid w:val="0"/>
        </w:rPr>
        <w:t>.</w:t>
      </w:r>
      <w:r>
        <w:rPr>
          <w:snapToGrid w:val="0"/>
        </w:rPr>
        <w:tab/>
        <w:t>Power to declare that this Division does not apply to certain transactions or publications</w:t>
      </w:r>
      <w:bookmarkEnd w:id="243"/>
      <w:bookmarkEnd w:id="244"/>
      <w:bookmarkEnd w:id="245"/>
      <w:bookmarkEnd w:id="246"/>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pPr>
      <w:bookmarkStart w:id="247" w:name="_Toc172014771"/>
      <w:bookmarkStart w:id="248" w:name="_Toc172100854"/>
      <w:bookmarkStart w:id="249" w:name="_Toc250365136"/>
      <w:bookmarkStart w:id="250" w:name="_Toc250376761"/>
      <w:bookmarkStart w:id="251" w:name="_Toc252862864"/>
      <w:bookmarkStart w:id="252" w:name="_Toc280022967"/>
      <w:bookmarkStart w:id="253" w:name="_Toc72897822"/>
      <w:bookmarkStart w:id="254" w:name="_Toc89517767"/>
      <w:bookmarkStart w:id="255" w:name="_Toc89846301"/>
      <w:bookmarkStart w:id="256" w:name="_Toc92520834"/>
      <w:bookmarkStart w:id="257" w:name="_Toc92520938"/>
      <w:bookmarkStart w:id="258" w:name="_Toc97343989"/>
      <w:bookmarkStart w:id="259" w:name="_Toc102292918"/>
      <w:bookmarkStart w:id="260" w:name="_Toc102872489"/>
      <w:bookmarkStart w:id="261" w:name="_Toc106069683"/>
      <w:bookmarkStart w:id="262" w:name="_Toc106438115"/>
      <w:bookmarkStart w:id="263" w:name="_Toc106591629"/>
      <w:bookmarkStart w:id="264" w:name="_Toc108929667"/>
      <w:bookmarkStart w:id="265" w:name="_Toc139354473"/>
      <w:bookmarkStart w:id="266" w:name="_Toc139354576"/>
      <w:bookmarkStart w:id="267" w:name="_Toc139447036"/>
      <w:bookmarkStart w:id="268" w:name="_Toc147911125"/>
      <w:bookmarkStart w:id="269" w:name="_Toc147912573"/>
      <w:bookmarkStart w:id="270" w:name="_Toc166576861"/>
      <w:r>
        <w:rPr>
          <w:rStyle w:val="CharDivNo"/>
        </w:rPr>
        <w:t>Division 4</w:t>
      </w:r>
      <w:r>
        <w:t> — </w:t>
      </w:r>
      <w:r>
        <w:rPr>
          <w:rStyle w:val="CharDivText"/>
        </w:rPr>
        <w:t>Third party trading schemes</w:t>
      </w:r>
      <w:bookmarkEnd w:id="247"/>
      <w:bookmarkEnd w:id="248"/>
      <w:bookmarkEnd w:id="249"/>
      <w:bookmarkEnd w:id="250"/>
      <w:bookmarkEnd w:id="251"/>
      <w:bookmarkEnd w:id="252"/>
    </w:p>
    <w:p>
      <w:pPr>
        <w:pStyle w:val="Footnoteheading"/>
      </w:pPr>
      <w:bookmarkStart w:id="271" w:name="_Toc172014772"/>
      <w:r>
        <w:tab/>
        <w:t>[Heading inserted by No. 69 of 2006 s. 13.]</w:t>
      </w:r>
    </w:p>
    <w:p>
      <w:pPr>
        <w:pStyle w:val="Heading5"/>
      </w:pPr>
      <w:bookmarkStart w:id="272" w:name="_Toc280022968"/>
      <w:r>
        <w:rPr>
          <w:rStyle w:val="CharSectno"/>
        </w:rPr>
        <w:t>32A</w:t>
      </w:r>
      <w:r>
        <w:t>.</w:t>
      </w:r>
      <w:r>
        <w:tab/>
      </w:r>
      <w:bookmarkEnd w:id="271"/>
      <w:r>
        <w:t>Terms used</w:t>
      </w:r>
      <w:bookmarkEnd w:id="272"/>
    </w:p>
    <w:p>
      <w:pPr>
        <w:pStyle w:val="Subsection"/>
      </w:pPr>
      <w:r>
        <w:tab/>
      </w:r>
      <w:r>
        <w:tab/>
        <w:t>In this Division —</w:t>
      </w:r>
    </w:p>
    <w:p>
      <w:pPr>
        <w:pStyle w:val="Defstart"/>
      </w:pPr>
      <w:r>
        <w:tab/>
      </w:r>
      <w:r>
        <w:rPr>
          <w:rStyle w:val="CharDefText"/>
        </w:rPr>
        <w:t>approved third party trading scheme</w:t>
      </w:r>
      <w:r>
        <w:t xml:space="preserve"> means a third party trading scheme in relation to which a notice has been given under section 32B;</w:t>
      </w:r>
    </w:p>
    <w:p>
      <w:pPr>
        <w:pStyle w:val="Defstart"/>
      </w:pPr>
      <w:r>
        <w:tab/>
      </w:r>
      <w:r>
        <w:rPr>
          <w:rStyle w:val="CharDefText"/>
        </w:rPr>
        <w:t>prohibited third party trading scheme</w:t>
      </w:r>
      <w:r>
        <w:t xml:space="preserve"> means a third party trading scheme that is the subject of a declaration under section 32C;</w:t>
      </w:r>
    </w:p>
    <w:p>
      <w:pPr>
        <w:pStyle w:val="Defstart"/>
      </w:pPr>
      <w:r>
        <w:tab/>
      </w:r>
      <w:r>
        <w:rPr>
          <w:rStyle w:val="CharDefText"/>
        </w:rPr>
        <w:t>third party trading scheme</w:t>
      </w:r>
      <w:r>
        <w:t xml:space="preserve"> means a scheme or arrangement under which the acquisition of goods or services by a consumer from a supplier is a condition, or one of a number of conditions, compliance with which gives rise, or apparently gives rise, to an entitlement to a benefit from a third party in the form of goods or services or some discount, concession, or advantage in connection with the acquisition of goods or services.</w:t>
      </w:r>
    </w:p>
    <w:p>
      <w:pPr>
        <w:pStyle w:val="Footnotesection"/>
      </w:pPr>
      <w:bookmarkStart w:id="273" w:name="_Toc172014773"/>
      <w:r>
        <w:tab/>
        <w:t>[Section 32A inserted by No. 69 of 2006 s. 13.]</w:t>
      </w:r>
    </w:p>
    <w:p>
      <w:pPr>
        <w:pStyle w:val="Heading5"/>
      </w:pPr>
      <w:bookmarkStart w:id="274" w:name="_Toc280022969"/>
      <w:r>
        <w:rPr>
          <w:rStyle w:val="CharSectno"/>
        </w:rPr>
        <w:t>32B</w:t>
      </w:r>
      <w:r>
        <w:t>.</w:t>
      </w:r>
      <w:r>
        <w:tab/>
        <w:t>Minister may approve third party trading scheme</w:t>
      </w:r>
      <w:bookmarkEnd w:id="273"/>
      <w:bookmarkEnd w:id="274"/>
    </w:p>
    <w:p>
      <w:pPr>
        <w:pStyle w:val="Subsection"/>
      </w:pPr>
      <w:r>
        <w:tab/>
        <w:t>(1)</w:t>
      </w:r>
      <w:r>
        <w:tab/>
        <w:t>The Minister may, on application, give notice in writing that a specified third party trading scheme is an approved third party trading scheme.</w:t>
      </w:r>
    </w:p>
    <w:p>
      <w:pPr>
        <w:pStyle w:val="Subsection"/>
      </w:pPr>
      <w:r>
        <w:tab/>
        <w:t>(2)</w:t>
      </w:r>
      <w:r>
        <w:tab/>
        <w:t>The Minister is not to approve a third party trading scheme under this section unless satisfied that the scheme is genuine, reasonable, and not contrary to the interests of consumers.</w:t>
      </w:r>
    </w:p>
    <w:p>
      <w:pPr>
        <w:pStyle w:val="Subsection"/>
      </w:pPr>
      <w:r>
        <w:tab/>
        <w:t>(3)</w:t>
      </w:r>
      <w:r>
        <w:tab/>
        <w:t>An approval under this section may be given subject to such conditions as the Minister thinks fit and specifies in the notice to the applicant.</w:t>
      </w:r>
    </w:p>
    <w:p>
      <w:pPr>
        <w:pStyle w:val="Subsection"/>
      </w:pPr>
      <w:r>
        <w:tab/>
        <w:t>(4)</w:t>
      </w:r>
      <w:r>
        <w:tab/>
        <w:t>An application under this section is to be supported by such information as the Minister may require.</w:t>
      </w:r>
    </w:p>
    <w:p>
      <w:pPr>
        <w:pStyle w:val="Footnotesection"/>
      </w:pPr>
      <w:bookmarkStart w:id="275" w:name="_Toc172014774"/>
      <w:r>
        <w:tab/>
        <w:t>[Section 32B inserted by No. 69 of 2006 s. 13.]</w:t>
      </w:r>
    </w:p>
    <w:p>
      <w:pPr>
        <w:pStyle w:val="Heading5"/>
      </w:pPr>
      <w:bookmarkStart w:id="276" w:name="_Toc280022970"/>
      <w:r>
        <w:rPr>
          <w:rStyle w:val="CharSectno"/>
        </w:rPr>
        <w:t>32C</w:t>
      </w:r>
      <w:r>
        <w:t>.</w:t>
      </w:r>
      <w:r>
        <w:tab/>
        <w:t>Prohibition of third party trading scheme</w:t>
      </w:r>
      <w:bookmarkEnd w:id="275"/>
      <w:bookmarkEnd w:id="276"/>
    </w:p>
    <w:p>
      <w:pPr>
        <w:pStyle w:val="Subsection"/>
      </w:pPr>
      <w:r>
        <w:tab/>
        <w:t>(1)</w:t>
      </w:r>
      <w:r>
        <w:tab/>
        <w:t>The Commissioner may recommend to the Minister that a third party trading scheme be declared to be a prohibited third party trading scheme if —</w:t>
      </w:r>
    </w:p>
    <w:p>
      <w:pPr>
        <w:pStyle w:val="Indenta"/>
      </w:pPr>
      <w:r>
        <w:tab/>
        <w:t>(a)</w:t>
      </w:r>
      <w:r>
        <w:tab/>
        <w:t>the scheme is not an approved third party trading scheme and the Commissioner is of the opinion that the scheme is not genuine and reasonable or is contrary to the interests of consumers;</w:t>
      </w:r>
    </w:p>
    <w:p>
      <w:pPr>
        <w:pStyle w:val="Indenta"/>
      </w:pPr>
      <w:r>
        <w:tab/>
        <w:t>(b)</w:t>
      </w:r>
      <w:r>
        <w:tab/>
        <w:t>in the case of an approved third party trading scheme, a condition of the approval has been contravened or not complied with; or</w:t>
      </w:r>
    </w:p>
    <w:p>
      <w:pPr>
        <w:pStyle w:val="Indenta"/>
      </w:pPr>
      <w:r>
        <w:tab/>
        <w:t>(c)</w:t>
      </w:r>
      <w:r>
        <w:tab/>
        <w:t>in the case of an approved third party trading scheme, the scheme is conducted in a manner that is not genuine, reasonable or in the interests of consumers.</w:t>
      </w:r>
    </w:p>
    <w:p>
      <w:pPr>
        <w:pStyle w:val="Subsection"/>
      </w:pPr>
      <w:r>
        <w:tab/>
        <w:t>(2)</w:t>
      </w:r>
      <w:r>
        <w:tab/>
        <w:t xml:space="preserve">The Minister may, on the recommendation of the Commissioner, by notice published in the </w:t>
      </w:r>
      <w:r>
        <w:rPr>
          <w:i/>
        </w:rPr>
        <w:t>Gazette</w:t>
      </w:r>
      <w:r>
        <w:t>, declare a third party trading scheme to be a prohibited third party trading scheme.</w:t>
      </w:r>
    </w:p>
    <w:p>
      <w:pPr>
        <w:pStyle w:val="Subsection"/>
      </w:pPr>
      <w:r>
        <w:tab/>
        <w:t>(3)</w:t>
      </w:r>
      <w:r>
        <w:tab/>
        <w:t xml:space="preserve">The Minister may by notice published in the </w:t>
      </w:r>
      <w:r>
        <w:rPr>
          <w:i/>
        </w:rPr>
        <w:t>Gazette</w:t>
      </w:r>
      <w:r>
        <w:t xml:space="preserve"> revoke a declaration under this section.</w:t>
      </w:r>
    </w:p>
    <w:p>
      <w:pPr>
        <w:pStyle w:val="Footnotesection"/>
      </w:pPr>
      <w:bookmarkStart w:id="277" w:name="_Toc172014775"/>
      <w:r>
        <w:tab/>
        <w:t>[Section 32C inserted by No. 69 of 2006 s. 13.]</w:t>
      </w:r>
    </w:p>
    <w:p>
      <w:pPr>
        <w:pStyle w:val="Heading5"/>
      </w:pPr>
      <w:bookmarkStart w:id="278" w:name="_Toc280022971"/>
      <w:r>
        <w:rPr>
          <w:rStyle w:val="CharSectno"/>
        </w:rPr>
        <w:t>32D</w:t>
      </w:r>
      <w:r>
        <w:t>.</w:t>
      </w:r>
      <w:r>
        <w:tab/>
        <w:t>Offence</w:t>
      </w:r>
      <w:bookmarkEnd w:id="277"/>
      <w:bookmarkEnd w:id="278"/>
    </w:p>
    <w:p>
      <w:pPr>
        <w:pStyle w:val="Subsection"/>
      </w:pPr>
      <w:r>
        <w:tab/>
      </w:r>
      <w:r>
        <w:tab/>
        <w:t>A person who —</w:t>
      </w:r>
    </w:p>
    <w:p>
      <w:pPr>
        <w:pStyle w:val="Indenta"/>
      </w:pPr>
      <w:r>
        <w:tab/>
        <w:t>(a)</w:t>
      </w:r>
      <w:r>
        <w:tab/>
        <w:t>acts as a promoter of a prohibited third party trading scheme;</w:t>
      </w:r>
    </w:p>
    <w:p>
      <w:pPr>
        <w:pStyle w:val="Indenta"/>
      </w:pPr>
      <w:r>
        <w:tab/>
        <w:t>(b)</w:t>
      </w:r>
      <w:r>
        <w:tab/>
        <w:t>as a party to a prohibited third party trading scheme, supplies goods or services; or</w:t>
      </w:r>
    </w:p>
    <w:p>
      <w:pPr>
        <w:pStyle w:val="Indenta"/>
      </w:pPr>
      <w:r>
        <w:tab/>
        <w:t>(c)</w:t>
      </w:r>
      <w:r>
        <w:tab/>
        <w:t>publishes an advertisement relating to a prohibited third party trading scheme or causes such an advertisement to be published,</w:t>
      </w:r>
    </w:p>
    <w:p>
      <w:pPr>
        <w:pStyle w:val="Subsection"/>
      </w:pPr>
      <w:r>
        <w:tab/>
      </w:r>
      <w:r>
        <w:tab/>
        <w:t>commits an offence.</w:t>
      </w:r>
    </w:p>
    <w:p>
      <w:pPr>
        <w:pStyle w:val="Penstart"/>
      </w:pPr>
      <w:r>
        <w:tab/>
        <w:t>Penalty: $5 000.</w:t>
      </w:r>
    </w:p>
    <w:p>
      <w:pPr>
        <w:pStyle w:val="Footnotesection"/>
      </w:pPr>
      <w:bookmarkStart w:id="279" w:name="_Toc172014776"/>
      <w:r>
        <w:tab/>
        <w:t>[Section 32D inserted by No. 69 of 2006 s. 13.]</w:t>
      </w:r>
    </w:p>
    <w:p>
      <w:pPr>
        <w:pStyle w:val="Heading5"/>
      </w:pPr>
      <w:bookmarkStart w:id="280" w:name="_Toc280022972"/>
      <w:r>
        <w:rPr>
          <w:rStyle w:val="CharSectno"/>
        </w:rPr>
        <w:t>32E</w:t>
      </w:r>
      <w:r>
        <w:t>.</w:t>
      </w:r>
      <w:r>
        <w:tab/>
        <w:t>Codes of practice</w:t>
      </w:r>
      <w:bookmarkEnd w:id="279"/>
      <w:bookmarkEnd w:id="280"/>
    </w:p>
    <w:p>
      <w:pPr>
        <w:pStyle w:val="Subsection"/>
      </w:pPr>
      <w:r>
        <w:tab/>
      </w:r>
      <w:r>
        <w:tab/>
        <w:t>The Governor may make regulations prescribing codes of practice to be complied with by persons who act as promoters of third party trading schemes or supply goods or services as parties to such schemes.</w:t>
      </w:r>
    </w:p>
    <w:p>
      <w:pPr>
        <w:pStyle w:val="Footnotesection"/>
      </w:pPr>
      <w:r>
        <w:tab/>
        <w:t>[Section 32E inserted by No. 69 of 2006 s. 13.]</w:t>
      </w:r>
    </w:p>
    <w:p>
      <w:pPr>
        <w:pStyle w:val="Heading2"/>
      </w:pPr>
      <w:bookmarkStart w:id="281" w:name="_Toc172100860"/>
      <w:bookmarkStart w:id="282" w:name="_Toc250365142"/>
      <w:bookmarkStart w:id="283" w:name="_Toc250376767"/>
      <w:bookmarkStart w:id="284" w:name="_Toc252862870"/>
      <w:bookmarkStart w:id="285" w:name="_Toc280022973"/>
      <w:r>
        <w:rPr>
          <w:rStyle w:val="CharPartNo"/>
        </w:rPr>
        <w:t>Part III</w:t>
      </w:r>
      <w:r>
        <w:rPr>
          <w:rStyle w:val="CharDivNo"/>
        </w:rPr>
        <w:t> </w:t>
      </w:r>
      <w:r>
        <w:t>—</w:t>
      </w:r>
      <w:r>
        <w:rPr>
          <w:rStyle w:val="CharDivText"/>
        </w:rPr>
        <w:t> </w:t>
      </w:r>
      <w:r>
        <w:rPr>
          <w:rStyle w:val="CharPartText"/>
        </w:rPr>
        <w:t>Conditions and warranties in consumer transactions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81"/>
      <w:bookmarkEnd w:id="282"/>
      <w:bookmarkEnd w:id="283"/>
      <w:bookmarkEnd w:id="284"/>
      <w:bookmarkEnd w:id="285"/>
    </w:p>
    <w:p>
      <w:pPr>
        <w:pStyle w:val="Heading5"/>
        <w:rPr>
          <w:snapToGrid w:val="0"/>
        </w:rPr>
      </w:pPr>
      <w:bookmarkStart w:id="286" w:name="_Toc520019750"/>
      <w:bookmarkStart w:id="287" w:name="_Toc528632393"/>
      <w:bookmarkStart w:id="288" w:name="_Toc108929668"/>
      <w:bookmarkStart w:id="289" w:name="_Toc280022974"/>
      <w:r>
        <w:rPr>
          <w:rStyle w:val="CharSectno"/>
        </w:rPr>
        <w:t>33</w:t>
      </w:r>
      <w:r>
        <w:rPr>
          <w:snapToGrid w:val="0"/>
        </w:rPr>
        <w:t>.</w:t>
      </w:r>
      <w:r>
        <w:rPr>
          <w:snapToGrid w:val="0"/>
        </w:rPr>
        <w:tab/>
        <w:t xml:space="preserve">Interpretation (TPA s. 66) and relationship to </w:t>
      </w:r>
      <w:r>
        <w:rPr>
          <w:i/>
          <w:snapToGrid w:val="0"/>
        </w:rPr>
        <w:t>Sale of Goods Act 1895</w:t>
      </w:r>
      <w:bookmarkEnd w:id="286"/>
      <w:bookmarkEnd w:id="287"/>
      <w:bookmarkEnd w:id="288"/>
      <w:bookmarkEnd w:id="289"/>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the </w:t>
      </w:r>
      <w:r>
        <w:rPr>
          <w:i/>
          <w:snapToGrid w:val="0"/>
        </w:rPr>
        <w:t>Sale of Goods Act 1895</w:t>
      </w:r>
      <w:r>
        <w:rPr>
          <w:snapToGrid w:val="0"/>
          <w:vertAlign w:val="superscript"/>
        </w:rPr>
        <w:t> 3</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290" w:name="_Toc520019751"/>
      <w:bookmarkStart w:id="291" w:name="_Toc528632394"/>
      <w:bookmarkStart w:id="292" w:name="_Toc108929669"/>
      <w:bookmarkStart w:id="293" w:name="_Toc280022975"/>
      <w:r>
        <w:rPr>
          <w:rStyle w:val="CharSectno"/>
        </w:rPr>
        <w:t>34</w:t>
      </w:r>
      <w:r>
        <w:rPr>
          <w:snapToGrid w:val="0"/>
        </w:rPr>
        <w:t>.</w:t>
      </w:r>
      <w:r>
        <w:rPr>
          <w:snapToGrid w:val="0"/>
        </w:rPr>
        <w:tab/>
        <w:t>Application of provisions to contracts not to be excluded or modified (TPA s. 68)</w:t>
      </w:r>
      <w:bookmarkEnd w:id="290"/>
      <w:bookmarkEnd w:id="291"/>
      <w:bookmarkEnd w:id="292"/>
      <w:bookmarkEnd w:id="293"/>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294" w:name="_Toc520019752"/>
      <w:bookmarkStart w:id="295" w:name="_Toc528632395"/>
      <w:bookmarkStart w:id="296" w:name="_Toc108929670"/>
      <w:bookmarkStart w:id="297" w:name="_Toc280022976"/>
      <w:r>
        <w:rPr>
          <w:rStyle w:val="CharSectno"/>
        </w:rPr>
        <w:t>35</w:t>
      </w:r>
      <w:r>
        <w:rPr>
          <w:snapToGrid w:val="0"/>
        </w:rPr>
        <w:t>.</w:t>
      </w:r>
      <w:r>
        <w:rPr>
          <w:snapToGrid w:val="0"/>
        </w:rPr>
        <w:tab/>
        <w:t>Limitation of liability for breach of certain conditions or warranties (TPA s. 68A)</w:t>
      </w:r>
      <w:bookmarkEnd w:id="294"/>
      <w:bookmarkEnd w:id="295"/>
      <w:bookmarkEnd w:id="296"/>
      <w:bookmarkEnd w:id="297"/>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rStyle w:val="CharDefText"/>
        </w:rPr>
        <w:t>the buyer</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298" w:name="_Toc520019753"/>
      <w:bookmarkStart w:id="299" w:name="_Toc528632396"/>
      <w:bookmarkStart w:id="300" w:name="_Toc108929671"/>
      <w:bookmarkStart w:id="301" w:name="_Toc280022977"/>
      <w:r>
        <w:rPr>
          <w:rStyle w:val="CharSectno"/>
        </w:rPr>
        <w:t>36</w:t>
      </w:r>
      <w:r>
        <w:rPr>
          <w:snapToGrid w:val="0"/>
        </w:rPr>
        <w:t>.</w:t>
      </w:r>
      <w:r>
        <w:rPr>
          <w:snapToGrid w:val="0"/>
        </w:rPr>
        <w:tab/>
        <w:t>Implied undertakings as to title, encumbrances and quiet possession (TPA s. 69)</w:t>
      </w:r>
      <w:bookmarkEnd w:id="298"/>
      <w:bookmarkEnd w:id="299"/>
      <w:bookmarkEnd w:id="300"/>
      <w:bookmarkEnd w:id="301"/>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302" w:name="_Toc520019754"/>
      <w:bookmarkStart w:id="303" w:name="_Toc528632397"/>
      <w:bookmarkStart w:id="304" w:name="_Toc108929672"/>
      <w:bookmarkStart w:id="305" w:name="_Toc280022978"/>
      <w:r>
        <w:rPr>
          <w:rStyle w:val="CharSectno"/>
        </w:rPr>
        <w:t>37</w:t>
      </w:r>
      <w:r>
        <w:rPr>
          <w:snapToGrid w:val="0"/>
        </w:rPr>
        <w:t>.</w:t>
      </w:r>
      <w:r>
        <w:rPr>
          <w:snapToGrid w:val="0"/>
        </w:rPr>
        <w:tab/>
        <w:t>Supply by description (TPA s. 70)</w:t>
      </w:r>
      <w:bookmarkEnd w:id="302"/>
      <w:bookmarkEnd w:id="303"/>
      <w:bookmarkEnd w:id="304"/>
      <w:bookmarkEnd w:id="305"/>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306" w:name="_Toc520019755"/>
      <w:bookmarkStart w:id="307" w:name="_Toc528632398"/>
      <w:bookmarkStart w:id="308" w:name="_Toc108929673"/>
      <w:bookmarkStart w:id="309" w:name="_Toc280022979"/>
      <w:r>
        <w:rPr>
          <w:rStyle w:val="CharSectno"/>
        </w:rPr>
        <w:t>38</w:t>
      </w:r>
      <w:r>
        <w:rPr>
          <w:snapToGrid w:val="0"/>
        </w:rPr>
        <w:t>.</w:t>
      </w:r>
      <w:r>
        <w:rPr>
          <w:snapToGrid w:val="0"/>
        </w:rPr>
        <w:tab/>
        <w:t>Implied undertakings as to quality or fitness (TPA s. 71)</w:t>
      </w:r>
      <w:bookmarkEnd w:id="306"/>
      <w:bookmarkEnd w:id="307"/>
      <w:bookmarkEnd w:id="308"/>
      <w:bookmarkEnd w:id="309"/>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310" w:name="_Toc520019756"/>
      <w:bookmarkStart w:id="311" w:name="_Toc528632399"/>
      <w:bookmarkStart w:id="312" w:name="_Toc108929674"/>
      <w:bookmarkStart w:id="313" w:name="_Toc280022980"/>
      <w:r>
        <w:rPr>
          <w:rStyle w:val="CharSectno"/>
        </w:rPr>
        <w:t>39</w:t>
      </w:r>
      <w:r>
        <w:rPr>
          <w:snapToGrid w:val="0"/>
        </w:rPr>
        <w:t>.</w:t>
      </w:r>
      <w:r>
        <w:rPr>
          <w:snapToGrid w:val="0"/>
        </w:rPr>
        <w:tab/>
        <w:t>Supply by sample (TPA s. 72)</w:t>
      </w:r>
      <w:bookmarkEnd w:id="310"/>
      <w:bookmarkEnd w:id="311"/>
      <w:bookmarkEnd w:id="312"/>
      <w:bookmarkEnd w:id="313"/>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314" w:name="_Toc520019757"/>
      <w:bookmarkStart w:id="315" w:name="_Toc528632400"/>
      <w:bookmarkStart w:id="316" w:name="_Toc108929675"/>
      <w:bookmarkStart w:id="317" w:name="_Toc280022981"/>
      <w:r>
        <w:rPr>
          <w:rStyle w:val="CharSectno"/>
        </w:rPr>
        <w:t>40</w:t>
      </w:r>
      <w:r>
        <w:rPr>
          <w:snapToGrid w:val="0"/>
        </w:rPr>
        <w:t>.</w:t>
      </w:r>
      <w:r>
        <w:rPr>
          <w:snapToGrid w:val="0"/>
        </w:rPr>
        <w:tab/>
        <w:t>Warranties in relation to the supply of services (TPA s. 74)</w:t>
      </w:r>
      <w:bookmarkEnd w:id="314"/>
      <w:bookmarkEnd w:id="315"/>
      <w:bookmarkEnd w:id="316"/>
      <w:bookmarkEnd w:id="317"/>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318" w:name="_Toc520019758"/>
      <w:bookmarkStart w:id="319" w:name="_Toc528632401"/>
      <w:bookmarkStart w:id="320" w:name="_Toc108929676"/>
      <w:bookmarkStart w:id="321" w:name="_Toc280022982"/>
      <w:r>
        <w:rPr>
          <w:rStyle w:val="CharSectno"/>
        </w:rPr>
        <w:t>41</w:t>
      </w:r>
      <w:r>
        <w:rPr>
          <w:snapToGrid w:val="0"/>
        </w:rPr>
        <w:t>.</w:t>
      </w:r>
      <w:r>
        <w:rPr>
          <w:snapToGrid w:val="0"/>
        </w:rPr>
        <w:tab/>
        <w:t>Rescission of contracts (TPA s. 75A)</w:t>
      </w:r>
      <w:bookmarkEnd w:id="318"/>
      <w:bookmarkEnd w:id="319"/>
      <w:bookmarkEnd w:id="320"/>
      <w:bookmarkEnd w:id="321"/>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322" w:name="_Toc72897832"/>
      <w:bookmarkStart w:id="323" w:name="_Toc89517777"/>
      <w:bookmarkStart w:id="324" w:name="_Toc89846311"/>
      <w:bookmarkStart w:id="325" w:name="_Toc92520844"/>
      <w:bookmarkStart w:id="326" w:name="_Toc92520948"/>
      <w:bookmarkStart w:id="327" w:name="_Toc97343999"/>
      <w:bookmarkStart w:id="328" w:name="_Toc102292928"/>
      <w:bookmarkStart w:id="329" w:name="_Toc102872499"/>
      <w:bookmarkStart w:id="330" w:name="_Toc106069693"/>
      <w:bookmarkStart w:id="331" w:name="_Toc106438125"/>
      <w:bookmarkStart w:id="332" w:name="_Toc106591639"/>
      <w:bookmarkStart w:id="333" w:name="_Toc108929677"/>
      <w:bookmarkStart w:id="334" w:name="_Toc139354483"/>
      <w:bookmarkStart w:id="335" w:name="_Toc139354586"/>
      <w:bookmarkStart w:id="336" w:name="_Toc139447046"/>
      <w:bookmarkStart w:id="337" w:name="_Toc147911135"/>
      <w:bookmarkStart w:id="338" w:name="_Toc147912583"/>
      <w:bookmarkStart w:id="339" w:name="_Toc166576871"/>
      <w:bookmarkStart w:id="340" w:name="_Toc172100870"/>
      <w:bookmarkStart w:id="341" w:name="_Toc250365152"/>
      <w:bookmarkStart w:id="342" w:name="_Toc250376777"/>
      <w:bookmarkStart w:id="343" w:name="_Toc252862880"/>
      <w:bookmarkStart w:id="344" w:name="_Toc280022983"/>
      <w:r>
        <w:rPr>
          <w:rStyle w:val="CharPartNo"/>
        </w:rPr>
        <w:t>Part IV</w:t>
      </w:r>
      <w:r>
        <w:rPr>
          <w:rStyle w:val="CharDivNo"/>
        </w:rPr>
        <w:t> </w:t>
      </w:r>
      <w:r>
        <w:t>—</w:t>
      </w:r>
      <w:r>
        <w:rPr>
          <w:rStyle w:val="CharDivText"/>
        </w:rPr>
        <w:t> </w:t>
      </w:r>
      <w:r>
        <w:rPr>
          <w:rStyle w:val="CharPartText"/>
        </w:rPr>
        <w:t>Codes of practice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rPr>
          <w:snapToGrid w:val="0"/>
        </w:rPr>
      </w:pPr>
      <w:bookmarkStart w:id="345" w:name="_Toc520019759"/>
      <w:bookmarkStart w:id="346" w:name="_Toc528632402"/>
      <w:bookmarkStart w:id="347" w:name="_Toc108929678"/>
      <w:bookmarkStart w:id="348" w:name="_Toc280022984"/>
      <w:r>
        <w:rPr>
          <w:rStyle w:val="CharSectno"/>
        </w:rPr>
        <w:t>42</w:t>
      </w:r>
      <w:r>
        <w:rPr>
          <w:snapToGrid w:val="0"/>
        </w:rPr>
        <w:t>.</w:t>
      </w:r>
      <w:r>
        <w:rPr>
          <w:snapToGrid w:val="0"/>
        </w:rPr>
        <w:tab/>
        <w:t>Preparation of draft code of practice</w:t>
      </w:r>
      <w:bookmarkEnd w:id="345"/>
      <w:bookmarkEnd w:id="346"/>
      <w:bookmarkEnd w:id="347"/>
      <w:bookmarkEnd w:id="348"/>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349" w:name="_Toc520019760"/>
      <w:bookmarkStart w:id="350" w:name="_Toc528632403"/>
      <w:bookmarkStart w:id="351" w:name="_Toc108929679"/>
      <w:bookmarkStart w:id="352" w:name="_Toc280022985"/>
      <w:r>
        <w:rPr>
          <w:rStyle w:val="CharSectno"/>
        </w:rPr>
        <w:t>43</w:t>
      </w:r>
      <w:r>
        <w:rPr>
          <w:snapToGrid w:val="0"/>
        </w:rPr>
        <w:t>.</w:t>
      </w:r>
      <w:r>
        <w:rPr>
          <w:snapToGrid w:val="0"/>
        </w:rPr>
        <w:tab/>
        <w:t>Regulations — codes of practice</w:t>
      </w:r>
      <w:bookmarkEnd w:id="349"/>
      <w:bookmarkEnd w:id="350"/>
      <w:bookmarkEnd w:id="351"/>
      <w:bookmarkEnd w:id="352"/>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353" w:name="_Toc520019761"/>
      <w:bookmarkStart w:id="354" w:name="_Toc528632404"/>
      <w:bookmarkStart w:id="355" w:name="_Toc108929680"/>
      <w:bookmarkStart w:id="356" w:name="_Toc280022986"/>
      <w:r>
        <w:rPr>
          <w:rStyle w:val="CharSectno"/>
        </w:rPr>
        <w:t>44</w:t>
      </w:r>
      <w:r>
        <w:rPr>
          <w:snapToGrid w:val="0"/>
        </w:rPr>
        <w:t>.</w:t>
      </w:r>
      <w:r>
        <w:rPr>
          <w:snapToGrid w:val="0"/>
        </w:rPr>
        <w:tab/>
        <w:t>Undertakings following contravention of code</w:t>
      </w:r>
      <w:bookmarkEnd w:id="353"/>
      <w:bookmarkEnd w:id="354"/>
      <w:bookmarkEnd w:id="355"/>
      <w:bookmarkEnd w:id="356"/>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357" w:name="_Toc520019762"/>
      <w:bookmarkStart w:id="358" w:name="_Toc528632405"/>
      <w:bookmarkStart w:id="359" w:name="_Toc108929681"/>
      <w:bookmarkStart w:id="360" w:name="_Toc280022987"/>
      <w:r>
        <w:rPr>
          <w:rStyle w:val="CharSectno"/>
        </w:rPr>
        <w:t>45</w:t>
      </w:r>
      <w:r>
        <w:rPr>
          <w:snapToGrid w:val="0"/>
        </w:rPr>
        <w:t>.</w:t>
      </w:r>
      <w:r>
        <w:rPr>
          <w:snapToGrid w:val="0"/>
        </w:rPr>
        <w:tab/>
        <w:t>Register of Undertakings</w:t>
      </w:r>
      <w:bookmarkEnd w:id="357"/>
      <w:bookmarkEnd w:id="358"/>
      <w:bookmarkEnd w:id="359"/>
      <w:bookmarkEnd w:id="360"/>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bookmarkStart w:id="361" w:name="_Toc520019763"/>
      <w:bookmarkStart w:id="362" w:name="_Toc528632406"/>
      <w:r>
        <w:tab/>
        <w:t>[Section 45 amended by No. 55 of 2004 s. 337.]</w:t>
      </w:r>
    </w:p>
    <w:p>
      <w:pPr>
        <w:pStyle w:val="Heading5"/>
        <w:rPr>
          <w:snapToGrid w:val="0"/>
        </w:rPr>
      </w:pPr>
      <w:bookmarkStart w:id="363" w:name="_Toc108929682"/>
      <w:bookmarkStart w:id="364" w:name="_Toc280022988"/>
      <w:r>
        <w:rPr>
          <w:rStyle w:val="CharSectno"/>
        </w:rPr>
        <w:t>46</w:t>
      </w:r>
      <w:r>
        <w:rPr>
          <w:snapToGrid w:val="0"/>
        </w:rPr>
        <w:t>.</w:t>
      </w:r>
      <w:r>
        <w:rPr>
          <w:snapToGrid w:val="0"/>
        </w:rPr>
        <w:tab/>
        <w:t>Order by State Administrative Tribunal relating to code of practice</w:t>
      </w:r>
      <w:bookmarkEnd w:id="361"/>
      <w:bookmarkEnd w:id="362"/>
      <w:bookmarkEnd w:id="363"/>
      <w:bookmarkEnd w:id="364"/>
    </w:p>
    <w:p>
      <w:pPr>
        <w:pStyle w:val="Ednotesubsection"/>
      </w:pPr>
      <w:r>
        <w:tab/>
        <w:t>[(1)</w:t>
      </w:r>
      <w:r>
        <w:tab/>
        <w:t>deleted]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bookmarkStart w:id="365" w:name="_Toc520019764"/>
      <w:bookmarkStart w:id="366" w:name="_Toc528632407"/>
      <w:r>
        <w:tab/>
        <w:t>[Section 46 amended by No. 55 of 2004 s. 338 and 339.]</w:t>
      </w:r>
    </w:p>
    <w:p>
      <w:pPr>
        <w:pStyle w:val="Heading5"/>
        <w:rPr>
          <w:snapToGrid w:val="0"/>
        </w:rPr>
      </w:pPr>
      <w:bookmarkStart w:id="367" w:name="_Toc108929683"/>
      <w:bookmarkStart w:id="368" w:name="_Toc280022989"/>
      <w:r>
        <w:rPr>
          <w:rStyle w:val="CharSectno"/>
        </w:rPr>
        <w:t>47</w:t>
      </w:r>
      <w:r>
        <w:rPr>
          <w:snapToGrid w:val="0"/>
        </w:rPr>
        <w:t>.</w:t>
      </w:r>
      <w:r>
        <w:rPr>
          <w:snapToGrid w:val="0"/>
        </w:rPr>
        <w:tab/>
        <w:t>Commissioner may proceed for another</w:t>
      </w:r>
      <w:bookmarkEnd w:id="365"/>
      <w:bookmarkEnd w:id="366"/>
      <w:bookmarkEnd w:id="367"/>
      <w:bookmarkEnd w:id="368"/>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bookmarkStart w:id="369" w:name="_Toc72897839"/>
      <w:bookmarkStart w:id="370" w:name="_Toc89517784"/>
      <w:r>
        <w:tab/>
        <w:t>[Section 47 amended by No. 55 of 2004 s. 339.]</w:t>
      </w:r>
    </w:p>
    <w:p>
      <w:pPr>
        <w:pStyle w:val="Heading2"/>
      </w:pPr>
      <w:bookmarkStart w:id="371" w:name="_Toc89846318"/>
      <w:bookmarkStart w:id="372" w:name="_Toc92520851"/>
      <w:bookmarkStart w:id="373" w:name="_Toc92520955"/>
      <w:bookmarkStart w:id="374" w:name="_Toc97344006"/>
      <w:bookmarkStart w:id="375" w:name="_Toc102292935"/>
      <w:bookmarkStart w:id="376" w:name="_Toc102872506"/>
      <w:bookmarkStart w:id="377" w:name="_Toc106069700"/>
      <w:bookmarkStart w:id="378" w:name="_Toc106438132"/>
      <w:bookmarkStart w:id="379" w:name="_Toc106591646"/>
      <w:bookmarkStart w:id="380" w:name="_Toc108929684"/>
      <w:bookmarkStart w:id="381" w:name="_Toc139354490"/>
      <w:bookmarkStart w:id="382" w:name="_Toc139354593"/>
      <w:bookmarkStart w:id="383" w:name="_Toc139447053"/>
      <w:bookmarkStart w:id="384" w:name="_Toc147911142"/>
      <w:bookmarkStart w:id="385" w:name="_Toc147912590"/>
      <w:bookmarkStart w:id="386" w:name="_Toc166576878"/>
      <w:bookmarkStart w:id="387" w:name="_Toc172100877"/>
      <w:bookmarkStart w:id="388" w:name="_Toc250365159"/>
      <w:bookmarkStart w:id="389" w:name="_Toc250376784"/>
      <w:bookmarkStart w:id="390" w:name="_Toc252862887"/>
      <w:bookmarkStart w:id="391" w:name="_Toc280022990"/>
      <w:r>
        <w:rPr>
          <w:rStyle w:val="CharPartNo"/>
        </w:rPr>
        <w:t>Part V</w:t>
      </w:r>
      <w:r>
        <w:t> — </w:t>
      </w:r>
      <w:r>
        <w:rPr>
          <w:rStyle w:val="CharPartText"/>
        </w:rPr>
        <w:t>Product safety</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3"/>
        <w:rPr>
          <w:snapToGrid w:val="0"/>
        </w:rPr>
      </w:pPr>
      <w:bookmarkStart w:id="392" w:name="_Toc72897840"/>
      <w:bookmarkStart w:id="393" w:name="_Toc89517785"/>
      <w:bookmarkStart w:id="394" w:name="_Toc89846319"/>
      <w:bookmarkStart w:id="395" w:name="_Toc92520852"/>
      <w:bookmarkStart w:id="396" w:name="_Toc92520956"/>
      <w:bookmarkStart w:id="397" w:name="_Toc97344007"/>
      <w:bookmarkStart w:id="398" w:name="_Toc102292936"/>
      <w:bookmarkStart w:id="399" w:name="_Toc102872507"/>
      <w:bookmarkStart w:id="400" w:name="_Toc106069701"/>
      <w:bookmarkStart w:id="401" w:name="_Toc106438133"/>
      <w:bookmarkStart w:id="402" w:name="_Toc106591647"/>
      <w:bookmarkStart w:id="403" w:name="_Toc108929685"/>
      <w:bookmarkStart w:id="404" w:name="_Toc139354491"/>
      <w:bookmarkStart w:id="405" w:name="_Toc139354594"/>
      <w:bookmarkStart w:id="406" w:name="_Toc139447054"/>
      <w:bookmarkStart w:id="407" w:name="_Toc147911143"/>
      <w:bookmarkStart w:id="408" w:name="_Toc147912591"/>
      <w:bookmarkStart w:id="409" w:name="_Toc166576879"/>
      <w:bookmarkStart w:id="410" w:name="_Toc172100878"/>
      <w:bookmarkStart w:id="411" w:name="_Toc250365160"/>
      <w:bookmarkStart w:id="412" w:name="_Toc250376785"/>
      <w:bookmarkStart w:id="413" w:name="_Toc252862888"/>
      <w:bookmarkStart w:id="414" w:name="_Toc280022991"/>
      <w:r>
        <w:rPr>
          <w:rStyle w:val="CharDivNo"/>
        </w:rPr>
        <w:t>Division 1</w:t>
      </w:r>
      <w:r>
        <w:rPr>
          <w:snapToGrid w:val="0"/>
        </w:rPr>
        <w:t> — </w:t>
      </w:r>
      <w:r>
        <w:rPr>
          <w:rStyle w:val="CharDivText"/>
        </w:rPr>
        <w:t>Preliminary</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520019765"/>
      <w:bookmarkStart w:id="416" w:name="_Toc528632408"/>
      <w:bookmarkStart w:id="417" w:name="_Toc108929686"/>
      <w:bookmarkStart w:id="418" w:name="_Toc280022992"/>
      <w:r>
        <w:rPr>
          <w:rStyle w:val="CharSectno"/>
        </w:rPr>
        <w:t>48</w:t>
      </w:r>
      <w:r>
        <w:rPr>
          <w:snapToGrid w:val="0"/>
        </w:rPr>
        <w:t>.</w:t>
      </w:r>
      <w:r>
        <w:rPr>
          <w:snapToGrid w:val="0"/>
        </w:rPr>
        <w:tab/>
        <w:t>Application of this Part</w:t>
      </w:r>
      <w:bookmarkEnd w:id="415"/>
      <w:bookmarkEnd w:id="416"/>
      <w:bookmarkEnd w:id="417"/>
      <w:bookmarkEnd w:id="418"/>
    </w:p>
    <w:p>
      <w:pPr>
        <w:pStyle w:val="Subsection"/>
        <w:rPr>
          <w:snapToGrid w:val="0"/>
        </w:rPr>
      </w:pPr>
      <w:r>
        <w:rPr>
          <w:snapToGrid w:val="0"/>
        </w:rPr>
        <w:tab/>
        <w:t>(1)</w:t>
      </w:r>
      <w:r>
        <w:rPr>
          <w:snapToGrid w:val="0"/>
        </w:rPr>
        <w:tab/>
        <w:t>The provisions of this Part do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419" w:name="_Toc72897842"/>
      <w:bookmarkStart w:id="420" w:name="_Toc89517787"/>
      <w:bookmarkStart w:id="421" w:name="_Toc89846321"/>
      <w:bookmarkStart w:id="422" w:name="_Toc92520854"/>
      <w:bookmarkStart w:id="423" w:name="_Toc92520958"/>
      <w:bookmarkStart w:id="424" w:name="_Toc97344009"/>
      <w:bookmarkStart w:id="425" w:name="_Toc102292938"/>
      <w:bookmarkStart w:id="426" w:name="_Toc102872509"/>
      <w:bookmarkStart w:id="427" w:name="_Toc106069703"/>
      <w:bookmarkStart w:id="428" w:name="_Toc106438135"/>
      <w:bookmarkStart w:id="429" w:name="_Toc106591649"/>
      <w:bookmarkStart w:id="430" w:name="_Toc108929687"/>
      <w:bookmarkStart w:id="431" w:name="_Toc139354493"/>
      <w:bookmarkStart w:id="432" w:name="_Toc139354596"/>
      <w:bookmarkStart w:id="433" w:name="_Toc139447056"/>
      <w:bookmarkStart w:id="434" w:name="_Toc147911145"/>
      <w:bookmarkStart w:id="435" w:name="_Toc147912593"/>
      <w:bookmarkStart w:id="436" w:name="_Toc166576881"/>
      <w:bookmarkStart w:id="437" w:name="_Toc172100880"/>
      <w:bookmarkStart w:id="438" w:name="_Toc250365162"/>
      <w:bookmarkStart w:id="439" w:name="_Toc250376787"/>
      <w:bookmarkStart w:id="440" w:name="_Toc252862890"/>
      <w:bookmarkStart w:id="441" w:name="_Toc280022993"/>
      <w:r>
        <w:rPr>
          <w:rStyle w:val="CharDivNo"/>
        </w:rPr>
        <w:t>Division 2</w:t>
      </w:r>
      <w:r>
        <w:rPr>
          <w:snapToGrid w:val="0"/>
        </w:rPr>
        <w:t> — </w:t>
      </w:r>
      <w:r>
        <w:rPr>
          <w:rStyle w:val="CharDivText"/>
        </w:rPr>
        <w:t>Prohibition or restriction on supply of dangerous goods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rPr>
          <w:snapToGrid w:val="0"/>
        </w:rPr>
      </w:pPr>
      <w:bookmarkStart w:id="442" w:name="_Toc520019766"/>
      <w:bookmarkStart w:id="443" w:name="_Toc528632409"/>
      <w:bookmarkStart w:id="444" w:name="_Toc108929688"/>
      <w:bookmarkStart w:id="445" w:name="_Toc280022994"/>
      <w:r>
        <w:rPr>
          <w:rStyle w:val="CharSectno"/>
        </w:rPr>
        <w:t>49</w:t>
      </w:r>
      <w:r>
        <w:rPr>
          <w:snapToGrid w:val="0"/>
        </w:rPr>
        <w:t>.</w:t>
      </w:r>
      <w:r>
        <w:rPr>
          <w:snapToGrid w:val="0"/>
        </w:rPr>
        <w:tab/>
        <w:t>Warning notice to public (TPA s. 65B, 65S)</w:t>
      </w:r>
      <w:bookmarkEnd w:id="442"/>
      <w:bookmarkEnd w:id="443"/>
      <w:bookmarkEnd w:id="444"/>
      <w:bookmarkEnd w:id="445"/>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446" w:name="_Toc520019767"/>
      <w:bookmarkStart w:id="447" w:name="_Toc528632410"/>
      <w:bookmarkStart w:id="448" w:name="_Toc108929689"/>
      <w:bookmarkStart w:id="449" w:name="_Toc280022995"/>
      <w:r>
        <w:rPr>
          <w:rStyle w:val="CharSectno"/>
        </w:rPr>
        <w:t>50</w:t>
      </w:r>
      <w:r>
        <w:rPr>
          <w:snapToGrid w:val="0"/>
        </w:rPr>
        <w:t>.</w:t>
      </w:r>
      <w:r>
        <w:rPr>
          <w:snapToGrid w:val="0"/>
        </w:rPr>
        <w:tab/>
        <w:t>Safety standards (TPA s. 65C, 65E)</w:t>
      </w:r>
      <w:bookmarkEnd w:id="446"/>
      <w:bookmarkEnd w:id="447"/>
      <w:bookmarkEnd w:id="448"/>
      <w:bookmarkEnd w:id="449"/>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rStyle w:val="CharDefText"/>
        </w:rPr>
        <w:t>specified</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450" w:name="_Toc520019768"/>
      <w:bookmarkStart w:id="451" w:name="_Toc528632411"/>
      <w:bookmarkStart w:id="452" w:name="_Toc108929690"/>
      <w:bookmarkStart w:id="453" w:name="_Toc280022996"/>
      <w:r>
        <w:rPr>
          <w:rStyle w:val="CharSectno"/>
        </w:rPr>
        <w:t>51</w:t>
      </w:r>
      <w:r>
        <w:rPr>
          <w:snapToGrid w:val="0"/>
        </w:rPr>
        <w:t>.</w:t>
      </w:r>
      <w:r>
        <w:rPr>
          <w:snapToGrid w:val="0"/>
        </w:rPr>
        <w:tab/>
        <w:t>Prohibition on supply of goods not complying with safety standards (TPA s. 65C)</w:t>
      </w:r>
      <w:bookmarkEnd w:id="450"/>
      <w:bookmarkEnd w:id="451"/>
      <w:bookmarkEnd w:id="452"/>
      <w:bookmarkEnd w:id="453"/>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454" w:name="_Toc520019769"/>
      <w:bookmarkStart w:id="455" w:name="_Toc528632412"/>
      <w:bookmarkStart w:id="456" w:name="_Toc108929691"/>
      <w:bookmarkStart w:id="457" w:name="_Toc280022997"/>
      <w:r>
        <w:rPr>
          <w:rStyle w:val="CharSectno"/>
        </w:rPr>
        <w:t>52</w:t>
      </w:r>
      <w:r>
        <w:rPr>
          <w:snapToGrid w:val="0"/>
        </w:rPr>
        <w:t>.</w:t>
      </w:r>
      <w:r>
        <w:rPr>
          <w:snapToGrid w:val="0"/>
        </w:rPr>
        <w:tab/>
        <w:t>Offence to contravene banning order</w:t>
      </w:r>
      <w:bookmarkEnd w:id="454"/>
      <w:bookmarkEnd w:id="455"/>
      <w:bookmarkEnd w:id="456"/>
      <w:bookmarkEnd w:id="457"/>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458" w:name="_Toc520019770"/>
      <w:bookmarkStart w:id="459" w:name="_Toc528632413"/>
      <w:bookmarkStart w:id="460" w:name="_Toc108929692"/>
      <w:bookmarkStart w:id="461" w:name="_Toc280022998"/>
      <w:r>
        <w:rPr>
          <w:rStyle w:val="CharSectno"/>
        </w:rPr>
        <w:t>53</w:t>
      </w:r>
      <w:r>
        <w:rPr>
          <w:snapToGrid w:val="0"/>
        </w:rPr>
        <w:t>.</w:t>
      </w:r>
      <w:r>
        <w:rPr>
          <w:snapToGrid w:val="0"/>
        </w:rPr>
        <w:tab/>
        <w:t>Remedy for supply of goods etc. in contravention of Act or order</w:t>
      </w:r>
      <w:bookmarkEnd w:id="458"/>
      <w:bookmarkEnd w:id="459"/>
      <w:bookmarkEnd w:id="460"/>
      <w:bookmarkEnd w:id="461"/>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462" w:name="_Toc72897848"/>
      <w:bookmarkStart w:id="463" w:name="_Toc89517793"/>
      <w:bookmarkStart w:id="464" w:name="_Toc89846327"/>
      <w:bookmarkStart w:id="465" w:name="_Toc92520860"/>
      <w:bookmarkStart w:id="466" w:name="_Toc92520964"/>
      <w:bookmarkStart w:id="467" w:name="_Toc97344015"/>
      <w:bookmarkStart w:id="468" w:name="_Toc102292944"/>
      <w:bookmarkStart w:id="469" w:name="_Toc102872515"/>
      <w:bookmarkStart w:id="470" w:name="_Toc106069709"/>
      <w:bookmarkStart w:id="471" w:name="_Toc106438141"/>
      <w:bookmarkStart w:id="472" w:name="_Toc106591655"/>
      <w:bookmarkStart w:id="473" w:name="_Toc108929693"/>
      <w:bookmarkStart w:id="474" w:name="_Toc139354499"/>
      <w:bookmarkStart w:id="475" w:name="_Toc139354602"/>
      <w:bookmarkStart w:id="476" w:name="_Toc139447062"/>
      <w:bookmarkStart w:id="477" w:name="_Toc147911151"/>
      <w:bookmarkStart w:id="478" w:name="_Toc147912599"/>
      <w:bookmarkStart w:id="479" w:name="_Toc166576887"/>
      <w:bookmarkStart w:id="480" w:name="_Toc172100886"/>
      <w:bookmarkStart w:id="481" w:name="_Toc250365168"/>
      <w:bookmarkStart w:id="482" w:name="_Toc250376793"/>
      <w:bookmarkStart w:id="483" w:name="_Toc252862896"/>
      <w:bookmarkStart w:id="484" w:name="_Toc280022999"/>
      <w:r>
        <w:rPr>
          <w:rStyle w:val="CharDivNo"/>
        </w:rPr>
        <w:t>Division 3</w:t>
      </w:r>
      <w:r>
        <w:rPr>
          <w:snapToGrid w:val="0"/>
        </w:rPr>
        <w:t> — </w:t>
      </w:r>
      <w:r>
        <w:rPr>
          <w:rStyle w:val="CharDivText"/>
        </w:rPr>
        <w:t>Product recall etc.</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rPr>
          <w:snapToGrid w:val="0"/>
        </w:rPr>
      </w:pPr>
      <w:bookmarkStart w:id="485" w:name="_Toc520019771"/>
      <w:bookmarkStart w:id="486" w:name="_Toc528632414"/>
      <w:bookmarkStart w:id="487" w:name="_Toc108929694"/>
      <w:bookmarkStart w:id="488" w:name="_Toc280023000"/>
      <w:r>
        <w:rPr>
          <w:rStyle w:val="CharSectno"/>
        </w:rPr>
        <w:t>54</w:t>
      </w:r>
      <w:r>
        <w:rPr>
          <w:snapToGrid w:val="0"/>
        </w:rPr>
        <w:t>.</w:t>
      </w:r>
      <w:r>
        <w:rPr>
          <w:snapToGrid w:val="0"/>
        </w:rPr>
        <w:tab/>
        <w:t>Recall etc. of defective goods</w:t>
      </w:r>
      <w:bookmarkEnd w:id="485"/>
      <w:bookmarkEnd w:id="486"/>
      <w:bookmarkEnd w:id="487"/>
      <w:bookmarkEnd w:id="488"/>
    </w:p>
    <w:p>
      <w:pPr>
        <w:pStyle w:val="Subsection"/>
        <w:rPr>
          <w:snapToGrid w:val="0"/>
        </w:rPr>
      </w:pPr>
      <w:r>
        <w:rPr>
          <w:snapToGrid w:val="0"/>
        </w:rPr>
        <w:tab/>
        <w:t>(1)</w:t>
      </w:r>
      <w:r>
        <w:rPr>
          <w:snapToGrid w:val="0"/>
        </w:rPr>
        <w:tab/>
        <w:t>In this section — </w:t>
      </w:r>
    </w:p>
    <w:p>
      <w:pPr>
        <w:pStyle w:val="Defstart"/>
      </w:pPr>
      <w:r>
        <w:rPr>
          <w:b/>
        </w:rPr>
        <w:tab/>
      </w:r>
      <w:r>
        <w:rPr>
          <w:rStyle w:val="CharDefText"/>
        </w:rPr>
        <w:t>defect</w:t>
      </w:r>
      <w:r>
        <w:t>, in relation to goods, includes a dangerous characteristic of the goods;</w:t>
      </w:r>
    </w:p>
    <w:p>
      <w:pPr>
        <w:pStyle w:val="Defstart"/>
        <w:keepNext/>
      </w:pPr>
      <w:r>
        <w:rPr>
          <w:b/>
        </w:rPr>
        <w:tab/>
      </w:r>
      <w:r>
        <w:rPr>
          <w:rStyle w:val="CharDefText"/>
        </w:rPr>
        <w:t>defective goods</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489" w:name="_Toc520019772"/>
      <w:bookmarkStart w:id="490" w:name="_Toc528632415"/>
      <w:bookmarkStart w:id="491" w:name="_Toc108929695"/>
      <w:bookmarkStart w:id="492" w:name="_Toc280023001"/>
      <w:r>
        <w:rPr>
          <w:rStyle w:val="CharSectno"/>
        </w:rPr>
        <w:t>55</w:t>
      </w:r>
      <w:r>
        <w:rPr>
          <w:snapToGrid w:val="0"/>
        </w:rPr>
        <w:t>.</w:t>
      </w:r>
      <w:r>
        <w:rPr>
          <w:snapToGrid w:val="0"/>
        </w:rPr>
        <w:tab/>
        <w:t>Pre</w:t>
      </w:r>
      <w:r>
        <w:rPr>
          <w:snapToGrid w:val="0"/>
        </w:rPr>
        <w:noBreakHyphen/>
        <w:t>requisites to the making of a product recall order (TPA s. 65J, 65L, 65P)</w:t>
      </w:r>
      <w:bookmarkEnd w:id="489"/>
      <w:bookmarkEnd w:id="490"/>
      <w:bookmarkEnd w:id="491"/>
      <w:bookmarkEnd w:id="492"/>
    </w:p>
    <w:p>
      <w:pPr>
        <w:pStyle w:val="Subsection"/>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493" w:name="_Toc520019773"/>
      <w:bookmarkStart w:id="494" w:name="_Toc528632416"/>
      <w:bookmarkStart w:id="495" w:name="_Toc108929696"/>
      <w:bookmarkStart w:id="496" w:name="_Toc280023002"/>
      <w:r>
        <w:rPr>
          <w:rStyle w:val="CharSectno"/>
        </w:rPr>
        <w:t>56</w:t>
      </w:r>
      <w:r>
        <w:rPr>
          <w:snapToGrid w:val="0"/>
        </w:rPr>
        <w:t>.</w:t>
      </w:r>
      <w:r>
        <w:rPr>
          <w:snapToGrid w:val="0"/>
        </w:rPr>
        <w:tab/>
        <w:t>Certain amounts recoverable as debt or damages (TPA s. 65H)</w:t>
      </w:r>
      <w:bookmarkEnd w:id="493"/>
      <w:bookmarkEnd w:id="494"/>
      <w:bookmarkEnd w:id="495"/>
      <w:bookmarkEnd w:id="496"/>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497" w:name="_Toc520019774"/>
      <w:bookmarkStart w:id="498" w:name="_Toc528632417"/>
      <w:bookmarkStart w:id="499" w:name="_Toc108929697"/>
      <w:bookmarkStart w:id="500" w:name="_Toc280023003"/>
      <w:r>
        <w:rPr>
          <w:rStyle w:val="CharSectno"/>
        </w:rPr>
        <w:t>57</w:t>
      </w:r>
      <w:r>
        <w:rPr>
          <w:snapToGrid w:val="0"/>
        </w:rPr>
        <w:t>.</w:t>
      </w:r>
      <w:r>
        <w:rPr>
          <w:snapToGrid w:val="0"/>
        </w:rPr>
        <w:tab/>
        <w:t>Certain action not to affect insurance contracts (TPA s. 65T)</w:t>
      </w:r>
      <w:bookmarkEnd w:id="497"/>
      <w:bookmarkEnd w:id="498"/>
      <w:bookmarkEnd w:id="499"/>
      <w:bookmarkEnd w:id="500"/>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501" w:name="_Toc72897853"/>
      <w:bookmarkStart w:id="502" w:name="_Toc89517798"/>
      <w:bookmarkStart w:id="503" w:name="_Toc89846332"/>
      <w:bookmarkStart w:id="504" w:name="_Toc92520865"/>
      <w:bookmarkStart w:id="505" w:name="_Toc92520969"/>
      <w:bookmarkStart w:id="506" w:name="_Toc97344020"/>
      <w:bookmarkStart w:id="507" w:name="_Toc102292949"/>
      <w:bookmarkStart w:id="508" w:name="_Toc102872520"/>
      <w:bookmarkStart w:id="509" w:name="_Toc106069714"/>
      <w:bookmarkStart w:id="510" w:name="_Toc106438146"/>
      <w:bookmarkStart w:id="511" w:name="_Toc106591660"/>
      <w:bookmarkStart w:id="512" w:name="_Toc108929698"/>
      <w:bookmarkStart w:id="513" w:name="_Toc139354504"/>
      <w:bookmarkStart w:id="514" w:name="_Toc139354607"/>
      <w:bookmarkStart w:id="515" w:name="_Toc139447067"/>
      <w:bookmarkStart w:id="516" w:name="_Toc147911156"/>
      <w:bookmarkStart w:id="517" w:name="_Toc147912604"/>
      <w:bookmarkStart w:id="518" w:name="_Toc166576892"/>
      <w:bookmarkStart w:id="519" w:name="_Toc172100891"/>
      <w:bookmarkStart w:id="520" w:name="_Toc250365173"/>
      <w:bookmarkStart w:id="521" w:name="_Toc250376798"/>
      <w:bookmarkStart w:id="522" w:name="_Toc252862901"/>
      <w:bookmarkStart w:id="523" w:name="_Toc280023004"/>
      <w:r>
        <w:rPr>
          <w:rStyle w:val="CharPartNo"/>
        </w:rPr>
        <w:t>Part VI</w:t>
      </w:r>
      <w:r>
        <w:t> — </w:t>
      </w:r>
      <w:r>
        <w:rPr>
          <w:rStyle w:val="CharPartText"/>
        </w:rPr>
        <w:t>Product information</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3"/>
        <w:rPr>
          <w:snapToGrid w:val="0"/>
        </w:rPr>
      </w:pPr>
      <w:bookmarkStart w:id="524" w:name="_Toc72897854"/>
      <w:bookmarkStart w:id="525" w:name="_Toc89517799"/>
      <w:bookmarkStart w:id="526" w:name="_Toc89846333"/>
      <w:bookmarkStart w:id="527" w:name="_Toc92520866"/>
      <w:bookmarkStart w:id="528" w:name="_Toc92520970"/>
      <w:bookmarkStart w:id="529" w:name="_Toc97344021"/>
      <w:bookmarkStart w:id="530" w:name="_Toc102292950"/>
      <w:bookmarkStart w:id="531" w:name="_Toc102872521"/>
      <w:bookmarkStart w:id="532" w:name="_Toc106069715"/>
      <w:bookmarkStart w:id="533" w:name="_Toc106438147"/>
      <w:bookmarkStart w:id="534" w:name="_Toc106591661"/>
      <w:bookmarkStart w:id="535" w:name="_Toc108929699"/>
      <w:bookmarkStart w:id="536" w:name="_Toc139354505"/>
      <w:bookmarkStart w:id="537" w:name="_Toc139354608"/>
      <w:bookmarkStart w:id="538" w:name="_Toc139447068"/>
      <w:bookmarkStart w:id="539" w:name="_Toc147911157"/>
      <w:bookmarkStart w:id="540" w:name="_Toc147912605"/>
      <w:bookmarkStart w:id="541" w:name="_Toc166576893"/>
      <w:bookmarkStart w:id="542" w:name="_Toc172100892"/>
      <w:bookmarkStart w:id="543" w:name="_Toc250365174"/>
      <w:bookmarkStart w:id="544" w:name="_Toc250376799"/>
      <w:bookmarkStart w:id="545" w:name="_Toc252862902"/>
      <w:bookmarkStart w:id="546" w:name="_Toc280023005"/>
      <w:r>
        <w:rPr>
          <w:rStyle w:val="CharDivNo"/>
        </w:rPr>
        <w:t>Division 1</w:t>
      </w:r>
      <w:r>
        <w:rPr>
          <w:snapToGrid w:val="0"/>
        </w:rPr>
        <w:t> — </w:t>
      </w:r>
      <w:r>
        <w:rPr>
          <w:rStyle w:val="CharDivText"/>
        </w:rPr>
        <w:t>Preliminary</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rPr>
          <w:snapToGrid w:val="0"/>
        </w:rPr>
      </w:pPr>
      <w:bookmarkStart w:id="547" w:name="_Toc520019775"/>
      <w:bookmarkStart w:id="548" w:name="_Toc528632418"/>
      <w:bookmarkStart w:id="549" w:name="_Toc108929700"/>
      <w:bookmarkStart w:id="550" w:name="_Toc280023006"/>
      <w:r>
        <w:rPr>
          <w:rStyle w:val="CharSectno"/>
        </w:rPr>
        <w:t>58</w:t>
      </w:r>
      <w:r>
        <w:rPr>
          <w:snapToGrid w:val="0"/>
        </w:rPr>
        <w:t>.</w:t>
      </w:r>
      <w:r>
        <w:rPr>
          <w:snapToGrid w:val="0"/>
        </w:rPr>
        <w:tab/>
        <w:t>The provision of information</w:t>
      </w:r>
      <w:bookmarkEnd w:id="547"/>
      <w:bookmarkEnd w:id="548"/>
      <w:bookmarkEnd w:id="549"/>
      <w:bookmarkEnd w:id="550"/>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551" w:name="_Toc72897856"/>
      <w:bookmarkStart w:id="552" w:name="_Toc89517801"/>
      <w:bookmarkStart w:id="553" w:name="_Toc89846335"/>
      <w:bookmarkStart w:id="554" w:name="_Toc92520868"/>
      <w:bookmarkStart w:id="555" w:name="_Toc92520972"/>
      <w:bookmarkStart w:id="556" w:name="_Toc97344023"/>
      <w:bookmarkStart w:id="557" w:name="_Toc102292952"/>
      <w:bookmarkStart w:id="558" w:name="_Toc102872523"/>
      <w:bookmarkStart w:id="559" w:name="_Toc106069717"/>
      <w:bookmarkStart w:id="560" w:name="_Toc106438149"/>
      <w:bookmarkStart w:id="561" w:name="_Toc106591663"/>
      <w:bookmarkStart w:id="562" w:name="_Toc108929701"/>
      <w:bookmarkStart w:id="563" w:name="_Toc139354507"/>
      <w:bookmarkStart w:id="564" w:name="_Toc139354610"/>
      <w:bookmarkStart w:id="565" w:name="_Toc139447070"/>
      <w:bookmarkStart w:id="566" w:name="_Toc147911159"/>
      <w:bookmarkStart w:id="567" w:name="_Toc147912607"/>
      <w:bookmarkStart w:id="568" w:name="_Toc166576895"/>
      <w:bookmarkStart w:id="569" w:name="_Toc172100894"/>
      <w:bookmarkStart w:id="570" w:name="_Toc250365176"/>
      <w:bookmarkStart w:id="571" w:name="_Toc250376801"/>
      <w:bookmarkStart w:id="572" w:name="_Toc252862904"/>
      <w:bookmarkStart w:id="573" w:name="_Toc280023007"/>
      <w:r>
        <w:rPr>
          <w:rStyle w:val="CharDivNo"/>
        </w:rPr>
        <w:t>Division 2</w:t>
      </w:r>
      <w:r>
        <w:rPr>
          <w:snapToGrid w:val="0"/>
        </w:rPr>
        <w:t> — </w:t>
      </w:r>
      <w:r>
        <w:rPr>
          <w:rStyle w:val="CharDivText"/>
        </w:rPr>
        <w:t>Product information standards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rPr>
          <w:snapToGrid w:val="0"/>
        </w:rPr>
      </w:pPr>
      <w:bookmarkStart w:id="574" w:name="_Toc520019776"/>
      <w:bookmarkStart w:id="575" w:name="_Toc528632419"/>
      <w:bookmarkStart w:id="576" w:name="_Toc108929702"/>
      <w:bookmarkStart w:id="577" w:name="_Toc280023008"/>
      <w:r>
        <w:rPr>
          <w:rStyle w:val="CharSectno"/>
        </w:rPr>
        <w:t>59</w:t>
      </w:r>
      <w:r>
        <w:rPr>
          <w:snapToGrid w:val="0"/>
        </w:rPr>
        <w:t>.</w:t>
      </w:r>
      <w:r>
        <w:rPr>
          <w:snapToGrid w:val="0"/>
        </w:rPr>
        <w:tab/>
        <w:t>Prescribing of product information standards (TPA s. 65D(2))</w:t>
      </w:r>
      <w:bookmarkEnd w:id="574"/>
      <w:bookmarkEnd w:id="575"/>
      <w:bookmarkEnd w:id="576"/>
      <w:bookmarkEnd w:id="577"/>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regulations.</w:t>
      </w:r>
    </w:p>
    <w:p>
      <w:pPr>
        <w:pStyle w:val="Footnotesection"/>
      </w:pPr>
      <w:bookmarkStart w:id="578" w:name="_Toc520019777"/>
      <w:bookmarkStart w:id="579" w:name="_Toc528632420"/>
      <w:r>
        <w:tab/>
        <w:t>[Section 59 amended by No. 74 of 2003 s. 53(4).]</w:t>
      </w:r>
    </w:p>
    <w:p>
      <w:pPr>
        <w:pStyle w:val="Heading5"/>
        <w:rPr>
          <w:snapToGrid w:val="0"/>
        </w:rPr>
      </w:pPr>
      <w:bookmarkStart w:id="580" w:name="_Toc108929703"/>
      <w:bookmarkStart w:id="581" w:name="_Toc280023009"/>
      <w:r>
        <w:rPr>
          <w:rStyle w:val="CharSectno"/>
        </w:rPr>
        <w:t>60</w:t>
      </w:r>
      <w:r>
        <w:rPr>
          <w:snapToGrid w:val="0"/>
        </w:rPr>
        <w:t>.</w:t>
      </w:r>
      <w:r>
        <w:rPr>
          <w:snapToGrid w:val="0"/>
        </w:rPr>
        <w:tab/>
        <w:t>Compliance with product information standard (TPA s. 65D(1) and (7))</w:t>
      </w:r>
      <w:bookmarkEnd w:id="578"/>
      <w:bookmarkEnd w:id="579"/>
      <w:bookmarkEnd w:id="580"/>
      <w:bookmarkEnd w:id="581"/>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582" w:name="_Toc72897859"/>
      <w:bookmarkStart w:id="583" w:name="_Toc89517804"/>
      <w:bookmarkStart w:id="584" w:name="_Toc89846338"/>
      <w:bookmarkStart w:id="585" w:name="_Toc92520871"/>
      <w:bookmarkStart w:id="586" w:name="_Toc92520975"/>
      <w:bookmarkStart w:id="587" w:name="_Toc97344026"/>
      <w:bookmarkStart w:id="588" w:name="_Toc102292955"/>
      <w:bookmarkStart w:id="589" w:name="_Toc102872526"/>
      <w:bookmarkStart w:id="590" w:name="_Toc106069720"/>
      <w:bookmarkStart w:id="591" w:name="_Toc106438152"/>
      <w:bookmarkStart w:id="592" w:name="_Toc106591666"/>
      <w:bookmarkStart w:id="593" w:name="_Toc108929704"/>
      <w:bookmarkStart w:id="594" w:name="_Toc139354510"/>
      <w:bookmarkStart w:id="595" w:name="_Toc139354613"/>
      <w:bookmarkStart w:id="596" w:name="_Toc139447073"/>
      <w:bookmarkStart w:id="597" w:name="_Toc147911162"/>
      <w:bookmarkStart w:id="598" w:name="_Toc147912610"/>
      <w:bookmarkStart w:id="599" w:name="_Toc166576898"/>
      <w:bookmarkStart w:id="600" w:name="_Toc172100897"/>
      <w:bookmarkStart w:id="601" w:name="_Toc250365179"/>
      <w:bookmarkStart w:id="602" w:name="_Toc250376804"/>
      <w:bookmarkStart w:id="603" w:name="_Toc252862907"/>
      <w:bookmarkStart w:id="604" w:name="_Toc280023010"/>
      <w:r>
        <w:rPr>
          <w:rStyle w:val="CharDivNo"/>
        </w:rPr>
        <w:t>Division 3</w:t>
      </w:r>
      <w:r>
        <w:rPr>
          <w:snapToGrid w:val="0"/>
        </w:rPr>
        <w:t> — </w:t>
      </w:r>
      <w:r>
        <w:rPr>
          <w:rStyle w:val="CharDivText"/>
        </w:rPr>
        <w:t>Information providers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rPr>
          <w:snapToGrid w:val="0"/>
        </w:rPr>
      </w:pPr>
      <w:bookmarkStart w:id="605" w:name="_Toc520019778"/>
      <w:bookmarkStart w:id="606" w:name="_Toc528632421"/>
      <w:bookmarkStart w:id="607" w:name="_Toc108929705"/>
      <w:bookmarkStart w:id="608" w:name="_Toc280023011"/>
      <w:r>
        <w:rPr>
          <w:rStyle w:val="CharSectno"/>
        </w:rPr>
        <w:t>61</w:t>
      </w:r>
      <w:r>
        <w:rPr>
          <w:snapToGrid w:val="0"/>
        </w:rPr>
        <w:t>.</w:t>
      </w:r>
      <w:r>
        <w:rPr>
          <w:snapToGrid w:val="0"/>
        </w:rPr>
        <w:tab/>
        <w:t>Offence to provide materially inaccurate information in respect of goods, or services or interests in land</w:t>
      </w:r>
      <w:bookmarkEnd w:id="605"/>
      <w:bookmarkEnd w:id="606"/>
      <w:bookmarkEnd w:id="607"/>
      <w:bookmarkEnd w:id="608"/>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609" w:name="_Toc520019779"/>
      <w:bookmarkStart w:id="610" w:name="_Toc528632422"/>
      <w:bookmarkStart w:id="611" w:name="_Toc108929706"/>
      <w:bookmarkStart w:id="612" w:name="_Toc280023012"/>
      <w:r>
        <w:rPr>
          <w:rStyle w:val="CharSectno"/>
        </w:rPr>
        <w:t>62</w:t>
      </w:r>
      <w:r>
        <w:rPr>
          <w:snapToGrid w:val="0"/>
        </w:rPr>
        <w:t>.</w:t>
      </w:r>
      <w:r>
        <w:rPr>
          <w:snapToGrid w:val="0"/>
        </w:rPr>
        <w:tab/>
        <w:t>Prescribed information other than product information standards</w:t>
      </w:r>
      <w:bookmarkEnd w:id="609"/>
      <w:bookmarkEnd w:id="610"/>
      <w:bookmarkEnd w:id="611"/>
      <w:bookmarkEnd w:id="612"/>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rPr>
          <w:snapToGrid w:val="0"/>
        </w:rPr>
      </w:pPr>
      <w:bookmarkStart w:id="613" w:name="_Toc520019780"/>
      <w:bookmarkStart w:id="614" w:name="_Toc528632423"/>
      <w:bookmarkStart w:id="615" w:name="_Toc108929707"/>
      <w:bookmarkStart w:id="616" w:name="_Toc280023013"/>
      <w:r>
        <w:rPr>
          <w:rStyle w:val="CharSectno"/>
        </w:rPr>
        <w:t>63</w:t>
      </w:r>
      <w:r>
        <w:rPr>
          <w:snapToGrid w:val="0"/>
        </w:rPr>
        <w:t>.</w:t>
      </w:r>
      <w:r>
        <w:rPr>
          <w:snapToGrid w:val="0"/>
        </w:rPr>
        <w:tab/>
        <w:t>Application of certain provisions to information providers (TPA s. 65A)</w:t>
      </w:r>
      <w:bookmarkEnd w:id="613"/>
      <w:bookmarkEnd w:id="614"/>
      <w:bookmarkEnd w:id="615"/>
      <w:bookmarkEnd w:id="616"/>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spacing w:before="180"/>
        <w:rPr>
          <w:snapToGrid w:val="0"/>
        </w:rPr>
      </w:pPr>
      <w:r>
        <w:rPr>
          <w:snapToGrid w:val="0"/>
        </w:rPr>
        <w:tab/>
        <w:t>(2)</w:t>
      </w:r>
      <w:r>
        <w:rPr>
          <w:snapToGrid w:val="0"/>
        </w:rPr>
        <w:tab/>
        <w:t>For the purposes of this section, a publication by a prescribed information provider is a prescribed publication if — </w:t>
      </w:r>
    </w:p>
    <w:p>
      <w:pPr>
        <w:pStyle w:val="Indenta"/>
        <w:spacing w:before="90"/>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spacing w:before="90"/>
        <w:rPr>
          <w:snapToGrid w:val="0"/>
        </w:rPr>
      </w:pPr>
      <w:r>
        <w:rPr>
          <w:snapToGrid w:val="0"/>
        </w:rPr>
        <w:tab/>
        <w:t>(b)</w:t>
      </w:r>
      <w:r>
        <w:rPr>
          <w:snapToGrid w:val="0"/>
        </w:rPr>
        <w:tab/>
        <w:t xml:space="preserve">in the case of a person who is a prescribed information provider by virtue of paragraph (a), (b) or (c) of the definition of </w:t>
      </w:r>
      <w:r>
        <w:rPr>
          <w:b/>
          <w:bCs/>
          <w:i/>
          <w:iCs/>
          <w:snapToGrid w:val="0"/>
        </w:rPr>
        <w:t>prescribed information provider</w:t>
      </w:r>
      <w:r>
        <w:rPr>
          <w:snapToGrid w:val="0"/>
        </w:rPr>
        <w:t xml:space="preserve">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consortium</w:t>
      </w:r>
      <w:r>
        <w:t xml:space="preserve"> has the same meaning as it has in Part IIIB of the </w:t>
      </w:r>
      <w:r>
        <w:rPr>
          <w:i/>
        </w:rPr>
        <w:t>Broadcasting and Television Act 1942</w:t>
      </w:r>
      <w:r>
        <w:rPr>
          <w:vertAlign w:val="superscript"/>
        </w:rPr>
        <w:t> 4</w:t>
      </w:r>
      <w:r>
        <w:t xml:space="preserve"> of the Commonwealth;</w:t>
      </w:r>
    </w:p>
    <w:p>
      <w:pPr>
        <w:pStyle w:val="Defstart"/>
      </w:pPr>
      <w:r>
        <w:rPr>
          <w:b/>
        </w:rPr>
        <w:tab/>
      </w:r>
      <w:r>
        <w:rPr>
          <w:rStyle w:val="CharDefText"/>
        </w:rPr>
        <w:t>prescribed information provider</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vertAlign w:val="superscript"/>
        </w:rPr>
        <w:t> 4</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r>
      <w:r>
        <w:rPr>
          <w:rStyle w:val="CharDefText"/>
        </w:rPr>
        <w:t>relevant goods or services</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r>
      <w:r>
        <w:rPr>
          <w:rStyle w:val="CharDefText"/>
        </w:rPr>
        <w:t>relevant interests in land</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r>
      <w:r>
        <w:rPr>
          <w:rStyle w:val="CharDefText"/>
        </w:rPr>
        <w:t>licensee</w:t>
      </w:r>
      <w:r>
        <w:t xml:space="preserve">, </w:t>
      </w:r>
      <w:r>
        <w:rPr>
          <w:rStyle w:val="CharDefText"/>
        </w:rPr>
        <w:t>commercial broadcasting station</w:t>
      </w:r>
      <w:r>
        <w:t xml:space="preserve"> and </w:t>
      </w:r>
      <w:r>
        <w:rPr>
          <w:rStyle w:val="CharDefText"/>
        </w:rPr>
        <w:t>commercial television station</w:t>
      </w:r>
      <w:r>
        <w:t xml:space="preserve"> have the meanings ascribed thereto in the </w:t>
      </w:r>
      <w:r>
        <w:rPr>
          <w:i/>
        </w:rPr>
        <w:t>Broadcasting and Television Act 1942</w:t>
      </w:r>
      <w:r>
        <w:rPr>
          <w:vertAlign w:val="superscript"/>
        </w:rPr>
        <w:t> 4</w:t>
      </w:r>
      <w:r>
        <w:t xml:space="preserve"> of the Commonwealth; and</w:t>
      </w:r>
    </w:p>
    <w:p>
      <w:pPr>
        <w:pStyle w:val="Defstart"/>
      </w:pPr>
      <w:r>
        <w:rPr>
          <w:b/>
        </w:rPr>
        <w:tab/>
      </w:r>
      <w:r>
        <w:rPr>
          <w:rStyle w:val="CharDefText"/>
        </w:rPr>
        <w:t>newspaper</w:t>
      </w:r>
      <w:r>
        <w:t xml:space="preserve"> includes any periodical publication.</w:t>
      </w:r>
    </w:p>
    <w:p>
      <w:pPr>
        <w:pStyle w:val="Heading3"/>
        <w:rPr>
          <w:snapToGrid w:val="0"/>
        </w:rPr>
      </w:pPr>
      <w:bookmarkStart w:id="617" w:name="_Toc72897863"/>
      <w:bookmarkStart w:id="618" w:name="_Toc89517808"/>
      <w:bookmarkStart w:id="619" w:name="_Toc89846342"/>
      <w:bookmarkStart w:id="620" w:name="_Toc92520875"/>
      <w:bookmarkStart w:id="621" w:name="_Toc92520979"/>
      <w:bookmarkStart w:id="622" w:name="_Toc97344030"/>
      <w:bookmarkStart w:id="623" w:name="_Toc102292959"/>
      <w:bookmarkStart w:id="624" w:name="_Toc102872530"/>
      <w:bookmarkStart w:id="625" w:name="_Toc106069724"/>
      <w:bookmarkStart w:id="626" w:name="_Toc106438156"/>
      <w:bookmarkStart w:id="627" w:name="_Toc106591670"/>
      <w:bookmarkStart w:id="628" w:name="_Toc108929708"/>
      <w:bookmarkStart w:id="629" w:name="_Toc139354514"/>
      <w:bookmarkStart w:id="630" w:name="_Toc139354617"/>
      <w:bookmarkStart w:id="631" w:name="_Toc139447077"/>
      <w:bookmarkStart w:id="632" w:name="_Toc147911166"/>
      <w:bookmarkStart w:id="633" w:name="_Toc147912614"/>
      <w:bookmarkStart w:id="634" w:name="_Toc166576902"/>
      <w:bookmarkStart w:id="635" w:name="_Toc172100901"/>
      <w:bookmarkStart w:id="636" w:name="_Toc250365183"/>
      <w:bookmarkStart w:id="637" w:name="_Toc250376808"/>
      <w:bookmarkStart w:id="638" w:name="_Toc252862911"/>
      <w:bookmarkStart w:id="639" w:name="_Toc280023014"/>
      <w:r>
        <w:rPr>
          <w:rStyle w:val="CharDivNo"/>
        </w:rPr>
        <w:t>Division 4</w:t>
      </w:r>
      <w:r>
        <w:rPr>
          <w:snapToGrid w:val="0"/>
        </w:rPr>
        <w:t> — </w:t>
      </w:r>
      <w:r>
        <w:rPr>
          <w:rStyle w:val="CharDivText"/>
        </w:rPr>
        <w:t>Product quality standards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rPr>
          <w:snapToGrid w:val="0"/>
        </w:rPr>
      </w:pPr>
      <w:bookmarkStart w:id="640" w:name="_Toc520019781"/>
      <w:bookmarkStart w:id="641" w:name="_Toc528632424"/>
      <w:bookmarkStart w:id="642" w:name="_Toc108929709"/>
      <w:bookmarkStart w:id="643" w:name="_Toc280023015"/>
      <w:r>
        <w:rPr>
          <w:rStyle w:val="CharSectno"/>
        </w:rPr>
        <w:t>64</w:t>
      </w:r>
      <w:r>
        <w:rPr>
          <w:snapToGrid w:val="0"/>
        </w:rPr>
        <w:t>.</w:t>
      </w:r>
      <w:r>
        <w:rPr>
          <w:snapToGrid w:val="0"/>
        </w:rPr>
        <w:tab/>
        <w:t>Prescribing of product quality standards</w:t>
      </w:r>
      <w:bookmarkEnd w:id="640"/>
      <w:bookmarkEnd w:id="641"/>
      <w:bookmarkEnd w:id="642"/>
      <w:bookmarkEnd w:id="643"/>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r>
      <w:r>
        <w:rPr>
          <w:rStyle w:val="CharDefText"/>
        </w:rPr>
        <w:t>fibre</w:t>
      </w:r>
      <w:r>
        <w:t xml:space="preserve"> means wool, hair, silk, cotton, linen, and any other fibrous material, whether natural or artificial;</w:t>
      </w:r>
    </w:p>
    <w:p>
      <w:pPr>
        <w:pStyle w:val="Defstart"/>
        <w:spacing w:before="70"/>
      </w:pPr>
      <w:r>
        <w:rPr>
          <w:b/>
        </w:rPr>
        <w:tab/>
      </w:r>
      <w:r>
        <w:rPr>
          <w:rStyle w:val="CharDefText"/>
        </w:rPr>
        <w:t>furniture</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r>
      <w:r>
        <w:rPr>
          <w:rStyle w:val="CharDefText"/>
        </w:rPr>
        <w:t>textile products</w:t>
      </w:r>
      <w:r>
        <w:t xml:space="preserve"> — </w:t>
      </w:r>
    </w:p>
    <w:p>
      <w:pPr>
        <w:pStyle w:val="Defpara"/>
        <w:keepNext/>
        <w:spacing w:before="70"/>
      </w:pPr>
      <w:r>
        <w:tab/>
        <w:t>(a)</w:t>
      </w:r>
      <w:r>
        <w:tab/>
        <w:t>means — </w:t>
      </w:r>
    </w:p>
    <w:p>
      <w:pPr>
        <w:pStyle w:val="Defsubpara"/>
        <w:spacing w:before="70"/>
        <w:rPr>
          <w:snapToGrid w:val="0"/>
        </w:rPr>
      </w:pPr>
      <w:r>
        <w:rPr>
          <w:snapToGrid w:val="0"/>
        </w:rPr>
        <w:tab/>
        <w:t>(i)</w:t>
      </w:r>
      <w:r>
        <w:rPr>
          <w:snapToGrid w:val="0"/>
        </w:rPr>
        <w:tab/>
        <w:t>woven, knitted or felted materials manufactured from fibre;</w:t>
      </w:r>
    </w:p>
    <w:p>
      <w:pPr>
        <w:pStyle w:val="Defsubpara"/>
        <w:spacing w:before="70"/>
        <w:rPr>
          <w:snapToGrid w:val="0"/>
        </w:rPr>
      </w:pPr>
      <w:r>
        <w:rPr>
          <w:snapToGrid w:val="0"/>
        </w:rPr>
        <w:tab/>
        <w:t>(ii)</w:t>
      </w:r>
      <w:r>
        <w:rPr>
          <w:snapToGrid w:val="0"/>
        </w:rPr>
        <w:tab/>
        <w:t>threads and lace,</w:t>
      </w:r>
    </w:p>
    <w:p>
      <w:pPr>
        <w:pStyle w:val="Defpara"/>
        <w:spacing w:before="70"/>
      </w:pPr>
      <w:r>
        <w:tab/>
      </w:r>
      <w:r>
        <w:tab/>
        <w:t>whether in the piece or roll or in apparel, and</w:t>
      </w:r>
    </w:p>
    <w:p>
      <w:pPr>
        <w:pStyle w:val="Defsubpara"/>
        <w:spacing w:before="70"/>
        <w:rPr>
          <w:snapToGrid w:val="0"/>
        </w:rPr>
      </w:pPr>
      <w:r>
        <w:rPr>
          <w:snapToGrid w:val="0"/>
        </w:rPr>
        <w:tab/>
        <w:t>(iii)</w:t>
      </w:r>
      <w:r>
        <w:rPr>
          <w:snapToGrid w:val="0"/>
        </w:rPr>
        <w:tab/>
        <w:t>tops and yarns;</w:t>
      </w:r>
    </w:p>
    <w:p>
      <w:pPr>
        <w:pStyle w:val="Defsubpara"/>
        <w:spacing w:before="70"/>
        <w:rPr>
          <w:snapToGrid w:val="0"/>
        </w:rPr>
      </w:pPr>
      <w:r>
        <w:rPr>
          <w:snapToGrid w:val="0"/>
        </w:rPr>
        <w:tab/>
        <w:t>(iv)</w:t>
      </w:r>
      <w:r>
        <w:rPr>
          <w:snapToGrid w:val="0"/>
        </w:rPr>
        <w:tab/>
        <w:t>carpets; and</w:t>
      </w:r>
    </w:p>
    <w:p>
      <w:pPr>
        <w:pStyle w:val="Defsubpara"/>
        <w:spacing w:before="70"/>
        <w:rPr>
          <w:snapToGrid w:val="0"/>
        </w:rPr>
      </w:pPr>
      <w:r>
        <w:rPr>
          <w:snapToGrid w:val="0"/>
        </w:rPr>
        <w:tab/>
        <w:t>(v)</w:t>
      </w:r>
      <w:r>
        <w:rPr>
          <w:snapToGrid w:val="0"/>
        </w:rP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644" w:name="_Toc520019782"/>
      <w:bookmarkStart w:id="645" w:name="_Toc528632425"/>
      <w:bookmarkStart w:id="646" w:name="_Toc108929710"/>
      <w:bookmarkStart w:id="647" w:name="_Toc280023016"/>
      <w:r>
        <w:rPr>
          <w:rStyle w:val="CharSectno"/>
        </w:rPr>
        <w:t>65</w:t>
      </w:r>
      <w:r>
        <w:rPr>
          <w:snapToGrid w:val="0"/>
        </w:rPr>
        <w:t>.</w:t>
      </w:r>
      <w:r>
        <w:rPr>
          <w:snapToGrid w:val="0"/>
        </w:rPr>
        <w:tab/>
        <w:t>Prohibition on supply of goods not complying with product quality standards</w:t>
      </w:r>
      <w:bookmarkEnd w:id="644"/>
      <w:bookmarkEnd w:id="645"/>
      <w:bookmarkEnd w:id="646"/>
      <w:bookmarkEnd w:id="647"/>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648" w:name="_Toc72897866"/>
      <w:bookmarkStart w:id="649" w:name="_Toc89517811"/>
      <w:bookmarkStart w:id="650" w:name="_Toc89846345"/>
      <w:bookmarkStart w:id="651" w:name="_Toc92520878"/>
      <w:bookmarkStart w:id="652" w:name="_Toc92520982"/>
      <w:bookmarkStart w:id="653" w:name="_Toc97344033"/>
      <w:bookmarkStart w:id="654" w:name="_Toc102292962"/>
      <w:bookmarkStart w:id="655" w:name="_Toc102872533"/>
      <w:bookmarkStart w:id="656" w:name="_Toc106069727"/>
      <w:bookmarkStart w:id="657" w:name="_Toc106438159"/>
      <w:bookmarkStart w:id="658" w:name="_Toc106591673"/>
      <w:bookmarkStart w:id="659" w:name="_Toc108929711"/>
      <w:bookmarkStart w:id="660" w:name="_Toc139354517"/>
      <w:bookmarkStart w:id="661" w:name="_Toc139354620"/>
      <w:bookmarkStart w:id="662" w:name="_Toc139447080"/>
      <w:bookmarkStart w:id="663" w:name="_Toc147911169"/>
      <w:bookmarkStart w:id="664" w:name="_Toc147912617"/>
      <w:bookmarkStart w:id="665" w:name="_Toc166576905"/>
      <w:bookmarkStart w:id="666" w:name="_Toc172100904"/>
      <w:bookmarkStart w:id="667" w:name="_Toc250365186"/>
      <w:bookmarkStart w:id="668" w:name="_Toc250376811"/>
      <w:bookmarkStart w:id="669" w:name="_Toc252862914"/>
      <w:bookmarkStart w:id="670" w:name="_Toc280023017"/>
      <w:r>
        <w:rPr>
          <w:rStyle w:val="CharDivNo"/>
        </w:rPr>
        <w:t>Division 5</w:t>
      </w:r>
      <w:r>
        <w:rPr>
          <w:snapToGrid w:val="0"/>
        </w:rPr>
        <w:t> — </w:t>
      </w:r>
      <w:r>
        <w:rPr>
          <w:rStyle w:val="CharDivText"/>
        </w:rPr>
        <w:t>Packaging standards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rPr>
          <w:snapToGrid w:val="0"/>
        </w:rPr>
      </w:pPr>
      <w:bookmarkStart w:id="671" w:name="_Toc520019783"/>
      <w:bookmarkStart w:id="672" w:name="_Toc528632426"/>
      <w:bookmarkStart w:id="673" w:name="_Toc108929712"/>
      <w:bookmarkStart w:id="674" w:name="_Toc280023018"/>
      <w:r>
        <w:rPr>
          <w:rStyle w:val="CharSectno"/>
        </w:rPr>
        <w:t>66</w:t>
      </w:r>
      <w:r>
        <w:rPr>
          <w:snapToGrid w:val="0"/>
        </w:rPr>
        <w:t>.</w:t>
      </w:r>
      <w:r>
        <w:rPr>
          <w:snapToGrid w:val="0"/>
        </w:rPr>
        <w:tab/>
        <w:t>Prescribing of packaging standards</w:t>
      </w:r>
      <w:bookmarkEnd w:id="671"/>
      <w:bookmarkEnd w:id="672"/>
      <w:bookmarkEnd w:id="673"/>
      <w:bookmarkEnd w:id="674"/>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regulations.</w:t>
      </w:r>
    </w:p>
    <w:p>
      <w:pPr>
        <w:pStyle w:val="Heading5"/>
        <w:rPr>
          <w:snapToGrid w:val="0"/>
        </w:rPr>
      </w:pPr>
      <w:bookmarkStart w:id="675" w:name="_Toc520019784"/>
      <w:bookmarkStart w:id="676" w:name="_Toc528632427"/>
      <w:bookmarkStart w:id="677" w:name="_Toc108929713"/>
      <w:bookmarkStart w:id="678" w:name="_Toc280023019"/>
      <w:r>
        <w:rPr>
          <w:rStyle w:val="CharSectno"/>
        </w:rPr>
        <w:t>67</w:t>
      </w:r>
      <w:r>
        <w:rPr>
          <w:snapToGrid w:val="0"/>
        </w:rPr>
        <w:t>.</w:t>
      </w:r>
      <w:r>
        <w:rPr>
          <w:snapToGrid w:val="0"/>
        </w:rPr>
        <w:tab/>
        <w:t>Prohibition on supply of goods not complying with packaging standards</w:t>
      </w:r>
      <w:bookmarkEnd w:id="675"/>
      <w:bookmarkEnd w:id="676"/>
      <w:bookmarkEnd w:id="677"/>
      <w:bookmarkEnd w:id="678"/>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679" w:name="_Toc72897869"/>
      <w:bookmarkStart w:id="680" w:name="_Toc89517814"/>
      <w:bookmarkStart w:id="681" w:name="_Toc89846348"/>
      <w:bookmarkStart w:id="682" w:name="_Toc92520881"/>
      <w:bookmarkStart w:id="683" w:name="_Toc92520985"/>
      <w:bookmarkStart w:id="684" w:name="_Toc97344036"/>
      <w:bookmarkStart w:id="685" w:name="_Toc102292965"/>
      <w:bookmarkStart w:id="686" w:name="_Toc102872536"/>
      <w:bookmarkStart w:id="687" w:name="_Toc106069730"/>
      <w:bookmarkStart w:id="688" w:name="_Toc106438162"/>
      <w:bookmarkStart w:id="689" w:name="_Toc106591676"/>
      <w:bookmarkStart w:id="690" w:name="_Toc108929714"/>
      <w:bookmarkStart w:id="691" w:name="_Toc139354520"/>
      <w:bookmarkStart w:id="692" w:name="_Toc139354623"/>
      <w:bookmarkStart w:id="693" w:name="_Toc139447083"/>
      <w:bookmarkStart w:id="694" w:name="_Toc147911172"/>
      <w:bookmarkStart w:id="695" w:name="_Toc147912620"/>
      <w:bookmarkStart w:id="696" w:name="_Toc166576908"/>
      <w:bookmarkStart w:id="697" w:name="_Toc172100907"/>
      <w:bookmarkStart w:id="698" w:name="_Toc250365189"/>
      <w:bookmarkStart w:id="699" w:name="_Toc250376814"/>
      <w:bookmarkStart w:id="700" w:name="_Toc252862917"/>
      <w:bookmarkStart w:id="701" w:name="_Toc280023020"/>
      <w:r>
        <w:rPr>
          <w:rStyle w:val="CharPartNo"/>
        </w:rPr>
        <w:t>Part VII</w:t>
      </w:r>
      <w:r>
        <w:rPr>
          <w:rStyle w:val="CharDivNo"/>
        </w:rPr>
        <w:t> </w:t>
      </w:r>
      <w:r>
        <w:t>—</w:t>
      </w:r>
      <w:r>
        <w:rPr>
          <w:rStyle w:val="CharDivText"/>
        </w:rPr>
        <w:t> </w:t>
      </w:r>
      <w:r>
        <w:rPr>
          <w:rStyle w:val="CharPartText"/>
        </w:rPr>
        <w:t>Enforcement and remedies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rPr>
          <w:snapToGrid w:val="0"/>
        </w:rPr>
      </w:pPr>
      <w:bookmarkStart w:id="702" w:name="_Toc520019785"/>
      <w:bookmarkStart w:id="703" w:name="_Toc528632428"/>
      <w:bookmarkStart w:id="704" w:name="_Toc108929715"/>
      <w:bookmarkStart w:id="705" w:name="_Toc280023021"/>
      <w:r>
        <w:rPr>
          <w:rStyle w:val="CharSectno"/>
        </w:rPr>
        <w:t>68</w:t>
      </w:r>
      <w:r>
        <w:rPr>
          <w:snapToGrid w:val="0"/>
        </w:rPr>
        <w:t>.</w:t>
      </w:r>
      <w:r>
        <w:rPr>
          <w:snapToGrid w:val="0"/>
        </w:rPr>
        <w:tab/>
        <w:t>Interpretation (TPA s. 75B)</w:t>
      </w:r>
      <w:bookmarkEnd w:id="702"/>
      <w:bookmarkEnd w:id="703"/>
      <w:bookmarkEnd w:id="704"/>
      <w:bookmarkEnd w:id="705"/>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706" w:name="_Toc520019786"/>
      <w:bookmarkStart w:id="707" w:name="_Toc528632429"/>
      <w:bookmarkStart w:id="708" w:name="_Toc108929716"/>
      <w:bookmarkStart w:id="709" w:name="_Toc280023022"/>
      <w:r>
        <w:rPr>
          <w:rStyle w:val="CharSectno"/>
        </w:rPr>
        <w:t>69</w:t>
      </w:r>
      <w:r>
        <w:rPr>
          <w:snapToGrid w:val="0"/>
        </w:rPr>
        <w:t>.</w:t>
      </w:r>
      <w:r>
        <w:rPr>
          <w:snapToGrid w:val="0"/>
        </w:rPr>
        <w:tab/>
        <w:t>Offences generally (TPA s. 79)</w:t>
      </w:r>
      <w:bookmarkEnd w:id="706"/>
      <w:bookmarkEnd w:id="707"/>
      <w:bookmarkEnd w:id="708"/>
      <w:bookmarkEnd w:id="709"/>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 xml:space="preserve">a provision of this Act (other than </w:t>
      </w:r>
      <w:r>
        <w:t xml:space="preserve">section 10, 11 or 11A, </w:t>
      </w:r>
      <w:r>
        <w:rPr>
          <w:snapToGrid w:val="0"/>
        </w:rPr>
        <w:t>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If an act or omission is both an offence against this Act and an offence under a law of the Commonwealth or a law in force elsewhere in Australia,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 No. 47 of 2006 s. 28.]</w:t>
      </w:r>
    </w:p>
    <w:p>
      <w:pPr>
        <w:pStyle w:val="Heading5"/>
        <w:rPr>
          <w:snapToGrid w:val="0"/>
        </w:rPr>
      </w:pPr>
      <w:bookmarkStart w:id="710" w:name="_Toc520019787"/>
      <w:bookmarkStart w:id="711" w:name="_Toc528632430"/>
      <w:bookmarkStart w:id="712" w:name="_Toc108929717"/>
      <w:bookmarkStart w:id="713" w:name="_Toc280023023"/>
      <w:r>
        <w:rPr>
          <w:rStyle w:val="CharSectno"/>
        </w:rPr>
        <w:t>70</w:t>
      </w:r>
      <w:r>
        <w:rPr>
          <w:snapToGrid w:val="0"/>
        </w:rPr>
        <w:t>.</w:t>
      </w:r>
      <w:r>
        <w:rPr>
          <w:snapToGrid w:val="0"/>
        </w:rPr>
        <w:tab/>
        <w:t>Offences against the regulations</w:t>
      </w:r>
      <w:bookmarkEnd w:id="710"/>
      <w:bookmarkEnd w:id="711"/>
      <w:bookmarkEnd w:id="712"/>
      <w:bookmarkEnd w:id="713"/>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Deleted by No. 4 of 2004 s. 58.]</w:t>
      </w:r>
    </w:p>
    <w:p>
      <w:pPr>
        <w:pStyle w:val="Heading5"/>
        <w:rPr>
          <w:snapToGrid w:val="0"/>
        </w:rPr>
      </w:pPr>
      <w:bookmarkStart w:id="714" w:name="_Toc520019789"/>
      <w:bookmarkStart w:id="715" w:name="_Toc528632432"/>
      <w:bookmarkStart w:id="716" w:name="_Toc108929718"/>
      <w:bookmarkStart w:id="717" w:name="_Toc280023024"/>
      <w:r>
        <w:rPr>
          <w:rStyle w:val="CharSectno"/>
        </w:rPr>
        <w:t>72</w:t>
      </w:r>
      <w:r>
        <w:rPr>
          <w:snapToGrid w:val="0"/>
        </w:rPr>
        <w:t>.</w:t>
      </w:r>
      <w:r>
        <w:rPr>
          <w:snapToGrid w:val="0"/>
        </w:rPr>
        <w:tab/>
        <w:t>Who may institute prosecutions (TPA s. 163)</w:t>
      </w:r>
      <w:bookmarkEnd w:id="714"/>
      <w:bookmarkEnd w:id="715"/>
      <w:bookmarkEnd w:id="716"/>
      <w:bookmarkEnd w:id="717"/>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718" w:name="_Toc520019790"/>
      <w:bookmarkStart w:id="719" w:name="_Toc528632433"/>
      <w:bookmarkStart w:id="720" w:name="_Toc108929719"/>
      <w:bookmarkStart w:id="721" w:name="_Toc280023025"/>
      <w:r>
        <w:rPr>
          <w:rStyle w:val="CharSectno"/>
        </w:rPr>
        <w:t>73</w:t>
      </w:r>
      <w:r>
        <w:rPr>
          <w:snapToGrid w:val="0"/>
        </w:rPr>
        <w:t>.</w:t>
      </w:r>
      <w:r>
        <w:rPr>
          <w:snapToGrid w:val="0"/>
        </w:rPr>
        <w:tab/>
        <w:t>Modified penalties by way of infringement notice for certain offences</w:t>
      </w:r>
      <w:bookmarkEnd w:id="718"/>
      <w:bookmarkEnd w:id="719"/>
      <w:bookmarkEnd w:id="720"/>
      <w:bookmarkEnd w:id="721"/>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No. 28 of 2006 s. 98.] </w:t>
      </w:r>
    </w:p>
    <w:p>
      <w:pPr>
        <w:pStyle w:val="Heading5"/>
        <w:rPr>
          <w:snapToGrid w:val="0"/>
        </w:rPr>
      </w:pPr>
      <w:bookmarkStart w:id="722" w:name="_Toc520019791"/>
      <w:bookmarkStart w:id="723" w:name="_Toc528632434"/>
      <w:bookmarkStart w:id="724" w:name="_Toc108929720"/>
      <w:bookmarkStart w:id="725" w:name="_Toc280023026"/>
      <w:r>
        <w:rPr>
          <w:rStyle w:val="CharSectno"/>
        </w:rPr>
        <w:t>74</w:t>
      </w:r>
      <w:r>
        <w:rPr>
          <w:snapToGrid w:val="0"/>
        </w:rPr>
        <w:t>.</w:t>
      </w:r>
      <w:r>
        <w:rPr>
          <w:snapToGrid w:val="0"/>
        </w:rPr>
        <w:tab/>
        <w:t>Injunctions in restraint of conduct (TPA s. 80)</w:t>
      </w:r>
      <w:bookmarkEnd w:id="722"/>
      <w:bookmarkEnd w:id="723"/>
      <w:bookmarkEnd w:id="724"/>
      <w:bookmarkEnd w:id="725"/>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726" w:name="_Toc520019792"/>
      <w:bookmarkStart w:id="727" w:name="_Toc528632435"/>
      <w:bookmarkStart w:id="728" w:name="_Toc108929721"/>
      <w:bookmarkStart w:id="729" w:name="_Toc280023027"/>
      <w:r>
        <w:rPr>
          <w:rStyle w:val="CharSectno"/>
        </w:rPr>
        <w:t>75</w:t>
      </w:r>
      <w:r>
        <w:rPr>
          <w:snapToGrid w:val="0"/>
        </w:rPr>
        <w:t>.</w:t>
      </w:r>
      <w:r>
        <w:rPr>
          <w:snapToGrid w:val="0"/>
        </w:rPr>
        <w:tab/>
        <w:t>Other injunctions</w:t>
      </w:r>
      <w:bookmarkEnd w:id="726"/>
      <w:bookmarkEnd w:id="727"/>
      <w:bookmarkEnd w:id="728"/>
      <w:bookmarkEnd w:id="729"/>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r>
        <w:t>Minister</w:t>
      </w:r>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or 11A,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 No. 28 of 2006 s. 99; No. 47 of 2006 s. 29.]</w:t>
      </w:r>
    </w:p>
    <w:p>
      <w:pPr>
        <w:pStyle w:val="Heading5"/>
        <w:rPr>
          <w:snapToGrid w:val="0"/>
        </w:rPr>
      </w:pPr>
      <w:bookmarkStart w:id="730" w:name="_Toc520019793"/>
      <w:bookmarkStart w:id="731" w:name="_Toc528632436"/>
      <w:bookmarkStart w:id="732" w:name="_Toc108929722"/>
      <w:bookmarkStart w:id="733" w:name="_Toc280023028"/>
      <w:r>
        <w:rPr>
          <w:rStyle w:val="CharSectno"/>
        </w:rPr>
        <w:t>76</w:t>
      </w:r>
      <w:r>
        <w:rPr>
          <w:snapToGrid w:val="0"/>
        </w:rPr>
        <w:t>.</w:t>
      </w:r>
      <w:r>
        <w:rPr>
          <w:snapToGrid w:val="0"/>
        </w:rPr>
        <w:tab/>
        <w:t>Injunctions generally (TPA s. 80)</w:t>
      </w:r>
      <w:bookmarkEnd w:id="730"/>
      <w:bookmarkEnd w:id="731"/>
      <w:bookmarkEnd w:id="732"/>
      <w:bookmarkEnd w:id="733"/>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Next/>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spacing w:before="140"/>
        <w:rPr>
          <w:snapToGrid w:val="0"/>
        </w:rPr>
      </w:pPr>
      <w:r>
        <w:rPr>
          <w:snapToGrid w:val="0"/>
        </w:rPr>
        <w:tab/>
        <w:t>(5)</w:t>
      </w:r>
      <w:r>
        <w:rPr>
          <w:snapToGrid w:val="0"/>
        </w:rPr>
        <w:tab/>
        <w:t>An interim injunction may be granted under this Part pending final determination of the application.</w:t>
      </w:r>
    </w:p>
    <w:p>
      <w:pPr>
        <w:pStyle w:val="Subsection"/>
        <w:spacing w:before="140"/>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spacing w:before="140"/>
        <w:rPr>
          <w:snapToGrid w:val="0"/>
        </w:rPr>
      </w:pPr>
      <w:r>
        <w:rPr>
          <w:snapToGrid w:val="0"/>
        </w:rPr>
        <w:tab/>
        <w:t>(7)</w:t>
      </w:r>
      <w:r>
        <w:rPr>
          <w:snapToGrid w:val="0"/>
        </w:rPr>
        <w:tab/>
        <w:t>An injunction under this Part may be rescinded or varied at any time.</w:t>
      </w:r>
    </w:p>
    <w:p>
      <w:pPr>
        <w:pStyle w:val="Subsection"/>
        <w:spacing w:before="140"/>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734" w:name="_Toc520019794"/>
      <w:bookmarkStart w:id="735" w:name="_Toc528632437"/>
      <w:bookmarkStart w:id="736" w:name="_Toc108929723"/>
      <w:bookmarkStart w:id="737" w:name="_Toc280023029"/>
      <w:r>
        <w:rPr>
          <w:rStyle w:val="CharSectno"/>
        </w:rPr>
        <w:t>77</w:t>
      </w:r>
      <w:r>
        <w:rPr>
          <w:snapToGrid w:val="0"/>
        </w:rPr>
        <w:t>.</w:t>
      </w:r>
      <w:r>
        <w:rPr>
          <w:snapToGrid w:val="0"/>
        </w:rPr>
        <w:tab/>
        <w:t>Other orders (TPA s. 87)</w:t>
      </w:r>
      <w:bookmarkEnd w:id="734"/>
      <w:bookmarkEnd w:id="735"/>
      <w:bookmarkEnd w:id="736"/>
      <w:bookmarkEnd w:id="737"/>
    </w:p>
    <w:p>
      <w:pPr>
        <w:pStyle w:val="Subsection"/>
        <w:keepNext/>
        <w:spacing w:before="14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4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rPr>
          <w:snapToGrid w:val="0"/>
        </w:rPr>
      </w:pPr>
      <w:r>
        <w:rPr>
          <w:snapToGrid w:val="0"/>
        </w:rPr>
        <w:tab/>
        <w:t>(i)</w:t>
      </w:r>
      <w:r>
        <w:rPr>
          <w:snapToGrid w:val="0"/>
        </w:rPr>
        <w:tab/>
        <w:t>varies, or has the effect of varying, the first</w:t>
      </w:r>
      <w:r>
        <w:rPr>
          <w:snapToGrid w:val="0"/>
        </w:rPr>
        <w:noBreakHyphen/>
        <w:t>mentioned instrument; or</w:t>
      </w:r>
    </w:p>
    <w:p>
      <w:pPr>
        <w:pStyle w:val="Indenti"/>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rPr>
          <w:snapToGrid w:val="0"/>
        </w:rPr>
      </w:pPr>
      <w:r>
        <w:rPr>
          <w:snapToGrid w:val="0"/>
        </w:rPr>
        <w:tab/>
        <w:t>(4)</w:t>
      </w:r>
      <w:r>
        <w:rPr>
          <w:snapToGrid w:val="0"/>
        </w:rPr>
        <w:tab/>
        <w:t>An application under subsection (2) in relation to a contravention of section 11 or 11A may be made at any time within 2 years after the cause of action accrued or, in any other case, at any time within 3 years after the cause of action accrued.</w:t>
      </w:r>
    </w:p>
    <w:p>
      <w:pPr>
        <w:pStyle w:val="Subsection"/>
        <w:rPr>
          <w:snapToGrid w:val="0"/>
        </w:rPr>
      </w:pPr>
      <w:r>
        <w:rPr>
          <w:snapToGrid w:val="0"/>
        </w:rPr>
        <w:tab/>
        <w:t>(5)</w:t>
      </w:r>
      <w:r>
        <w:rPr>
          <w:snapToGrid w:val="0"/>
        </w:rPr>
        <w:tab/>
        <w:t>For the purpose of determining whether to make an order under this section in relation to a contravention of section 11 or 11A, the Court may have regard to the conduct of the parties to the proceedings since the contravention occurred.</w:t>
      </w:r>
    </w:p>
    <w:p>
      <w:pPr>
        <w:pStyle w:val="Subsection"/>
        <w:rPr>
          <w:snapToGrid w:val="0"/>
        </w:rPr>
      </w:pPr>
      <w:r>
        <w:rPr>
          <w:snapToGrid w:val="0"/>
        </w:rPr>
        <w:tab/>
        <w:t>(6)</w:t>
      </w:r>
      <w:r>
        <w:rPr>
          <w:snapToGrid w:val="0"/>
        </w:rPr>
        <w:tab/>
        <w:t xml:space="preserve">The Court shall not make an order under this section in relation to a contravention of section 11 or 11A in relation to a contract of insurance to which the </w:t>
      </w:r>
      <w:r>
        <w:rPr>
          <w:i/>
          <w:snapToGrid w:val="0"/>
        </w:rPr>
        <w:t>Insurance Contracts Act 1984</w:t>
      </w:r>
      <w:r>
        <w:rPr>
          <w:snapToGrid w:val="0"/>
        </w:rPr>
        <w:t xml:space="preserve"> of the Commonwealth applies.</w:t>
      </w:r>
    </w:p>
    <w:p>
      <w:pPr>
        <w:pStyle w:val="Subsection"/>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Footnotesection"/>
      </w:pPr>
      <w:r>
        <w:tab/>
        <w:t>[Section 77 amended by No. 47 of 2006 s. 30.]</w:t>
      </w:r>
    </w:p>
    <w:p>
      <w:pPr>
        <w:pStyle w:val="Heading5"/>
        <w:spacing w:before="180"/>
        <w:rPr>
          <w:snapToGrid w:val="0"/>
        </w:rPr>
      </w:pPr>
      <w:bookmarkStart w:id="738" w:name="_Toc520019795"/>
      <w:bookmarkStart w:id="739" w:name="_Toc528632438"/>
      <w:bookmarkStart w:id="740" w:name="_Toc108929724"/>
      <w:bookmarkStart w:id="741" w:name="_Toc280023030"/>
      <w:r>
        <w:rPr>
          <w:rStyle w:val="CharSectno"/>
        </w:rPr>
        <w:t>78</w:t>
      </w:r>
      <w:r>
        <w:rPr>
          <w:snapToGrid w:val="0"/>
        </w:rPr>
        <w:t>.</w:t>
      </w:r>
      <w:r>
        <w:rPr>
          <w:snapToGrid w:val="0"/>
        </w:rPr>
        <w:tab/>
        <w:t>Power of Supreme Court and District Court to prohibit payment or transfer of money or other property (TPA s. 87A)</w:t>
      </w:r>
      <w:bookmarkEnd w:id="738"/>
      <w:bookmarkEnd w:id="739"/>
      <w:bookmarkEnd w:id="740"/>
      <w:bookmarkEnd w:id="741"/>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proceedings have been commenced in the Supreme Court or the District Court against a person for an offence against this Act;</w:t>
      </w:r>
    </w:p>
    <w:p>
      <w:pPr>
        <w:pStyle w:val="Indenta"/>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rPr>
          <w:snapToGrid w:val="0"/>
        </w:rPr>
      </w:pPr>
      <w:r>
        <w:rPr>
          <w:snapToGrid w:val="0"/>
        </w:rPr>
        <w:tab/>
        <w:t>(c)</w:t>
      </w:r>
      <w:r>
        <w:rPr>
          <w:snapToGrid w:val="0"/>
        </w:rPr>
        <w:tab/>
        <w:t>an action has been commenced under section 79(1) against a person in relation to a contravention of a provision of this Act; or</w:t>
      </w:r>
    </w:p>
    <w:p>
      <w:pPr>
        <w:pStyle w:val="Indenta"/>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rStyle w:val="CharDefText"/>
        </w:rPr>
        <w:t>relevant person</w:t>
      </w:r>
      <w:r>
        <w:rPr>
          <w:snapToGrid w:val="0"/>
        </w:rPr>
        <w:t>), where the relevant person is liable or may become liable under this Act to pay moneys by way of a fine, damages, compensation, refund or otherwise or to transfer, sell or return other property; and</w:t>
      </w:r>
    </w:p>
    <w:p>
      <w:pPr>
        <w:pStyle w:val="Indenta"/>
        <w:rPr>
          <w:snapToGrid w:val="0"/>
        </w:rPr>
      </w:pPr>
      <w:r>
        <w:rPr>
          <w:snapToGrid w:val="0"/>
        </w:rPr>
        <w:tab/>
        <w:t>(f)</w:t>
      </w:r>
      <w:r>
        <w:rPr>
          <w:snapToGrid w:val="0"/>
        </w:rPr>
        <w:tab/>
        <w:t>it will not unduly prejudice the rights and interests of any other person.</w:t>
      </w:r>
    </w:p>
    <w:p>
      <w:pPr>
        <w:pStyle w:val="Subsection"/>
        <w:keepNext/>
        <w:rPr>
          <w:snapToGrid w:val="0"/>
        </w:rPr>
      </w:pPr>
      <w:r>
        <w:rPr>
          <w:snapToGrid w:val="0"/>
        </w:rPr>
        <w:tab/>
        <w:t>(2)</w:t>
      </w:r>
      <w:r>
        <w:rPr>
          <w:snapToGrid w:val="0"/>
        </w:rPr>
        <w:tab/>
        <w:t>The orders referred to in subsection (1) are — </w:t>
      </w:r>
    </w:p>
    <w:p>
      <w:pPr>
        <w:pStyle w:val="Indenta"/>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rPr>
          <w:snapToGrid w:val="0"/>
        </w:rPr>
      </w:pPr>
      <w:r>
        <w:rPr>
          <w:snapToGrid w:val="0"/>
        </w:rPr>
        <w:tab/>
        <w:t>(3)</w:t>
      </w:r>
      <w:r>
        <w:rPr>
          <w:snapToGrid w:val="0"/>
        </w:rPr>
        <w:tab/>
        <w:t>Subject to subsection (4), an order under this section may be expressed to operate — </w:t>
      </w:r>
    </w:p>
    <w:p>
      <w:pPr>
        <w:pStyle w:val="Indenta"/>
        <w:rPr>
          <w:snapToGrid w:val="0"/>
        </w:rPr>
      </w:pPr>
      <w:r>
        <w:rPr>
          <w:snapToGrid w:val="0"/>
        </w:rPr>
        <w:tab/>
        <w:t>(a)</w:t>
      </w:r>
      <w:r>
        <w:rPr>
          <w:snapToGrid w:val="0"/>
        </w:rPr>
        <w:tab/>
        <w:t>for a period specified in the order; or</w:t>
      </w:r>
    </w:p>
    <w:p>
      <w:pPr>
        <w:pStyle w:val="Indenta"/>
        <w:rPr>
          <w:snapToGrid w:val="0"/>
        </w:rPr>
      </w:pPr>
      <w:r>
        <w:rPr>
          <w:snapToGrid w:val="0"/>
        </w:rPr>
        <w:tab/>
        <w:t>(b)</w:t>
      </w:r>
      <w:r>
        <w:rPr>
          <w:snapToGrid w:val="0"/>
        </w:rPr>
        <w:tab/>
        <w:t>until proceedings under any other provision of this Part in relation to which the order was made have been concluded.</w:t>
      </w:r>
    </w:p>
    <w:p>
      <w:pPr>
        <w:pStyle w:val="Subsection"/>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rPr>
          <w:snapToGrid w:val="0"/>
        </w:rPr>
      </w:pPr>
      <w:r>
        <w:rPr>
          <w:snapToGrid w:val="0"/>
        </w:rPr>
        <w:tab/>
        <w:t>(6)</w:t>
      </w:r>
      <w:r>
        <w:rPr>
          <w:snapToGrid w:val="0"/>
        </w:rPr>
        <w:tab/>
        <w:t>Nothing in this section affects the powers that the Supreme Court or the District Court has apart from this section.</w:t>
      </w:r>
    </w:p>
    <w:p>
      <w:pPr>
        <w:pStyle w:val="Subsection"/>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rPr>
          <w:snapToGrid w:val="0"/>
        </w:rPr>
      </w:pPr>
      <w:r>
        <w:rPr>
          <w:snapToGrid w:val="0"/>
        </w:rPr>
        <w:tab/>
        <w:t>(8)</w:t>
      </w:r>
      <w:r>
        <w:rPr>
          <w:snapToGrid w:val="0"/>
        </w:rPr>
        <w:tab/>
        <w:t>A reference in this section to a person who is an associate of a relevant person is a reference to — </w:t>
      </w:r>
    </w:p>
    <w:p>
      <w:pPr>
        <w:pStyle w:val="Indenta"/>
        <w:rPr>
          <w:snapToGrid w:val="0"/>
        </w:rPr>
      </w:pPr>
      <w:r>
        <w:rPr>
          <w:snapToGrid w:val="0"/>
        </w:rPr>
        <w:tab/>
        <w:t>(a)</w:t>
      </w:r>
      <w:r>
        <w:rPr>
          <w:snapToGrid w:val="0"/>
        </w:rPr>
        <w:tab/>
        <w:t>a person holding money or other property on behalf of the relevant person; or</w:t>
      </w:r>
    </w:p>
    <w:p>
      <w:pPr>
        <w:pStyle w:val="Indenta"/>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742" w:name="_Toc520019796"/>
      <w:bookmarkStart w:id="743" w:name="_Toc528632439"/>
      <w:bookmarkStart w:id="744" w:name="_Toc108929725"/>
      <w:bookmarkStart w:id="745" w:name="_Toc280023031"/>
      <w:r>
        <w:rPr>
          <w:rStyle w:val="CharSectno"/>
        </w:rPr>
        <w:t>79</w:t>
      </w:r>
      <w:r>
        <w:rPr>
          <w:snapToGrid w:val="0"/>
        </w:rPr>
        <w:t>.</w:t>
      </w:r>
      <w:r>
        <w:rPr>
          <w:snapToGrid w:val="0"/>
        </w:rPr>
        <w:tab/>
        <w:t>Actions for damages (TPA s. 82)</w:t>
      </w:r>
      <w:bookmarkEnd w:id="742"/>
      <w:bookmarkEnd w:id="743"/>
      <w:bookmarkEnd w:id="744"/>
      <w:bookmarkEnd w:id="745"/>
    </w:p>
    <w:p>
      <w:pPr>
        <w:pStyle w:val="Subsection"/>
        <w:rPr>
          <w:snapToGrid w:val="0"/>
        </w:rPr>
      </w:pPr>
      <w:r>
        <w:rPr>
          <w:snapToGrid w:val="0"/>
        </w:rPr>
        <w:tab/>
        <w:t>(1)</w:t>
      </w:r>
      <w:r>
        <w:rPr>
          <w:snapToGrid w:val="0"/>
        </w:rPr>
        <w:tab/>
        <w:t>A person who suffers loss or damage by conduct of another person that was done in contravention of a provision of Part II</w:t>
      </w:r>
      <w:r>
        <w:t xml:space="preserve"> (sections 11 and 11A excepted)</w:t>
      </w:r>
      <w:r>
        <w:rPr>
          <w:snapToGrid w:val="0"/>
        </w:rPr>
        <w:t>,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Footnotesection"/>
      </w:pPr>
      <w:bookmarkStart w:id="746" w:name="_Toc520019797"/>
      <w:bookmarkStart w:id="747" w:name="_Toc528632440"/>
      <w:bookmarkStart w:id="748" w:name="_Toc108929726"/>
      <w:r>
        <w:tab/>
        <w:t>[Section 79 amended by No. 47 of 2006 s. 31.]</w:t>
      </w:r>
    </w:p>
    <w:p>
      <w:pPr>
        <w:pStyle w:val="Heading5"/>
        <w:rPr>
          <w:snapToGrid w:val="0"/>
        </w:rPr>
      </w:pPr>
      <w:bookmarkStart w:id="749" w:name="_Toc280023032"/>
      <w:r>
        <w:rPr>
          <w:rStyle w:val="CharSectno"/>
        </w:rPr>
        <w:t>80</w:t>
      </w:r>
      <w:r>
        <w:rPr>
          <w:snapToGrid w:val="0"/>
        </w:rPr>
        <w:t>.</w:t>
      </w:r>
      <w:r>
        <w:rPr>
          <w:snapToGrid w:val="0"/>
        </w:rPr>
        <w:tab/>
        <w:t>Finding in proceedings under this Part to be evidence (TPA s. 83)</w:t>
      </w:r>
      <w:bookmarkEnd w:id="746"/>
      <w:bookmarkEnd w:id="747"/>
      <w:bookmarkEnd w:id="748"/>
      <w:bookmarkEnd w:id="749"/>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750" w:name="_Toc520019798"/>
      <w:bookmarkStart w:id="751" w:name="_Toc528632441"/>
      <w:bookmarkStart w:id="752" w:name="_Toc108929727"/>
      <w:bookmarkStart w:id="753" w:name="_Toc280023033"/>
      <w:r>
        <w:rPr>
          <w:rStyle w:val="CharSectno"/>
        </w:rPr>
        <w:t>81</w:t>
      </w:r>
      <w:r>
        <w:rPr>
          <w:snapToGrid w:val="0"/>
        </w:rPr>
        <w:t>.</w:t>
      </w:r>
      <w:r>
        <w:rPr>
          <w:snapToGrid w:val="0"/>
        </w:rPr>
        <w:tab/>
        <w:t>Offences by directors, employers, and vicarious liability</w:t>
      </w:r>
      <w:bookmarkEnd w:id="750"/>
      <w:bookmarkEnd w:id="751"/>
      <w:bookmarkEnd w:id="752"/>
      <w:bookmarkEnd w:id="753"/>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spacing w:before="80"/>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754" w:name="_Toc520019799"/>
      <w:bookmarkStart w:id="755" w:name="_Toc528632442"/>
      <w:bookmarkStart w:id="756" w:name="_Toc108929728"/>
      <w:bookmarkStart w:id="757" w:name="_Toc280023034"/>
      <w:r>
        <w:rPr>
          <w:rStyle w:val="CharSectno"/>
        </w:rPr>
        <w:t>82</w:t>
      </w:r>
      <w:r>
        <w:rPr>
          <w:snapToGrid w:val="0"/>
        </w:rPr>
        <w:t>.</w:t>
      </w:r>
      <w:r>
        <w:rPr>
          <w:snapToGrid w:val="0"/>
        </w:rPr>
        <w:tab/>
        <w:t>Conduct and state of mind of directors, employees or agents (TPA s. 84)</w:t>
      </w:r>
      <w:bookmarkEnd w:id="754"/>
      <w:bookmarkEnd w:id="755"/>
      <w:bookmarkEnd w:id="756"/>
      <w:bookmarkEnd w:id="757"/>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758" w:name="_Toc520019800"/>
      <w:bookmarkStart w:id="759" w:name="_Toc528632443"/>
      <w:bookmarkStart w:id="760" w:name="_Toc108929729"/>
      <w:bookmarkStart w:id="761" w:name="_Toc280023035"/>
      <w:r>
        <w:rPr>
          <w:rStyle w:val="CharSectno"/>
        </w:rPr>
        <w:t>83</w:t>
      </w:r>
      <w:r>
        <w:rPr>
          <w:snapToGrid w:val="0"/>
        </w:rPr>
        <w:t>.</w:t>
      </w:r>
      <w:r>
        <w:rPr>
          <w:snapToGrid w:val="0"/>
        </w:rPr>
        <w:tab/>
        <w:t>Defences (TPA s. 85)</w:t>
      </w:r>
      <w:bookmarkEnd w:id="758"/>
      <w:bookmarkEnd w:id="759"/>
      <w:bookmarkEnd w:id="760"/>
      <w:bookmarkEnd w:id="761"/>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rStyle w:val="CharDefText"/>
        </w:rPr>
        <w:t>another person</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762" w:name="_Toc520019801"/>
      <w:bookmarkStart w:id="763" w:name="_Toc528632444"/>
      <w:bookmarkStart w:id="764" w:name="_Toc108929730"/>
      <w:bookmarkStart w:id="765" w:name="_Toc280023036"/>
      <w:r>
        <w:rPr>
          <w:rStyle w:val="CharSectno"/>
        </w:rPr>
        <w:t>84</w:t>
      </w:r>
      <w:r>
        <w:rPr>
          <w:snapToGrid w:val="0"/>
        </w:rPr>
        <w:t>.</w:t>
      </w:r>
      <w:r>
        <w:rPr>
          <w:snapToGrid w:val="0"/>
        </w:rPr>
        <w:tab/>
        <w:t>Regulations</w:t>
      </w:r>
      <w:bookmarkEnd w:id="762"/>
      <w:bookmarkEnd w:id="763"/>
      <w:bookmarkEnd w:id="764"/>
      <w:bookmarkEnd w:id="76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766" w:name="_Toc72897886"/>
      <w:bookmarkStart w:id="767" w:name="_Toc89517831"/>
      <w:bookmarkStart w:id="768" w:name="_Toc89846365"/>
      <w:bookmarkStart w:id="769" w:name="_Toc92520898"/>
      <w:bookmarkStart w:id="770" w:name="_Toc92521002"/>
      <w:bookmarkStart w:id="771" w:name="_Toc97344053"/>
      <w:bookmarkStart w:id="772" w:name="_Toc102292982"/>
      <w:bookmarkStart w:id="773" w:name="_Toc102872553"/>
      <w:bookmarkStart w:id="774" w:name="_Toc106069747"/>
      <w:bookmarkStart w:id="775" w:name="_Toc106438179"/>
      <w:bookmarkStart w:id="776" w:name="_Toc106591693"/>
      <w:bookmarkStart w:id="777" w:name="_Toc108929731"/>
      <w:bookmarkStart w:id="778" w:name="_Toc139354537"/>
      <w:bookmarkStart w:id="779" w:name="_Toc139354640"/>
      <w:bookmarkStart w:id="780" w:name="_Toc139447100"/>
      <w:bookmarkStart w:id="781" w:name="_Toc147911189"/>
      <w:bookmarkStart w:id="782" w:name="_Toc147912637"/>
      <w:bookmarkStart w:id="783" w:name="_Toc166576925"/>
      <w:bookmarkStart w:id="784" w:name="_Toc172100924"/>
      <w:bookmarkStart w:id="785" w:name="_Toc250365206"/>
      <w:bookmarkStart w:id="786" w:name="_Toc250376831"/>
      <w:bookmarkStart w:id="787" w:name="_Toc252862934"/>
      <w:bookmarkStart w:id="788" w:name="_Toc280023037"/>
      <w:r>
        <w:t>Notes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89" w:name="_Toc280023038"/>
      <w:r>
        <w:rPr>
          <w:snapToGrid w:val="0"/>
        </w:rPr>
        <w:t>Compilation table</w:t>
      </w:r>
      <w:bookmarkEnd w:id="789"/>
    </w:p>
    <w:tbl>
      <w:tblPr>
        <w:tblW w:w="0" w:type="auto"/>
        <w:tblInd w:w="28" w:type="dxa"/>
        <w:tblLayout w:type="fixed"/>
        <w:tblCellMar>
          <w:left w:w="56" w:type="dxa"/>
          <w:right w:w="56" w:type="dxa"/>
        </w:tblCellMar>
        <w:tblLook w:val="0000" w:firstRow="0" w:lastRow="0" w:firstColumn="0" w:lastColumn="0" w:noHBand="0" w:noVBand="0"/>
      </w:tblPr>
      <w:tblGrid>
        <w:gridCol w:w="21"/>
        <w:gridCol w:w="2247"/>
        <w:gridCol w:w="21"/>
        <w:gridCol w:w="1113"/>
        <w:gridCol w:w="21"/>
        <w:gridCol w:w="1113"/>
        <w:gridCol w:w="21"/>
        <w:gridCol w:w="2530"/>
        <w:gridCol w:w="22"/>
      </w:tblGrid>
      <w:tr>
        <w:trPr>
          <w:gridBefore w:val="1"/>
          <w:wBefore w:w="21"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8" w:type="dxa"/>
            <w:gridSpan w:val="2"/>
            <w:tcBorders>
              <w:top w:val="single" w:sz="8" w:space="0" w:color="auto"/>
            </w:tcBorders>
          </w:tcPr>
          <w:p>
            <w:pPr>
              <w:pStyle w:val="nTable"/>
              <w:spacing w:after="40"/>
              <w:ind w:right="113"/>
              <w:rPr>
                <w:sz w:val="19"/>
              </w:rPr>
            </w:pPr>
            <w:r>
              <w:rPr>
                <w:i/>
                <w:sz w:val="19"/>
              </w:rPr>
              <w:t>Fair Trading Act 1987</w:t>
            </w:r>
          </w:p>
        </w:tc>
        <w:tc>
          <w:tcPr>
            <w:tcW w:w="1134" w:type="dxa"/>
            <w:gridSpan w:val="2"/>
            <w:tcBorders>
              <w:top w:val="single" w:sz="8" w:space="0" w:color="auto"/>
            </w:tcBorders>
          </w:tcPr>
          <w:p>
            <w:pPr>
              <w:pStyle w:val="nTable"/>
              <w:spacing w:after="40"/>
              <w:rPr>
                <w:sz w:val="19"/>
              </w:rPr>
            </w:pPr>
            <w:r>
              <w:rPr>
                <w:sz w:val="19"/>
              </w:rPr>
              <w:t>108 of 1987</w:t>
            </w:r>
          </w:p>
        </w:tc>
        <w:tc>
          <w:tcPr>
            <w:tcW w:w="1134" w:type="dxa"/>
            <w:gridSpan w:val="2"/>
            <w:tcBorders>
              <w:top w:val="single" w:sz="8" w:space="0" w:color="auto"/>
            </w:tcBorders>
          </w:tcPr>
          <w:p>
            <w:pPr>
              <w:pStyle w:val="nTable"/>
              <w:spacing w:after="40"/>
              <w:rPr>
                <w:sz w:val="19"/>
              </w:rPr>
            </w:pPr>
            <w:r>
              <w:rPr>
                <w:sz w:val="19"/>
              </w:rPr>
              <w:t>19 Dec 1987</w:t>
            </w:r>
          </w:p>
        </w:tc>
        <w:tc>
          <w:tcPr>
            <w:tcW w:w="2552" w:type="dxa"/>
            <w:gridSpan w:val="2"/>
            <w:tcBorders>
              <w:top w:val="single" w:sz="8" w:space="0" w:color="auto"/>
            </w:tcBorders>
          </w:tcPr>
          <w:p>
            <w:pPr>
              <w:pStyle w:val="nTable"/>
              <w:spacing w:after="40"/>
              <w:rPr>
                <w:sz w:val="19"/>
              </w:rPr>
            </w:pPr>
            <w:r>
              <w:rPr>
                <w:sz w:val="19"/>
              </w:rPr>
              <w:t>s. 1 and 2: 19 Dec 1987;</w:t>
            </w:r>
            <w:r>
              <w:rPr>
                <w:sz w:val="19"/>
              </w:rPr>
              <w:br/>
              <w:t xml:space="preserve">Pt. I other than s. 1 and 2, III, IV and VII: 8 Apr 1988 (see s. 2 and </w:t>
            </w:r>
            <w:r>
              <w:rPr>
                <w:i/>
                <w:sz w:val="19"/>
              </w:rPr>
              <w:t>Gazette</w:t>
            </w:r>
            <w:r>
              <w:rPr>
                <w:sz w:val="19"/>
              </w:rPr>
              <w:t xml:space="preserve"> 8 Apr 1988 p. 1107);</w:t>
            </w:r>
            <w:r>
              <w:rPr>
                <w:sz w:val="19"/>
              </w:rPr>
              <w:br/>
              <w:t xml:space="preserve">Act other than Pt. I, III, IV and VII: 9 Sep 1988 (see s. 2 and </w:t>
            </w:r>
            <w:r>
              <w:rPr>
                <w:i/>
                <w:sz w:val="19"/>
              </w:rPr>
              <w:t>Gazette</w:t>
            </w:r>
            <w:r>
              <w:rPr>
                <w:sz w:val="19"/>
              </w:rPr>
              <w:t xml:space="preserve"> 9 Sep 1988 p. 3518)</w:t>
            </w:r>
          </w:p>
        </w:tc>
      </w:tr>
      <w:tr>
        <w:trPr>
          <w:gridBefore w:val="1"/>
          <w:wBefore w:w="21"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8" w:type="dxa"/>
            <w:gridSpan w:val="2"/>
          </w:tcPr>
          <w:p>
            <w:pPr>
              <w:pStyle w:val="nTable"/>
              <w:spacing w:after="40"/>
              <w:ind w:right="113"/>
              <w:rPr>
                <w:i/>
                <w:sz w:val="19"/>
              </w:rPr>
            </w:pPr>
            <w:r>
              <w:rPr>
                <w:i/>
                <w:sz w:val="19"/>
              </w:rPr>
              <w:t xml:space="preserve">Sentencing (Consequential Provisions) Act 1995 </w:t>
            </w:r>
            <w:r>
              <w:rPr>
                <w:sz w:val="19"/>
              </w:rPr>
              <w:t>Pt. 29</w:t>
            </w:r>
          </w:p>
        </w:tc>
        <w:tc>
          <w:tcPr>
            <w:tcW w:w="1134" w:type="dxa"/>
            <w:gridSpan w:val="2"/>
          </w:tcPr>
          <w:p>
            <w:pPr>
              <w:pStyle w:val="nTable"/>
              <w:spacing w:after="40"/>
              <w:rPr>
                <w:sz w:val="19"/>
              </w:rPr>
            </w:pPr>
            <w:r>
              <w:rPr>
                <w:sz w:val="19"/>
              </w:rPr>
              <w:t xml:space="preserve">78 of 1995 </w:t>
            </w:r>
          </w:p>
        </w:tc>
        <w:tc>
          <w:tcPr>
            <w:tcW w:w="1134" w:type="dxa"/>
            <w:gridSpan w:val="2"/>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Before w:val="1"/>
          <w:wBefore w:w="21"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 and 59</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Before w:val="1"/>
          <w:wBefore w:w="21"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24</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8" w:type="dxa"/>
            <w:gridSpan w:val="8"/>
          </w:tcPr>
          <w:p>
            <w:pPr>
              <w:pStyle w:val="nTable"/>
              <w:spacing w:after="40"/>
              <w:rPr>
                <w:sz w:val="19"/>
              </w:rPr>
            </w:pPr>
            <w:r>
              <w:rPr>
                <w:b/>
                <w:sz w:val="19"/>
              </w:rPr>
              <w:t xml:space="preserve">Reprint of the </w:t>
            </w:r>
            <w:r>
              <w:rPr>
                <w:b/>
                <w:i/>
                <w:sz w:val="19"/>
              </w:rPr>
              <w:t>Fair Trading Act 1987</w:t>
            </w:r>
            <w:r>
              <w:rPr>
                <w:b/>
                <w:sz w:val="19"/>
              </w:rPr>
              <w:t xml:space="preserve"> as at 16 Nov 2001</w:t>
            </w:r>
            <w:r>
              <w:rPr>
                <w:b/>
                <w:i/>
                <w:sz w:val="19"/>
              </w:rPr>
              <w:t xml:space="preserve"> </w:t>
            </w:r>
            <w:r>
              <w:rPr>
                <w:sz w:val="19"/>
              </w:rPr>
              <w:t>(includes amendments listed above)</w:t>
            </w:r>
          </w:p>
        </w:tc>
      </w:tr>
      <w:tr>
        <w:trPr>
          <w:gridBefore w:val="1"/>
          <w:wBefore w:w="21"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53</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Before w:val="1"/>
          <w:wBefore w:w="21" w:type="dxa"/>
          <w:cantSplit/>
        </w:trPr>
        <w:tc>
          <w:tcPr>
            <w:tcW w:w="2268" w:type="dxa"/>
            <w:gridSpan w:val="2"/>
          </w:tcPr>
          <w:p>
            <w:pPr>
              <w:pStyle w:val="nTable"/>
              <w:spacing w:after="40"/>
              <w:ind w:right="113"/>
              <w:rPr>
                <w:sz w:val="19"/>
                <w:vertAlign w:val="superscript"/>
              </w:rPr>
            </w:pPr>
            <w:r>
              <w:rPr>
                <w:i/>
                <w:sz w:val="19"/>
              </w:rPr>
              <w:t>Criminal Code Amendment Act 2004</w:t>
            </w:r>
            <w:r>
              <w:rPr>
                <w:sz w:val="19"/>
              </w:rPr>
              <w:t xml:space="preserve"> 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2" w:type="dxa"/>
            <w:gridSpan w:val="2"/>
          </w:tcPr>
          <w:p>
            <w:pPr>
              <w:pStyle w:val="nTable"/>
              <w:spacing w:after="40"/>
              <w:rPr>
                <w:spacing w:val="-2"/>
                <w:sz w:val="19"/>
              </w:rPr>
            </w:pPr>
            <w:r>
              <w:rPr>
                <w:sz w:val="19"/>
              </w:rPr>
              <w:t>21 May 2004 (see s. 2)</w:t>
            </w:r>
          </w:p>
        </w:tc>
      </w:tr>
      <w:tr>
        <w:trPr>
          <w:gridBefore w:val="1"/>
          <w:wBefore w:w="21" w:type="dxa"/>
          <w:cantSplit/>
        </w:trPr>
        <w:tc>
          <w:tcPr>
            <w:tcW w:w="2268" w:type="dxa"/>
            <w:gridSpan w:val="2"/>
          </w:tcPr>
          <w:p>
            <w:pPr>
              <w:pStyle w:val="nTable"/>
              <w:spacing w:before="24" w:after="28"/>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before="24" w:after="28"/>
              <w:rPr>
                <w:sz w:val="19"/>
              </w:rPr>
            </w:pPr>
            <w:r>
              <w:rPr>
                <w:snapToGrid w:val="0"/>
                <w:sz w:val="19"/>
                <w:lang w:val="en-US"/>
              </w:rPr>
              <w:t>59 of 2004</w:t>
            </w:r>
          </w:p>
        </w:tc>
        <w:tc>
          <w:tcPr>
            <w:tcW w:w="1134" w:type="dxa"/>
            <w:gridSpan w:val="2"/>
          </w:tcPr>
          <w:p>
            <w:pPr>
              <w:pStyle w:val="nTable"/>
              <w:spacing w:before="24" w:after="28"/>
              <w:rPr>
                <w:sz w:val="19"/>
              </w:rPr>
            </w:pPr>
            <w:r>
              <w:rPr>
                <w:snapToGrid w:val="0"/>
                <w:sz w:val="19"/>
                <w:lang w:val="en-US"/>
              </w:rPr>
              <w:t>23 Nov 2004</w:t>
            </w:r>
          </w:p>
        </w:tc>
        <w:tc>
          <w:tcPr>
            <w:tcW w:w="2552" w:type="dxa"/>
            <w:gridSpan w:val="2"/>
          </w:tcPr>
          <w:p>
            <w:pPr>
              <w:pStyle w:val="nTable"/>
              <w:spacing w:before="24" w:after="28"/>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21" w:type="dxa"/>
          <w:cantSplit/>
        </w:trPr>
        <w:tc>
          <w:tcPr>
            <w:tcW w:w="2268" w:type="dxa"/>
            <w:gridSpan w:val="2"/>
          </w:tcPr>
          <w:p>
            <w:pPr>
              <w:pStyle w:val="nTable"/>
              <w:spacing w:before="24" w:after="28"/>
              <w:ind w:right="113"/>
              <w:rPr>
                <w:i/>
                <w:sz w:val="19"/>
              </w:rPr>
            </w:pPr>
            <w:r>
              <w:rPr>
                <w:i/>
                <w:snapToGrid w:val="0"/>
                <w:sz w:val="19"/>
              </w:rPr>
              <w:t>State Administrative Tribunal (Conferral of Jurisdiction) Amendment and Repeal Act 2004</w:t>
            </w:r>
            <w:r>
              <w:rPr>
                <w:snapToGrid w:val="0"/>
                <w:sz w:val="19"/>
              </w:rPr>
              <w:t xml:space="preserve"> Pt. 2 Div. 45</w:t>
            </w:r>
            <w:r>
              <w:rPr>
                <w:snapToGrid w:val="0"/>
                <w:sz w:val="19"/>
                <w:vertAlign w:val="superscript"/>
              </w:rPr>
              <w:t> 5</w:t>
            </w:r>
          </w:p>
        </w:tc>
        <w:tc>
          <w:tcPr>
            <w:tcW w:w="1134" w:type="dxa"/>
            <w:gridSpan w:val="2"/>
          </w:tcPr>
          <w:p>
            <w:pPr>
              <w:pStyle w:val="nTable"/>
              <w:spacing w:before="24" w:after="28"/>
              <w:rPr>
                <w:sz w:val="19"/>
              </w:rPr>
            </w:pPr>
            <w:r>
              <w:rPr>
                <w:sz w:val="19"/>
              </w:rPr>
              <w:t>55 of 2004</w:t>
            </w:r>
          </w:p>
        </w:tc>
        <w:tc>
          <w:tcPr>
            <w:tcW w:w="1134" w:type="dxa"/>
            <w:gridSpan w:val="2"/>
          </w:tcPr>
          <w:p>
            <w:pPr>
              <w:pStyle w:val="nTable"/>
              <w:spacing w:before="24" w:after="28"/>
              <w:rPr>
                <w:sz w:val="19"/>
              </w:rPr>
            </w:pPr>
            <w:r>
              <w:rPr>
                <w:sz w:val="19"/>
              </w:rPr>
              <w:t>24 Nov 2004</w:t>
            </w:r>
          </w:p>
        </w:tc>
        <w:tc>
          <w:tcPr>
            <w:tcW w:w="2552" w:type="dxa"/>
            <w:gridSpan w:val="2"/>
          </w:tcPr>
          <w:p>
            <w:pPr>
              <w:pStyle w:val="nTable"/>
              <w:spacing w:before="24" w:after="28"/>
              <w:rPr>
                <w:sz w:val="19"/>
              </w:rPr>
            </w:pPr>
            <w:r>
              <w:rPr>
                <w:sz w:val="19"/>
              </w:rPr>
              <w:t xml:space="preserve">1 Jan 2005 (see s. 2 and </w:t>
            </w:r>
            <w:r>
              <w:rPr>
                <w:i/>
                <w:sz w:val="19"/>
              </w:rPr>
              <w:t>Gazette</w:t>
            </w:r>
            <w:r>
              <w:rPr>
                <w:sz w:val="19"/>
              </w:rPr>
              <w:t xml:space="preserve"> 31 Dec 2004 p. 7130)</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before="24" w:after="28"/>
              <w:rPr>
                <w:sz w:val="19"/>
              </w:rPr>
            </w:pPr>
            <w:r>
              <w:rPr>
                <w:snapToGrid w:val="0"/>
                <w:sz w:val="19"/>
                <w:lang w:val="en-US"/>
              </w:rPr>
              <w:t>84 of 2004</w:t>
            </w:r>
          </w:p>
        </w:tc>
        <w:tc>
          <w:tcPr>
            <w:tcW w:w="1134" w:type="dxa"/>
            <w:gridSpan w:val="2"/>
          </w:tcPr>
          <w:p>
            <w:pPr>
              <w:pStyle w:val="nTable"/>
              <w:spacing w:before="24" w:after="28"/>
              <w:rPr>
                <w:sz w:val="19"/>
              </w:rPr>
            </w:pPr>
            <w:r>
              <w:rPr>
                <w:sz w:val="19"/>
              </w:rPr>
              <w:t>16 Dec 2004</w:t>
            </w:r>
          </w:p>
        </w:tc>
        <w:tc>
          <w:tcPr>
            <w:tcW w:w="2552" w:type="dxa"/>
            <w:gridSpan w:val="2"/>
          </w:tcPr>
          <w:p>
            <w:pPr>
              <w:pStyle w:val="nTable"/>
              <w:spacing w:before="24" w:after="28"/>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1" w:type="dxa"/>
          <w:cantSplit/>
        </w:trPr>
        <w:tc>
          <w:tcPr>
            <w:tcW w:w="7088" w:type="dxa"/>
            <w:gridSpan w:val="8"/>
          </w:tcPr>
          <w:p>
            <w:pPr>
              <w:pStyle w:val="nTable"/>
              <w:spacing w:before="24" w:after="28"/>
              <w:rPr>
                <w:snapToGrid w:val="0"/>
                <w:sz w:val="19"/>
                <w:lang w:val="en-US"/>
              </w:rPr>
            </w:pPr>
            <w:r>
              <w:rPr>
                <w:b/>
                <w:sz w:val="19"/>
              </w:rPr>
              <w:t xml:space="preserve">Reprint 2: The </w:t>
            </w:r>
            <w:r>
              <w:rPr>
                <w:b/>
                <w:i/>
                <w:sz w:val="19"/>
              </w:rPr>
              <w:t>Fair Trading Act 1987</w:t>
            </w:r>
            <w:r>
              <w:rPr>
                <w:b/>
                <w:sz w:val="19"/>
              </w:rPr>
              <w:t xml:space="preserve"> as at 24 Jun 2005</w:t>
            </w:r>
            <w:r>
              <w:rPr>
                <w:b/>
                <w:i/>
                <w:sz w:val="19"/>
              </w:rPr>
              <w:t xml:space="preserve"> </w:t>
            </w:r>
            <w:r>
              <w:rPr>
                <w:sz w:val="19"/>
              </w:rPr>
              <w:t>(includes amendments listed above)</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rPr>
              <w:t xml:space="preserve">Machinery of Government (Miscellaneous Amendments) Act 2006 </w:t>
            </w:r>
            <w:r>
              <w:rPr>
                <w:snapToGrid w:val="0"/>
                <w:sz w:val="19"/>
              </w:rPr>
              <w:t>Pt. 4 Div. 12</w:t>
            </w:r>
          </w:p>
        </w:tc>
        <w:tc>
          <w:tcPr>
            <w:tcW w:w="1134" w:type="dxa"/>
            <w:gridSpan w:val="2"/>
          </w:tcPr>
          <w:p>
            <w:pPr>
              <w:pStyle w:val="nTable"/>
              <w:spacing w:before="24" w:after="28"/>
              <w:rPr>
                <w:sz w:val="19"/>
              </w:rPr>
            </w:pPr>
            <w:r>
              <w:rPr>
                <w:sz w:val="19"/>
              </w:rPr>
              <w:t>28 of 2006</w:t>
            </w:r>
          </w:p>
        </w:tc>
        <w:tc>
          <w:tcPr>
            <w:tcW w:w="1134" w:type="dxa"/>
            <w:gridSpan w:val="2"/>
          </w:tcPr>
          <w:p>
            <w:pPr>
              <w:pStyle w:val="nTable"/>
              <w:spacing w:before="24" w:after="28"/>
              <w:rPr>
                <w:sz w:val="19"/>
              </w:rPr>
            </w:pPr>
            <w:r>
              <w:rPr>
                <w:sz w:val="19"/>
              </w:rPr>
              <w:t>26 Jun 2006</w:t>
            </w:r>
          </w:p>
        </w:tc>
        <w:tc>
          <w:tcPr>
            <w:tcW w:w="2552" w:type="dxa"/>
            <w:gridSpan w:val="2"/>
          </w:tcPr>
          <w:p>
            <w:pPr>
              <w:pStyle w:val="nTable"/>
              <w:spacing w:before="24" w:after="28"/>
              <w:rPr>
                <w:sz w:val="19"/>
              </w:rPr>
            </w:pPr>
            <w:r>
              <w:rPr>
                <w:sz w:val="19"/>
              </w:rPr>
              <w:t xml:space="preserve">1 Jul 2006 (see s. 2 and </w:t>
            </w:r>
            <w:r>
              <w:rPr>
                <w:i/>
                <w:sz w:val="19"/>
              </w:rPr>
              <w:t>Gazette</w:t>
            </w:r>
            <w:r>
              <w:rPr>
                <w:sz w:val="19"/>
              </w:rPr>
              <w:t xml:space="preserve"> 27 Jun 2006 p. 2347)</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lang w:val="en-US"/>
              </w:rPr>
              <w:t>Retail Shops and Fair Trading Legislation Amendment Act 2006</w:t>
            </w:r>
            <w:r>
              <w:rPr>
                <w:snapToGrid w:val="0"/>
                <w:sz w:val="19"/>
                <w:lang w:val="en-US"/>
              </w:rPr>
              <w:t> Pt. 4</w:t>
            </w:r>
          </w:p>
        </w:tc>
        <w:tc>
          <w:tcPr>
            <w:tcW w:w="1134" w:type="dxa"/>
            <w:gridSpan w:val="2"/>
          </w:tcPr>
          <w:p>
            <w:pPr>
              <w:pStyle w:val="nTable"/>
              <w:spacing w:before="24" w:after="28"/>
              <w:rPr>
                <w:sz w:val="19"/>
              </w:rPr>
            </w:pPr>
            <w:r>
              <w:rPr>
                <w:sz w:val="19"/>
              </w:rPr>
              <w:t>47 of 2006</w:t>
            </w:r>
          </w:p>
        </w:tc>
        <w:tc>
          <w:tcPr>
            <w:tcW w:w="1134" w:type="dxa"/>
            <w:gridSpan w:val="2"/>
          </w:tcPr>
          <w:p>
            <w:pPr>
              <w:pStyle w:val="nTable"/>
              <w:spacing w:before="24" w:after="28"/>
              <w:rPr>
                <w:sz w:val="19"/>
              </w:rPr>
            </w:pPr>
            <w:r>
              <w:rPr>
                <w:sz w:val="19"/>
              </w:rPr>
              <w:t>4 Oct 2006</w:t>
            </w:r>
          </w:p>
        </w:tc>
        <w:tc>
          <w:tcPr>
            <w:tcW w:w="2552" w:type="dxa"/>
            <w:gridSpan w:val="2"/>
          </w:tcPr>
          <w:p>
            <w:pPr>
              <w:pStyle w:val="nTable"/>
              <w:spacing w:before="24" w:after="28"/>
              <w:rPr>
                <w:sz w:val="19"/>
              </w:rPr>
            </w:pPr>
            <w:r>
              <w:rPr>
                <w:sz w:val="19"/>
              </w:rPr>
              <w:t xml:space="preserve">11 May 2007 (see s. 2 and </w:t>
            </w:r>
            <w:r>
              <w:rPr>
                <w:i/>
                <w:iCs/>
                <w:sz w:val="19"/>
              </w:rPr>
              <w:t>Gazette</w:t>
            </w:r>
            <w:r>
              <w:rPr>
                <w:sz w:val="19"/>
              </w:rPr>
              <w:t xml:space="preserve"> 11 May 2007 p. 2017)</w:t>
            </w:r>
          </w:p>
        </w:tc>
      </w:tr>
      <w:tr>
        <w:trPr>
          <w:gridBefore w:val="1"/>
          <w:wBefore w:w="21" w:type="dxa"/>
          <w:cantSplit/>
        </w:trPr>
        <w:tc>
          <w:tcPr>
            <w:tcW w:w="2268" w:type="dxa"/>
            <w:gridSpan w:val="2"/>
          </w:tcPr>
          <w:p>
            <w:pPr>
              <w:pStyle w:val="nTable"/>
              <w:spacing w:before="24" w:after="28"/>
              <w:ind w:right="113"/>
              <w:rPr>
                <w:i/>
                <w:snapToGrid w:val="0"/>
                <w:sz w:val="19"/>
                <w:lang w:val="en-US"/>
              </w:rPr>
            </w:pPr>
            <w:r>
              <w:rPr>
                <w:i/>
                <w:snapToGrid w:val="0"/>
                <w:sz w:val="19"/>
                <w:lang w:val="en-US"/>
              </w:rPr>
              <w:t>Consumer Protection Legislation Amendment and Repeal Act 2006</w:t>
            </w:r>
            <w:r>
              <w:rPr>
                <w:snapToGrid w:val="0"/>
                <w:sz w:val="19"/>
                <w:lang w:val="en-US"/>
              </w:rPr>
              <w:t xml:space="preserve"> Pt. 5</w:t>
            </w:r>
          </w:p>
        </w:tc>
        <w:tc>
          <w:tcPr>
            <w:tcW w:w="1134" w:type="dxa"/>
            <w:gridSpan w:val="2"/>
          </w:tcPr>
          <w:p>
            <w:pPr>
              <w:pStyle w:val="nTable"/>
              <w:spacing w:before="24" w:after="28"/>
              <w:rPr>
                <w:sz w:val="19"/>
              </w:rPr>
            </w:pPr>
            <w:r>
              <w:rPr>
                <w:sz w:val="19"/>
              </w:rPr>
              <w:t>69 of 2006</w:t>
            </w:r>
          </w:p>
        </w:tc>
        <w:tc>
          <w:tcPr>
            <w:tcW w:w="1134" w:type="dxa"/>
            <w:gridSpan w:val="2"/>
          </w:tcPr>
          <w:p>
            <w:pPr>
              <w:pStyle w:val="nTable"/>
              <w:spacing w:before="24" w:after="28"/>
              <w:rPr>
                <w:sz w:val="19"/>
              </w:rPr>
            </w:pPr>
            <w:r>
              <w:rPr>
                <w:sz w:val="19"/>
              </w:rPr>
              <w:t>13 Dec 2006</w:t>
            </w:r>
          </w:p>
        </w:tc>
        <w:tc>
          <w:tcPr>
            <w:tcW w:w="2552" w:type="dxa"/>
            <w:gridSpan w:val="2"/>
          </w:tcPr>
          <w:p>
            <w:pPr>
              <w:pStyle w:val="nTable"/>
              <w:spacing w:before="24" w:after="28"/>
              <w:rPr>
                <w:sz w:val="19"/>
              </w:rPr>
            </w:pPr>
            <w:r>
              <w:rPr>
                <w:sz w:val="19"/>
              </w:rPr>
              <w:t xml:space="preserve">14 Jul 2007 (see s. 2 and </w:t>
            </w:r>
            <w:r>
              <w:rPr>
                <w:i/>
                <w:iCs/>
                <w:sz w:val="19"/>
              </w:rPr>
              <w:t>Gazette</w:t>
            </w:r>
            <w:r>
              <w:rPr>
                <w:sz w:val="19"/>
              </w:rPr>
              <w:t xml:space="preserve"> 13 Jul 2007 p. 3453)</w:t>
            </w:r>
          </w:p>
        </w:tc>
      </w:tr>
      <w:tr>
        <w:trPr>
          <w:gridAfter w:val="1"/>
          <w:wAfter w:w="22" w:type="dxa"/>
          <w:cantSplit/>
        </w:trPr>
        <w:tc>
          <w:tcPr>
            <w:tcW w:w="2268" w:type="dxa"/>
            <w:gridSpan w:val="2"/>
          </w:tcPr>
          <w:p>
            <w:pPr>
              <w:pStyle w:val="nTable"/>
              <w:spacing w:before="24" w:after="28"/>
              <w:ind w:right="113"/>
              <w:rPr>
                <w:iCs/>
                <w:sz w:val="19"/>
              </w:rPr>
            </w:pPr>
            <w:r>
              <w:rPr>
                <w:i/>
                <w:sz w:val="19"/>
              </w:rPr>
              <w:t>Statutes (Repeals and Miscellaneous Amendments) Act 2009</w:t>
            </w:r>
            <w:r>
              <w:rPr>
                <w:iCs/>
                <w:sz w:val="19"/>
              </w:rPr>
              <w:t xml:space="preserve"> s. 56</w:t>
            </w:r>
          </w:p>
        </w:tc>
        <w:tc>
          <w:tcPr>
            <w:tcW w:w="1134" w:type="dxa"/>
            <w:gridSpan w:val="2"/>
          </w:tcPr>
          <w:p>
            <w:pPr>
              <w:pStyle w:val="nTable"/>
              <w:spacing w:before="24" w:after="28"/>
              <w:rPr>
                <w:sz w:val="19"/>
              </w:rPr>
            </w:pPr>
            <w:r>
              <w:rPr>
                <w:sz w:val="19"/>
              </w:rPr>
              <w:t xml:space="preserve">8 of 2009 </w:t>
            </w:r>
          </w:p>
        </w:tc>
        <w:tc>
          <w:tcPr>
            <w:tcW w:w="1134" w:type="dxa"/>
            <w:gridSpan w:val="2"/>
          </w:tcPr>
          <w:p>
            <w:pPr>
              <w:pStyle w:val="nTable"/>
              <w:spacing w:before="24" w:after="28"/>
              <w:rPr>
                <w:sz w:val="19"/>
              </w:rPr>
            </w:pPr>
            <w:r>
              <w:rPr>
                <w:sz w:val="19"/>
              </w:rPr>
              <w:t>21 May 2009</w:t>
            </w:r>
          </w:p>
        </w:tc>
        <w:tc>
          <w:tcPr>
            <w:tcW w:w="2551" w:type="dxa"/>
            <w:gridSpan w:val="2"/>
          </w:tcPr>
          <w:p>
            <w:pPr>
              <w:pStyle w:val="nTable"/>
              <w:spacing w:before="24" w:after="28"/>
              <w:rPr>
                <w:sz w:val="19"/>
              </w:rPr>
            </w:pPr>
            <w:r>
              <w:rPr>
                <w:sz w:val="19"/>
              </w:rPr>
              <w:t>22 May 2009 (see s. 2(b))</w:t>
            </w:r>
          </w:p>
        </w:tc>
      </w:tr>
      <w:tr>
        <w:trPr>
          <w:gridAfter w:val="1"/>
          <w:wAfter w:w="22" w:type="dxa"/>
          <w:cantSplit/>
        </w:trPr>
        <w:tc>
          <w:tcPr>
            <w:tcW w:w="7087" w:type="dxa"/>
            <w:gridSpan w:val="8"/>
            <w:tcBorders>
              <w:bottom w:val="single" w:sz="8" w:space="0" w:color="auto"/>
            </w:tcBorders>
          </w:tcPr>
          <w:p>
            <w:pPr>
              <w:pStyle w:val="nTable"/>
              <w:spacing w:before="24" w:after="28"/>
              <w:rPr>
                <w:sz w:val="19"/>
              </w:rPr>
            </w:pPr>
            <w:r>
              <w:rPr>
                <w:b/>
                <w:sz w:val="19"/>
              </w:rPr>
              <w:t xml:space="preserve">Reprint 3: The </w:t>
            </w:r>
            <w:r>
              <w:rPr>
                <w:b/>
                <w:i/>
                <w:sz w:val="19"/>
              </w:rPr>
              <w:t>Fair Trading Act 1987</w:t>
            </w:r>
            <w:r>
              <w:rPr>
                <w:b/>
                <w:sz w:val="19"/>
              </w:rPr>
              <w:t xml:space="preserve"> as at 5 Feb 2010</w:t>
            </w:r>
            <w:r>
              <w:rPr>
                <w:b/>
                <w:i/>
                <w:sz w:val="19"/>
              </w:rPr>
              <w:t xml:space="preserve">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0" w:name="_Toc7405065"/>
      <w:bookmarkStart w:id="791" w:name="_Toc280023039"/>
      <w:r>
        <w:t>Provisions that have not come into operation</w:t>
      </w:r>
      <w:bookmarkEnd w:id="790"/>
      <w:bookmarkEnd w:id="791"/>
    </w:p>
    <w:tbl>
      <w:tblPr>
        <w:tblW w:w="7072" w:type="dxa"/>
        <w:tblInd w:w="18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noProof/>
                <w:snapToGrid w:val="0"/>
                <w:sz w:val="19"/>
              </w:rPr>
              <w:t>Fair Trading Act 2010</w:t>
            </w:r>
            <w:r>
              <w:rPr>
                <w:iCs/>
                <w:noProof/>
                <w:snapToGrid w:val="0"/>
                <w:sz w:val="19"/>
              </w:rPr>
              <w:t xml:space="preserve"> Pt. 10 Div. 3 </w:t>
            </w:r>
            <w:r>
              <w:rPr>
                <w:iCs/>
                <w:noProof/>
                <w:snapToGrid w:val="0"/>
                <w:sz w:val="19"/>
                <w:vertAlign w:val="superscript"/>
              </w:rPr>
              <w:t>6</w:t>
            </w:r>
          </w:p>
        </w:tc>
        <w:tc>
          <w:tcPr>
            <w:tcW w:w="1118" w:type="dxa"/>
          </w:tcPr>
          <w:p>
            <w:pPr>
              <w:pStyle w:val="nTable"/>
              <w:spacing w:after="40"/>
              <w:rPr>
                <w:snapToGrid w:val="0"/>
                <w:sz w:val="19"/>
                <w:lang w:val="en-US"/>
              </w:rPr>
            </w:pPr>
            <w:r>
              <w:rPr>
                <w:snapToGrid w:val="0"/>
                <w:sz w:val="19"/>
                <w:lang w:val="en-US"/>
              </w:rPr>
              <w:t>57 of 2010</w:t>
            </w:r>
          </w:p>
        </w:tc>
        <w:tc>
          <w:tcPr>
            <w:tcW w:w="1134" w:type="dxa"/>
          </w:tcPr>
          <w:p>
            <w:pPr>
              <w:pStyle w:val="nTable"/>
              <w:spacing w:after="40"/>
              <w:rPr>
                <w:snapToGrid w:val="0"/>
                <w:sz w:val="19"/>
                <w:lang w:val="en-US"/>
              </w:rPr>
            </w:pPr>
            <w:r>
              <w:rPr>
                <w:snapToGrid w:val="0"/>
                <w:sz w:val="19"/>
                <w:lang w:val="en-US"/>
              </w:rPr>
              <w:t>8 Dec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60"/>
        <w:rPr>
          <w:vertAlign w:val="superscript"/>
        </w:rPr>
      </w:pPr>
    </w:p>
    <w:p>
      <w:pPr>
        <w:pStyle w:val="nSubsection"/>
        <w:spacing w:before="60"/>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spacing w:before="60"/>
        <w:rPr>
          <w:snapToGrid w:val="0"/>
        </w:rPr>
      </w:pPr>
      <w:r>
        <w:rPr>
          <w:vertAlign w:val="superscript"/>
        </w:rPr>
        <w:t>3</w:t>
      </w:r>
      <w:r>
        <w:rPr>
          <w:snapToGrid w:val="0"/>
        </w:rPr>
        <w:tab/>
        <w:t xml:space="preserve">Formerly referred to </w:t>
      </w:r>
      <w:r>
        <w:rPr>
          <w:i/>
          <w:snapToGrid w:val="0"/>
        </w:rPr>
        <w:t>The Sale of Goods Act 1895</w:t>
      </w:r>
      <w:r>
        <w:rPr>
          <w:snapToGrid w:val="0"/>
        </w:rPr>
        <w:t xml:space="preserve">, the short title of which was changed to the </w:t>
      </w:r>
      <w:r>
        <w:rPr>
          <w:i/>
          <w:snapToGrid w:val="0"/>
        </w:rPr>
        <w:t>Sale of Goods Act 1895</w:t>
      </w:r>
      <w:r>
        <w:rPr>
          <w:snapToGrid w:val="0"/>
        </w:rPr>
        <w:t xml:space="preserve"> by the </w:t>
      </w:r>
      <w:r>
        <w:rPr>
          <w:i/>
        </w:rPr>
        <w:t>Statutes (Repeals and Minor Amendments) Act 2003</w:t>
      </w:r>
      <w:r>
        <w:t xml:space="preserve"> s. 150(1). The reference was changed under the </w:t>
      </w:r>
      <w:r>
        <w:rPr>
          <w:i/>
        </w:rPr>
        <w:t>Reprints Act 1984</w:t>
      </w:r>
      <w:r>
        <w:t xml:space="preserve"> s. 7(3)(gb).</w:t>
      </w:r>
    </w:p>
    <w:p>
      <w:pPr>
        <w:pStyle w:val="nSubsection"/>
        <w:spacing w:before="60"/>
      </w:pPr>
      <w:r>
        <w:rPr>
          <w:vertAlign w:val="superscript"/>
        </w:rPr>
        <w:t>4</w:t>
      </w:r>
      <w:r>
        <w:tab/>
        <w:t xml:space="preserve">Now see the </w:t>
      </w:r>
      <w:r>
        <w:rPr>
          <w:i/>
        </w:rPr>
        <w:t>Broadcasting Services Act 1992</w:t>
      </w:r>
      <w:r>
        <w:t xml:space="preserve"> of the Commonwealth.</w:t>
      </w:r>
    </w:p>
    <w:p>
      <w:pPr>
        <w:pStyle w:val="nSubsection"/>
        <w:keepNext/>
        <w:keepLines/>
        <w:spacing w:before="6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the </w:t>
      </w:r>
      <w:r>
        <w:rPr>
          <w:i/>
        </w:rPr>
        <w:t>State Administrative Tribunal Regulations 2004</w:t>
      </w:r>
      <w:r>
        <w:t xml:space="preserve"> r. 28 and 42 deal with certain transitional issues, some of which may be relevant to this Act.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Fair Trading Act 2010 </w:t>
      </w:r>
      <w:r>
        <w:rPr>
          <w:iCs/>
          <w:snapToGrid w:val="0"/>
        </w:rPr>
        <w:t xml:space="preserve">Pt. 10 Div. 3 </w:t>
      </w:r>
      <w:r>
        <w:rPr>
          <w:snapToGrid w:val="0"/>
        </w:rPr>
        <w:t>had not come into operation.  It reads as follows:</w:t>
      </w:r>
    </w:p>
    <w:p>
      <w:pPr>
        <w:pStyle w:val="BlankOpen"/>
        <w:rPr>
          <w:snapToGrid w:val="0"/>
        </w:rPr>
      </w:pPr>
    </w:p>
    <w:p>
      <w:pPr>
        <w:pStyle w:val="nzHeading2"/>
      </w:pPr>
      <w:bookmarkStart w:id="792" w:name="_Toc272825382"/>
      <w:bookmarkStart w:id="793" w:name="_Toc272831498"/>
      <w:bookmarkStart w:id="794" w:name="_Toc272853730"/>
      <w:bookmarkStart w:id="795" w:name="_Toc272854848"/>
      <w:bookmarkStart w:id="796" w:name="_Toc278552849"/>
      <w:bookmarkStart w:id="797" w:name="_Toc278554988"/>
      <w:bookmarkStart w:id="798" w:name="_Toc278813753"/>
      <w:bookmarkStart w:id="799" w:name="_Toc278890421"/>
      <w:bookmarkStart w:id="800" w:name="_Toc278890596"/>
      <w:bookmarkStart w:id="801" w:name="_Toc279655671"/>
      <w:bookmarkStart w:id="802" w:name="_Toc279663680"/>
      <w:bookmarkStart w:id="803" w:name="_Toc279664785"/>
      <w:r>
        <w:rPr>
          <w:rStyle w:val="CharPartNo"/>
        </w:rPr>
        <w:t>Part 10</w:t>
      </w:r>
      <w:r>
        <w:t> — </w:t>
      </w:r>
      <w:r>
        <w:rPr>
          <w:rStyle w:val="CharPartText"/>
        </w:rPr>
        <w:t>Amendments</w:t>
      </w:r>
      <w:bookmarkEnd w:id="792"/>
      <w:bookmarkEnd w:id="793"/>
      <w:bookmarkEnd w:id="794"/>
      <w:bookmarkEnd w:id="795"/>
      <w:bookmarkEnd w:id="796"/>
      <w:bookmarkEnd w:id="797"/>
      <w:bookmarkEnd w:id="798"/>
      <w:bookmarkEnd w:id="799"/>
      <w:bookmarkEnd w:id="800"/>
      <w:bookmarkEnd w:id="801"/>
      <w:bookmarkEnd w:id="802"/>
      <w:bookmarkEnd w:id="803"/>
    </w:p>
    <w:p>
      <w:pPr>
        <w:pStyle w:val="nzHeading3"/>
      </w:pPr>
      <w:bookmarkStart w:id="804" w:name="_Toc272825397"/>
      <w:bookmarkStart w:id="805" w:name="_Toc272831513"/>
      <w:bookmarkStart w:id="806" w:name="_Toc272853745"/>
      <w:bookmarkStart w:id="807" w:name="_Toc272854863"/>
      <w:bookmarkStart w:id="808" w:name="_Toc278552864"/>
      <w:bookmarkStart w:id="809" w:name="_Toc278555003"/>
      <w:bookmarkStart w:id="810" w:name="_Toc278813768"/>
      <w:bookmarkStart w:id="811" w:name="_Toc278890436"/>
      <w:bookmarkStart w:id="812" w:name="_Toc278890611"/>
      <w:bookmarkStart w:id="813" w:name="_Toc279655686"/>
      <w:bookmarkStart w:id="814" w:name="_Toc279663695"/>
      <w:bookmarkStart w:id="815" w:name="_Toc279664800"/>
      <w:r>
        <w:rPr>
          <w:rStyle w:val="CharDivNo"/>
        </w:rPr>
        <w:t>Division 3</w:t>
      </w:r>
      <w:r>
        <w:t> — </w:t>
      </w:r>
      <w:r>
        <w:rPr>
          <w:rStyle w:val="CharDivText"/>
          <w:i/>
          <w:iCs/>
        </w:rPr>
        <w:t>Fair Trading Act 1987</w:t>
      </w:r>
      <w:r>
        <w:rPr>
          <w:rStyle w:val="CharDivText"/>
        </w:rPr>
        <w:t xml:space="preserve"> amended</w:t>
      </w:r>
      <w:bookmarkEnd w:id="804"/>
      <w:bookmarkEnd w:id="805"/>
      <w:bookmarkEnd w:id="806"/>
      <w:bookmarkEnd w:id="807"/>
      <w:bookmarkEnd w:id="808"/>
      <w:bookmarkEnd w:id="809"/>
      <w:bookmarkEnd w:id="810"/>
      <w:bookmarkEnd w:id="811"/>
      <w:bookmarkEnd w:id="812"/>
      <w:bookmarkEnd w:id="813"/>
      <w:bookmarkEnd w:id="814"/>
      <w:bookmarkEnd w:id="815"/>
    </w:p>
    <w:p>
      <w:pPr>
        <w:pStyle w:val="nzHeading5"/>
      </w:pPr>
      <w:bookmarkStart w:id="816" w:name="_Toc279655687"/>
      <w:bookmarkStart w:id="817" w:name="_Toc279663696"/>
      <w:bookmarkStart w:id="818" w:name="_Toc279664801"/>
      <w:r>
        <w:rPr>
          <w:rStyle w:val="CharSectno"/>
        </w:rPr>
        <w:t>126</w:t>
      </w:r>
      <w:r>
        <w:t>.</w:t>
      </w:r>
      <w:r>
        <w:tab/>
        <w:t>Act amended</w:t>
      </w:r>
      <w:bookmarkEnd w:id="816"/>
      <w:bookmarkEnd w:id="817"/>
      <w:bookmarkEnd w:id="818"/>
    </w:p>
    <w:p>
      <w:pPr>
        <w:pStyle w:val="nzSubsection"/>
      </w:pPr>
      <w:r>
        <w:tab/>
      </w:r>
      <w:r>
        <w:tab/>
        <w:t xml:space="preserve">This Division amends the </w:t>
      </w:r>
      <w:r>
        <w:rPr>
          <w:i/>
        </w:rPr>
        <w:t>Fair Trading Act 1987</w:t>
      </w:r>
      <w:r>
        <w:t>.</w:t>
      </w:r>
    </w:p>
    <w:p>
      <w:pPr>
        <w:pStyle w:val="nzHeading5"/>
      </w:pPr>
      <w:bookmarkStart w:id="819" w:name="_Toc279655688"/>
      <w:bookmarkStart w:id="820" w:name="_Toc279663697"/>
      <w:bookmarkStart w:id="821" w:name="_Toc279664802"/>
      <w:r>
        <w:rPr>
          <w:rStyle w:val="CharSectno"/>
        </w:rPr>
        <w:t>127</w:t>
      </w:r>
      <w:r>
        <w:t>.</w:t>
      </w:r>
      <w:r>
        <w:tab/>
        <w:t>Sections 3A to 3D inserted</w:t>
      </w:r>
      <w:bookmarkEnd w:id="819"/>
      <w:bookmarkEnd w:id="820"/>
      <w:bookmarkEnd w:id="821"/>
    </w:p>
    <w:p>
      <w:pPr>
        <w:pStyle w:val="nzSubsection"/>
      </w:pPr>
      <w:r>
        <w:tab/>
      </w:r>
      <w:r>
        <w:tab/>
        <w:t>After section 2 insert:</w:t>
      </w:r>
    </w:p>
    <w:p>
      <w:pPr>
        <w:pStyle w:val="BlankOpen"/>
      </w:pPr>
    </w:p>
    <w:p>
      <w:pPr>
        <w:pStyle w:val="nzHeading5"/>
      </w:pPr>
      <w:bookmarkStart w:id="822" w:name="_Toc279655689"/>
      <w:bookmarkStart w:id="823" w:name="_Toc279663698"/>
      <w:bookmarkStart w:id="824" w:name="_Toc279664803"/>
      <w:r>
        <w:t>3A.</w:t>
      </w:r>
      <w:r>
        <w:tab/>
        <w:t>Application of Act limited</w:t>
      </w:r>
      <w:bookmarkEnd w:id="822"/>
      <w:bookmarkEnd w:id="823"/>
      <w:bookmarkEnd w:id="824"/>
    </w:p>
    <w:p>
      <w:pPr>
        <w:pStyle w:val="nzSubsection"/>
      </w:pPr>
      <w:r>
        <w:tab/>
        <w:t>(1)</w:t>
      </w:r>
      <w:r>
        <w:tab/>
        <w:t xml:space="preserve">This Act does not apply on or after the date on which the </w:t>
      </w:r>
      <w:r>
        <w:rPr>
          <w:i/>
          <w:snapToGrid w:val="0"/>
        </w:rPr>
        <w:t>Fair Trading Act 2010</w:t>
      </w:r>
      <w:r>
        <w:t xml:space="preserve"> Part 10 comes into force.</w:t>
      </w:r>
    </w:p>
    <w:p>
      <w:pPr>
        <w:pStyle w:val="nzSubsection"/>
      </w:pPr>
      <w:r>
        <w:tab/>
        <w:t>(2)</w:t>
      </w:r>
      <w:r>
        <w:tab/>
        <w:t>This section is subject to sections 3C and 3D.</w:t>
      </w:r>
    </w:p>
    <w:p>
      <w:pPr>
        <w:pStyle w:val="nzHeading5"/>
      </w:pPr>
      <w:bookmarkStart w:id="825" w:name="_Toc279655690"/>
      <w:bookmarkStart w:id="826" w:name="_Toc279663699"/>
      <w:bookmarkStart w:id="827" w:name="_Toc279664804"/>
      <w:r>
        <w:t>3B.</w:t>
      </w:r>
      <w:r>
        <w:tab/>
        <w:t>Expiry of Act</w:t>
      </w:r>
      <w:bookmarkEnd w:id="825"/>
      <w:bookmarkEnd w:id="826"/>
      <w:bookmarkEnd w:id="827"/>
    </w:p>
    <w:p>
      <w:pPr>
        <w:pStyle w:val="nzSubsection"/>
      </w:pPr>
      <w:r>
        <w:tab/>
        <w:t>(1)</w:t>
      </w:r>
      <w:r>
        <w:tab/>
        <w:t>This Act expires on a day fixed by proclamation.</w:t>
      </w:r>
    </w:p>
    <w:p>
      <w:pPr>
        <w:pStyle w:val="nzSubsection"/>
      </w:pPr>
      <w:r>
        <w:tab/>
        <w:t>(2)</w:t>
      </w:r>
      <w:r>
        <w:tab/>
        <w:t>A proclamation cannot be made under subsection (1) unless the Commissioner has given the Minister a certificate signed by the Commissioner stating that the operation of this Act is no longer necessary.</w:t>
      </w:r>
    </w:p>
    <w:p>
      <w:pPr>
        <w:pStyle w:val="nzSubsection"/>
      </w:pPr>
      <w:r>
        <w:tab/>
        <w:t>(3)</w:t>
      </w:r>
      <w:r>
        <w:tab/>
        <w:t xml:space="preserve">In subsection (2) — </w:t>
      </w:r>
    </w:p>
    <w:p>
      <w:pPr>
        <w:pStyle w:val="nzDefstart"/>
      </w:pPr>
      <w:r>
        <w:tab/>
      </w:r>
      <w:r>
        <w:rPr>
          <w:rStyle w:val="CharDefText"/>
        </w:rPr>
        <w:t>Commissioner</w:t>
      </w:r>
      <w:r>
        <w:t xml:space="preserve"> has the meaning given in the </w:t>
      </w:r>
      <w:r>
        <w:rPr>
          <w:i/>
          <w:iCs/>
        </w:rPr>
        <w:t>Fair Trading Act 2010</w:t>
      </w:r>
      <w:r>
        <w:t xml:space="preserve"> section 6.</w:t>
      </w:r>
    </w:p>
    <w:p>
      <w:pPr>
        <w:pStyle w:val="nzHeading5"/>
      </w:pPr>
      <w:bookmarkStart w:id="828" w:name="_Toc279655691"/>
      <w:bookmarkStart w:id="829" w:name="_Toc279663700"/>
      <w:bookmarkStart w:id="830" w:name="_Toc279664805"/>
      <w:r>
        <w:t>3C.</w:t>
      </w:r>
      <w:r>
        <w:tab/>
        <w:t>Act continues to apply for certain purposes</w:t>
      </w:r>
      <w:bookmarkEnd w:id="828"/>
      <w:bookmarkEnd w:id="829"/>
      <w:bookmarkEnd w:id="830"/>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Fair Trading Act 2010</w:t>
      </w:r>
      <w:r>
        <w:t xml:space="preserve"> Part 10 comes into force.</w:t>
      </w:r>
    </w:p>
    <w:p>
      <w:pPr>
        <w:pStyle w:val="nzSubsection"/>
      </w:pPr>
      <w:r>
        <w:tab/>
        <w:t>(2)</w:t>
      </w:r>
      <w:r>
        <w:tab/>
        <w:t xml:space="preserve">This Act continues to apply on and after the commencement day only for the following purposes — </w:t>
      </w:r>
    </w:p>
    <w:p>
      <w:pPr>
        <w:pStyle w:val="nzIndenta"/>
      </w:pPr>
      <w:r>
        <w:tab/>
        <w:t>(a)</w:t>
      </w:r>
      <w:r>
        <w:tab/>
        <w:t>the investigation and prosecution of offences against this Act committed before the commencement day;</w:t>
      </w:r>
    </w:p>
    <w:p>
      <w:pPr>
        <w:pStyle w:val="nzIndenta"/>
      </w:pPr>
      <w:r>
        <w:tab/>
        <w:t>(b)</w:t>
      </w:r>
      <w:r>
        <w:tab/>
        <w:t>the giving, withdrawal or payment of infringement notices under section 73 in respect of offences against this Act committed before the commencement day;</w:t>
      </w:r>
    </w:p>
    <w:p>
      <w:pPr>
        <w:pStyle w:val="nzIndenta"/>
      </w:pPr>
      <w:r>
        <w:tab/>
        <w:t>(c)</w:t>
      </w:r>
      <w:r>
        <w:tab/>
        <w:t>the continuation, settlement or discontinuation of proceedings, under or in relation to this Act, that were commenced, but not concluded, before the commencement day.</w:t>
      </w:r>
    </w:p>
    <w:p>
      <w:pPr>
        <w:pStyle w:val="nzSubsection"/>
      </w:pPr>
      <w:r>
        <w:tab/>
        <w:t>(3)</w:t>
      </w:r>
      <w:r>
        <w:tab/>
        <w:t xml:space="preserve">To avoid doubt, the </w:t>
      </w:r>
      <w:r>
        <w:rPr>
          <w:i/>
        </w:rPr>
        <w:t>Fair Trading (Infringement Notices) Regulations 2006</w:t>
      </w:r>
      <w:r>
        <w:t xml:space="preserve"> continue in force on and after the commencement day for the purposes of subsection (3) and section 3D and for no other purpose.</w:t>
      </w:r>
    </w:p>
    <w:p>
      <w:pPr>
        <w:pStyle w:val="nzSubsection"/>
      </w:pPr>
      <w:r>
        <w:tab/>
        <w:t>(4)</w:t>
      </w:r>
      <w:r>
        <w:tab/>
        <w:t xml:space="preserve">Subsection (2)(c) is subject to the </w:t>
      </w:r>
      <w:r>
        <w:rPr>
          <w:i/>
          <w:iCs/>
        </w:rPr>
        <w:t>Fair Trading Act 2010</w:t>
      </w:r>
      <w:r>
        <w:t xml:space="preserve"> section 37.</w:t>
      </w:r>
    </w:p>
    <w:p>
      <w:pPr>
        <w:pStyle w:val="nzHeading5"/>
      </w:pPr>
      <w:bookmarkStart w:id="831" w:name="_Toc279655692"/>
      <w:bookmarkStart w:id="832" w:name="_Toc279663701"/>
      <w:bookmarkStart w:id="833" w:name="_Toc279664806"/>
      <w:r>
        <w:t>3D.</w:t>
      </w:r>
      <w:r>
        <w:tab/>
        <w:t>Acts or omissions that occurred before the commencement day</w:t>
      </w:r>
      <w:bookmarkEnd w:id="831"/>
      <w:bookmarkEnd w:id="832"/>
      <w:bookmarkEnd w:id="833"/>
    </w:p>
    <w:p>
      <w:pPr>
        <w:pStyle w:val="nzSubsection"/>
      </w:pPr>
      <w:r>
        <w:tab/>
        <w:t>(1)</w:t>
      </w:r>
      <w:r>
        <w:tab/>
        <w:t>This Act continues to apply on and after the commencement day (as defined in section 3C(1)) in relation to acts or omissions that occurred before the commencement day.</w:t>
      </w:r>
    </w:p>
    <w:p>
      <w:pPr>
        <w:pStyle w:val="nzSubsection"/>
      </w:pPr>
      <w:r>
        <w:tab/>
        <w:t>(2)</w:t>
      </w:r>
      <w:r>
        <w:tab/>
        <w:t>Without limiting subsection (1), action may be taken under this Act in relation to those acts or omissions.</w:t>
      </w:r>
    </w:p>
    <w:p>
      <w:pPr>
        <w:pStyle w:val="BlankClose"/>
      </w:pPr>
    </w:p>
    <w:p>
      <w:pPr>
        <w:pStyle w:val="BlankClose"/>
      </w:pPr>
    </w:p>
    <w:p>
      <w:pPr>
        <w:pStyle w:val="nzSubsection"/>
        <w:rPr>
          <w:snapToGrid w:val="0"/>
        </w:r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rPr>
          <w:snapToGrid w:val="0"/>
        </w:rPr>
      </w:pPr>
    </w:p>
    <w:p>
      <w:pPr>
        <w:pStyle w:val="nHeading2"/>
        <w:rPr>
          <w:sz w:val="28"/>
        </w:rPr>
      </w:pPr>
      <w:bookmarkStart w:id="834" w:name="_Toc250376833"/>
      <w:bookmarkStart w:id="835" w:name="_Toc252862936"/>
      <w:bookmarkStart w:id="836" w:name="_Toc280023040"/>
      <w:r>
        <w:rPr>
          <w:sz w:val="28"/>
        </w:rPr>
        <w:t>Defined Terms</w:t>
      </w:r>
      <w:bookmarkEnd w:id="834"/>
      <w:bookmarkEnd w:id="835"/>
      <w:bookmarkEnd w:id="836"/>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837" w:name="DefinedTerms"/>
      <w:bookmarkEnd w:id="837"/>
      <w:r>
        <w:rPr>
          <w:snapToGrid w:val="0"/>
        </w:rPr>
        <w:t>acquire</w:t>
      </w:r>
      <w:r>
        <w:rPr>
          <w:snapToGrid w:val="0"/>
        </w:rPr>
        <w:tab/>
        <w:t>5(1)</w:t>
      </w:r>
    </w:p>
    <w:p>
      <w:pPr>
        <w:pStyle w:val="DefinedTerms"/>
        <w:rPr>
          <w:snapToGrid w:val="0"/>
        </w:rPr>
      </w:pPr>
      <w:r>
        <w:rPr>
          <w:snapToGrid w:val="0"/>
        </w:rPr>
        <w:t>acquirer</w:t>
      </w:r>
      <w:r>
        <w:rPr>
          <w:snapToGrid w:val="0"/>
        </w:rPr>
        <w:tab/>
        <w:t>11A(4)</w:t>
      </w:r>
    </w:p>
    <w:p>
      <w:pPr>
        <w:pStyle w:val="DefinedTerms"/>
        <w:rPr>
          <w:snapToGrid w:val="0"/>
        </w:rPr>
      </w:pPr>
      <w:r>
        <w:rPr>
          <w:snapToGrid w:val="0"/>
        </w:rPr>
        <w:t>another person</w:t>
      </w:r>
      <w:r>
        <w:rPr>
          <w:snapToGrid w:val="0"/>
        </w:rPr>
        <w:tab/>
        <w:t>83(2)</w:t>
      </w:r>
    </w:p>
    <w:p>
      <w:pPr>
        <w:pStyle w:val="DefinedTerms"/>
        <w:rPr>
          <w:snapToGrid w:val="0"/>
        </w:rPr>
      </w:pPr>
      <w:r>
        <w:rPr>
          <w:snapToGrid w:val="0"/>
        </w:rPr>
        <w:t>applicable industry code</w:t>
      </w:r>
      <w:r>
        <w:rPr>
          <w:snapToGrid w:val="0"/>
        </w:rPr>
        <w:tab/>
        <w:t>11A(1)</w:t>
      </w:r>
    </w:p>
    <w:p>
      <w:pPr>
        <w:pStyle w:val="DefinedTerms"/>
        <w:rPr>
          <w:snapToGrid w:val="0"/>
        </w:rPr>
      </w:pPr>
      <w:r>
        <w:rPr>
          <w:snapToGrid w:val="0"/>
        </w:rPr>
        <w:t>approved third party trading scheme</w:t>
      </w:r>
      <w:r>
        <w:rPr>
          <w:snapToGrid w:val="0"/>
        </w:rPr>
        <w:tab/>
        <w:t>32A</w:t>
      </w:r>
    </w:p>
    <w:p>
      <w:pPr>
        <w:pStyle w:val="DefinedTerms"/>
        <w:rPr>
          <w:snapToGrid w:val="0"/>
        </w:rPr>
      </w:pPr>
      <w:r>
        <w:rPr>
          <w:snapToGrid w:val="0"/>
        </w:rPr>
        <w:t>article</w:t>
      </w:r>
      <w:r>
        <w:rPr>
          <w:snapToGrid w:val="0"/>
        </w:rPr>
        <w:tab/>
        <w:t>28(4)</w:t>
      </w:r>
    </w:p>
    <w:p>
      <w:pPr>
        <w:pStyle w:val="DefinedTerms"/>
        <w:rPr>
          <w:snapToGrid w:val="0"/>
        </w:rPr>
      </w:pPr>
      <w:r>
        <w:rPr>
          <w:snapToGrid w:val="0"/>
        </w:rPr>
        <w:t>authorised person</w:t>
      </w:r>
      <w:r>
        <w:rPr>
          <w:snapToGrid w:val="0"/>
        </w:rPr>
        <w:tab/>
        <w:t>5(1)</w:t>
      </w:r>
    </w:p>
    <w:p>
      <w:pPr>
        <w:pStyle w:val="DefinedTerms"/>
        <w:rPr>
          <w:snapToGrid w:val="0"/>
        </w:rPr>
      </w:pPr>
      <w:r>
        <w:rPr>
          <w:snapToGrid w:val="0"/>
        </w:rPr>
        <w:t>banning order</w:t>
      </w:r>
      <w:r>
        <w:rPr>
          <w:snapToGrid w:val="0"/>
        </w:rPr>
        <w:tab/>
        <w:t>5(1)</w:t>
      </w:r>
    </w:p>
    <w:p>
      <w:pPr>
        <w:pStyle w:val="DefinedTerms"/>
        <w:rPr>
          <w:snapToGrid w:val="0"/>
        </w:rPr>
      </w:pPr>
      <w:r>
        <w:rPr>
          <w:snapToGrid w:val="0"/>
        </w:rPr>
        <w:t>business</w:t>
      </w:r>
      <w:r>
        <w:rPr>
          <w:snapToGrid w:val="0"/>
        </w:rPr>
        <w:tab/>
        <w:t>5(1)</w:t>
      </w:r>
    </w:p>
    <w:p>
      <w:pPr>
        <w:pStyle w:val="DefinedTerms"/>
        <w:rPr>
          <w:snapToGrid w:val="0"/>
        </w:rPr>
      </w:pPr>
      <w:r>
        <w:rPr>
          <w:snapToGrid w:val="0"/>
        </w:rPr>
        <w:t>business consumer</w:t>
      </w:r>
      <w:r>
        <w:rPr>
          <w:snapToGrid w:val="0"/>
        </w:rPr>
        <w:tab/>
        <w:t>11A(3)</w:t>
      </w:r>
    </w:p>
    <w:p>
      <w:pPr>
        <w:pStyle w:val="DefinedTerms"/>
        <w:rPr>
          <w:snapToGrid w:val="0"/>
        </w:rPr>
      </w:pPr>
      <w:r>
        <w:rPr>
          <w:snapToGrid w:val="0"/>
        </w:rPr>
        <w:t>commencement</w:t>
      </w:r>
      <w:r>
        <w:rPr>
          <w:snapToGrid w:val="0"/>
        </w:rPr>
        <w:tab/>
        <w:t>11A(1)</w:t>
      </w:r>
    </w:p>
    <w:p>
      <w:pPr>
        <w:pStyle w:val="DefinedTerms"/>
        <w:rPr>
          <w:snapToGrid w:val="0"/>
        </w:rPr>
      </w:pPr>
      <w:r>
        <w:rPr>
          <w:snapToGrid w:val="0"/>
        </w:rPr>
        <w:t>commercial broadcasting station</w:t>
      </w:r>
      <w:r>
        <w:rPr>
          <w:snapToGrid w:val="0"/>
        </w:rPr>
        <w:tab/>
        <w:t>63(5)</w:t>
      </w:r>
    </w:p>
    <w:p>
      <w:pPr>
        <w:pStyle w:val="DefinedTerms"/>
        <w:rPr>
          <w:snapToGrid w:val="0"/>
        </w:rPr>
      </w:pPr>
      <w:r>
        <w:rPr>
          <w:snapToGrid w:val="0"/>
        </w:rPr>
        <w:t>commercial television station</w:t>
      </w:r>
      <w:r>
        <w:rPr>
          <w:snapToGrid w:val="0"/>
        </w:rPr>
        <w:tab/>
        <w:t>63(5)</w:t>
      </w:r>
    </w:p>
    <w:p>
      <w:pPr>
        <w:pStyle w:val="DefinedTerms"/>
        <w:rPr>
          <w:snapToGrid w:val="0"/>
        </w:rPr>
      </w:pPr>
      <w:r>
        <w:rPr>
          <w:snapToGrid w:val="0"/>
        </w:rPr>
        <w:t>commercial vehicle</w:t>
      </w:r>
      <w:r>
        <w:rPr>
          <w:snapToGrid w:val="0"/>
        </w:rPr>
        <w:tab/>
        <w:t>6(5)</w:t>
      </w:r>
    </w:p>
    <w:p>
      <w:pPr>
        <w:pStyle w:val="DefinedTerms"/>
        <w:rPr>
          <w:snapToGrid w:val="0"/>
        </w:rPr>
      </w:pPr>
      <w:r>
        <w:rPr>
          <w:snapToGrid w:val="0"/>
        </w:rPr>
        <w:t>Commissioner</w:t>
      </w:r>
      <w:r>
        <w:rPr>
          <w:snapToGrid w:val="0"/>
        </w:rPr>
        <w:tab/>
        <w:t>5(1)</w:t>
      </w:r>
    </w:p>
    <w:p>
      <w:pPr>
        <w:pStyle w:val="DefinedTerms"/>
        <w:rPr>
          <w:snapToGrid w:val="0"/>
        </w:rPr>
      </w:pPr>
      <w:r>
        <w:rPr>
          <w:snapToGrid w:val="0"/>
        </w:rPr>
        <w:t>component part</w:t>
      </w:r>
      <w:r>
        <w:rPr>
          <w:snapToGrid w:val="0"/>
        </w:rPr>
        <w:tab/>
        <w:t>5(1)</w:t>
      </w:r>
    </w:p>
    <w:p>
      <w:pPr>
        <w:pStyle w:val="DefinedTerms"/>
        <w:rPr>
          <w:snapToGrid w:val="0"/>
        </w:rPr>
      </w:pPr>
      <w:r>
        <w:rPr>
          <w:snapToGrid w:val="0"/>
        </w:rPr>
        <w:t>consortium</w:t>
      </w:r>
      <w:r>
        <w:rPr>
          <w:snapToGrid w:val="0"/>
        </w:rPr>
        <w:tab/>
        <w:t>63(3)</w:t>
      </w:r>
    </w:p>
    <w:p>
      <w:pPr>
        <w:pStyle w:val="DefinedTerms"/>
        <w:rPr>
          <w:snapToGrid w:val="0"/>
        </w:rPr>
      </w:pPr>
      <w:r>
        <w:rPr>
          <w:snapToGrid w:val="0"/>
        </w:rPr>
        <w:t>consumer</w:t>
      </w:r>
      <w:r>
        <w:rPr>
          <w:snapToGrid w:val="0"/>
        </w:rPr>
        <w:tab/>
        <w:t>5(1)</w:t>
      </w:r>
    </w:p>
    <w:p>
      <w:pPr>
        <w:pStyle w:val="DefinedTerms"/>
        <w:rPr>
          <w:snapToGrid w:val="0"/>
        </w:rPr>
      </w:pPr>
      <w:r>
        <w:rPr>
          <w:snapToGrid w:val="0"/>
        </w:rPr>
        <w:t>Consumer Products Safety Committee</w:t>
      </w:r>
      <w:r>
        <w:rPr>
          <w:snapToGrid w:val="0"/>
        </w:rPr>
        <w:tab/>
        <w:t>5(1)</w:t>
      </w:r>
    </w:p>
    <w:p>
      <w:pPr>
        <w:pStyle w:val="DefinedTerms"/>
        <w:rPr>
          <w:snapToGrid w:val="0"/>
        </w:rPr>
      </w:pPr>
      <w:r>
        <w:rPr>
          <w:snapToGrid w:val="0"/>
        </w:rPr>
        <w:t>credit card</w:t>
      </w:r>
      <w:r>
        <w:rPr>
          <w:snapToGrid w:val="0"/>
        </w:rPr>
        <w:tab/>
        <w:t>28(4)</w:t>
      </w:r>
    </w:p>
    <w:p>
      <w:pPr>
        <w:pStyle w:val="DefinedTerms"/>
        <w:rPr>
          <w:snapToGrid w:val="0"/>
        </w:rPr>
      </w:pPr>
      <w:r>
        <w:rPr>
          <w:snapToGrid w:val="0"/>
        </w:rPr>
        <w:t>customer</w:t>
      </w:r>
      <w:r>
        <w:rPr>
          <w:snapToGrid w:val="0"/>
        </w:rPr>
        <w:tab/>
        <w:t>19(3)</w:t>
      </w:r>
    </w:p>
    <w:p>
      <w:pPr>
        <w:pStyle w:val="DefinedTerms"/>
        <w:rPr>
          <w:snapToGrid w:val="0"/>
        </w:rPr>
      </w:pPr>
      <w:r>
        <w:rPr>
          <w:snapToGrid w:val="0"/>
        </w:rPr>
        <w:t>dangerous</w:t>
      </w:r>
      <w:r>
        <w:rPr>
          <w:snapToGrid w:val="0"/>
        </w:rPr>
        <w:tab/>
        <w:t>5(1)</w:t>
      </w:r>
    </w:p>
    <w:p>
      <w:pPr>
        <w:pStyle w:val="DefinedTerms"/>
        <w:rPr>
          <w:snapToGrid w:val="0"/>
        </w:rPr>
      </w:pPr>
      <w:r>
        <w:rPr>
          <w:snapToGrid w:val="0"/>
        </w:rPr>
        <w:t>debit card</w:t>
      </w:r>
      <w:r>
        <w:rPr>
          <w:snapToGrid w:val="0"/>
        </w:rPr>
        <w:tab/>
        <w:t>28(4)</w:t>
      </w:r>
    </w:p>
    <w:p>
      <w:pPr>
        <w:pStyle w:val="DefinedTerms"/>
        <w:rPr>
          <w:snapToGrid w:val="0"/>
        </w:rPr>
      </w:pPr>
      <w:r>
        <w:rPr>
          <w:snapToGrid w:val="0"/>
        </w:rPr>
        <w:t>defect</w:t>
      </w:r>
      <w:r>
        <w:rPr>
          <w:snapToGrid w:val="0"/>
        </w:rPr>
        <w:tab/>
        <w:t>54(1)</w:t>
      </w:r>
    </w:p>
    <w:p>
      <w:pPr>
        <w:pStyle w:val="DefinedTerms"/>
        <w:rPr>
          <w:snapToGrid w:val="0"/>
        </w:rPr>
      </w:pPr>
      <w:r>
        <w:rPr>
          <w:snapToGrid w:val="0"/>
        </w:rPr>
        <w:t>defective goods</w:t>
      </w:r>
      <w:r>
        <w:rPr>
          <w:snapToGrid w:val="0"/>
        </w:rPr>
        <w:tab/>
        <w:t>54(1)</w:t>
      </w:r>
    </w:p>
    <w:p>
      <w:pPr>
        <w:pStyle w:val="DefinedTerms"/>
        <w:rPr>
          <w:snapToGrid w:val="0"/>
        </w:rPr>
      </w:pPr>
      <w:r>
        <w:rPr>
          <w:snapToGrid w:val="0"/>
        </w:rPr>
        <w:t>Department</w:t>
      </w:r>
      <w:r>
        <w:rPr>
          <w:snapToGrid w:val="0"/>
        </w:rPr>
        <w:tab/>
        <w:t>5(1)</w:t>
      </w:r>
    </w:p>
    <w:p>
      <w:pPr>
        <w:pStyle w:val="DefinedTerms"/>
        <w:rPr>
          <w:snapToGrid w:val="0"/>
        </w:rPr>
      </w:pPr>
      <w:r>
        <w:rPr>
          <w:snapToGrid w:val="0"/>
        </w:rPr>
        <w:t>directory</w:t>
      </w:r>
      <w:r>
        <w:rPr>
          <w:snapToGrid w:val="0"/>
        </w:rPr>
        <w:tab/>
        <w:t>30(6)</w:t>
      </w:r>
    </w:p>
    <w:p>
      <w:pPr>
        <w:pStyle w:val="DefinedTerms"/>
        <w:rPr>
          <w:snapToGrid w:val="0"/>
        </w:rPr>
      </w:pPr>
      <w:r>
        <w:rPr>
          <w:snapToGrid w:val="0"/>
        </w:rPr>
        <w:t>disposal</w:t>
      </w:r>
      <w:r>
        <w:rPr>
          <w:snapToGrid w:val="0"/>
        </w:rPr>
        <w:tab/>
        <w:t>5(1)</w:t>
      </w:r>
    </w:p>
    <w:p>
      <w:pPr>
        <w:pStyle w:val="DefinedTerms"/>
        <w:rPr>
          <w:snapToGrid w:val="0"/>
        </w:rPr>
      </w:pPr>
      <w:r>
        <w:rPr>
          <w:snapToGrid w:val="0"/>
        </w:rPr>
        <w:t>document</w:t>
      </w:r>
      <w:r>
        <w:rPr>
          <w:snapToGrid w:val="0"/>
        </w:rPr>
        <w:tab/>
        <w:t>5(1)</w:t>
      </w:r>
    </w:p>
    <w:p>
      <w:pPr>
        <w:pStyle w:val="DefinedTerms"/>
        <w:rPr>
          <w:snapToGrid w:val="0"/>
        </w:rPr>
      </w:pPr>
      <w:r>
        <w:rPr>
          <w:snapToGrid w:val="0"/>
        </w:rPr>
        <w:t>false representation</w:t>
      </w:r>
      <w:r>
        <w:rPr>
          <w:snapToGrid w:val="0"/>
        </w:rPr>
        <w:tab/>
        <w:t>5(1)</w:t>
      </w:r>
    </w:p>
    <w:p>
      <w:pPr>
        <w:pStyle w:val="DefinedTerms"/>
        <w:rPr>
          <w:snapToGrid w:val="0"/>
        </w:rPr>
      </w:pPr>
      <w:r>
        <w:rPr>
          <w:snapToGrid w:val="0"/>
        </w:rPr>
        <w:t>fibre</w:t>
      </w:r>
      <w:r>
        <w:rPr>
          <w:snapToGrid w:val="0"/>
        </w:rPr>
        <w:tab/>
        <w:t>64(2)</w:t>
      </w:r>
    </w:p>
    <w:p>
      <w:pPr>
        <w:pStyle w:val="DefinedTerms"/>
        <w:rPr>
          <w:snapToGrid w:val="0"/>
        </w:rPr>
      </w:pPr>
      <w:r>
        <w:rPr>
          <w:snapToGrid w:val="0"/>
        </w:rPr>
        <w:t>furniture</w:t>
      </w:r>
      <w:r>
        <w:rPr>
          <w:snapToGrid w:val="0"/>
        </w:rPr>
        <w:tab/>
        <w:t>64(2)</w:t>
      </w:r>
    </w:p>
    <w:p>
      <w:pPr>
        <w:pStyle w:val="DefinedTerms"/>
        <w:rPr>
          <w:snapToGrid w:val="0"/>
        </w:rPr>
      </w:pPr>
      <w:r>
        <w:rPr>
          <w:snapToGrid w:val="0"/>
        </w:rPr>
        <w:t>give effect to</w:t>
      </w:r>
      <w:r>
        <w:rPr>
          <w:snapToGrid w:val="0"/>
        </w:rPr>
        <w:tab/>
        <w:t>5(1)</w:t>
      </w:r>
    </w:p>
    <w:p>
      <w:pPr>
        <w:pStyle w:val="DefinedTerms"/>
        <w:rPr>
          <w:snapToGrid w:val="0"/>
        </w:rPr>
      </w:pPr>
      <w:r>
        <w:rPr>
          <w:snapToGrid w:val="0"/>
        </w:rPr>
        <w:t>goods</w:t>
      </w:r>
      <w:r>
        <w:rPr>
          <w:snapToGrid w:val="0"/>
        </w:rPr>
        <w:tab/>
        <w:t>5(1)</w:t>
      </w:r>
    </w:p>
    <w:p>
      <w:pPr>
        <w:pStyle w:val="DefinedTerms"/>
        <w:rPr>
          <w:snapToGrid w:val="0"/>
        </w:rPr>
      </w:pPr>
      <w:r>
        <w:rPr>
          <w:snapToGrid w:val="0"/>
        </w:rPr>
        <w:t>industry code</w:t>
      </w:r>
      <w:r>
        <w:rPr>
          <w:snapToGrid w:val="0"/>
        </w:rPr>
        <w:tab/>
        <w:t>11A(1)</w:t>
      </w:r>
    </w:p>
    <w:p>
      <w:pPr>
        <w:pStyle w:val="DefinedTerms"/>
        <w:rPr>
          <w:snapToGrid w:val="0"/>
        </w:rPr>
      </w:pPr>
      <w:r>
        <w:rPr>
          <w:snapToGrid w:val="0"/>
        </w:rPr>
        <w:t>information</w:t>
      </w:r>
      <w:r>
        <w:rPr>
          <w:snapToGrid w:val="0"/>
        </w:rPr>
        <w:tab/>
        <w:t>5(1)</w:t>
      </w:r>
    </w:p>
    <w:p>
      <w:pPr>
        <w:pStyle w:val="DefinedTerms"/>
        <w:rPr>
          <w:snapToGrid w:val="0"/>
        </w:rPr>
      </w:pPr>
      <w:r>
        <w:rPr>
          <w:snapToGrid w:val="0"/>
        </w:rPr>
        <w:t>interest</w:t>
      </w:r>
      <w:r>
        <w:rPr>
          <w:snapToGrid w:val="0"/>
        </w:rPr>
        <w:tab/>
        <w:t>5(1)</w:t>
      </w:r>
    </w:p>
    <w:p>
      <w:pPr>
        <w:pStyle w:val="DefinedTerms"/>
        <w:rPr>
          <w:snapToGrid w:val="0"/>
        </w:rPr>
      </w:pPr>
      <w:r>
        <w:rPr>
          <w:snapToGrid w:val="0"/>
        </w:rPr>
        <w:t>label</w:t>
      </w:r>
      <w:r>
        <w:rPr>
          <w:snapToGrid w:val="0"/>
        </w:rPr>
        <w:tab/>
        <w:t>5(1)</w:t>
      </w:r>
    </w:p>
    <w:p>
      <w:pPr>
        <w:pStyle w:val="DefinedTerms"/>
        <w:rPr>
          <w:snapToGrid w:val="0"/>
        </w:rPr>
      </w:pPr>
      <w:r>
        <w:rPr>
          <w:snapToGrid w:val="0"/>
        </w:rPr>
        <w:t>lend</w:t>
      </w:r>
      <w:r>
        <w:rPr>
          <w:snapToGrid w:val="0"/>
        </w:rPr>
        <w:tab/>
        <w:t>25(3)</w:t>
      </w:r>
    </w:p>
    <w:p>
      <w:pPr>
        <w:pStyle w:val="DefinedTerms"/>
        <w:rPr>
          <w:snapToGrid w:val="0"/>
        </w:rPr>
      </w:pPr>
      <w:r>
        <w:rPr>
          <w:snapToGrid w:val="0"/>
        </w:rPr>
        <w:t>licensee</w:t>
      </w:r>
      <w:r>
        <w:rPr>
          <w:snapToGrid w:val="0"/>
        </w:rPr>
        <w:tab/>
        <w:t>63(5)</w:t>
      </w:r>
    </w:p>
    <w:p>
      <w:pPr>
        <w:pStyle w:val="DefinedTerms"/>
        <w:rPr>
          <w:snapToGrid w:val="0"/>
        </w:rPr>
      </w:pPr>
      <w:r>
        <w:rPr>
          <w:snapToGrid w:val="0"/>
        </w:rPr>
        <w:t>listed public company</w:t>
      </w:r>
      <w:r>
        <w:rPr>
          <w:snapToGrid w:val="0"/>
        </w:rPr>
        <w:tab/>
        <w:t>11A(1)</w:t>
      </w:r>
    </w:p>
    <w:p>
      <w:pPr>
        <w:pStyle w:val="DefinedTerms"/>
        <w:rPr>
          <w:snapToGrid w:val="0"/>
        </w:rPr>
      </w:pPr>
      <w:r>
        <w:rPr>
          <w:snapToGrid w:val="0"/>
        </w:rPr>
        <w:t>making</w:t>
      </w:r>
      <w:r>
        <w:rPr>
          <w:snapToGrid w:val="0"/>
        </w:rPr>
        <w:tab/>
        <w:t>30(6)</w:t>
      </w:r>
    </w:p>
    <w:p>
      <w:pPr>
        <w:pStyle w:val="DefinedTerms"/>
        <w:rPr>
          <w:snapToGrid w:val="0"/>
        </w:rPr>
      </w:pPr>
      <w:r>
        <w:rPr>
          <w:snapToGrid w:val="0"/>
        </w:rPr>
        <w:t>manufacture</w:t>
      </w:r>
      <w:r>
        <w:rPr>
          <w:snapToGrid w:val="0"/>
        </w:rPr>
        <w:tab/>
        <w:t>5(1)</w:t>
      </w:r>
    </w:p>
    <w:p>
      <w:pPr>
        <w:pStyle w:val="DefinedTerms"/>
        <w:rPr>
          <w:snapToGrid w:val="0"/>
        </w:rPr>
      </w:pPr>
      <w:r>
        <w:rPr>
          <w:snapToGrid w:val="0"/>
        </w:rPr>
        <w:t>materially inaccurate</w:t>
      </w:r>
      <w:r>
        <w:rPr>
          <w:snapToGrid w:val="0"/>
        </w:rPr>
        <w:tab/>
        <w:t>5(1), 13(2)</w:t>
      </w:r>
    </w:p>
    <w:p>
      <w:pPr>
        <w:pStyle w:val="DefinedTerms"/>
        <w:rPr>
          <w:snapToGrid w:val="0"/>
        </w:rPr>
      </w:pPr>
      <w:r>
        <w:rPr>
          <w:snapToGrid w:val="0"/>
        </w:rPr>
        <w:t>newspaper</w:t>
      </w:r>
      <w:r>
        <w:rPr>
          <w:snapToGrid w:val="0"/>
        </w:rPr>
        <w:tab/>
        <w:t>63(5)</w:t>
      </w:r>
    </w:p>
    <w:p>
      <w:pPr>
        <w:pStyle w:val="DefinedTerms"/>
        <w:rPr>
          <w:snapToGrid w:val="0"/>
        </w:rPr>
      </w:pPr>
      <w:r>
        <w:rPr>
          <w:snapToGrid w:val="0"/>
        </w:rPr>
        <w:t>officer</w:t>
      </w:r>
      <w:r>
        <w:rPr>
          <w:snapToGrid w:val="0"/>
        </w:rPr>
        <w:tab/>
        <w:t>5(1)</w:t>
      </w:r>
    </w:p>
    <w:p>
      <w:pPr>
        <w:pStyle w:val="DefinedTerms"/>
        <w:rPr>
          <w:snapToGrid w:val="0"/>
        </w:rPr>
      </w:pPr>
      <w:r>
        <w:rPr>
          <w:snapToGrid w:val="0"/>
        </w:rPr>
        <w:t>package</w:t>
      </w:r>
      <w:r>
        <w:rPr>
          <w:snapToGrid w:val="0"/>
        </w:rPr>
        <w:tab/>
        <w:t>5(1)</w:t>
      </w:r>
    </w:p>
    <w:p>
      <w:pPr>
        <w:pStyle w:val="DefinedTerms"/>
        <w:rPr>
          <w:snapToGrid w:val="0"/>
        </w:rPr>
      </w:pPr>
      <w:r>
        <w:rPr>
          <w:snapToGrid w:val="0"/>
        </w:rPr>
        <w:t>packaging standard</w:t>
      </w:r>
      <w:r>
        <w:rPr>
          <w:snapToGrid w:val="0"/>
        </w:rPr>
        <w:tab/>
        <w:t>5(1)</w:t>
      </w:r>
    </w:p>
    <w:p>
      <w:pPr>
        <w:pStyle w:val="DefinedTerms"/>
        <w:rPr>
          <w:snapToGrid w:val="0"/>
        </w:rPr>
      </w:pPr>
      <w:r>
        <w:rPr>
          <w:snapToGrid w:val="0"/>
        </w:rPr>
        <w:t>participant</w:t>
      </w:r>
      <w:r>
        <w:rPr>
          <w:snapToGrid w:val="0"/>
        </w:rPr>
        <w:tab/>
        <w:t>24(6)(b)</w:t>
      </w:r>
    </w:p>
    <w:p>
      <w:pPr>
        <w:pStyle w:val="DefinedTerms"/>
        <w:rPr>
          <w:snapToGrid w:val="0"/>
        </w:rPr>
      </w:pPr>
      <w:r>
        <w:rPr>
          <w:snapToGrid w:val="0"/>
        </w:rPr>
        <w:t>prescribed card</w:t>
      </w:r>
      <w:r>
        <w:rPr>
          <w:snapToGrid w:val="0"/>
        </w:rPr>
        <w:tab/>
        <w:t>28(4)</w:t>
      </w:r>
    </w:p>
    <w:p>
      <w:pPr>
        <w:pStyle w:val="DefinedTerms"/>
        <w:rPr>
          <w:snapToGrid w:val="0"/>
        </w:rPr>
      </w:pPr>
      <w:r>
        <w:rPr>
          <w:snapToGrid w:val="0"/>
        </w:rPr>
        <w:t>prescribed information provider</w:t>
      </w:r>
      <w:r>
        <w:rPr>
          <w:snapToGrid w:val="0"/>
        </w:rPr>
        <w:tab/>
        <w:t>63(3)</w:t>
      </w:r>
    </w:p>
    <w:p>
      <w:pPr>
        <w:pStyle w:val="DefinedTerms"/>
        <w:rPr>
          <w:snapToGrid w:val="0"/>
        </w:rPr>
      </w:pPr>
      <w:r>
        <w:rPr>
          <w:snapToGrid w:val="0"/>
        </w:rPr>
        <w:t>price</w:t>
      </w:r>
      <w:r>
        <w:rPr>
          <w:snapToGrid w:val="0"/>
        </w:rPr>
        <w:tab/>
        <w:t>5(1)</w:t>
      </w:r>
    </w:p>
    <w:p>
      <w:pPr>
        <w:pStyle w:val="DefinedTerms"/>
        <w:rPr>
          <w:snapToGrid w:val="0"/>
        </w:rPr>
      </w:pPr>
      <w:r>
        <w:rPr>
          <w:snapToGrid w:val="0"/>
        </w:rPr>
        <w:t>product information standard</w:t>
      </w:r>
      <w:r>
        <w:rPr>
          <w:snapToGrid w:val="0"/>
        </w:rPr>
        <w:tab/>
        <w:t>5(1)</w:t>
      </w:r>
    </w:p>
    <w:p>
      <w:pPr>
        <w:pStyle w:val="DefinedTerms"/>
        <w:rPr>
          <w:snapToGrid w:val="0"/>
        </w:rPr>
      </w:pPr>
      <w:r>
        <w:rPr>
          <w:snapToGrid w:val="0"/>
        </w:rPr>
        <w:t>product quality standard</w:t>
      </w:r>
      <w:r>
        <w:rPr>
          <w:snapToGrid w:val="0"/>
        </w:rPr>
        <w:tab/>
        <w:t>5(1)</w:t>
      </w:r>
    </w:p>
    <w:p>
      <w:pPr>
        <w:pStyle w:val="DefinedTerms"/>
        <w:rPr>
          <w:snapToGrid w:val="0"/>
        </w:rPr>
      </w:pPr>
      <w:r>
        <w:rPr>
          <w:snapToGrid w:val="0"/>
        </w:rPr>
        <w:t>product safety standard</w:t>
      </w:r>
      <w:r>
        <w:rPr>
          <w:snapToGrid w:val="0"/>
        </w:rPr>
        <w:tab/>
        <w:t>5(1)</w:t>
      </w:r>
    </w:p>
    <w:p>
      <w:pPr>
        <w:pStyle w:val="DefinedTerms"/>
        <w:rPr>
          <w:snapToGrid w:val="0"/>
        </w:rPr>
      </w:pPr>
      <w:r>
        <w:rPr>
          <w:snapToGrid w:val="0"/>
        </w:rPr>
        <w:t>prohibited third party trading scheme</w:t>
      </w:r>
      <w:r>
        <w:rPr>
          <w:snapToGrid w:val="0"/>
        </w:rPr>
        <w:tab/>
        <w:t>32A</w:t>
      </w:r>
    </w:p>
    <w:p>
      <w:pPr>
        <w:pStyle w:val="DefinedTerms"/>
        <w:rPr>
          <w:snapToGrid w:val="0"/>
        </w:rPr>
      </w:pPr>
      <w:r>
        <w:rPr>
          <w:snapToGrid w:val="0"/>
        </w:rPr>
        <w:t>promoter</w:t>
      </w:r>
      <w:r>
        <w:rPr>
          <w:snapToGrid w:val="0"/>
        </w:rPr>
        <w:tab/>
        <w:t>24(6)(a)</w:t>
      </w:r>
    </w:p>
    <w:p>
      <w:pPr>
        <w:pStyle w:val="DefinedTerms"/>
        <w:rPr>
          <w:snapToGrid w:val="0"/>
        </w:rPr>
      </w:pPr>
      <w:r>
        <w:rPr>
          <w:snapToGrid w:val="0"/>
        </w:rPr>
        <w:t>promoters</w:t>
      </w:r>
      <w:r>
        <w:rPr>
          <w:snapToGrid w:val="0"/>
        </w:rPr>
        <w:tab/>
        <w:t>24(6)(a)</w:t>
      </w:r>
    </w:p>
    <w:p>
      <w:pPr>
        <w:pStyle w:val="DefinedTerms"/>
        <w:rPr>
          <w:snapToGrid w:val="0"/>
        </w:rPr>
      </w:pPr>
      <w:r>
        <w:rPr>
          <w:snapToGrid w:val="0"/>
        </w:rPr>
        <w:t>provide</w:t>
      </w:r>
      <w:r>
        <w:rPr>
          <w:snapToGrid w:val="0"/>
        </w:rPr>
        <w:tab/>
        <w:t>5(1)</w:t>
      </w:r>
    </w:p>
    <w:p>
      <w:pPr>
        <w:pStyle w:val="DefinedTerms"/>
        <w:rPr>
          <w:snapToGrid w:val="0"/>
        </w:rPr>
      </w:pPr>
      <w:r>
        <w:rPr>
          <w:snapToGrid w:val="0"/>
        </w:rPr>
        <w:t>provision</w:t>
      </w:r>
      <w:r>
        <w:rPr>
          <w:snapToGrid w:val="0"/>
        </w:rPr>
        <w:tab/>
        <w:t>5(1)</w:t>
      </w:r>
    </w:p>
    <w:p>
      <w:pPr>
        <w:pStyle w:val="DefinedTerms"/>
        <w:rPr>
          <w:snapToGrid w:val="0"/>
        </w:rPr>
      </w:pPr>
      <w:r>
        <w:rPr>
          <w:snapToGrid w:val="0"/>
        </w:rPr>
        <w:t>public authority</w:t>
      </w:r>
      <w:r>
        <w:rPr>
          <w:snapToGrid w:val="0"/>
        </w:rPr>
        <w:tab/>
        <w:t>5(1)</w:t>
      </w:r>
    </w:p>
    <w:p>
      <w:pPr>
        <w:pStyle w:val="DefinedTerms"/>
        <w:rPr>
          <w:snapToGrid w:val="0"/>
        </w:rPr>
      </w:pPr>
      <w:r>
        <w:rPr>
          <w:snapToGrid w:val="0"/>
        </w:rPr>
        <w:t>published</w:t>
      </w:r>
      <w:r>
        <w:rPr>
          <w:snapToGrid w:val="0"/>
        </w:rPr>
        <w:tab/>
        <w:t>5(1)</w:t>
      </w:r>
    </w:p>
    <w:p>
      <w:pPr>
        <w:pStyle w:val="DefinedTerms"/>
        <w:rPr>
          <w:snapToGrid w:val="0"/>
        </w:rPr>
      </w:pPr>
      <w:r>
        <w:rPr>
          <w:snapToGrid w:val="0"/>
        </w:rPr>
        <w:t>regulations</w:t>
      </w:r>
      <w:r>
        <w:rPr>
          <w:snapToGrid w:val="0"/>
        </w:rPr>
        <w:tab/>
        <w:t>5(1)</w:t>
      </w:r>
    </w:p>
    <w:p>
      <w:pPr>
        <w:pStyle w:val="DefinedTerms"/>
        <w:rPr>
          <w:snapToGrid w:val="0"/>
        </w:rPr>
      </w:pPr>
      <w:r>
        <w:rPr>
          <w:snapToGrid w:val="0"/>
        </w:rPr>
        <w:t>relevant goods or services</w:t>
      </w:r>
      <w:r>
        <w:rPr>
          <w:snapToGrid w:val="0"/>
        </w:rPr>
        <w:tab/>
        <w:t>63(3)</w:t>
      </w:r>
    </w:p>
    <w:p>
      <w:pPr>
        <w:pStyle w:val="DefinedTerms"/>
        <w:rPr>
          <w:snapToGrid w:val="0"/>
        </w:rPr>
      </w:pPr>
      <w:r>
        <w:rPr>
          <w:snapToGrid w:val="0"/>
        </w:rPr>
        <w:t>relevant interests in land</w:t>
      </w:r>
      <w:r>
        <w:rPr>
          <w:snapToGrid w:val="0"/>
        </w:rPr>
        <w:tab/>
        <w:t>63(3)</w:t>
      </w:r>
    </w:p>
    <w:p>
      <w:pPr>
        <w:pStyle w:val="DefinedTerms"/>
        <w:rPr>
          <w:snapToGrid w:val="0"/>
        </w:rPr>
      </w:pPr>
      <w:r>
        <w:rPr>
          <w:snapToGrid w:val="0"/>
        </w:rPr>
        <w:t>relevant person</w:t>
      </w:r>
      <w:r>
        <w:rPr>
          <w:snapToGrid w:val="0"/>
        </w:rPr>
        <w:tab/>
        <w:t>78(1)(e)</w:t>
      </w:r>
    </w:p>
    <w:p>
      <w:pPr>
        <w:pStyle w:val="DefinedTerms"/>
        <w:rPr>
          <w:snapToGrid w:val="0"/>
        </w:rPr>
      </w:pPr>
      <w:r>
        <w:rPr>
          <w:snapToGrid w:val="0"/>
        </w:rPr>
        <w:t>re</w:t>
      </w:r>
      <w:r>
        <w:rPr>
          <w:snapToGrid w:val="0"/>
        </w:rPr>
        <w:noBreakHyphen/>
        <w:t>supply</w:t>
      </w:r>
      <w:r>
        <w:rPr>
          <w:snapToGrid w:val="0"/>
        </w:rPr>
        <w:tab/>
        <w:t>5(1)</w:t>
      </w:r>
    </w:p>
    <w:p>
      <w:pPr>
        <w:pStyle w:val="DefinedTerms"/>
        <w:rPr>
          <w:snapToGrid w:val="0"/>
        </w:rPr>
      </w:pPr>
      <w:r>
        <w:rPr>
          <w:snapToGrid w:val="0"/>
        </w:rPr>
        <w:t>send</w:t>
      </w:r>
      <w:r>
        <w:rPr>
          <w:snapToGrid w:val="0"/>
        </w:rPr>
        <w:tab/>
        <w:t>5(1)</w:t>
      </w:r>
    </w:p>
    <w:p>
      <w:pPr>
        <w:pStyle w:val="DefinedTerms"/>
        <w:rPr>
          <w:snapToGrid w:val="0"/>
        </w:rPr>
      </w:pPr>
      <w:r>
        <w:rPr>
          <w:snapToGrid w:val="0"/>
        </w:rPr>
        <w:t>services</w:t>
      </w:r>
      <w:r>
        <w:rPr>
          <w:snapToGrid w:val="0"/>
        </w:rPr>
        <w:tab/>
        <w:t>5(1)</w:t>
      </w:r>
    </w:p>
    <w:p>
      <w:pPr>
        <w:pStyle w:val="DefinedTerms"/>
        <w:rPr>
          <w:snapToGrid w:val="0"/>
        </w:rPr>
      </w:pPr>
      <w:r>
        <w:rPr>
          <w:snapToGrid w:val="0"/>
        </w:rPr>
        <w:t>shares</w:t>
      </w:r>
      <w:r>
        <w:rPr>
          <w:snapToGrid w:val="0"/>
        </w:rPr>
        <w:tab/>
        <w:t>5(1)</w:t>
      </w:r>
    </w:p>
    <w:p>
      <w:pPr>
        <w:pStyle w:val="DefinedTerms"/>
        <w:rPr>
          <w:snapToGrid w:val="0"/>
        </w:rPr>
      </w:pPr>
      <w:r>
        <w:rPr>
          <w:snapToGrid w:val="0"/>
        </w:rPr>
        <w:t>small business supplier</w:t>
      </w:r>
      <w:r>
        <w:rPr>
          <w:snapToGrid w:val="0"/>
        </w:rPr>
        <w:tab/>
        <w:t>11A(4)</w:t>
      </w:r>
    </w:p>
    <w:p>
      <w:pPr>
        <w:pStyle w:val="DefinedTerms"/>
        <w:rPr>
          <w:snapToGrid w:val="0"/>
        </w:rPr>
      </w:pPr>
      <w:r>
        <w:rPr>
          <w:snapToGrid w:val="0"/>
        </w:rPr>
        <w:t>specified</w:t>
      </w:r>
      <w:r>
        <w:rPr>
          <w:snapToGrid w:val="0"/>
        </w:rPr>
        <w:tab/>
        <w:t>27(5), 32(5), 50(4), 59(5), 62(2), 66(4)</w:t>
      </w:r>
    </w:p>
    <w:p>
      <w:pPr>
        <w:pStyle w:val="DefinedTerms"/>
        <w:rPr>
          <w:snapToGrid w:val="0"/>
        </w:rPr>
      </w:pPr>
      <w:r>
        <w:rPr>
          <w:snapToGrid w:val="0"/>
        </w:rPr>
        <w:t>statement</w:t>
      </w:r>
      <w:r>
        <w:rPr>
          <w:snapToGrid w:val="0"/>
        </w:rPr>
        <w:tab/>
        <w:t>5(1)</w:t>
      </w:r>
    </w:p>
    <w:p>
      <w:pPr>
        <w:pStyle w:val="DefinedTerms"/>
        <w:rPr>
          <w:snapToGrid w:val="0"/>
        </w:rPr>
      </w:pPr>
      <w:r>
        <w:rPr>
          <w:snapToGrid w:val="0"/>
        </w:rPr>
        <w:t>supplier</w:t>
      </w:r>
      <w:r>
        <w:rPr>
          <w:snapToGrid w:val="0"/>
        </w:rPr>
        <w:tab/>
        <w:t>5(1), 11A(3)</w:t>
      </w:r>
    </w:p>
    <w:p>
      <w:pPr>
        <w:pStyle w:val="DefinedTerms"/>
        <w:rPr>
          <w:snapToGrid w:val="0"/>
        </w:rPr>
      </w:pPr>
      <w:r>
        <w:rPr>
          <w:snapToGrid w:val="0"/>
        </w:rPr>
        <w:t>supply</w:t>
      </w:r>
      <w:r>
        <w:rPr>
          <w:snapToGrid w:val="0"/>
        </w:rPr>
        <w:tab/>
        <w:t>5(1)</w:t>
      </w:r>
    </w:p>
    <w:p>
      <w:pPr>
        <w:pStyle w:val="DefinedTerms"/>
        <w:rPr>
          <w:snapToGrid w:val="0"/>
        </w:rPr>
      </w:pPr>
      <w:r>
        <w:rPr>
          <w:snapToGrid w:val="0"/>
        </w:rPr>
        <w:t>textile products</w:t>
      </w:r>
      <w:r>
        <w:rPr>
          <w:snapToGrid w:val="0"/>
        </w:rPr>
        <w:tab/>
        <w:t>64(2)</w:t>
      </w:r>
    </w:p>
    <w:p>
      <w:pPr>
        <w:pStyle w:val="DefinedTerms"/>
        <w:rPr>
          <w:snapToGrid w:val="0"/>
        </w:rPr>
      </w:pPr>
      <w:r>
        <w:rPr>
          <w:snapToGrid w:val="0"/>
        </w:rPr>
        <w:t>the buyer</w:t>
      </w:r>
      <w:r>
        <w:rPr>
          <w:snapToGrid w:val="0"/>
        </w:rPr>
        <w:tab/>
        <w:t>35(3)(a)</w:t>
      </w:r>
    </w:p>
    <w:p>
      <w:pPr>
        <w:pStyle w:val="DefinedTerms"/>
        <w:rPr>
          <w:snapToGrid w:val="0"/>
        </w:rPr>
      </w:pPr>
      <w:r>
        <w:rPr>
          <w:snapToGrid w:val="0"/>
        </w:rPr>
        <w:t>third party trading scheme</w:t>
      </w:r>
      <w:r>
        <w:rPr>
          <w:snapToGrid w:val="0"/>
        </w:rPr>
        <w:tab/>
        <w:t>32A</w:t>
      </w:r>
    </w:p>
    <w:p>
      <w:pPr>
        <w:pStyle w:val="DefinedTerms"/>
        <w:rPr>
          <w:snapToGrid w:val="0"/>
        </w:rPr>
      </w:pPr>
      <w:r>
        <w:rPr>
          <w:snapToGrid w:val="0"/>
        </w:rPr>
        <w:t>this Act</w:t>
      </w:r>
      <w:r>
        <w:rPr>
          <w:snapToGrid w:val="0"/>
        </w:rPr>
        <w:tab/>
        <w:t>5(1)</w:t>
      </w:r>
    </w:p>
    <w:p>
      <w:pPr>
        <w:pStyle w:val="DefinedTerms"/>
        <w:rPr>
          <w:snapToGrid w:val="0"/>
        </w:rPr>
      </w:pPr>
      <w:r>
        <w:rPr>
          <w:snapToGrid w:val="0"/>
        </w:rPr>
        <w:t>trade or commerce</w:t>
      </w:r>
      <w:r>
        <w:rPr>
          <w:snapToGrid w:val="0"/>
        </w:rPr>
        <w:tab/>
        <w:t>5(1)</w:t>
      </w:r>
    </w:p>
    <w:p>
      <w:pPr>
        <w:pStyle w:val="DefinedTerms"/>
        <w:rPr>
          <w:snapToGrid w:val="0"/>
        </w:rPr>
      </w:pPr>
      <w:r>
        <w:rPr>
          <w:snapToGrid w:val="0"/>
        </w:rPr>
        <w:t>trading scheme</w:t>
      </w:r>
      <w:r>
        <w:rPr>
          <w:snapToGrid w:val="0"/>
        </w:rPr>
        <w:tab/>
        <w:t>24(5)(d)</w:t>
      </w:r>
    </w:p>
    <w:p>
      <w:pPr>
        <w:pStyle w:val="DefinedTerms"/>
        <w:keepNext/>
        <w:keepLines/>
        <w:rPr>
          <w:snapToGrid w:val="0"/>
        </w:rPr>
      </w:pPr>
      <w:r>
        <w:rPr>
          <w:snapToGrid w:val="0"/>
        </w:rPr>
        <w:t>unsolicited goods</w:t>
      </w:r>
      <w:r>
        <w:rPr>
          <w:snapToGrid w:val="0"/>
        </w:rPr>
        <w:tab/>
        <w:t>5(1)</w:t>
      </w:r>
    </w:p>
    <w:p>
      <w:pPr>
        <w:pStyle w:val="DefinedTerms"/>
        <w:keepNext/>
        <w:keepLines/>
        <w:rPr>
          <w:snapToGrid w:val="0"/>
        </w:rPr>
      </w:pPr>
      <w:r>
        <w:rPr>
          <w:snapToGrid w:val="0"/>
        </w:rPr>
        <w:t>unsolicited services</w:t>
      </w:r>
      <w:r>
        <w:rPr>
          <w:snapToGrid w:val="0"/>
        </w:rPr>
        <w:tab/>
        <w:t>5(1)</w:t>
      </w:r>
    </w:p>
    <w:p>
      <w:pPr>
        <w:rPr>
          <w:snapToGrid w:val="0"/>
        </w:rPr>
      </w:pPr>
    </w:p>
    <w:p>
      <w:pPr>
        <w:rPr>
          <w:snapToGrid w:val="0"/>
        </w:r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rPr>
          <w:snapToGrid w:val="0"/>
        </w:rPr>
      </w:pPr>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0C2E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44ED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EECB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93C0A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961A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0A1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FE64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142C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9CEA46"/>
    <w:lvl w:ilvl="0">
      <w:start w:val="1"/>
      <w:numFmt w:val="decimal"/>
      <w:pStyle w:val="ListNumber"/>
      <w:lvlText w:val="%1."/>
      <w:lvlJc w:val="left"/>
      <w:pPr>
        <w:tabs>
          <w:tab w:val="num" w:pos="360"/>
        </w:tabs>
        <w:ind w:left="360" w:hanging="360"/>
      </w:pPr>
    </w:lvl>
  </w:abstractNum>
  <w:abstractNum w:abstractNumId="9">
    <w:nsid w:val="FFFFFF89"/>
    <w:multiLevelType w:val="singleLevel"/>
    <w:tmpl w:val="6CAA2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1FAB7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400464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658"/>
    <w:docVar w:name="WAFER_20151204120658" w:val="RemoveTrackChanges"/>
    <w:docVar w:name="WAFER_20151204120658_GUID" w:val="c60b6412-f569-4f28-b56a-45f7b34722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31667</Words>
  <Characters>149786</Characters>
  <Application>Microsoft Office Word</Application>
  <DocSecurity>0</DocSecurity>
  <Lines>3941</Lines>
  <Paragraphs>1870</Paragraphs>
  <ScaleCrop>false</ScaleCrop>
  <HeadingPairs>
    <vt:vector size="2" baseType="variant">
      <vt:variant>
        <vt:lpstr>Title</vt:lpstr>
      </vt:variant>
      <vt:variant>
        <vt:i4>1</vt:i4>
      </vt:variant>
    </vt:vector>
  </HeadingPairs>
  <TitlesOfParts>
    <vt:vector size="1" baseType="lpstr">
      <vt:lpstr>Fair Trading Act 1987</vt:lpstr>
    </vt:vector>
  </TitlesOfParts>
  <Manager/>
  <Company/>
  <LinksUpToDate>false</LinksUpToDate>
  <CharactersWithSpaces>179583</CharactersWithSpaces>
  <SharedDoc>false</SharedDoc>
  <HLinks>
    <vt:vector size="12" baseType="variant">
      <vt:variant>
        <vt:i4>5439608</vt:i4>
      </vt:variant>
      <vt:variant>
        <vt:i4>174392</vt:i4>
      </vt:variant>
      <vt:variant>
        <vt:i4>1027</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1987 - 03-b0-02</dc:title>
  <dc:subject/>
  <dc:creator/>
  <cp:keywords/>
  <dc:description/>
  <cp:lastModifiedBy>svcMRProcess</cp:lastModifiedBy>
  <cp:revision>4</cp:revision>
  <cp:lastPrinted>2010-02-22T00:03:00Z</cp:lastPrinted>
  <dcterms:created xsi:type="dcterms:W3CDTF">2018-08-29T04:16:00Z</dcterms:created>
  <dcterms:modified xsi:type="dcterms:W3CDTF">2018-08-29T04:16:00Z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265</vt:i4>
  </property>
  <property fmtid="{D5CDD505-2E9C-101B-9397-08002B2CF9AE}" pid="6" name="ReprintNo">
    <vt:lpwstr>3</vt:lpwstr>
  </property>
  <property fmtid="{D5CDD505-2E9C-101B-9397-08002B2CF9AE}" pid="7" name="AsAtDate">
    <vt:lpwstr>08 Dec 2010</vt:lpwstr>
  </property>
  <property fmtid="{D5CDD505-2E9C-101B-9397-08002B2CF9AE}" pid="8" name="Suffix">
    <vt:lpwstr>03-b0-02</vt:lpwstr>
  </property>
</Properties>
</file>