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_Toc281464923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_Toc281464924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_Toc281464925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_Toc281464926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_Toc281464927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_Toc281464928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_Toc281464929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_Toc281464930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_Toc281464931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_Toc281464934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281464923"/>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281464924"/>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281464925"/>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281464926"/>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$330.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281464927"/>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281464928"/>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281464929"/>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281464930"/>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281464931"/>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4" w:name="_Toc116989864"/>
      <w:bookmarkStart w:id="85" w:name="_Toc117047325"/>
      <w:bookmarkStart w:id="86" w:name="_Toc117047458"/>
      <w:bookmarkStart w:id="87" w:name="_Toc117047489"/>
      <w:bookmarkStart w:id="88" w:name="_Toc124142554"/>
      <w:bookmarkStart w:id="89" w:name="_Toc124142597"/>
      <w:bookmarkStart w:id="90" w:name="_Toc151199063"/>
      <w:bookmarkStart w:id="91" w:name="_Toc151261280"/>
      <w:bookmarkStart w:id="92" w:name="_Toc155067341"/>
      <w:bookmarkStart w:id="93" w:name="_Toc155085599"/>
      <w:bookmarkStart w:id="94" w:name="_Toc179691880"/>
      <w:bookmarkStart w:id="95" w:name="_Toc179709282"/>
      <w:bookmarkStart w:id="96" w:name="_Toc185654868"/>
      <w:bookmarkStart w:id="97" w:name="_Toc189539534"/>
      <w:bookmarkStart w:id="98" w:name="_Toc189540557"/>
      <w:bookmarkStart w:id="99" w:name="_Toc192561799"/>
      <w:bookmarkStart w:id="100" w:name="_Toc194915965"/>
      <w:bookmarkStart w:id="101" w:name="_Toc212947215"/>
      <w:bookmarkStart w:id="102" w:name="_Toc212947228"/>
      <w:bookmarkStart w:id="103" w:name="_Toc244662615"/>
      <w:bookmarkStart w:id="104" w:name="_Toc244662628"/>
      <w:bookmarkStart w:id="105" w:name="_Toc249257998"/>
      <w:bookmarkStart w:id="106" w:name="_Toc281464933"/>
      <w:r>
        <w:t>Notes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07" w:name="_Toc281464934"/>
      <w:r>
        <w:t>Compilation table</w:t>
      </w:r>
      <w:bookmarkEnd w:id="107"/>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 xml:space="preserve">Racing Penalties (Appeals) Amendment Regulations 2010 </w:t>
            </w:r>
          </w:p>
        </w:tc>
        <w:tc>
          <w:tcPr>
            <w:tcW w:w="1276" w:type="dxa"/>
            <w:gridSpan w:val="2"/>
            <w:tcBorders>
              <w:bottom w:val="single" w:sz="4" w:space="0" w:color="auto"/>
            </w:tcBorders>
          </w:tcPr>
          <w:p>
            <w:pPr>
              <w:pStyle w:val="nTable"/>
              <w:spacing w:after="40"/>
              <w:rPr>
                <w:sz w:val="19"/>
              </w:rPr>
            </w:pPr>
            <w:r>
              <w:rPr>
                <w:sz w:val="19"/>
              </w:rPr>
              <w:t>19 Nov 2010 p. 5742</w:t>
            </w:r>
            <w:r>
              <w:rPr>
                <w:sz w:val="19"/>
              </w:rPr>
              <w:noBreakHyphen/>
              <w:t>3</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bookmarkStart w:id="108" w:name="UpToHere"/>
      <w:bookmarkEnd w:id="108"/>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1341</Words>
  <Characters>6159</Characters>
  <Application>Microsoft Office Word</Application>
  <DocSecurity>0</DocSecurity>
  <Lines>228</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1991 - 02-g0-01</dc:title>
  <dc:subject/>
  <dc:creator/>
  <cp:keywords/>
  <dc:description/>
  <cp:lastModifiedBy>svcMRProcess</cp:lastModifiedBy>
  <cp:revision>4</cp:revision>
  <cp:lastPrinted>2008-03-07T04:43:00Z</cp:lastPrinted>
  <dcterms:created xsi:type="dcterms:W3CDTF">2020-02-27T16:15:00Z</dcterms:created>
  <dcterms:modified xsi:type="dcterms:W3CDTF">2020-02-27T16:15:00Z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2011</vt:lpwstr>
  </property>
  <property fmtid="{D5CDD505-2E9C-101B-9397-08002B2CF9AE}" pid="7" name="Suffix">
    <vt:lpwstr>02-g0-01</vt:lpwstr>
  </property>
  <property fmtid="{D5CDD505-2E9C-101B-9397-08002B2CF9AE}" pid="8" name="ReprintNo">
    <vt:lpwstr>2</vt:lpwstr>
  </property>
</Properties>
</file>