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1" name="Picture 2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Firearms Act 1973</w:t>
      </w:r>
    </w:p>
    <w:p>
      <w:pPr>
        <w:pStyle w:val="NameofActRegPage1"/>
        <w:spacing w:before="21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Firearms Regulations 1974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Firearms Regulations 1974</w:t>
      </w:r>
      <w:r>
        <w:fldChar w:fldCharType="end"/>
      </w:r>
    </w:p>
    <w:p>
      <w:pPr>
        <w:pStyle w:val="Arrangement"/>
        <w:spacing w:after="320"/>
        <w:ind w:left="2302" w:right="2302"/>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_Toc284513597 \h </w:instrText>
      </w:r>
      <w:r>
        <w:fldChar w:fldCharType="separate"/>
      </w:r>
      <w:r>
        <w:t>1</w:t>
      </w:r>
      <w:r>
        <w:fldChar w:fldCharType="end"/>
      </w:r>
    </w:p>
    <w:p>
      <w:pPr>
        <w:pStyle w:val="TOC8"/>
        <w:rPr>
          <w:sz w:val="24"/>
          <w:szCs w:val="24"/>
          <w:lang w:val="en-US"/>
        </w:rPr>
      </w:pPr>
      <w:r>
        <w:t>2</w:t>
      </w:r>
      <w:r>
        <w:rPr>
          <w:snapToGrid w:val="0"/>
        </w:rPr>
        <w:t>.</w:t>
      </w:r>
      <w:r>
        <w:rPr>
          <w:snapToGrid w:val="0"/>
        </w:rPr>
        <w:tab/>
        <w:t>Terms used</w:t>
      </w:r>
      <w:r>
        <w:tab/>
      </w:r>
      <w:r>
        <w:fldChar w:fldCharType="begin"/>
      </w:r>
      <w:r>
        <w:instrText xml:space="preserve"> PAGEREF _Toc284513598 \h </w:instrText>
      </w:r>
      <w:r>
        <w:fldChar w:fldCharType="separate"/>
      </w:r>
      <w:r>
        <w:t>1</w:t>
      </w:r>
      <w:r>
        <w:fldChar w:fldCharType="end"/>
      </w:r>
    </w:p>
    <w:p>
      <w:pPr>
        <w:pStyle w:val="TOC8"/>
        <w:rPr>
          <w:sz w:val="24"/>
          <w:szCs w:val="24"/>
          <w:lang w:val="en-US"/>
        </w:rPr>
      </w:pPr>
      <w:r>
        <w:t>2A.</w:t>
      </w:r>
      <w:r>
        <w:tab/>
        <w:t>Prescribed paintball guns and paintball pellets (Act s. 4, 8(1), 11A(2) and 19AA(2))</w:t>
      </w:r>
      <w:r>
        <w:tab/>
      </w:r>
      <w:r>
        <w:fldChar w:fldCharType="begin"/>
      </w:r>
      <w:r>
        <w:instrText xml:space="preserve"> PAGEREF _Toc284513599 \h </w:instrText>
      </w:r>
      <w:r>
        <w:fldChar w:fldCharType="separate"/>
      </w:r>
      <w:r>
        <w:t>2</w:t>
      </w:r>
      <w:r>
        <w:fldChar w:fldCharType="end"/>
      </w:r>
    </w:p>
    <w:p>
      <w:pPr>
        <w:pStyle w:val="TOC8"/>
        <w:rPr>
          <w:sz w:val="24"/>
          <w:szCs w:val="24"/>
          <w:lang w:val="en-US"/>
        </w:rPr>
      </w:pPr>
      <w:r>
        <w:t>2B.</w:t>
      </w:r>
      <w:r>
        <w:tab/>
        <w:t>Prescribed amount of money (Act s. 19(1ab))</w:t>
      </w:r>
      <w:r>
        <w:tab/>
      </w:r>
      <w:r>
        <w:fldChar w:fldCharType="begin"/>
      </w:r>
      <w:r>
        <w:instrText xml:space="preserve"> PAGEREF _Toc284513600 \h </w:instrText>
      </w:r>
      <w:r>
        <w:fldChar w:fldCharType="separate"/>
      </w:r>
      <w:r>
        <w:t>2</w:t>
      </w:r>
      <w:r>
        <w:fldChar w:fldCharType="end"/>
      </w:r>
    </w:p>
    <w:p>
      <w:pPr>
        <w:pStyle w:val="TOC8"/>
        <w:rPr>
          <w:sz w:val="24"/>
          <w:szCs w:val="24"/>
          <w:lang w:val="en-US"/>
        </w:rPr>
      </w:pPr>
      <w:r>
        <w:t>3</w:t>
      </w:r>
      <w:r>
        <w:rPr>
          <w:snapToGrid w:val="0"/>
        </w:rPr>
        <w:t>.</w:t>
      </w:r>
      <w:r>
        <w:rPr>
          <w:snapToGrid w:val="0"/>
        </w:rPr>
        <w:tab/>
        <w:t>Forms</w:t>
      </w:r>
      <w:r>
        <w:tab/>
      </w:r>
      <w:r>
        <w:fldChar w:fldCharType="begin"/>
      </w:r>
      <w:r>
        <w:instrText xml:space="preserve"> PAGEREF _Toc284513601 \h </w:instrText>
      </w:r>
      <w:r>
        <w:fldChar w:fldCharType="separate"/>
      </w:r>
      <w:r>
        <w:t>2</w:t>
      </w:r>
      <w:r>
        <w:fldChar w:fldCharType="end"/>
      </w:r>
    </w:p>
    <w:p>
      <w:pPr>
        <w:pStyle w:val="TOC8"/>
        <w:rPr>
          <w:sz w:val="24"/>
          <w:szCs w:val="24"/>
          <w:lang w:val="en-US"/>
        </w:rPr>
      </w:pPr>
      <w:r>
        <w:t>3A.</w:t>
      </w:r>
      <w:r>
        <w:tab/>
        <w:t>Applying for licence or permit</w:t>
      </w:r>
      <w:r>
        <w:tab/>
      </w:r>
      <w:r>
        <w:fldChar w:fldCharType="begin"/>
      </w:r>
      <w:r>
        <w:instrText xml:space="preserve"> PAGEREF _Toc284513602 \h </w:instrText>
      </w:r>
      <w:r>
        <w:fldChar w:fldCharType="separate"/>
      </w:r>
      <w:r>
        <w:t>2</w:t>
      </w:r>
      <w:r>
        <w:fldChar w:fldCharType="end"/>
      </w:r>
    </w:p>
    <w:p>
      <w:pPr>
        <w:pStyle w:val="TOC8"/>
        <w:rPr>
          <w:sz w:val="24"/>
          <w:szCs w:val="24"/>
          <w:lang w:val="en-US"/>
        </w:rPr>
      </w:pPr>
      <w:r>
        <w:t>3B.</w:t>
      </w:r>
      <w:r>
        <w:tab/>
        <w:t>Issue and renewal of licences</w:t>
      </w:r>
      <w:r>
        <w:tab/>
      </w:r>
      <w:r>
        <w:fldChar w:fldCharType="begin"/>
      </w:r>
      <w:r>
        <w:instrText xml:space="preserve"> PAGEREF _Toc284513603 \h </w:instrText>
      </w:r>
      <w:r>
        <w:fldChar w:fldCharType="separate"/>
      </w:r>
      <w:r>
        <w:t>3</w:t>
      </w:r>
      <w:r>
        <w:fldChar w:fldCharType="end"/>
      </w:r>
    </w:p>
    <w:p>
      <w:pPr>
        <w:pStyle w:val="TOC8"/>
        <w:rPr>
          <w:sz w:val="24"/>
          <w:szCs w:val="24"/>
          <w:lang w:val="en-US"/>
        </w:rPr>
      </w:pPr>
      <w:r>
        <w:t>4.</w:t>
      </w:r>
      <w:r>
        <w:tab/>
        <w:t>Notices of renewal</w:t>
      </w:r>
      <w:r>
        <w:tab/>
      </w:r>
      <w:r>
        <w:fldChar w:fldCharType="begin"/>
      </w:r>
      <w:r>
        <w:instrText xml:space="preserve"> PAGEREF _Toc284513604 \h </w:instrText>
      </w:r>
      <w:r>
        <w:fldChar w:fldCharType="separate"/>
      </w:r>
      <w:r>
        <w:t>4</w:t>
      </w:r>
      <w:r>
        <w:fldChar w:fldCharType="end"/>
      </w:r>
    </w:p>
    <w:p>
      <w:pPr>
        <w:pStyle w:val="TOC8"/>
        <w:rPr>
          <w:sz w:val="24"/>
          <w:szCs w:val="24"/>
          <w:lang w:val="en-US"/>
        </w:rPr>
      </w:pPr>
      <w:r>
        <w:t>4A</w:t>
      </w:r>
      <w:r>
        <w:rPr>
          <w:snapToGrid w:val="0"/>
        </w:rPr>
        <w:t>.</w:t>
      </w:r>
      <w:r>
        <w:rPr>
          <w:snapToGrid w:val="0"/>
        </w:rPr>
        <w:tab/>
      </w:r>
      <w:r>
        <w:rPr>
          <w:snapToGrid w:val="0"/>
          <w:spacing w:val="-4"/>
        </w:rPr>
        <w:t>Ammunition excluded from Ammunition Collector’s Licence</w:t>
      </w:r>
      <w:r>
        <w:tab/>
      </w:r>
      <w:r>
        <w:fldChar w:fldCharType="begin"/>
      </w:r>
      <w:r>
        <w:instrText xml:space="preserve"> PAGEREF _Toc284513605 \h </w:instrText>
      </w:r>
      <w:r>
        <w:fldChar w:fldCharType="separate"/>
      </w:r>
      <w:r>
        <w:t>5</w:t>
      </w:r>
      <w:r>
        <w:fldChar w:fldCharType="end"/>
      </w:r>
    </w:p>
    <w:p>
      <w:pPr>
        <w:pStyle w:val="TOC8"/>
        <w:rPr>
          <w:sz w:val="24"/>
          <w:szCs w:val="24"/>
          <w:lang w:val="en-US"/>
        </w:rPr>
      </w:pPr>
      <w:r>
        <w:t>6</w:t>
      </w:r>
      <w:r>
        <w:rPr>
          <w:snapToGrid w:val="0"/>
        </w:rPr>
        <w:t>.</w:t>
      </w:r>
      <w:r>
        <w:rPr>
          <w:snapToGrid w:val="0"/>
        </w:rPr>
        <w:tab/>
        <w:t>Restrictions, limitations and conditions</w:t>
      </w:r>
      <w:r>
        <w:tab/>
      </w:r>
      <w:r>
        <w:fldChar w:fldCharType="begin"/>
      </w:r>
      <w:r>
        <w:instrText xml:space="preserve"> PAGEREF _Toc284513606 \h </w:instrText>
      </w:r>
      <w:r>
        <w:fldChar w:fldCharType="separate"/>
      </w:r>
      <w:r>
        <w:t>5</w:t>
      </w:r>
      <w:r>
        <w:fldChar w:fldCharType="end"/>
      </w:r>
    </w:p>
    <w:p>
      <w:pPr>
        <w:pStyle w:val="TOC8"/>
        <w:rPr>
          <w:sz w:val="24"/>
          <w:szCs w:val="24"/>
          <w:lang w:val="en-US"/>
        </w:rPr>
      </w:pPr>
      <w:r>
        <w:t>6A</w:t>
      </w:r>
      <w:r>
        <w:rPr>
          <w:snapToGrid w:val="0"/>
        </w:rPr>
        <w:t>.</w:t>
      </w:r>
      <w:r>
        <w:rPr>
          <w:snapToGrid w:val="0"/>
        </w:rPr>
        <w:tab/>
        <w:t>Categories of firearms</w:t>
      </w:r>
      <w:r>
        <w:tab/>
      </w:r>
      <w:r>
        <w:fldChar w:fldCharType="begin"/>
      </w:r>
      <w:r>
        <w:instrText xml:space="preserve"> PAGEREF _Toc284513607 \h </w:instrText>
      </w:r>
      <w:r>
        <w:fldChar w:fldCharType="separate"/>
      </w:r>
      <w:r>
        <w:t>6</w:t>
      </w:r>
      <w:r>
        <w:fldChar w:fldCharType="end"/>
      </w:r>
    </w:p>
    <w:p>
      <w:pPr>
        <w:pStyle w:val="TOC8"/>
        <w:rPr>
          <w:sz w:val="24"/>
          <w:szCs w:val="24"/>
          <w:lang w:val="en-US"/>
        </w:rPr>
      </w:pPr>
      <w:r>
        <w:t>6B</w:t>
      </w:r>
      <w:r>
        <w:rPr>
          <w:snapToGrid w:val="0"/>
        </w:rPr>
        <w:t>.</w:t>
      </w:r>
      <w:r>
        <w:rPr>
          <w:snapToGrid w:val="0"/>
        </w:rPr>
        <w:tab/>
        <w:t xml:space="preserve">Kinds of firearms for </w:t>
      </w:r>
      <w:r>
        <w:rPr>
          <w:rFonts w:ascii="Times" w:hAnsi="Times"/>
          <w:snapToGrid w:val="0"/>
          <w:spacing w:val="-12"/>
        </w:rPr>
        <w:t xml:space="preserve">penalties </w:t>
      </w:r>
      <w:r>
        <w:rPr>
          <w:snapToGrid w:val="0"/>
        </w:rPr>
        <w:t>(</w:t>
      </w:r>
      <w:r>
        <w:t>Act</w:t>
      </w:r>
      <w:r>
        <w:rPr>
          <w:snapToGrid w:val="0"/>
        </w:rPr>
        <w:t xml:space="preserve"> s. 19(1))</w:t>
      </w:r>
      <w:r>
        <w:tab/>
      </w:r>
      <w:r>
        <w:fldChar w:fldCharType="begin"/>
      </w:r>
      <w:r>
        <w:instrText xml:space="preserve"> PAGEREF _Toc284513608 \h </w:instrText>
      </w:r>
      <w:r>
        <w:fldChar w:fldCharType="separate"/>
      </w:r>
      <w:r>
        <w:t>7</w:t>
      </w:r>
      <w:r>
        <w:fldChar w:fldCharType="end"/>
      </w:r>
    </w:p>
    <w:p>
      <w:pPr>
        <w:pStyle w:val="TOC8"/>
        <w:rPr>
          <w:sz w:val="24"/>
          <w:szCs w:val="24"/>
          <w:lang w:val="en-US"/>
        </w:rPr>
      </w:pPr>
      <w:r>
        <w:t>6C.</w:t>
      </w:r>
      <w:r>
        <w:tab/>
        <w:t>Term used in r. 6D, 6E and 6G: close associate</w:t>
      </w:r>
      <w:r>
        <w:tab/>
      </w:r>
      <w:r>
        <w:fldChar w:fldCharType="begin"/>
      </w:r>
      <w:r>
        <w:instrText xml:space="preserve"> PAGEREF _Toc284513609 \h </w:instrText>
      </w:r>
      <w:r>
        <w:fldChar w:fldCharType="separate"/>
      </w:r>
      <w:r>
        <w:t>7</w:t>
      </w:r>
      <w:r>
        <w:fldChar w:fldCharType="end"/>
      </w:r>
    </w:p>
    <w:p>
      <w:pPr>
        <w:pStyle w:val="TOC8"/>
        <w:rPr>
          <w:sz w:val="24"/>
          <w:szCs w:val="24"/>
          <w:lang w:val="en-US"/>
        </w:rPr>
      </w:pPr>
      <w:r>
        <w:t>6D.</w:t>
      </w:r>
      <w:r>
        <w:tab/>
        <w:t>Information about close associates of an applicant for the issue or renewal of a Dealer’s Licence</w:t>
      </w:r>
      <w:r>
        <w:tab/>
      </w:r>
      <w:r>
        <w:fldChar w:fldCharType="begin"/>
      </w:r>
      <w:r>
        <w:instrText xml:space="preserve"> PAGEREF _Toc284513610 \h </w:instrText>
      </w:r>
      <w:r>
        <w:fldChar w:fldCharType="separate"/>
      </w:r>
      <w:r>
        <w:t>8</w:t>
      </w:r>
      <w:r>
        <w:fldChar w:fldCharType="end"/>
      </w:r>
    </w:p>
    <w:p>
      <w:pPr>
        <w:pStyle w:val="TOC8"/>
        <w:rPr>
          <w:sz w:val="24"/>
          <w:szCs w:val="24"/>
          <w:lang w:val="en-US"/>
        </w:rPr>
      </w:pPr>
      <w:r>
        <w:t>6E.</w:t>
      </w:r>
      <w:r>
        <w:tab/>
        <w:t>Dealer’s Licences — restrictions on issue</w:t>
      </w:r>
      <w:r>
        <w:tab/>
      </w:r>
      <w:r>
        <w:fldChar w:fldCharType="begin"/>
      </w:r>
      <w:r>
        <w:instrText xml:space="preserve"> PAGEREF _Toc284513611 \h </w:instrText>
      </w:r>
      <w:r>
        <w:fldChar w:fldCharType="separate"/>
      </w:r>
      <w:r>
        <w:t>8</w:t>
      </w:r>
      <w:r>
        <w:fldChar w:fldCharType="end"/>
      </w:r>
    </w:p>
    <w:p>
      <w:pPr>
        <w:pStyle w:val="TOC8"/>
        <w:rPr>
          <w:sz w:val="24"/>
          <w:szCs w:val="24"/>
          <w:lang w:val="en-US"/>
        </w:rPr>
      </w:pPr>
      <w:r>
        <w:t>6F.</w:t>
      </w:r>
      <w:r>
        <w:tab/>
        <w:t>Condition on Dealer’s Licence — persons not to be involved in firearms dealing business</w:t>
      </w:r>
      <w:r>
        <w:tab/>
      </w:r>
      <w:r>
        <w:fldChar w:fldCharType="begin"/>
      </w:r>
      <w:r>
        <w:instrText xml:space="preserve"> PAGEREF _Toc284513612 \h </w:instrText>
      </w:r>
      <w:r>
        <w:fldChar w:fldCharType="separate"/>
      </w:r>
      <w:r>
        <w:t>8</w:t>
      </w:r>
      <w:r>
        <w:fldChar w:fldCharType="end"/>
      </w:r>
    </w:p>
    <w:p>
      <w:pPr>
        <w:pStyle w:val="TOC8"/>
        <w:rPr>
          <w:sz w:val="24"/>
          <w:szCs w:val="24"/>
          <w:lang w:val="en-US"/>
        </w:rPr>
      </w:pPr>
      <w:r>
        <w:t>6G.</w:t>
      </w:r>
      <w:r>
        <w:tab/>
        <w:t>Condition on Dealer’s Licence — information about close associates to be provided</w:t>
      </w:r>
      <w:r>
        <w:tab/>
      </w:r>
      <w:r>
        <w:fldChar w:fldCharType="begin"/>
      </w:r>
      <w:r>
        <w:instrText xml:space="preserve"> PAGEREF _Toc284513613 \h </w:instrText>
      </w:r>
      <w:r>
        <w:fldChar w:fldCharType="separate"/>
      </w:r>
      <w:r>
        <w:t>10</w:t>
      </w:r>
      <w:r>
        <w:fldChar w:fldCharType="end"/>
      </w:r>
    </w:p>
    <w:p>
      <w:pPr>
        <w:pStyle w:val="TOC8"/>
        <w:rPr>
          <w:sz w:val="24"/>
          <w:szCs w:val="24"/>
          <w:lang w:val="en-US"/>
        </w:rPr>
      </w:pPr>
      <w:r>
        <w:t>7</w:t>
      </w:r>
      <w:r>
        <w:rPr>
          <w:snapToGrid w:val="0"/>
        </w:rPr>
        <w:t>.</w:t>
      </w:r>
      <w:r>
        <w:rPr>
          <w:snapToGrid w:val="0"/>
        </w:rPr>
        <w:tab/>
        <w:t>Applications</w:t>
      </w:r>
      <w:r>
        <w:tab/>
      </w:r>
      <w:r>
        <w:fldChar w:fldCharType="begin"/>
      </w:r>
      <w:r>
        <w:instrText xml:space="preserve"> PAGEREF _Toc284513614 \h </w:instrText>
      </w:r>
      <w:r>
        <w:fldChar w:fldCharType="separate"/>
      </w:r>
      <w:r>
        <w:t>11</w:t>
      </w:r>
      <w:r>
        <w:fldChar w:fldCharType="end"/>
      </w:r>
    </w:p>
    <w:p>
      <w:pPr>
        <w:pStyle w:val="TOC8"/>
        <w:rPr>
          <w:sz w:val="24"/>
          <w:szCs w:val="24"/>
          <w:lang w:val="en-US"/>
        </w:rPr>
      </w:pPr>
      <w:r>
        <w:t>7A</w:t>
      </w:r>
      <w:r>
        <w:rPr>
          <w:snapToGrid w:val="0"/>
        </w:rPr>
        <w:t>.</w:t>
      </w:r>
      <w:r>
        <w:rPr>
          <w:snapToGrid w:val="0"/>
        </w:rPr>
        <w:tab/>
        <w:t>Extract of Licence</w:t>
      </w:r>
      <w:r>
        <w:tab/>
      </w:r>
      <w:r>
        <w:fldChar w:fldCharType="begin"/>
      </w:r>
      <w:r>
        <w:instrText xml:space="preserve"> PAGEREF _Toc284513615 \h </w:instrText>
      </w:r>
      <w:r>
        <w:fldChar w:fldCharType="separate"/>
      </w:r>
      <w:r>
        <w:t>12</w:t>
      </w:r>
      <w:r>
        <w:fldChar w:fldCharType="end"/>
      </w:r>
    </w:p>
    <w:p>
      <w:pPr>
        <w:pStyle w:val="TOC8"/>
        <w:rPr>
          <w:sz w:val="24"/>
          <w:szCs w:val="24"/>
          <w:lang w:val="en-US"/>
        </w:rPr>
      </w:pPr>
      <w:r>
        <w:t>7B</w:t>
      </w:r>
      <w:r>
        <w:rPr>
          <w:snapToGrid w:val="0"/>
        </w:rPr>
        <w:t>.</w:t>
      </w:r>
      <w:r>
        <w:rPr>
          <w:snapToGrid w:val="0"/>
        </w:rPr>
        <w:tab/>
        <w:t>Identity check</w:t>
      </w:r>
      <w:r>
        <w:tab/>
      </w:r>
      <w:r>
        <w:fldChar w:fldCharType="begin"/>
      </w:r>
      <w:r>
        <w:instrText xml:space="preserve"> PAGEREF _Toc284513616 \h </w:instrText>
      </w:r>
      <w:r>
        <w:fldChar w:fldCharType="separate"/>
      </w:r>
      <w:r>
        <w:t>13</w:t>
      </w:r>
      <w:r>
        <w:fldChar w:fldCharType="end"/>
      </w:r>
    </w:p>
    <w:p>
      <w:pPr>
        <w:pStyle w:val="TOC8"/>
        <w:rPr>
          <w:sz w:val="24"/>
          <w:szCs w:val="24"/>
          <w:lang w:val="en-US"/>
        </w:rPr>
      </w:pPr>
      <w:r>
        <w:t>8</w:t>
      </w:r>
      <w:r>
        <w:rPr>
          <w:snapToGrid w:val="0"/>
        </w:rPr>
        <w:t>.</w:t>
      </w:r>
      <w:r>
        <w:rPr>
          <w:snapToGrid w:val="0"/>
        </w:rPr>
        <w:tab/>
        <w:t>Duplicates</w:t>
      </w:r>
      <w:r>
        <w:tab/>
      </w:r>
      <w:r>
        <w:fldChar w:fldCharType="begin"/>
      </w:r>
      <w:r>
        <w:instrText xml:space="preserve"> PAGEREF _Toc284513617 \h </w:instrText>
      </w:r>
      <w:r>
        <w:fldChar w:fldCharType="separate"/>
      </w:r>
      <w:r>
        <w:t>13</w:t>
      </w:r>
      <w:r>
        <w:fldChar w:fldCharType="end"/>
      </w:r>
    </w:p>
    <w:p>
      <w:pPr>
        <w:pStyle w:val="TOC8"/>
        <w:rPr>
          <w:sz w:val="24"/>
          <w:szCs w:val="24"/>
          <w:lang w:val="en-US"/>
        </w:rPr>
      </w:pPr>
      <w:r>
        <w:t>9.</w:t>
      </w:r>
      <w:r>
        <w:tab/>
        <w:t>Notification of certain events</w:t>
      </w:r>
      <w:r>
        <w:tab/>
      </w:r>
      <w:r>
        <w:fldChar w:fldCharType="begin"/>
      </w:r>
      <w:r>
        <w:instrText xml:space="preserve"> PAGEREF _Toc284513618 \h </w:instrText>
      </w:r>
      <w:r>
        <w:fldChar w:fldCharType="separate"/>
      </w:r>
      <w:r>
        <w:t>14</w:t>
      </w:r>
      <w:r>
        <w:fldChar w:fldCharType="end"/>
      </w:r>
    </w:p>
    <w:p>
      <w:pPr>
        <w:pStyle w:val="TOC8"/>
        <w:rPr>
          <w:sz w:val="24"/>
          <w:szCs w:val="24"/>
          <w:lang w:val="en-US"/>
        </w:rPr>
      </w:pPr>
      <w:r>
        <w:t>10</w:t>
      </w:r>
      <w:r>
        <w:rPr>
          <w:snapToGrid w:val="0"/>
        </w:rPr>
        <w:t>.</w:t>
      </w:r>
      <w:r>
        <w:rPr>
          <w:snapToGrid w:val="0"/>
        </w:rPr>
        <w:tab/>
        <w:t>Guided hunting tours</w:t>
      </w:r>
      <w:r>
        <w:tab/>
      </w:r>
      <w:r>
        <w:fldChar w:fldCharType="begin"/>
      </w:r>
      <w:r>
        <w:instrText xml:space="preserve"> PAGEREF _Toc284513619 \h </w:instrText>
      </w:r>
      <w:r>
        <w:fldChar w:fldCharType="separate"/>
      </w:r>
      <w:r>
        <w:t>14</w:t>
      </w:r>
      <w:r>
        <w:fldChar w:fldCharType="end"/>
      </w:r>
    </w:p>
    <w:p>
      <w:pPr>
        <w:pStyle w:val="TOC8"/>
        <w:rPr>
          <w:sz w:val="24"/>
          <w:szCs w:val="24"/>
          <w:lang w:val="en-US"/>
        </w:rPr>
      </w:pPr>
      <w:r>
        <w:t>11</w:t>
      </w:r>
      <w:r>
        <w:rPr>
          <w:snapToGrid w:val="0"/>
        </w:rPr>
        <w:t>.</w:t>
      </w:r>
      <w:r>
        <w:rPr>
          <w:snapToGrid w:val="0"/>
        </w:rPr>
        <w:tab/>
        <w:t>Safe custody</w:t>
      </w:r>
      <w:r>
        <w:tab/>
      </w:r>
      <w:r>
        <w:fldChar w:fldCharType="begin"/>
      </w:r>
      <w:r>
        <w:instrText xml:space="preserve"> PAGEREF _Toc284513620 \h </w:instrText>
      </w:r>
      <w:r>
        <w:fldChar w:fldCharType="separate"/>
      </w:r>
      <w:r>
        <w:t>15</w:t>
      </w:r>
      <w:r>
        <w:fldChar w:fldCharType="end"/>
      </w:r>
    </w:p>
    <w:p>
      <w:pPr>
        <w:pStyle w:val="TOC8"/>
        <w:rPr>
          <w:sz w:val="24"/>
          <w:szCs w:val="24"/>
          <w:lang w:val="en-US"/>
        </w:rPr>
      </w:pPr>
      <w:r>
        <w:t>11A</w:t>
      </w:r>
      <w:r>
        <w:rPr>
          <w:snapToGrid w:val="0"/>
        </w:rPr>
        <w:t>.</w:t>
      </w:r>
      <w:r>
        <w:rPr>
          <w:snapToGrid w:val="0"/>
        </w:rPr>
        <w:tab/>
        <w:t>Storage security requirements</w:t>
      </w:r>
      <w:r>
        <w:tab/>
      </w:r>
      <w:r>
        <w:fldChar w:fldCharType="begin"/>
      </w:r>
      <w:r>
        <w:instrText xml:space="preserve"> PAGEREF _Toc284513621 \h </w:instrText>
      </w:r>
      <w:r>
        <w:fldChar w:fldCharType="separate"/>
      </w:r>
      <w:r>
        <w:t>16</w:t>
      </w:r>
      <w:r>
        <w:fldChar w:fldCharType="end"/>
      </w:r>
    </w:p>
    <w:p>
      <w:pPr>
        <w:pStyle w:val="TOC8"/>
        <w:rPr>
          <w:sz w:val="24"/>
          <w:szCs w:val="24"/>
          <w:lang w:val="en-US"/>
        </w:rPr>
      </w:pPr>
      <w:r>
        <w:t>11C</w:t>
      </w:r>
      <w:r>
        <w:rPr>
          <w:snapToGrid w:val="0"/>
        </w:rPr>
        <w:t>.</w:t>
      </w:r>
      <w:r>
        <w:rPr>
          <w:snapToGrid w:val="0"/>
        </w:rPr>
        <w:tab/>
        <w:t>Declaration as to storage facilities</w:t>
      </w:r>
      <w:r>
        <w:tab/>
      </w:r>
      <w:r>
        <w:fldChar w:fldCharType="begin"/>
      </w:r>
      <w:r>
        <w:instrText xml:space="preserve"> PAGEREF _Toc284513622 \h </w:instrText>
      </w:r>
      <w:r>
        <w:fldChar w:fldCharType="separate"/>
      </w:r>
      <w:r>
        <w:t>17</w:t>
      </w:r>
      <w:r>
        <w:fldChar w:fldCharType="end"/>
      </w:r>
    </w:p>
    <w:p>
      <w:pPr>
        <w:pStyle w:val="TOC8"/>
        <w:rPr>
          <w:sz w:val="24"/>
          <w:szCs w:val="24"/>
          <w:lang w:val="en-US"/>
        </w:rPr>
      </w:pPr>
      <w:r>
        <w:t>12</w:t>
      </w:r>
      <w:r>
        <w:rPr>
          <w:snapToGrid w:val="0"/>
        </w:rPr>
        <w:t>.</w:t>
      </w:r>
      <w:r>
        <w:rPr>
          <w:snapToGrid w:val="0"/>
        </w:rPr>
        <w:tab/>
        <w:t>Disposal</w:t>
      </w:r>
      <w:r>
        <w:tab/>
      </w:r>
      <w:r>
        <w:fldChar w:fldCharType="begin"/>
      </w:r>
      <w:r>
        <w:instrText xml:space="preserve"> PAGEREF _Toc284513623 \h </w:instrText>
      </w:r>
      <w:r>
        <w:fldChar w:fldCharType="separate"/>
      </w:r>
      <w:r>
        <w:t>17</w:t>
      </w:r>
      <w:r>
        <w:fldChar w:fldCharType="end"/>
      </w:r>
    </w:p>
    <w:p>
      <w:pPr>
        <w:pStyle w:val="TOC8"/>
        <w:rPr>
          <w:sz w:val="24"/>
          <w:szCs w:val="24"/>
          <w:lang w:val="en-US"/>
        </w:rPr>
      </w:pPr>
      <w:r>
        <w:t>13</w:t>
      </w:r>
      <w:r>
        <w:rPr>
          <w:snapToGrid w:val="0"/>
        </w:rPr>
        <w:t>.</w:t>
      </w:r>
      <w:r>
        <w:rPr>
          <w:snapToGrid w:val="0"/>
        </w:rPr>
        <w:tab/>
        <w:t>Revocation</w:t>
      </w:r>
      <w:r>
        <w:tab/>
      </w:r>
      <w:r>
        <w:fldChar w:fldCharType="begin"/>
      </w:r>
      <w:r>
        <w:instrText xml:space="preserve"> PAGEREF _Toc284513624 \h </w:instrText>
      </w:r>
      <w:r>
        <w:fldChar w:fldCharType="separate"/>
      </w:r>
      <w:r>
        <w:t>18</w:t>
      </w:r>
      <w:r>
        <w:fldChar w:fldCharType="end"/>
      </w:r>
    </w:p>
    <w:p>
      <w:pPr>
        <w:pStyle w:val="TOC8"/>
        <w:rPr>
          <w:sz w:val="24"/>
          <w:szCs w:val="24"/>
          <w:lang w:val="en-US"/>
        </w:rPr>
      </w:pPr>
      <w:r>
        <w:t>15</w:t>
      </w:r>
      <w:r>
        <w:rPr>
          <w:snapToGrid w:val="0"/>
        </w:rPr>
        <w:t>.</w:t>
      </w:r>
      <w:r>
        <w:rPr>
          <w:snapToGrid w:val="0"/>
        </w:rPr>
        <w:tab/>
        <w:t>Shooting galleries</w:t>
      </w:r>
      <w:r>
        <w:tab/>
      </w:r>
      <w:r>
        <w:fldChar w:fldCharType="begin"/>
      </w:r>
      <w:r>
        <w:instrText xml:space="preserve"> PAGEREF _Toc284513625 \h </w:instrText>
      </w:r>
      <w:r>
        <w:fldChar w:fldCharType="separate"/>
      </w:r>
      <w:r>
        <w:t>18</w:t>
      </w:r>
      <w:r>
        <w:fldChar w:fldCharType="end"/>
      </w:r>
    </w:p>
    <w:p>
      <w:pPr>
        <w:pStyle w:val="TOC8"/>
        <w:rPr>
          <w:sz w:val="24"/>
          <w:szCs w:val="24"/>
          <w:lang w:val="en-US"/>
        </w:rPr>
      </w:pPr>
      <w:r>
        <w:t>16</w:t>
      </w:r>
      <w:r>
        <w:rPr>
          <w:snapToGrid w:val="0"/>
        </w:rPr>
        <w:t>.</w:t>
      </w:r>
      <w:r>
        <w:rPr>
          <w:snapToGrid w:val="0"/>
        </w:rPr>
        <w:tab/>
        <w:t>Reloaded ammunition</w:t>
      </w:r>
      <w:r>
        <w:tab/>
      </w:r>
      <w:r>
        <w:fldChar w:fldCharType="begin"/>
      </w:r>
      <w:r>
        <w:instrText xml:space="preserve"> PAGEREF _Toc284513626 \h </w:instrText>
      </w:r>
      <w:r>
        <w:fldChar w:fldCharType="separate"/>
      </w:r>
      <w:r>
        <w:t>19</w:t>
      </w:r>
      <w:r>
        <w:fldChar w:fldCharType="end"/>
      </w:r>
    </w:p>
    <w:p>
      <w:pPr>
        <w:pStyle w:val="TOC8"/>
        <w:rPr>
          <w:sz w:val="24"/>
          <w:szCs w:val="24"/>
          <w:lang w:val="en-US"/>
        </w:rPr>
      </w:pPr>
      <w:r>
        <w:t>17</w:t>
      </w:r>
      <w:r>
        <w:rPr>
          <w:snapToGrid w:val="0"/>
        </w:rPr>
        <w:t>.</w:t>
      </w:r>
      <w:r>
        <w:rPr>
          <w:snapToGrid w:val="0"/>
        </w:rPr>
        <w:tab/>
        <w:t>Ammunition sales (Act s. 30(3))</w:t>
      </w:r>
      <w:r>
        <w:tab/>
      </w:r>
      <w:r>
        <w:fldChar w:fldCharType="begin"/>
      </w:r>
      <w:r>
        <w:instrText xml:space="preserve"> PAGEREF _Toc284513627 \h </w:instrText>
      </w:r>
      <w:r>
        <w:fldChar w:fldCharType="separate"/>
      </w:r>
      <w:r>
        <w:t>20</w:t>
      </w:r>
      <w:r>
        <w:fldChar w:fldCharType="end"/>
      </w:r>
    </w:p>
    <w:p>
      <w:pPr>
        <w:pStyle w:val="TOC8"/>
        <w:rPr>
          <w:sz w:val="24"/>
          <w:szCs w:val="24"/>
          <w:lang w:val="en-US"/>
        </w:rPr>
      </w:pPr>
      <w:r>
        <w:t>18</w:t>
      </w:r>
      <w:r>
        <w:rPr>
          <w:snapToGrid w:val="0"/>
        </w:rPr>
        <w:t>.</w:t>
      </w:r>
      <w:r>
        <w:rPr>
          <w:snapToGrid w:val="0"/>
        </w:rPr>
        <w:tab/>
        <w:t>Records of firearms dealings (Act s. 31(2))</w:t>
      </w:r>
      <w:r>
        <w:tab/>
      </w:r>
      <w:r>
        <w:fldChar w:fldCharType="begin"/>
      </w:r>
      <w:r>
        <w:instrText xml:space="preserve"> PAGEREF _Toc284513628 \h </w:instrText>
      </w:r>
      <w:r>
        <w:fldChar w:fldCharType="separate"/>
      </w:r>
      <w:r>
        <w:t>21</w:t>
      </w:r>
      <w:r>
        <w:fldChar w:fldCharType="end"/>
      </w:r>
    </w:p>
    <w:p>
      <w:pPr>
        <w:pStyle w:val="TOC8"/>
        <w:rPr>
          <w:sz w:val="24"/>
          <w:szCs w:val="24"/>
          <w:lang w:val="en-US"/>
        </w:rPr>
      </w:pPr>
      <w:r>
        <w:t>19</w:t>
      </w:r>
      <w:r>
        <w:rPr>
          <w:snapToGrid w:val="0"/>
        </w:rPr>
        <w:t>.</w:t>
      </w:r>
      <w:r>
        <w:rPr>
          <w:snapToGrid w:val="0"/>
        </w:rPr>
        <w:tab/>
        <w:t>Manufacturers</w:t>
      </w:r>
      <w:r>
        <w:tab/>
      </w:r>
      <w:r>
        <w:fldChar w:fldCharType="begin"/>
      </w:r>
      <w:r>
        <w:instrText xml:space="preserve"> PAGEREF _Toc284513629 \h </w:instrText>
      </w:r>
      <w:r>
        <w:fldChar w:fldCharType="separate"/>
      </w:r>
      <w:r>
        <w:t>22</w:t>
      </w:r>
      <w:r>
        <w:fldChar w:fldCharType="end"/>
      </w:r>
    </w:p>
    <w:p>
      <w:pPr>
        <w:pStyle w:val="TOC8"/>
        <w:rPr>
          <w:sz w:val="24"/>
          <w:szCs w:val="24"/>
          <w:lang w:val="en-US"/>
        </w:rPr>
      </w:pPr>
      <w:r>
        <w:t>19A</w:t>
      </w:r>
      <w:r>
        <w:rPr>
          <w:snapToGrid w:val="0"/>
        </w:rPr>
        <w:t>.</w:t>
      </w:r>
      <w:r>
        <w:rPr>
          <w:snapToGrid w:val="0"/>
        </w:rPr>
        <w:tab/>
        <w:t>Records for Ammunition Collector’s Licence</w:t>
      </w:r>
      <w:r>
        <w:tab/>
      </w:r>
      <w:r>
        <w:fldChar w:fldCharType="begin"/>
      </w:r>
      <w:r>
        <w:instrText xml:space="preserve"> PAGEREF _Toc284513630 \h </w:instrText>
      </w:r>
      <w:r>
        <w:fldChar w:fldCharType="separate"/>
      </w:r>
      <w:r>
        <w:t>22</w:t>
      </w:r>
      <w:r>
        <w:fldChar w:fldCharType="end"/>
      </w:r>
    </w:p>
    <w:p>
      <w:pPr>
        <w:pStyle w:val="TOC8"/>
        <w:rPr>
          <w:sz w:val="24"/>
          <w:szCs w:val="24"/>
          <w:lang w:val="en-US"/>
        </w:rPr>
      </w:pPr>
      <w:r>
        <w:t>20.</w:t>
      </w:r>
      <w:r>
        <w:tab/>
        <w:t>Limits on premises identified in certain licences</w:t>
      </w:r>
      <w:r>
        <w:tab/>
      </w:r>
      <w:r>
        <w:fldChar w:fldCharType="begin"/>
      </w:r>
      <w:r>
        <w:instrText xml:space="preserve"> PAGEREF _Toc284513631 \h </w:instrText>
      </w:r>
      <w:r>
        <w:fldChar w:fldCharType="separate"/>
      </w:r>
      <w:r>
        <w:t>23</w:t>
      </w:r>
      <w:r>
        <w:fldChar w:fldCharType="end"/>
      </w:r>
    </w:p>
    <w:p>
      <w:pPr>
        <w:pStyle w:val="TOC8"/>
        <w:rPr>
          <w:sz w:val="24"/>
          <w:szCs w:val="24"/>
          <w:lang w:val="en-US"/>
        </w:rPr>
      </w:pPr>
      <w:r>
        <w:t>21.</w:t>
      </w:r>
      <w:r>
        <w:tab/>
        <w:t xml:space="preserve">Register </w:t>
      </w:r>
      <w:r>
        <w:rPr>
          <w:snapToGrid w:val="0"/>
        </w:rPr>
        <w:t>(Act s. 31(1))</w:t>
      </w:r>
      <w:r>
        <w:tab/>
      </w:r>
      <w:r>
        <w:fldChar w:fldCharType="begin"/>
      </w:r>
      <w:r>
        <w:instrText xml:space="preserve"> PAGEREF _Toc284513632 \h </w:instrText>
      </w:r>
      <w:r>
        <w:fldChar w:fldCharType="separate"/>
      </w:r>
      <w:r>
        <w:t>23</w:t>
      </w:r>
      <w:r>
        <w:fldChar w:fldCharType="end"/>
      </w:r>
    </w:p>
    <w:p>
      <w:pPr>
        <w:pStyle w:val="TOC8"/>
        <w:rPr>
          <w:sz w:val="24"/>
          <w:szCs w:val="24"/>
          <w:lang w:val="en-US"/>
        </w:rPr>
      </w:pPr>
      <w:r>
        <w:t>22.</w:t>
      </w:r>
      <w:r>
        <w:tab/>
        <w:t>Search warrants (Act s. 26)</w:t>
      </w:r>
      <w:r>
        <w:tab/>
      </w:r>
      <w:r>
        <w:fldChar w:fldCharType="begin"/>
      </w:r>
      <w:r>
        <w:instrText xml:space="preserve"> PAGEREF _Toc284513633 \h </w:instrText>
      </w:r>
      <w:r>
        <w:fldChar w:fldCharType="separate"/>
      </w:r>
      <w:r>
        <w:t>25</w:t>
      </w:r>
      <w:r>
        <w:fldChar w:fldCharType="end"/>
      </w:r>
    </w:p>
    <w:p>
      <w:pPr>
        <w:pStyle w:val="TOC8"/>
        <w:rPr>
          <w:sz w:val="24"/>
          <w:szCs w:val="24"/>
          <w:lang w:val="en-US"/>
        </w:rPr>
      </w:pPr>
      <w:r>
        <w:t>22A</w:t>
      </w:r>
      <w:r>
        <w:rPr>
          <w:snapToGrid w:val="0"/>
        </w:rPr>
        <w:t>.</w:t>
      </w:r>
      <w:r>
        <w:rPr>
          <w:snapToGrid w:val="0"/>
        </w:rPr>
        <w:tab/>
        <w:t>Entry without warrant</w:t>
      </w:r>
      <w:r>
        <w:tab/>
      </w:r>
      <w:r>
        <w:fldChar w:fldCharType="begin"/>
      </w:r>
      <w:r>
        <w:instrText xml:space="preserve"> PAGEREF _Toc284513634 \h </w:instrText>
      </w:r>
      <w:r>
        <w:fldChar w:fldCharType="separate"/>
      </w:r>
      <w:r>
        <w:t>25</w:t>
      </w:r>
      <w:r>
        <w:fldChar w:fldCharType="end"/>
      </w:r>
    </w:p>
    <w:p>
      <w:pPr>
        <w:pStyle w:val="TOC8"/>
        <w:rPr>
          <w:sz w:val="24"/>
          <w:szCs w:val="24"/>
          <w:lang w:val="en-US"/>
        </w:rPr>
      </w:pPr>
      <w:r>
        <w:t>23</w:t>
      </w:r>
      <w:r>
        <w:rPr>
          <w:snapToGrid w:val="0"/>
        </w:rPr>
        <w:t>.</w:t>
      </w:r>
      <w:r>
        <w:rPr>
          <w:snapToGrid w:val="0"/>
        </w:rPr>
        <w:tab/>
        <w:t>Offences</w:t>
      </w:r>
      <w:r>
        <w:tab/>
      </w:r>
      <w:r>
        <w:fldChar w:fldCharType="begin"/>
      </w:r>
      <w:r>
        <w:instrText xml:space="preserve"> PAGEREF _Toc284513635 \h </w:instrText>
      </w:r>
      <w:r>
        <w:fldChar w:fldCharType="separate"/>
      </w:r>
      <w:r>
        <w:t>27</w:t>
      </w:r>
      <w:r>
        <w:fldChar w:fldCharType="end"/>
      </w:r>
    </w:p>
    <w:p>
      <w:pPr>
        <w:pStyle w:val="TOC8"/>
        <w:rPr>
          <w:sz w:val="24"/>
          <w:szCs w:val="24"/>
          <w:lang w:val="en-US"/>
        </w:rPr>
      </w:pPr>
      <w:r>
        <w:t>24</w:t>
      </w:r>
      <w:r>
        <w:rPr>
          <w:snapToGrid w:val="0"/>
        </w:rPr>
        <w:t>.</w:t>
      </w:r>
      <w:r>
        <w:rPr>
          <w:snapToGrid w:val="0"/>
        </w:rPr>
        <w:tab/>
        <w:t>Safety standards and tests (Act s. 18(5))</w:t>
      </w:r>
      <w:r>
        <w:tab/>
      </w:r>
      <w:r>
        <w:fldChar w:fldCharType="begin"/>
      </w:r>
      <w:r>
        <w:instrText xml:space="preserve"> PAGEREF _Toc284513636 \h </w:instrText>
      </w:r>
      <w:r>
        <w:fldChar w:fldCharType="separate"/>
      </w:r>
      <w:r>
        <w:t>28</w:t>
      </w:r>
      <w:r>
        <w:fldChar w:fldCharType="end"/>
      </w:r>
    </w:p>
    <w:p>
      <w:pPr>
        <w:pStyle w:val="TOC8"/>
        <w:rPr>
          <w:sz w:val="24"/>
          <w:szCs w:val="24"/>
          <w:lang w:val="en-US"/>
        </w:rPr>
      </w:pPr>
      <w:r>
        <w:t>25A.</w:t>
      </w:r>
      <w:r>
        <w:tab/>
        <w:t>Firearm serviceability certificates</w:t>
      </w:r>
      <w:r>
        <w:tab/>
      </w:r>
      <w:r>
        <w:fldChar w:fldCharType="begin"/>
      </w:r>
      <w:r>
        <w:instrText xml:space="preserve"> PAGEREF _Toc284513637 \h </w:instrText>
      </w:r>
      <w:r>
        <w:fldChar w:fldCharType="separate"/>
      </w:r>
      <w:r>
        <w:t>30</w:t>
      </w:r>
      <w:r>
        <w:fldChar w:fldCharType="end"/>
      </w:r>
    </w:p>
    <w:p>
      <w:pPr>
        <w:pStyle w:val="TOC8"/>
        <w:rPr>
          <w:sz w:val="24"/>
          <w:szCs w:val="24"/>
          <w:lang w:val="en-US"/>
        </w:rPr>
      </w:pPr>
      <w:r>
        <w:t>25.</w:t>
      </w:r>
      <w:r>
        <w:tab/>
        <w:t>Delegations</w:t>
      </w:r>
      <w:r>
        <w:tab/>
      </w:r>
      <w:r>
        <w:fldChar w:fldCharType="begin"/>
      </w:r>
      <w:r>
        <w:instrText xml:space="preserve"> PAGEREF _Toc284513638 \h </w:instrText>
      </w:r>
      <w:r>
        <w:fldChar w:fldCharType="separate"/>
      </w:r>
      <w:r>
        <w:t>30</w:t>
      </w:r>
      <w:r>
        <w:fldChar w:fldCharType="end"/>
      </w:r>
    </w:p>
    <w:p>
      <w:pPr>
        <w:pStyle w:val="TOC8"/>
        <w:rPr>
          <w:sz w:val="24"/>
          <w:szCs w:val="24"/>
          <w:lang w:val="en-US"/>
        </w:rPr>
      </w:pPr>
      <w:r>
        <w:t>26</w:t>
      </w:r>
      <w:r>
        <w:rPr>
          <w:snapToGrid w:val="0"/>
        </w:rPr>
        <w:t>.</w:t>
      </w:r>
      <w:r>
        <w:rPr>
          <w:snapToGrid w:val="0"/>
        </w:rPr>
        <w:tab/>
        <w:t>Prohibited firearms and ammunition</w:t>
      </w:r>
      <w:r>
        <w:tab/>
      </w:r>
      <w:r>
        <w:fldChar w:fldCharType="begin"/>
      </w:r>
      <w:r>
        <w:instrText xml:space="preserve"> PAGEREF _Toc284513639 \h </w:instrText>
      </w:r>
      <w:r>
        <w:fldChar w:fldCharType="separate"/>
      </w:r>
      <w:r>
        <w:t>32</w:t>
      </w:r>
      <w:r>
        <w:fldChar w:fldCharType="end"/>
      </w:r>
    </w:p>
    <w:p>
      <w:pPr>
        <w:pStyle w:val="TOC8"/>
        <w:rPr>
          <w:sz w:val="24"/>
          <w:szCs w:val="24"/>
          <w:lang w:val="en-US"/>
        </w:rPr>
      </w:pPr>
      <w:r>
        <w:t>26B.</w:t>
      </w:r>
      <w:r>
        <w:tab/>
        <w:t>Certain licences, permits and approvals not to be issued, granted or given</w:t>
      </w:r>
      <w:r>
        <w:tab/>
      </w:r>
      <w:r>
        <w:fldChar w:fldCharType="begin"/>
      </w:r>
      <w:r>
        <w:instrText xml:space="preserve"> PAGEREF _Toc284513640 \h </w:instrText>
      </w:r>
      <w:r>
        <w:fldChar w:fldCharType="separate"/>
      </w:r>
      <w:r>
        <w:t>34</w:t>
      </w:r>
      <w:r>
        <w:fldChar w:fldCharType="end"/>
      </w:r>
    </w:p>
    <w:p>
      <w:pPr>
        <w:pStyle w:val="TOC8"/>
        <w:rPr>
          <w:sz w:val="24"/>
          <w:szCs w:val="24"/>
          <w:lang w:val="en-US"/>
        </w:rPr>
      </w:pPr>
      <w:r>
        <w:t>27</w:t>
      </w:r>
      <w:r>
        <w:rPr>
          <w:snapToGrid w:val="0"/>
        </w:rPr>
        <w:t>.</w:t>
      </w:r>
      <w:r>
        <w:rPr>
          <w:snapToGrid w:val="0"/>
        </w:rPr>
        <w:tab/>
        <w:t>Infringement notices (Act s. 19A)</w:t>
      </w:r>
      <w:r>
        <w:tab/>
      </w:r>
      <w:r>
        <w:fldChar w:fldCharType="begin"/>
      </w:r>
      <w:r>
        <w:instrText xml:space="preserve"> PAGEREF _Toc284513641 \h </w:instrText>
      </w:r>
      <w:r>
        <w:fldChar w:fldCharType="separate"/>
      </w:r>
      <w:r>
        <w:t>35</w:t>
      </w:r>
      <w:r>
        <w:fldChar w:fldCharType="end"/>
      </w:r>
    </w:p>
    <w:p>
      <w:pPr>
        <w:pStyle w:val="TOC2"/>
        <w:tabs>
          <w:tab w:val="right" w:leader="dot" w:pos="7086"/>
        </w:tabs>
        <w:rPr>
          <w:b w:val="0"/>
          <w:sz w:val="24"/>
          <w:szCs w:val="24"/>
          <w:lang w:val="en-US"/>
        </w:rPr>
      </w:pPr>
      <w:r>
        <w:t>Schedule 1 — Forms</w:t>
      </w:r>
    </w:p>
    <w:p>
      <w:pPr>
        <w:pStyle w:val="TOC8"/>
        <w:rPr>
          <w:sz w:val="24"/>
          <w:szCs w:val="24"/>
          <w:lang w:val="en-US"/>
        </w:rPr>
      </w:pPr>
      <w:r>
        <w:t>1</w:t>
      </w:r>
      <w:r>
        <w:rPr>
          <w:bCs/>
          <w:iCs/>
        </w:rPr>
        <w:t>.</w:t>
      </w:r>
      <w:r>
        <w:rPr>
          <w:bCs/>
          <w:iCs/>
        </w:rPr>
        <w:tab/>
        <w:t>Application for licence</w:t>
      </w:r>
      <w:r>
        <w:tab/>
      </w:r>
      <w:r>
        <w:fldChar w:fldCharType="begin"/>
      </w:r>
      <w:r>
        <w:instrText xml:space="preserve"> PAGEREF _Toc284513643 \h </w:instrText>
      </w:r>
      <w:r>
        <w:fldChar w:fldCharType="separate"/>
      </w:r>
      <w:r>
        <w:t>37</w:t>
      </w:r>
      <w:r>
        <w:fldChar w:fldCharType="end"/>
      </w:r>
    </w:p>
    <w:p>
      <w:pPr>
        <w:pStyle w:val="TOC8"/>
        <w:rPr>
          <w:sz w:val="24"/>
          <w:szCs w:val="24"/>
          <w:lang w:val="en-US"/>
        </w:rPr>
      </w:pPr>
      <w:r>
        <w:t>2</w:t>
      </w:r>
      <w:r>
        <w:rPr>
          <w:bCs/>
          <w:iCs/>
        </w:rPr>
        <w:t>.</w:t>
      </w:r>
      <w:r>
        <w:rPr>
          <w:bCs/>
          <w:iCs/>
        </w:rPr>
        <w:tab/>
        <w:t>Firearm awareness certificate</w:t>
      </w:r>
      <w:r>
        <w:tab/>
      </w:r>
      <w:r>
        <w:fldChar w:fldCharType="begin"/>
      </w:r>
      <w:r>
        <w:instrText xml:space="preserve"> PAGEREF _Toc284513644 \h </w:instrText>
      </w:r>
      <w:r>
        <w:fldChar w:fldCharType="separate"/>
      </w:r>
      <w:r>
        <w:t>49</w:t>
      </w:r>
      <w:r>
        <w:fldChar w:fldCharType="end"/>
      </w:r>
    </w:p>
    <w:p>
      <w:pPr>
        <w:pStyle w:val="TOC8"/>
        <w:rPr>
          <w:sz w:val="24"/>
          <w:szCs w:val="24"/>
          <w:lang w:val="en-US"/>
        </w:rPr>
      </w:pPr>
      <w:r>
        <w:t>3</w:t>
      </w:r>
      <w:r>
        <w:rPr>
          <w:bCs/>
          <w:iCs/>
        </w:rPr>
        <w:t>.</w:t>
      </w:r>
      <w:r>
        <w:rPr>
          <w:bCs/>
          <w:iCs/>
        </w:rPr>
        <w:tab/>
        <w:t>Firearm serviceability certificate</w:t>
      </w:r>
      <w:r>
        <w:tab/>
      </w:r>
      <w:r>
        <w:fldChar w:fldCharType="begin"/>
      </w:r>
      <w:r>
        <w:instrText xml:space="preserve"> PAGEREF _Toc284513645 \h </w:instrText>
      </w:r>
      <w:r>
        <w:fldChar w:fldCharType="separate"/>
      </w:r>
      <w:r>
        <w:t>51</w:t>
      </w:r>
      <w:r>
        <w:fldChar w:fldCharType="end"/>
      </w:r>
    </w:p>
    <w:p>
      <w:pPr>
        <w:pStyle w:val="TOC8"/>
        <w:rPr>
          <w:sz w:val="24"/>
          <w:szCs w:val="24"/>
          <w:lang w:val="en-US"/>
        </w:rPr>
      </w:pPr>
      <w:r>
        <w:t>6.</w:t>
      </w:r>
      <w:r>
        <w:tab/>
      </w:r>
      <w:r>
        <w:rPr>
          <w:bCs/>
          <w:iCs/>
        </w:rPr>
        <w:t xml:space="preserve">Application for </w:t>
      </w:r>
      <w:r>
        <w:rPr>
          <w:bCs/>
        </w:rPr>
        <w:t>permit (Act s. 17 or 17A)</w:t>
      </w:r>
      <w:r>
        <w:tab/>
      </w:r>
      <w:r>
        <w:fldChar w:fldCharType="begin"/>
      </w:r>
      <w:r>
        <w:instrText xml:space="preserve"> PAGEREF _Toc284513646 \h </w:instrText>
      </w:r>
      <w:r>
        <w:fldChar w:fldCharType="separate"/>
      </w:r>
      <w:r>
        <w:t>53</w:t>
      </w:r>
      <w:r>
        <w:fldChar w:fldCharType="end"/>
      </w:r>
    </w:p>
    <w:p>
      <w:pPr>
        <w:pStyle w:val="TOC8"/>
        <w:rPr>
          <w:sz w:val="24"/>
          <w:szCs w:val="24"/>
          <w:lang w:val="en-US"/>
        </w:rPr>
      </w:pPr>
      <w:r>
        <w:t>7.</w:t>
      </w:r>
      <w:r>
        <w:tab/>
      </w:r>
      <w:r>
        <w:rPr>
          <w:bCs/>
          <w:iCs/>
        </w:rPr>
        <w:t>Request to police to take custody of firearm or ammunition (Act s. 33(3))</w:t>
      </w:r>
      <w:r>
        <w:tab/>
      </w:r>
      <w:r>
        <w:fldChar w:fldCharType="begin"/>
      </w:r>
      <w:r>
        <w:instrText xml:space="preserve"> PAGEREF _Toc284513647 \h </w:instrText>
      </w:r>
      <w:r>
        <w:fldChar w:fldCharType="separate"/>
      </w:r>
      <w:r>
        <w:t>58</w:t>
      </w:r>
      <w:r>
        <w:fldChar w:fldCharType="end"/>
      </w:r>
    </w:p>
    <w:p>
      <w:pPr>
        <w:pStyle w:val="TOC8"/>
        <w:rPr>
          <w:sz w:val="24"/>
          <w:szCs w:val="24"/>
          <w:lang w:val="en-US"/>
        </w:rPr>
      </w:pPr>
      <w:r>
        <w:t>8.</w:t>
      </w:r>
      <w:r>
        <w:tab/>
      </w:r>
      <w:r>
        <w:rPr>
          <w:bCs/>
          <w:iCs/>
        </w:rPr>
        <w:t>Application for issue or replacement of Extract of Licence (r. 7A and 8)</w:t>
      </w:r>
      <w:r>
        <w:tab/>
      </w:r>
      <w:r>
        <w:fldChar w:fldCharType="begin"/>
      </w:r>
      <w:r>
        <w:instrText xml:space="preserve"> PAGEREF _Toc284513648 \h </w:instrText>
      </w:r>
      <w:r>
        <w:fldChar w:fldCharType="separate"/>
      </w:r>
      <w:r>
        <w:t>61</w:t>
      </w:r>
      <w:r>
        <w:fldChar w:fldCharType="end"/>
      </w:r>
    </w:p>
    <w:p>
      <w:pPr>
        <w:pStyle w:val="TOC8"/>
        <w:rPr>
          <w:sz w:val="24"/>
          <w:szCs w:val="24"/>
          <w:lang w:val="en-US"/>
        </w:rPr>
      </w:pPr>
      <w:r>
        <w:t>9.</w:t>
      </w:r>
      <w:r>
        <w:tab/>
      </w:r>
      <w:r>
        <w:rPr>
          <w:bCs/>
          <w:iCs/>
        </w:rPr>
        <w:t>Firearm licence</w:t>
      </w:r>
      <w:r>
        <w:tab/>
      </w:r>
      <w:r>
        <w:fldChar w:fldCharType="begin"/>
      </w:r>
      <w:r>
        <w:instrText xml:space="preserve"> PAGEREF _Toc284513649 \h </w:instrText>
      </w:r>
      <w:r>
        <w:fldChar w:fldCharType="separate"/>
      </w:r>
      <w:r>
        <w:t>63</w:t>
      </w:r>
      <w:r>
        <w:fldChar w:fldCharType="end"/>
      </w:r>
    </w:p>
    <w:p>
      <w:pPr>
        <w:pStyle w:val="TOC8"/>
        <w:rPr>
          <w:sz w:val="24"/>
          <w:szCs w:val="24"/>
          <w:lang w:val="en-US"/>
        </w:rPr>
      </w:pPr>
      <w:r>
        <w:t>10.</w:t>
      </w:r>
      <w:r>
        <w:tab/>
      </w:r>
      <w:r>
        <w:rPr>
          <w:bCs/>
          <w:iCs/>
        </w:rPr>
        <w:t>Firearm collector’s licence</w:t>
      </w:r>
      <w:r>
        <w:tab/>
      </w:r>
      <w:r>
        <w:fldChar w:fldCharType="begin"/>
      </w:r>
      <w:r>
        <w:instrText xml:space="preserve"> PAGEREF _Toc284513650 \h </w:instrText>
      </w:r>
      <w:r>
        <w:fldChar w:fldCharType="separate"/>
      </w:r>
      <w:r>
        <w:t>64</w:t>
      </w:r>
      <w:r>
        <w:fldChar w:fldCharType="end"/>
      </w:r>
    </w:p>
    <w:p>
      <w:pPr>
        <w:pStyle w:val="TOC8"/>
        <w:rPr>
          <w:sz w:val="24"/>
          <w:szCs w:val="24"/>
          <w:lang w:val="en-US"/>
        </w:rPr>
      </w:pPr>
      <w:r>
        <w:t>11.</w:t>
      </w:r>
      <w:r>
        <w:tab/>
      </w:r>
      <w:r>
        <w:rPr>
          <w:bCs/>
          <w:iCs/>
        </w:rPr>
        <w:t>Corporate licence</w:t>
      </w:r>
      <w:r>
        <w:tab/>
      </w:r>
      <w:r>
        <w:fldChar w:fldCharType="begin"/>
      </w:r>
      <w:r>
        <w:instrText xml:space="preserve"> PAGEREF _Toc284513651 \h </w:instrText>
      </w:r>
      <w:r>
        <w:fldChar w:fldCharType="separate"/>
      </w:r>
      <w:r>
        <w:t>65</w:t>
      </w:r>
      <w:r>
        <w:fldChar w:fldCharType="end"/>
      </w:r>
    </w:p>
    <w:p>
      <w:pPr>
        <w:pStyle w:val="TOC8"/>
        <w:rPr>
          <w:sz w:val="24"/>
          <w:szCs w:val="24"/>
          <w:lang w:val="en-US"/>
        </w:rPr>
      </w:pPr>
      <w:r>
        <w:t>12.</w:t>
      </w:r>
      <w:r>
        <w:tab/>
      </w:r>
      <w:r>
        <w:rPr>
          <w:bCs/>
          <w:iCs/>
        </w:rPr>
        <w:t>Dealer’s licence</w:t>
      </w:r>
      <w:r>
        <w:tab/>
      </w:r>
      <w:r>
        <w:fldChar w:fldCharType="begin"/>
      </w:r>
      <w:r>
        <w:instrText xml:space="preserve"> PAGEREF _Toc284513652 \h </w:instrText>
      </w:r>
      <w:r>
        <w:fldChar w:fldCharType="separate"/>
      </w:r>
      <w:r>
        <w:t>66</w:t>
      </w:r>
      <w:r>
        <w:fldChar w:fldCharType="end"/>
      </w:r>
    </w:p>
    <w:p>
      <w:pPr>
        <w:pStyle w:val="TOC8"/>
        <w:rPr>
          <w:sz w:val="24"/>
          <w:szCs w:val="24"/>
          <w:lang w:val="en-US"/>
        </w:rPr>
      </w:pPr>
      <w:r>
        <w:t>13.</w:t>
      </w:r>
      <w:r>
        <w:tab/>
      </w:r>
      <w:r>
        <w:rPr>
          <w:bCs/>
          <w:iCs/>
        </w:rPr>
        <w:t>Repairer’s licence</w:t>
      </w:r>
      <w:r>
        <w:tab/>
      </w:r>
      <w:r>
        <w:fldChar w:fldCharType="begin"/>
      </w:r>
      <w:r>
        <w:instrText xml:space="preserve"> PAGEREF _Toc284513653 \h </w:instrText>
      </w:r>
      <w:r>
        <w:fldChar w:fldCharType="separate"/>
      </w:r>
      <w:r>
        <w:t>67</w:t>
      </w:r>
      <w:r>
        <w:fldChar w:fldCharType="end"/>
      </w:r>
    </w:p>
    <w:p>
      <w:pPr>
        <w:pStyle w:val="TOC8"/>
        <w:rPr>
          <w:sz w:val="24"/>
          <w:szCs w:val="24"/>
          <w:lang w:val="en-US"/>
        </w:rPr>
      </w:pPr>
      <w:r>
        <w:t>14.</w:t>
      </w:r>
      <w:r>
        <w:tab/>
      </w:r>
      <w:r>
        <w:rPr>
          <w:bCs/>
          <w:iCs/>
        </w:rPr>
        <w:t>Manufacturer’s licence</w:t>
      </w:r>
      <w:r>
        <w:tab/>
      </w:r>
      <w:r>
        <w:fldChar w:fldCharType="begin"/>
      </w:r>
      <w:r>
        <w:instrText xml:space="preserve"> PAGEREF _Toc284513654 \h </w:instrText>
      </w:r>
      <w:r>
        <w:fldChar w:fldCharType="separate"/>
      </w:r>
      <w:r>
        <w:t>68</w:t>
      </w:r>
      <w:r>
        <w:fldChar w:fldCharType="end"/>
      </w:r>
    </w:p>
    <w:p>
      <w:pPr>
        <w:pStyle w:val="TOC8"/>
        <w:rPr>
          <w:sz w:val="24"/>
          <w:szCs w:val="24"/>
          <w:lang w:val="en-US"/>
        </w:rPr>
      </w:pPr>
      <w:r>
        <w:t>15.</w:t>
      </w:r>
      <w:r>
        <w:tab/>
      </w:r>
      <w:r>
        <w:rPr>
          <w:bCs/>
          <w:iCs/>
        </w:rPr>
        <w:t>Shooting gallery licence</w:t>
      </w:r>
      <w:r>
        <w:tab/>
      </w:r>
      <w:r>
        <w:fldChar w:fldCharType="begin"/>
      </w:r>
      <w:r>
        <w:instrText xml:space="preserve"> PAGEREF _Toc284513655 \h </w:instrText>
      </w:r>
      <w:r>
        <w:fldChar w:fldCharType="separate"/>
      </w:r>
      <w:r>
        <w:t>70</w:t>
      </w:r>
      <w:r>
        <w:fldChar w:fldCharType="end"/>
      </w:r>
    </w:p>
    <w:p>
      <w:pPr>
        <w:pStyle w:val="TOC8"/>
        <w:rPr>
          <w:sz w:val="24"/>
          <w:szCs w:val="24"/>
          <w:lang w:val="en-US"/>
        </w:rPr>
      </w:pPr>
      <w:r>
        <w:t>16.</w:t>
      </w:r>
      <w:r>
        <w:tab/>
      </w:r>
      <w:r>
        <w:rPr>
          <w:bCs/>
          <w:iCs/>
        </w:rPr>
        <w:t>Ammunition collector’s licence</w:t>
      </w:r>
      <w:r>
        <w:tab/>
      </w:r>
      <w:r>
        <w:fldChar w:fldCharType="begin"/>
      </w:r>
      <w:r>
        <w:instrText xml:space="preserve"> PAGEREF _Toc284513656 \h </w:instrText>
      </w:r>
      <w:r>
        <w:fldChar w:fldCharType="separate"/>
      </w:r>
      <w:r>
        <w:t>71</w:t>
      </w:r>
      <w:r>
        <w:fldChar w:fldCharType="end"/>
      </w:r>
    </w:p>
    <w:p>
      <w:pPr>
        <w:pStyle w:val="TOC8"/>
        <w:rPr>
          <w:sz w:val="24"/>
          <w:szCs w:val="24"/>
          <w:lang w:val="en-US"/>
        </w:rPr>
      </w:pPr>
      <w:r>
        <w:t>17.</w:t>
      </w:r>
      <w:r>
        <w:tab/>
      </w:r>
      <w:r>
        <w:rPr>
          <w:bCs/>
        </w:rPr>
        <w:t>Pe</w:t>
      </w:r>
      <w:r>
        <w:rPr>
          <w:bCs/>
          <w:iCs/>
        </w:rPr>
        <w:t>rmit (Act s. 17)</w:t>
      </w:r>
      <w:r>
        <w:tab/>
      </w:r>
      <w:r>
        <w:fldChar w:fldCharType="begin"/>
      </w:r>
      <w:r>
        <w:instrText xml:space="preserve"> PAGEREF _Toc284513657 \h </w:instrText>
      </w:r>
      <w:r>
        <w:fldChar w:fldCharType="separate"/>
      </w:r>
      <w:r>
        <w:t>72</w:t>
      </w:r>
      <w:r>
        <w:fldChar w:fldCharType="end"/>
      </w:r>
    </w:p>
    <w:p>
      <w:pPr>
        <w:pStyle w:val="TOC8"/>
        <w:rPr>
          <w:sz w:val="24"/>
          <w:szCs w:val="24"/>
          <w:lang w:val="en-US"/>
        </w:rPr>
      </w:pPr>
      <w:r>
        <w:t>18.</w:t>
      </w:r>
      <w:r>
        <w:tab/>
      </w:r>
      <w:r>
        <w:rPr>
          <w:bCs/>
          <w:iCs/>
        </w:rPr>
        <w:t>Interstate group permit (Act s. 17A)</w:t>
      </w:r>
      <w:r>
        <w:tab/>
      </w:r>
      <w:r>
        <w:fldChar w:fldCharType="begin"/>
      </w:r>
      <w:r>
        <w:instrText xml:space="preserve"> PAGEREF _Toc284513658 \h </w:instrText>
      </w:r>
      <w:r>
        <w:fldChar w:fldCharType="separate"/>
      </w:r>
      <w:r>
        <w:t>74</w:t>
      </w:r>
      <w:r>
        <w:fldChar w:fldCharType="end"/>
      </w:r>
    </w:p>
    <w:p>
      <w:pPr>
        <w:pStyle w:val="TOC8"/>
        <w:rPr>
          <w:sz w:val="24"/>
          <w:szCs w:val="24"/>
          <w:lang w:val="en-US"/>
        </w:rPr>
      </w:pPr>
      <w:r>
        <w:t>19.</w:t>
      </w:r>
      <w:r>
        <w:tab/>
      </w:r>
      <w:r>
        <w:rPr>
          <w:bCs/>
          <w:iCs/>
        </w:rPr>
        <w:t>Ammunition sales book (r. 17)</w:t>
      </w:r>
      <w:r>
        <w:tab/>
      </w:r>
      <w:r>
        <w:fldChar w:fldCharType="begin"/>
      </w:r>
      <w:r>
        <w:instrText xml:space="preserve"> PAGEREF _Toc284513659 \h </w:instrText>
      </w:r>
      <w:r>
        <w:fldChar w:fldCharType="separate"/>
      </w:r>
      <w:r>
        <w:t>76</w:t>
      </w:r>
      <w:r>
        <w:fldChar w:fldCharType="end"/>
      </w:r>
    </w:p>
    <w:p>
      <w:pPr>
        <w:pStyle w:val="TOC8"/>
        <w:rPr>
          <w:sz w:val="24"/>
          <w:szCs w:val="24"/>
          <w:lang w:val="en-US"/>
        </w:rPr>
      </w:pPr>
      <w:r>
        <w:t>20.</w:t>
      </w:r>
      <w:r>
        <w:tab/>
      </w:r>
      <w:r>
        <w:rPr>
          <w:bCs/>
          <w:iCs/>
        </w:rPr>
        <w:t>Monthly return by dealer or repairer (stock received) (r. 18)</w:t>
      </w:r>
      <w:r>
        <w:tab/>
      </w:r>
      <w:r>
        <w:fldChar w:fldCharType="begin"/>
      </w:r>
      <w:r>
        <w:instrText xml:space="preserve"> PAGEREF _Toc284513660 \h </w:instrText>
      </w:r>
      <w:r>
        <w:fldChar w:fldCharType="separate"/>
      </w:r>
      <w:r>
        <w:t>77</w:t>
      </w:r>
      <w:r>
        <w:fldChar w:fldCharType="end"/>
      </w:r>
    </w:p>
    <w:p>
      <w:pPr>
        <w:pStyle w:val="TOC8"/>
        <w:rPr>
          <w:sz w:val="24"/>
          <w:szCs w:val="24"/>
          <w:lang w:val="en-US"/>
        </w:rPr>
      </w:pPr>
      <w:r>
        <w:t>21.</w:t>
      </w:r>
      <w:r>
        <w:tab/>
      </w:r>
      <w:r>
        <w:rPr>
          <w:bCs/>
          <w:iCs/>
        </w:rPr>
        <w:t>Monthly return by dealer or repairer (stock outgoing) (r. 18)</w:t>
      </w:r>
      <w:r>
        <w:tab/>
      </w:r>
      <w:r>
        <w:fldChar w:fldCharType="begin"/>
      </w:r>
      <w:r>
        <w:instrText xml:space="preserve"> PAGEREF _Toc284513661 \h </w:instrText>
      </w:r>
      <w:r>
        <w:fldChar w:fldCharType="separate"/>
      </w:r>
      <w:r>
        <w:t>79</w:t>
      </w:r>
      <w:r>
        <w:fldChar w:fldCharType="end"/>
      </w:r>
    </w:p>
    <w:p>
      <w:pPr>
        <w:pStyle w:val="TOC8"/>
        <w:rPr>
          <w:sz w:val="24"/>
          <w:szCs w:val="24"/>
          <w:lang w:val="en-US"/>
        </w:rPr>
      </w:pPr>
      <w:r>
        <w:t>22</w:t>
      </w:r>
      <w:r>
        <w:rPr>
          <w:bCs/>
          <w:iCs/>
        </w:rPr>
        <w:t>.</w:t>
      </w:r>
      <w:r>
        <w:rPr>
          <w:bCs/>
          <w:iCs/>
        </w:rPr>
        <w:tab/>
        <w:t>Storage statement (r. 11C)</w:t>
      </w:r>
      <w:r>
        <w:tab/>
      </w:r>
      <w:r>
        <w:fldChar w:fldCharType="begin"/>
      </w:r>
      <w:r>
        <w:instrText xml:space="preserve"> PAGEREF _Toc284513662 \h </w:instrText>
      </w:r>
      <w:r>
        <w:fldChar w:fldCharType="separate"/>
      </w:r>
      <w:r>
        <w:t>81</w:t>
      </w:r>
      <w:r>
        <w:fldChar w:fldCharType="end"/>
      </w:r>
    </w:p>
    <w:p>
      <w:pPr>
        <w:pStyle w:val="TOC8"/>
        <w:rPr>
          <w:sz w:val="24"/>
          <w:szCs w:val="24"/>
          <w:lang w:val="en-US"/>
        </w:rPr>
      </w:pPr>
      <w:r>
        <w:t>23.</w:t>
      </w:r>
      <w:r>
        <w:tab/>
      </w:r>
      <w:r>
        <w:rPr>
          <w:bCs/>
          <w:iCs/>
        </w:rPr>
        <w:t>Infringement notice (Act s. 19A)</w:t>
      </w:r>
      <w:r>
        <w:tab/>
      </w:r>
      <w:r>
        <w:fldChar w:fldCharType="begin"/>
      </w:r>
      <w:r>
        <w:instrText xml:space="preserve"> PAGEREF _Toc284513663 \h </w:instrText>
      </w:r>
      <w:r>
        <w:fldChar w:fldCharType="separate"/>
      </w:r>
      <w:r>
        <w:t>83</w:t>
      </w:r>
      <w:r>
        <w:fldChar w:fldCharType="end"/>
      </w:r>
    </w:p>
    <w:p>
      <w:pPr>
        <w:pStyle w:val="TOC8"/>
        <w:rPr>
          <w:sz w:val="24"/>
          <w:szCs w:val="24"/>
          <w:lang w:val="en-US"/>
        </w:rPr>
      </w:pPr>
      <w:r>
        <w:t>24.</w:t>
      </w:r>
      <w:r>
        <w:tab/>
      </w:r>
      <w:r>
        <w:rPr>
          <w:bCs/>
          <w:iCs/>
        </w:rPr>
        <w:t>Infringement notice withdrawal (Act s. 19A)</w:t>
      </w:r>
      <w:r>
        <w:tab/>
      </w:r>
      <w:r>
        <w:fldChar w:fldCharType="begin"/>
      </w:r>
      <w:r>
        <w:instrText xml:space="preserve"> PAGEREF _Toc284513664 \h </w:instrText>
      </w:r>
      <w:r>
        <w:fldChar w:fldCharType="separate"/>
      </w:r>
      <w:r>
        <w:t>84</w:t>
      </w:r>
      <w:r>
        <w:fldChar w:fldCharType="end"/>
      </w:r>
    </w:p>
    <w:p>
      <w:pPr>
        <w:pStyle w:val="TOC8"/>
        <w:rPr>
          <w:sz w:val="24"/>
          <w:szCs w:val="24"/>
          <w:lang w:val="en-US"/>
        </w:rPr>
      </w:pPr>
      <w:r>
        <w:t>25.</w:t>
      </w:r>
      <w:r>
        <w:tab/>
      </w:r>
      <w:r>
        <w:rPr>
          <w:bCs/>
          <w:iCs/>
        </w:rPr>
        <w:t>Application for search warrant (Act s. 26(1))</w:t>
      </w:r>
      <w:r>
        <w:tab/>
      </w:r>
      <w:r>
        <w:fldChar w:fldCharType="begin"/>
      </w:r>
      <w:r>
        <w:instrText xml:space="preserve"> PAGEREF _Toc284513665 \h </w:instrText>
      </w:r>
      <w:r>
        <w:fldChar w:fldCharType="separate"/>
      </w:r>
      <w:r>
        <w:t>85</w:t>
      </w:r>
      <w:r>
        <w:fldChar w:fldCharType="end"/>
      </w:r>
    </w:p>
    <w:p>
      <w:pPr>
        <w:pStyle w:val="TOC8"/>
        <w:rPr>
          <w:sz w:val="24"/>
          <w:szCs w:val="24"/>
          <w:lang w:val="en-US"/>
        </w:rPr>
      </w:pPr>
      <w:r>
        <w:t>26.</w:t>
      </w:r>
      <w:r>
        <w:tab/>
      </w:r>
      <w:r>
        <w:rPr>
          <w:bCs/>
          <w:iCs/>
        </w:rPr>
        <w:t>Application for search warrant (Act s. 26(2))</w:t>
      </w:r>
      <w:r>
        <w:tab/>
      </w:r>
      <w:r>
        <w:fldChar w:fldCharType="begin"/>
      </w:r>
      <w:r>
        <w:instrText xml:space="preserve"> PAGEREF _Toc284513666 \h </w:instrText>
      </w:r>
      <w:r>
        <w:fldChar w:fldCharType="separate"/>
      </w:r>
      <w:r>
        <w:t>86</w:t>
      </w:r>
      <w:r>
        <w:fldChar w:fldCharType="end"/>
      </w:r>
    </w:p>
    <w:p>
      <w:pPr>
        <w:pStyle w:val="TOC8"/>
        <w:rPr>
          <w:sz w:val="24"/>
          <w:szCs w:val="24"/>
          <w:lang w:val="en-US"/>
        </w:rPr>
      </w:pPr>
      <w:r>
        <w:t>27.</w:t>
      </w:r>
      <w:r>
        <w:tab/>
      </w:r>
      <w:r>
        <w:rPr>
          <w:bCs/>
          <w:iCs/>
        </w:rPr>
        <w:t>Search warrant (Act s. 26(1))</w:t>
      </w:r>
      <w:r>
        <w:tab/>
      </w:r>
      <w:r>
        <w:fldChar w:fldCharType="begin"/>
      </w:r>
      <w:r>
        <w:instrText xml:space="preserve"> PAGEREF _Toc284513667 \h </w:instrText>
      </w:r>
      <w:r>
        <w:fldChar w:fldCharType="separate"/>
      </w:r>
      <w:r>
        <w:t>87</w:t>
      </w:r>
      <w:r>
        <w:fldChar w:fldCharType="end"/>
      </w:r>
    </w:p>
    <w:p>
      <w:pPr>
        <w:pStyle w:val="TOC8"/>
        <w:rPr>
          <w:sz w:val="24"/>
          <w:szCs w:val="24"/>
          <w:lang w:val="en-US"/>
        </w:rPr>
      </w:pPr>
      <w:r>
        <w:t>28.</w:t>
      </w:r>
      <w:r>
        <w:tab/>
      </w:r>
      <w:r>
        <w:rPr>
          <w:bCs/>
          <w:iCs/>
        </w:rPr>
        <w:t>Search warrant (Act s. 26(2))</w:t>
      </w:r>
      <w:r>
        <w:tab/>
      </w:r>
      <w:r>
        <w:fldChar w:fldCharType="begin"/>
      </w:r>
      <w:r>
        <w:instrText xml:space="preserve"> PAGEREF _Toc284513668 \h </w:instrText>
      </w:r>
      <w:r>
        <w:fldChar w:fldCharType="separate"/>
      </w:r>
      <w:r>
        <w:t>88</w:t>
      </w:r>
      <w:r>
        <w:fldChar w:fldCharType="end"/>
      </w:r>
    </w:p>
    <w:p>
      <w:pPr>
        <w:pStyle w:val="TOC2"/>
        <w:tabs>
          <w:tab w:val="right" w:leader="dot" w:pos="7086"/>
        </w:tabs>
        <w:rPr>
          <w:b w:val="0"/>
          <w:sz w:val="24"/>
          <w:szCs w:val="24"/>
          <w:lang w:val="en-US"/>
        </w:rPr>
      </w:pPr>
      <w:r>
        <w:t>Schedule 1A — Fees</w:t>
      </w:r>
    </w:p>
    <w:p>
      <w:pPr>
        <w:pStyle w:val="TOC2"/>
        <w:tabs>
          <w:tab w:val="right" w:leader="dot" w:pos="7086"/>
        </w:tabs>
        <w:rPr>
          <w:b w:val="0"/>
          <w:sz w:val="24"/>
          <w:szCs w:val="24"/>
          <w:lang w:val="en-US"/>
        </w:rPr>
      </w:pPr>
      <w:r>
        <w:t>Schedule 2 — Descriptions of firearms for regulation 25</w:t>
      </w:r>
    </w:p>
    <w:p>
      <w:pPr>
        <w:pStyle w:val="TOC2"/>
        <w:tabs>
          <w:tab w:val="right" w:leader="dot" w:pos="7086"/>
        </w:tabs>
        <w:rPr>
          <w:b w:val="0"/>
          <w:sz w:val="24"/>
          <w:szCs w:val="24"/>
          <w:lang w:val="en-US"/>
        </w:rPr>
      </w:pPr>
      <w:r>
        <w:t>Schedule 3 — Categories of firearms</w:t>
      </w:r>
    </w:p>
    <w:p>
      <w:pPr>
        <w:pStyle w:val="TOC4"/>
        <w:tabs>
          <w:tab w:val="right" w:leader="dot" w:pos="7086"/>
        </w:tabs>
        <w:rPr>
          <w:b w:val="0"/>
          <w:sz w:val="24"/>
          <w:szCs w:val="24"/>
          <w:lang w:val="en-US"/>
        </w:rPr>
      </w:pPr>
      <w:r>
        <w:t>Division 1</w:t>
      </w:r>
      <w:r>
        <w:rPr>
          <w:b w:val="0"/>
        </w:rPr>
        <w:t> — </w:t>
      </w:r>
      <w:r>
        <w:t>Category A</w:t>
      </w:r>
    </w:p>
    <w:p>
      <w:pPr>
        <w:pStyle w:val="TOC8"/>
        <w:rPr>
          <w:sz w:val="24"/>
          <w:szCs w:val="24"/>
          <w:lang w:val="en-US"/>
        </w:rPr>
      </w:pPr>
      <w:r>
        <w:t>1.</w:t>
      </w:r>
      <w:r>
        <w:tab/>
        <w:t>Category A firearms</w:t>
      </w:r>
      <w:r>
        <w:tab/>
      </w:r>
      <w:r>
        <w:fldChar w:fldCharType="begin"/>
      </w:r>
      <w:r>
        <w:instrText xml:space="preserve"> PAGEREF _Toc284513673 \h </w:instrText>
      </w:r>
      <w:r>
        <w:fldChar w:fldCharType="separate"/>
      </w:r>
      <w:r>
        <w:t>93</w:t>
      </w:r>
      <w:r>
        <w:fldChar w:fldCharType="end"/>
      </w:r>
    </w:p>
    <w:p>
      <w:pPr>
        <w:pStyle w:val="TOC4"/>
        <w:tabs>
          <w:tab w:val="right" w:leader="dot" w:pos="7086"/>
        </w:tabs>
        <w:rPr>
          <w:b w:val="0"/>
          <w:sz w:val="24"/>
          <w:szCs w:val="24"/>
          <w:lang w:val="en-US"/>
        </w:rPr>
      </w:pPr>
      <w:r>
        <w:t>Division 2</w:t>
      </w:r>
      <w:r>
        <w:rPr>
          <w:b w:val="0"/>
        </w:rPr>
        <w:t> — </w:t>
      </w:r>
      <w:r>
        <w:t>Category B</w:t>
      </w:r>
    </w:p>
    <w:p>
      <w:pPr>
        <w:pStyle w:val="TOC8"/>
        <w:rPr>
          <w:sz w:val="24"/>
          <w:szCs w:val="24"/>
          <w:lang w:val="en-US"/>
        </w:rPr>
      </w:pPr>
      <w:r>
        <w:t>2.</w:t>
      </w:r>
      <w:r>
        <w:tab/>
        <w:t>Category B firearms</w:t>
      </w:r>
      <w:r>
        <w:tab/>
      </w:r>
      <w:r>
        <w:fldChar w:fldCharType="begin"/>
      </w:r>
      <w:r>
        <w:instrText xml:space="preserve"> PAGEREF _Toc284513675 \h </w:instrText>
      </w:r>
      <w:r>
        <w:fldChar w:fldCharType="separate"/>
      </w:r>
      <w:r>
        <w:t>93</w:t>
      </w:r>
      <w:r>
        <w:fldChar w:fldCharType="end"/>
      </w:r>
    </w:p>
    <w:p>
      <w:pPr>
        <w:pStyle w:val="TOC8"/>
        <w:rPr>
          <w:sz w:val="24"/>
          <w:szCs w:val="24"/>
          <w:lang w:val="en-US"/>
        </w:rPr>
      </w:pPr>
      <w:r>
        <w:t>3.</w:t>
      </w:r>
      <w:r>
        <w:tab/>
        <w:t>Genuine need test for category B</w:t>
      </w:r>
      <w:r>
        <w:tab/>
      </w:r>
      <w:r>
        <w:fldChar w:fldCharType="begin"/>
      </w:r>
      <w:r>
        <w:instrText xml:space="preserve"> PAGEREF _Toc284513676 \h </w:instrText>
      </w:r>
      <w:r>
        <w:fldChar w:fldCharType="separate"/>
      </w:r>
      <w:r>
        <w:t>94</w:t>
      </w:r>
      <w:r>
        <w:fldChar w:fldCharType="end"/>
      </w:r>
    </w:p>
    <w:p>
      <w:pPr>
        <w:pStyle w:val="TOC4"/>
        <w:tabs>
          <w:tab w:val="right" w:leader="dot" w:pos="7086"/>
        </w:tabs>
        <w:rPr>
          <w:b w:val="0"/>
          <w:sz w:val="24"/>
          <w:szCs w:val="24"/>
          <w:lang w:val="en-US"/>
        </w:rPr>
      </w:pPr>
      <w:r>
        <w:t>Division 3</w:t>
      </w:r>
      <w:r>
        <w:rPr>
          <w:b w:val="0"/>
        </w:rPr>
        <w:t> — </w:t>
      </w:r>
      <w:r>
        <w:t>Category C</w:t>
      </w:r>
    </w:p>
    <w:p>
      <w:pPr>
        <w:pStyle w:val="TOC8"/>
        <w:rPr>
          <w:sz w:val="24"/>
          <w:szCs w:val="24"/>
          <w:lang w:val="en-US"/>
        </w:rPr>
      </w:pPr>
      <w:r>
        <w:t>4.</w:t>
      </w:r>
      <w:r>
        <w:tab/>
        <w:t>Category C firearms</w:t>
      </w:r>
      <w:r>
        <w:tab/>
      </w:r>
      <w:r>
        <w:fldChar w:fldCharType="begin"/>
      </w:r>
      <w:r>
        <w:instrText xml:space="preserve"> PAGEREF _Toc284513678 \h </w:instrText>
      </w:r>
      <w:r>
        <w:fldChar w:fldCharType="separate"/>
      </w:r>
      <w:r>
        <w:t>94</w:t>
      </w:r>
      <w:r>
        <w:fldChar w:fldCharType="end"/>
      </w:r>
    </w:p>
    <w:p>
      <w:pPr>
        <w:pStyle w:val="TOC8"/>
        <w:rPr>
          <w:sz w:val="24"/>
          <w:szCs w:val="24"/>
          <w:lang w:val="en-US"/>
        </w:rPr>
      </w:pPr>
      <w:r>
        <w:t>5.</w:t>
      </w:r>
      <w:r>
        <w:tab/>
        <w:t>Genuine need test for category C</w:t>
      </w:r>
      <w:r>
        <w:tab/>
      </w:r>
      <w:r>
        <w:fldChar w:fldCharType="begin"/>
      </w:r>
      <w:r>
        <w:instrText xml:space="preserve"> PAGEREF _Toc284513679 \h </w:instrText>
      </w:r>
      <w:r>
        <w:fldChar w:fldCharType="separate"/>
      </w:r>
      <w:r>
        <w:t>95</w:t>
      </w:r>
      <w:r>
        <w:fldChar w:fldCharType="end"/>
      </w:r>
    </w:p>
    <w:p>
      <w:pPr>
        <w:pStyle w:val="TOC8"/>
        <w:rPr>
          <w:sz w:val="24"/>
          <w:szCs w:val="24"/>
          <w:lang w:val="en-US"/>
        </w:rPr>
      </w:pPr>
      <w:r>
        <w:t>6.</w:t>
      </w:r>
      <w:r>
        <w:tab/>
        <w:t>Restrictions for category C</w:t>
      </w:r>
      <w:r>
        <w:tab/>
      </w:r>
      <w:r>
        <w:fldChar w:fldCharType="begin"/>
      </w:r>
      <w:r>
        <w:instrText xml:space="preserve"> PAGEREF _Toc284513680 \h </w:instrText>
      </w:r>
      <w:r>
        <w:fldChar w:fldCharType="separate"/>
      </w:r>
      <w:r>
        <w:t>95</w:t>
      </w:r>
      <w:r>
        <w:fldChar w:fldCharType="end"/>
      </w:r>
    </w:p>
    <w:p>
      <w:pPr>
        <w:pStyle w:val="TOC4"/>
        <w:tabs>
          <w:tab w:val="right" w:leader="dot" w:pos="7086"/>
        </w:tabs>
        <w:rPr>
          <w:b w:val="0"/>
          <w:sz w:val="24"/>
          <w:szCs w:val="24"/>
          <w:lang w:val="en-US"/>
        </w:rPr>
      </w:pPr>
      <w:r>
        <w:t>Division 4</w:t>
      </w:r>
      <w:r>
        <w:rPr>
          <w:b w:val="0"/>
        </w:rPr>
        <w:t> — </w:t>
      </w:r>
      <w:r>
        <w:t>Category D</w:t>
      </w:r>
    </w:p>
    <w:p>
      <w:pPr>
        <w:pStyle w:val="TOC8"/>
        <w:rPr>
          <w:sz w:val="24"/>
          <w:szCs w:val="24"/>
          <w:lang w:val="en-US"/>
        </w:rPr>
      </w:pPr>
      <w:r>
        <w:t>7.</w:t>
      </w:r>
      <w:r>
        <w:tab/>
        <w:t>Category D firearms</w:t>
      </w:r>
      <w:r>
        <w:tab/>
      </w:r>
      <w:r>
        <w:fldChar w:fldCharType="begin"/>
      </w:r>
      <w:r>
        <w:instrText xml:space="preserve"> PAGEREF _Toc284513682 \h </w:instrText>
      </w:r>
      <w:r>
        <w:fldChar w:fldCharType="separate"/>
      </w:r>
      <w:r>
        <w:t>96</w:t>
      </w:r>
      <w:r>
        <w:fldChar w:fldCharType="end"/>
      </w:r>
    </w:p>
    <w:p>
      <w:pPr>
        <w:pStyle w:val="TOC8"/>
        <w:rPr>
          <w:sz w:val="24"/>
          <w:szCs w:val="24"/>
          <w:lang w:val="en-US"/>
        </w:rPr>
      </w:pPr>
      <w:r>
        <w:t>8.</w:t>
      </w:r>
      <w:r>
        <w:tab/>
        <w:t>Genuine need test for category D</w:t>
      </w:r>
      <w:r>
        <w:tab/>
      </w:r>
      <w:r>
        <w:fldChar w:fldCharType="begin"/>
      </w:r>
      <w:r>
        <w:instrText xml:space="preserve"> PAGEREF _Toc284513683 \h </w:instrText>
      </w:r>
      <w:r>
        <w:fldChar w:fldCharType="separate"/>
      </w:r>
      <w:r>
        <w:t>97</w:t>
      </w:r>
      <w:r>
        <w:fldChar w:fldCharType="end"/>
      </w:r>
    </w:p>
    <w:p>
      <w:pPr>
        <w:pStyle w:val="TOC4"/>
        <w:tabs>
          <w:tab w:val="right" w:leader="dot" w:pos="7086"/>
        </w:tabs>
        <w:rPr>
          <w:b w:val="0"/>
          <w:sz w:val="24"/>
          <w:szCs w:val="24"/>
          <w:lang w:val="en-US"/>
        </w:rPr>
      </w:pPr>
      <w:r>
        <w:t>Division 5</w:t>
      </w:r>
      <w:r>
        <w:rPr>
          <w:b w:val="0"/>
        </w:rPr>
        <w:t> — </w:t>
      </w:r>
      <w:r>
        <w:t>Category E</w:t>
      </w:r>
    </w:p>
    <w:p>
      <w:pPr>
        <w:pStyle w:val="TOC8"/>
        <w:rPr>
          <w:sz w:val="24"/>
          <w:szCs w:val="24"/>
          <w:lang w:val="en-US"/>
        </w:rPr>
      </w:pPr>
      <w:r>
        <w:t>9.</w:t>
      </w:r>
      <w:r>
        <w:tab/>
        <w:t>Category E firearms</w:t>
      </w:r>
      <w:r>
        <w:tab/>
      </w:r>
      <w:r>
        <w:fldChar w:fldCharType="begin"/>
      </w:r>
      <w:r>
        <w:instrText xml:space="preserve"> PAGEREF _Toc284513685 \h </w:instrText>
      </w:r>
      <w:r>
        <w:fldChar w:fldCharType="separate"/>
      </w:r>
      <w:r>
        <w:t>97</w:t>
      </w:r>
      <w:r>
        <w:fldChar w:fldCharType="end"/>
      </w:r>
    </w:p>
    <w:p>
      <w:pPr>
        <w:pStyle w:val="TOC4"/>
        <w:tabs>
          <w:tab w:val="right" w:leader="dot" w:pos="7086"/>
        </w:tabs>
        <w:rPr>
          <w:b w:val="0"/>
          <w:sz w:val="24"/>
          <w:szCs w:val="24"/>
          <w:lang w:val="en-US"/>
        </w:rPr>
      </w:pPr>
      <w:r>
        <w:t>Division 6</w:t>
      </w:r>
      <w:r>
        <w:rPr>
          <w:b w:val="0"/>
        </w:rPr>
        <w:t> — </w:t>
      </w:r>
      <w:r>
        <w:t>Category H</w:t>
      </w:r>
    </w:p>
    <w:p>
      <w:pPr>
        <w:pStyle w:val="TOC8"/>
        <w:rPr>
          <w:sz w:val="24"/>
          <w:szCs w:val="24"/>
          <w:lang w:val="en-US"/>
        </w:rPr>
      </w:pPr>
      <w:r>
        <w:t>10.</w:t>
      </w:r>
      <w:r>
        <w:tab/>
        <w:t>Category H firearms</w:t>
      </w:r>
      <w:r>
        <w:tab/>
      </w:r>
      <w:r>
        <w:fldChar w:fldCharType="begin"/>
      </w:r>
      <w:r>
        <w:instrText xml:space="preserve"> PAGEREF _Toc284513687 \h </w:instrText>
      </w:r>
      <w:r>
        <w:fldChar w:fldCharType="separate"/>
      </w:r>
      <w:r>
        <w:t>98</w:t>
      </w:r>
      <w:r>
        <w:fldChar w:fldCharType="end"/>
      </w:r>
    </w:p>
    <w:p>
      <w:pPr>
        <w:pStyle w:val="TOC8"/>
        <w:rPr>
          <w:sz w:val="24"/>
          <w:szCs w:val="24"/>
          <w:lang w:val="en-US"/>
        </w:rPr>
      </w:pPr>
      <w:r>
        <w:t>11.</w:t>
      </w:r>
      <w:r>
        <w:tab/>
        <w:t>Genuine need test for category H</w:t>
      </w:r>
      <w:r>
        <w:tab/>
      </w:r>
      <w:r>
        <w:fldChar w:fldCharType="begin"/>
      </w:r>
      <w:r>
        <w:instrText xml:space="preserve"> PAGEREF _Toc284513688 \h </w:instrText>
      </w:r>
      <w:r>
        <w:fldChar w:fldCharType="separate"/>
      </w:r>
      <w:r>
        <w:t>98</w:t>
      </w:r>
      <w:r>
        <w:fldChar w:fldCharType="end"/>
      </w:r>
    </w:p>
    <w:p>
      <w:pPr>
        <w:pStyle w:val="TOC8"/>
        <w:rPr>
          <w:sz w:val="24"/>
          <w:szCs w:val="24"/>
          <w:lang w:val="en-US"/>
        </w:rPr>
      </w:pPr>
      <w:r>
        <w:t>12.</w:t>
      </w:r>
      <w:r>
        <w:tab/>
        <w:t>Restrictions for category H</w:t>
      </w:r>
      <w:r>
        <w:tab/>
      </w:r>
      <w:r>
        <w:fldChar w:fldCharType="begin"/>
      </w:r>
      <w:r>
        <w:instrText xml:space="preserve"> PAGEREF _Toc284513689 \h </w:instrText>
      </w:r>
      <w:r>
        <w:fldChar w:fldCharType="separate"/>
      </w:r>
      <w:r>
        <w:t>99</w:t>
      </w:r>
      <w:r>
        <w:fldChar w:fldCharType="end"/>
      </w:r>
    </w:p>
    <w:p>
      <w:pPr>
        <w:pStyle w:val="TOC2"/>
        <w:tabs>
          <w:tab w:val="right" w:leader="dot" w:pos="7086"/>
        </w:tabs>
        <w:rPr>
          <w:b w:val="0"/>
          <w:sz w:val="24"/>
          <w:szCs w:val="24"/>
          <w:lang w:val="en-US"/>
        </w:rPr>
      </w:pPr>
      <w:r>
        <w:t>Schedule 4 — Specifications for storage cabinets or containers</w:t>
      </w:r>
    </w:p>
    <w:p>
      <w:pPr>
        <w:pStyle w:val="TOC8"/>
        <w:rPr>
          <w:sz w:val="24"/>
          <w:szCs w:val="24"/>
          <w:lang w:val="en-US"/>
        </w:rPr>
      </w:pPr>
      <w:r>
        <w:t>1.</w:t>
      </w:r>
      <w:r>
        <w:tab/>
        <w:t>Construction</w:t>
      </w:r>
      <w:r>
        <w:tab/>
      </w:r>
      <w:r>
        <w:fldChar w:fldCharType="begin"/>
      </w:r>
      <w:r>
        <w:instrText xml:space="preserve"> PAGEREF _Toc284513691 \h </w:instrText>
      </w:r>
      <w:r>
        <w:fldChar w:fldCharType="separate"/>
      </w:r>
      <w:r>
        <w:t>103</w:t>
      </w:r>
      <w:r>
        <w:fldChar w:fldCharType="end"/>
      </w:r>
    </w:p>
    <w:p>
      <w:pPr>
        <w:pStyle w:val="TOC8"/>
        <w:rPr>
          <w:sz w:val="24"/>
          <w:szCs w:val="24"/>
          <w:lang w:val="en-US"/>
        </w:rPr>
      </w:pPr>
      <w:r>
        <w:t>2.</w:t>
      </w:r>
      <w:r>
        <w:tab/>
        <w:t>Doors</w:t>
      </w:r>
      <w:r>
        <w:tab/>
      </w:r>
      <w:r>
        <w:fldChar w:fldCharType="begin"/>
      </w:r>
      <w:r>
        <w:instrText xml:space="preserve"> PAGEREF _Toc284513692 \h </w:instrText>
      </w:r>
      <w:r>
        <w:fldChar w:fldCharType="separate"/>
      </w:r>
      <w:r>
        <w:t>103</w:t>
      </w:r>
      <w:r>
        <w:fldChar w:fldCharType="end"/>
      </w:r>
    </w:p>
    <w:p>
      <w:pPr>
        <w:pStyle w:val="TOC8"/>
        <w:rPr>
          <w:sz w:val="24"/>
          <w:szCs w:val="24"/>
          <w:lang w:val="en-US"/>
        </w:rPr>
      </w:pPr>
      <w:r>
        <w:t>3.</w:t>
      </w:r>
      <w:r>
        <w:tab/>
        <w:t>Hinging mechanisms</w:t>
      </w:r>
      <w:r>
        <w:tab/>
      </w:r>
      <w:r>
        <w:fldChar w:fldCharType="begin"/>
      </w:r>
      <w:r>
        <w:instrText xml:space="preserve"> PAGEREF _Toc284513693 \h </w:instrText>
      </w:r>
      <w:r>
        <w:fldChar w:fldCharType="separate"/>
      </w:r>
      <w:r>
        <w:t>104</w:t>
      </w:r>
      <w:r>
        <w:fldChar w:fldCharType="end"/>
      </w:r>
    </w:p>
    <w:p>
      <w:pPr>
        <w:pStyle w:val="TOC8"/>
        <w:rPr>
          <w:sz w:val="24"/>
          <w:szCs w:val="24"/>
          <w:lang w:val="en-US"/>
        </w:rPr>
      </w:pPr>
      <w:r>
        <w:t>4.</w:t>
      </w:r>
      <w:r>
        <w:tab/>
        <w:t>Locks and locking points</w:t>
      </w:r>
      <w:r>
        <w:tab/>
      </w:r>
      <w:r>
        <w:fldChar w:fldCharType="begin"/>
      </w:r>
      <w:r>
        <w:instrText xml:space="preserve"> PAGEREF _Toc284513694 \h </w:instrText>
      </w:r>
      <w:r>
        <w:fldChar w:fldCharType="separate"/>
      </w:r>
      <w:r>
        <w:t>104</w:t>
      </w:r>
      <w:r>
        <w:fldChar w:fldCharType="end"/>
      </w:r>
    </w:p>
    <w:p>
      <w:pPr>
        <w:pStyle w:val="TOC8"/>
        <w:rPr>
          <w:sz w:val="24"/>
          <w:szCs w:val="24"/>
          <w:lang w:val="en-US"/>
        </w:rPr>
      </w:pPr>
      <w:r>
        <w:t>5.</w:t>
      </w:r>
      <w:r>
        <w:tab/>
        <w:t>Anchoring</w:t>
      </w:r>
      <w:r>
        <w:tab/>
      </w:r>
      <w:r>
        <w:fldChar w:fldCharType="begin"/>
      </w:r>
      <w:r>
        <w:instrText xml:space="preserve"> PAGEREF _Toc284513695 \h </w:instrText>
      </w:r>
      <w:r>
        <w:fldChar w:fldCharType="separate"/>
      </w:r>
      <w:r>
        <w:t>105</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_Toc284513697 \h </w:instrText>
      </w:r>
      <w:r>
        <w:fldChar w:fldCharType="separate"/>
      </w:r>
      <w:r>
        <w:t>106</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rPr>
          <w:snapToGrid w:val="0"/>
        </w:rPr>
      </w:pPr>
      <w:r>
        <w:rPr>
          <w:snapToGrid w:val="0"/>
        </w:rPr>
        <w:t>Firearms Act 1973</w:t>
      </w:r>
    </w:p>
    <w:p>
      <w:pPr>
        <w:pStyle w:val="NameofActReg"/>
      </w:pPr>
      <w:r>
        <w:t>Firearms Regulations 1974</w:t>
      </w:r>
    </w:p>
    <w:p>
      <w:pPr>
        <w:pStyle w:val="Heading5"/>
        <w:rPr>
          <w:snapToGrid w:val="0"/>
        </w:rPr>
      </w:pPr>
      <w:bookmarkStart w:id="1" w:name="_Toc284513597"/>
      <w:r>
        <w:rPr>
          <w:rStyle w:val="CharSectno"/>
        </w:rPr>
        <w:t>1</w:t>
      </w:r>
      <w:r>
        <w:rPr>
          <w:snapToGrid w:val="0"/>
        </w:rPr>
        <w:t>.</w:t>
      </w:r>
      <w:r>
        <w:rPr>
          <w:snapToGrid w:val="0"/>
        </w:rPr>
        <w:tab/>
        <w:t>Citation</w:t>
      </w:r>
      <w:bookmarkEnd w:id="1"/>
      <w:r>
        <w:rPr>
          <w:snapToGrid w:val="0"/>
        </w:rPr>
        <w:t xml:space="preserve"> </w:t>
      </w:r>
    </w:p>
    <w:p>
      <w:pPr>
        <w:pStyle w:val="Subsection"/>
        <w:spacing w:line="240" w:lineRule="auto"/>
        <w:rPr>
          <w:snapToGrid w:val="0"/>
        </w:rPr>
      </w:pPr>
      <w:r>
        <w:rPr>
          <w:snapToGrid w:val="0"/>
        </w:rPr>
        <w:tab/>
      </w:r>
      <w:r>
        <w:rPr>
          <w:snapToGrid w:val="0"/>
        </w:rPr>
        <w:tab/>
        <w:t xml:space="preserve">These regulations may be cited as the </w:t>
      </w:r>
      <w:r>
        <w:rPr>
          <w:i/>
          <w:snapToGrid w:val="0"/>
        </w:rPr>
        <w:t>Firearms Regulations 1974</w:t>
      </w:r>
      <w:r>
        <w:rPr>
          <w:snapToGrid w:val="0"/>
        </w:rPr>
        <w:t xml:space="preserve">, and shall come into operation on the day on which the </w:t>
      </w:r>
      <w:r>
        <w:rPr>
          <w:i/>
          <w:snapToGrid w:val="0"/>
        </w:rPr>
        <w:t>Firearms Act 1973</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2" w:name="_Toc284513598"/>
      <w:r>
        <w:rPr>
          <w:rStyle w:val="CharSectno"/>
        </w:rPr>
        <w:t>2</w:t>
      </w:r>
      <w:r>
        <w:rPr>
          <w:snapToGrid w:val="0"/>
        </w:rPr>
        <w:t>.</w:t>
      </w:r>
      <w:r>
        <w:rPr>
          <w:snapToGrid w:val="0"/>
        </w:rPr>
        <w:tab/>
        <w:t>Terms used</w:t>
      </w:r>
      <w:bookmarkEnd w:id="2"/>
    </w:p>
    <w:p>
      <w:pPr>
        <w:pStyle w:val="Subsection"/>
        <w:spacing w:line="240" w:lineRule="auto"/>
        <w:rPr>
          <w:snapToGrid w:val="0"/>
        </w:rPr>
      </w:pPr>
      <w:r>
        <w:rPr>
          <w:snapToGrid w:val="0"/>
        </w:rPr>
        <w:tab/>
        <w:t>(1)</w:t>
      </w:r>
      <w:r>
        <w:rPr>
          <w:snapToGrid w:val="0"/>
        </w:rPr>
        <w:tab/>
        <w:t>In these regulations, unless the contrary intention appears — </w:t>
      </w:r>
    </w:p>
    <w:p>
      <w:pPr>
        <w:pStyle w:val="Defstart"/>
      </w:pPr>
      <w:r>
        <w:tab/>
      </w:r>
      <w:r>
        <w:rPr>
          <w:rStyle w:val="CharDefText"/>
        </w:rPr>
        <w:t>Act</w:t>
      </w:r>
      <w:r>
        <w:t xml:space="preserve"> means the </w:t>
      </w:r>
      <w:r>
        <w:rPr>
          <w:i/>
        </w:rPr>
        <w:t>Firearms Act 1973</w:t>
      </w:r>
      <w:r>
        <w:t>;</w:t>
      </w:r>
    </w:p>
    <w:p>
      <w:pPr>
        <w:pStyle w:val="Defstart"/>
      </w:pPr>
      <w:r>
        <w:tab/>
      </w:r>
      <w:r>
        <w:rPr>
          <w:rStyle w:val="CharDefText"/>
        </w:rPr>
        <w:t>calibre</w:t>
      </w:r>
      <w:r>
        <w:t xml:space="preserve"> has a meaning affected by subregulation (2);</w:t>
      </w:r>
    </w:p>
    <w:p>
      <w:pPr>
        <w:pStyle w:val="Defstart"/>
      </w:pPr>
      <w:r>
        <w:rPr>
          <w:b/>
        </w:rPr>
        <w:tab/>
      </w:r>
      <w:r>
        <w:rPr>
          <w:rStyle w:val="CharDefText"/>
        </w:rPr>
        <w:t>category</w:t>
      </w:r>
      <w:r>
        <w:t xml:space="preserve"> means a category referred to in regulation 6A;</w:t>
      </w:r>
    </w:p>
    <w:p>
      <w:pPr>
        <w:pStyle w:val="Defstart"/>
      </w:pPr>
      <w:r>
        <w:tab/>
      </w:r>
      <w:r>
        <w:rPr>
          <w:rStyle w:val="CharDefText"/>
        </w:rPr>
        <w:t>current firearm serviceability certificate</w:t>
      </w:r>
      <w:r>
        <w:t xml:space="preserve"> means a firearm serviceability certificate provided under regulation 25A(2) that is current;</w:t>
      </w:r>
    </w:p>
    <w:p>
      <w:pPr>
        <w:pStyle w:val="Defstart"/>
      </w:pPr>
      <w:r>
        <w:rPr>
          <w:b/>
        </w:rPr>
        <w:tab/>
      </w:r>
      <w:r>
        <w:rPr>
          <w:rStyle w:val="CharDefText"/>
        </w:rPr>
        <w:t>fee</w:t>
      </w:r>
      <w:r>
        <w:t xml:space="preserve"> means the applicable fee in Schedule 1A;</w:t>
      </w:r>
    </w:p>
    <w:p>
      <w:pPr>
        <w:pStyle w:val="Defstart"/>
      </w:pPr>
      <w:r>
        <w:tab/>
      </w:r>
      <w:r>
        <w:rPr>
          <w:rStyle w:val="CharDefText"/>
        </w:rPr>
        <w:t>firearms safety test</w:t>
      </w:r>
      <w:r>
        <w:t xml:space="preserve"> means a written test, approved by the Commissioner, about the </w:t>
      </w:r>
      <w:r>
        <w:rPr>
          <w:i/>
          <w:iCs/>
        </w:rPr>
        <w:t>Firearms Act 1973</w:t>
      </w:r>
      <w:r>
        <w:t xml:space="preserve"> and firearm safety;</w:t>
      </w:r>
    </w:p>
    <w:p>
      <w:pPr>
        <w:pStyle w:val="Defstart"/>
      </w:pPr>
      <w:r>
        <w:rPr>
          <w:b/>
        </w:rPr>
        <w:tab/>
      </w:r>
      <w:r>
        <w:rPr>
          <w:rStyle w:val="CharDefText"/>
        </w:rPr>
        <w:t>Form</w:t>
      </w:r>
      <w:r>
        <w:t>, if followed by a number, means the form of that number in Schedule 1, completed in accordance with these regulations.</w:t>
      </w:r>
    </w:p>
    <w:p>
      <w:pPr>
        <w:pStyle w:val="Subsection"/>
      </w:pPr>
      <w:r>
        <w:tab/>
        <w:t>(2)</w:t>
      </w:r>
      <w:r>
        <w:tab/>
        <w:t>A reference in these regulations to a specific calibre is a reference to the calibre in inches, unless the contrary intention appears.</w:t>
      </w:r>
    </w:p>
    <w:p>
      <w:pPr>
        <w:pStyle w:val="Footnotesection"/>
      </w:pPr>
      <w:r>
        <w:tab/>
        <w:t>[Regulation 2 inserted in Gazette 6 Dec 1996 p. 6795; amended in Gazette 16 Nov 2007 p. 5725</w:t>
      </w:r>
      <w:r>
        <w:noBreakHyphen/>
        <w:t>6; 6 Nov 2009 p. 4417</w:t>
      </w:r>
      <w:r>
        <w:noBreakHyphen/>
        <w:t xml:space="preserve">18; 31 Aug 2010 p. 4184.] </w:t>
      </w:r>
    </w:p>
    <w:p>
      <w:pPr>
        <w:pStyle w:val="Heading5"/>
      </w:pPr>
      <w:bookmarkStart w:id="3" w:name="_Toc284513599"/>
      <w:r>
        <w:rPr>
          <w:rStyle w:val="CharSectno"/>
        </w:rPr>
        <w:t>2A</w:t>
      </w:r>
      <w:r>
        <w:t>.</w:t>
      </w:r>
      <w:r>
        <w:tab/>
        <w:t>Prescribed paintball guns and paintball pellets (</w:t>
      </w:r>
      <w:r>
        <w:rPr>
          <w:szCs w:val="24"/>
        </w:rPr>
        <w:t>Act</w:t>
      </w:r>
      <w:r>
        <w:t> s. 4, 8(1), 11A(2) and 19AA(2))</w:t>
      </w:r>
      <w:bookmarkEnd w:id="3"/>
    </w:p>
    <w:p>
      <w:pPr>
        <w:pStyle w:val="Subsection"/>
        <w:spacing w:before="120"/>
      </w:pPr>
      <w:r>
        <w:tab/>
        <w:t>(1)</w:t>
      </w:r>
      <w:r>
        <w:tab/>
        <w:t xml:space="preserve">For the purposes of the definition of </w:t>
      </w:r>
      <w:r>
        <w:rPr>
          <w:b/>
          <w:bCs/>
          <w:i/>
          <w:iCs/>
        </w:rPr>
        <w:t>paintball</w:t>
      </w:r>
      <w:r>
        <w:t xml:space="preserve"> in section 4 of the Act, and sections 8(1)(ma), 11A(2)(da) and 19AA(2) of the Act, a prescribed paintball gun is a paintball gun —</w:t>
      </w:r>
    </w:p>
    <w:p>
      <w:pPr>
        <w:pStyle w:val="Indenta"/>
      </w:pPr>
      <w:r>
        <w:tab/>
        <w:t>(a)</w:t>
      </w:r>
      <w:r>
        <w:tab/>
        <w:t xml:space="preserve">with a calibre of 0.68; </w:t>
      </w:r>
    </w:p>
    <w:p>
      <w:pPr>
        <w:pStyle w:val="Indenta"/>
      </w:pPr>
      <w:r>
        <w:tab/>
        <w:t>(b)</w:t>
      </w:r>
      <w:r>
        <w:tab/>
        <w:t>that fires a paintball at a velocity of not more than 91.44 metres per second; and</w:t>
      </w:r>
    </w:p>
    <w:p>
      <w:pPr>
        <w:pStyle w:val="Indenta"/>
        <w:keepNext/>
      </w:pPr>
      <w:r>
        <w:tab/>
        <w:t>(c)</w:t>
      </w:r>
      <w:r>
        <w:tab/>
        <w:t>that is a single shot pump action or semi</w:t>
      </w:r>
      <w:r>
        <w:noBreakHyphen/>
        <w:t>automatic,</w:t>
      </w:r>
    </w:p>
    <w:p>
      <w:pPr>
        <w:pStyle w:val="Subsection"/>
        <w:spacing w:before="120"/>
      </w:pPr>
      <w:r>
        <w:tab/>
      </w:r>
      <w:r>
        <w:tab/>
        <w:t>except one that has the appearance of a handgun or any firearm listed in the Table to regulation 26.</w:t>
      </w:r>
    </w:p>
    <w:p>
      <w:pPr>
        <w:pStyle w:val="Subsection"/>
        <w:spacing w:before="120"/>
      </w:pPr>
      <w:r>
        <w:tab/>
        <w:t>(2)</w:t>
      </w:r>
      <w:r>
        <w:tab/>
        <w:t xml:space="preserve">For the purposes of the definition of </w:t>
      </w:r>
      <w:r>
        <w:rPr>
          <w:b/>
          <w:bCs/>
          <w:i/>
          <w:iCs/>
        </w:rPr>
        <w:t>paintball</w:t>
      </w:r>
      <w:r>
        <w:t xml:space="preserve"> in section 4 of the Act, and section 8(1)(ma) and (mb) of the Act, prescribed paintball pellets are gelatine capsules with a diameter of 17.27 mm filled with a water</w:t>
      </w:r>
      <w:r>
        <w:noBreakHyphen/>
        <w:t>soluble marking dye of any colour except red or brown.</w:t>
      </w:r>
    </w:p>
    <w:p>
      <w:pPr>
        <w:pStyle w:val="Footnotesection"/>
        <w:spacing w:before="100"/>
        <w:ind w:left="890" w:hanging="890"/>
      </w:pPr>
      <w:r>
        <w:tab/>
        <w:t>[Regulation 2A inserted in Gazette 24 Dec 2004 p. 6267</w:t>
      </w:r>
      <w:r>
        <w:noBreakHyphen/>
        <w:t xml:space="preserve">8.] </w:t>
      </w:r>
    </w:p>
    <w:p>
      <w:pPr>
        <w:pStyle w:val="Heading5"/>
        <w:spacing w:before="180"/>
      </w:pPr>
      <w:bookmarkStart w:id="4" w:name="_Toc284513600"/>
      <w:r>
        <w:rPr>
          <w:rStyle w:val="CharSectno"/>
        </w:rPr>
        <w:t>2B</w:t>
      </w:r>
      <w:r>
        <w:t>.</w:t>
      </w:r>
      <w:r>
        <w:tab/>
        <w:t>Prescribed amount of money (</w:t>
      </w:r>
      <w:r>
        <w:rPr>
          <w:szCs w:val="24"/>
        </w:rPr>
        <w:t>Act</w:t>
      </w:r>
      <w:r>
        <w:t xml:space="preserve"> s. 19(1ab))</w:t>
      </w:r>
      <w:bookmarkEnd w:id="4"/>
    </w:p>
    <w:p>
      <w:pPr>
        <w:pStyle w:val="Subsection"/>
        <w:spacing w:before="120"/>
      </w:pPr>
      <w:r>
        <w:tab/>
      </w:r>
      <w:r>
        <w:tab/>
        <w:t>For the purposes of section 19(1ab)(a)(ii) of the Act the prescribed amount of money is $3 000.</w:t>
      </w:r>
    </w:p>
    <w:p>
      <w:pPr>
        <w:pStyle w:val="Footnotesection"/>
        <w:spacing w:before="100"/>
        <w:ind w:left="890" w:hanging="890"/>
      </w:pPr>
      <w:r>
        <w:tab/>
        <w:t xml:space="preserve">[Regulation 2B inserted in Gazette 24 Dec 2004 p. 6268.] </w:t>
      </w:r>
    </w:p>
    <w:p>
      <w:pPr>
        <w:pStyle w:val="Heading5"/>
        <w:spacing w:before="160"/>
        <w:rPr>
          <w:snapToGrid w:val="0"/>
        </w:rPr>
      </w:pPr>
      <w:bookmarkStart w:id="5" w:name="_Toc284513601"/>
      <w:r>
        <w:rPr>
          <w:rStyle w:val="CharSectno"/>
        </w:rPr>
        <w:t>3</w:t>
      </w:r>
      <w:r>
        <w:rPr>
          <w:snapToGrid w:val="0"/>
        </w:rPr>
        <w:t>.</w:t>
      </w:r>
      <w:r>
        <w:rPr>
          <w:snapToGrid w:val="0"/>
        </w:rPr>
        <w:tab/>
        <w:t>Forms</w:t>
      </w:r>
      <w:bookmarkEnd w:id="5"/>
      <w:r>
        <w:rPr>
          <w:snapToGrid w:val="0"/>
        </w:rPr>
        <w:t xml:space="preserve"> </w:t>
      </w:r>
    </w:p>
    <w:p>
      <w:pPr>
        <w:pStyle w:val="Subsection"/>
        <w:spacing w:before="120" w:line="240" w:lineRule="auto"/>
        <w:rPr>
          <w:snapToGrid w:val="0"/>
        </w:rPr>
      </w:pPr>
      <w:r>
        <w:rPr>
          <w:snapToGrid w:val="0"/>
        </w:rPr>
        <w:tab/>
      </w:r>
      <w:r>
        <w:rPr>
          <w:snapToGrid w:val="0"/>
        </w:rPr>
        <w:tab/>
        <w:t xml:space="preserve">The forms prescribed for the purposes of the </w:t>
      </w:r>
      <w:r>
        <w:rPr>
          <w:i/>
          <w:snapToGrid w:val="0"/>
        </w:rPr>
        <w:t>Firearms Act 1973</w:t>
      </w:r>
      <w:r>
        <w:rPr>
          <w:snapToGrid w:val="0"/>
        </w:rPr>
        <w:t xml:space="preserve"> </w:t>
      </w:r>
      <w:r>
        <w:t xml:space="preserve">and these regulations </w:t>
      </w:r>
      <w:r>
        <w:rPr>
          <w:snapToGrid w:val="0"/>
        </w:rPr>
        <w:t>are set out in Schedule 1.</w:t>
      </w:r>
    </w:p>
    <w:p>
      <w:pPr>
        <w:pStyle w:val="Footnotesection"/>
        <w:spacing w:before="100"/>
        <w:ind w:left="890" w:hanging="890"/>
      </w:pPr>
      <w:r>
        <w:tab/>
        <w:t xml:space="preserve">[Regulation 3 amended in Gazette 6 Dec 1996 p. 6795; 16 Nov 2007 p. 5726.] </w:t>
      </w:r>
    </w:p>
    <w:p>
      <w:pPr>
        <w:pStyle w:val="Heading5"/>
        <w:keepNext w:val="0"/>
        <w:keepLines w:val="0"/>
        <w:spacing w:before="160"/>
      </w:pPr>
      <w:bookmarkStart w:id="6" w:name="_Toc284513602"/>
      <w:r>
        <w:rPr>
          <w:rStyle w:val="CharSectno"/>
        </w:rPr>
        <w:t>3A</w:t>
      </w:r>
      <w:r>
        <w:t>.</w:t>
      </w:r>
      <w:r>
        <w:tab/>
        <w:t>Applying for licence or permit</w:t>
      </w:r>
      <w:bookmarkEnd w:id="6"/>
    </w:p>
    <w:p>
      <w:pPr>
        <w:pStyle w:val="Subsection"/>
        <w:spacing w:before="100"/>
      </w:pPr>
      <w:r>
        <w:tab/>
        <w:t>(1)</w:t>
      </w:r>
      <w:r>
        <w:tab/>
        <w:t>To apply for a licence or the renewal of a licence under the Act, a person must —</w:t>
      </w:r>
    </w:p>
    <w:p>
      <w:pPr>
        <w:pStyle w:val="Indenta"/>
        <w:keepLines/>
        <w:spacing w:before="60"/>
      </w:pPr>
      <w:r>
        <w:tab/>
        <w:t>(a)</w:t>
      </w:r>
      <w:r>
        <w:tab/>
        <w:t xml:space="preserve">submit an application in the applicable form in Schedule 1 in accordance with regulation 7; and </w:t>
      </w:r>
    </w:p>
    <w:p>
      <w:pPr>
        <w:pStyle w:val="Indenta"/>
      </w:pPr>
      <w:r>
        <w:tab/>
        <w:t>(b)</w:t>
      </w:r>
      <w:r>
        <w:tab/>
        <w:t>pay the fee for that licence or renewal; and</w:t>
      </w:r>
    </w:p>
    <w:p>
      <w:pPr>
        <w:pStyle w:val="Indenta"/>
      </w:pPr>
      <w:r>
        <w:tab/>
        <w:t>(c)</w:t>
      </w:r>
      <w:r>
        <w:tab/>
        <w:t>if under regulation 7A(1b) or (1c) the person is to be taken to have applied for the issue of an Extract of Licence, pay the fee for the issue of that Extract of Licence.</w:t>
      </w:r>
    </w:p>
    <w:p>
      <w:pPr>
        <w:pStyle w:val="Subsection"/>
      </w:pPr>
      <w:r>
        <w:tab/>
        <w:t>(2A)</w:t>
      </w:r>
      <w:r>
        <w:tab/>
        <w:t>The Commissioner may refund part or all of a fee paid under subregulation (1)(b) if the application is unsuccessful.</w:t>
      </w:r>
    </w:p>
    <w:p>
      <w:pPr>
        <w:pStyle w:val="Subsection"/>
      </w:pPr>
      <w:r>
        <w:tab/>
        <w:t>(2)</w:t>
      </w:r>
      <w:r>
        <w:tab/>
        <w:t>To apply for a permit or the renewal of a permit under section 17 of the Act, a person must —</w:t>
      </w:r>
    </w:p>
    <w:p>
      <w:pPr>
        <w:pStyle w:val="Indenta"/>
      </w:pPr>
      <w:r>
        <w:tab/>
        <w:t>(a)</w:t>
      </w:r>
      <w:r>
        <w:tab/>
        <w:t>submit an application in the form of Form 6 in accordance with regulation 7; and</w:t>
      </w:r>
    </w:p>
    <w:p>
      <w:pPr>
        <w:pStyle w:val="Indenta"/>
      </w:pPr>
      <w:r>
        <w:tab/>
        <w:t>(b)</w:t>
      </w:r>
      <w:r>
        <w:tab/>
        <w:t>if the permit is granted, pay the fee.</w:t>
      </w:r>
    </w:p>
    <w:p>
      <w:pPr>
        <w:pStyle w:val="Subsection"/>
      </w:pPr>
      <w:r>
        <w:tab/>
        <w:t>(3)</w:t>
      </w:r>
      <w:r>
        <w:tab/>
        <w:t>The Commissioner may waive the fee payable under subregulation (2) if satisfied it is in the public interest to do so.</w:t>
      </w:r>
    </w:p>
    <w:p>
      <w:pPr>
        <w:pStyle w:val="Subsection"/>
      </w:pPr>
      <w:r>
        <w:tab/>
        <w:t>(4)</w:t>
      </w:r>
      <w:r>
        <w:tab/>
        <w:t>To apply for a permit under section 17A of the Act, the applicant must submit an application in the form of Form 6 in accordance with regulation 7.</w:t>
      </w:r>
    </w:p>
    <w:p>
      <w:pPr>
        <w:pStyle w:val="Subsection"/>
      </w:pPr>
      <w:r>
        <w:tab/>
        <w:t>(5)</w:t>
      </w:r>
      <w:r>
        <w:tab/>
        <w:t>To apply for a permit under the Act, other than under section 17 or 17A of the Act, a person must submit a written application in accordance with regulation 7.</w:t>
      </w:r>
    </w:p>
    <w:p>
      <w:pPr>
        <w:pStyle w:val="Footnotesection"/>
      </w:pPr>
      <w:r>
        <w:tab/>
        <w:t>[Regulation 3A inserted in Gazette 16 Nov 2007 p. 5726</w:t>
      </w:r>
      <w:r>
        <w:noBreakHyphen/>
        <w:t>7; amended in Gazette 6 Nov 2009 p. 4418.]</w:t>
      </w:r>
    </w:p>
    <w:p>
      <w:pPr>
        <w:pStyle w:val="Heading5"/>
      </w:pPr>
      <w:bookmarkStart w:id="7" w:name="_Toc284513603"/>
      <w:r>
        <w:rPr>
          <w:rStyle w:val="CharSectno"/>
        </w:rPr>
        <w:t>3B</w:t>
      </w:r>
      <w:r>
        <w:t>.</w:t>
      </w:r>
      <w:r>
        <w:tab/>
        <w:t>Issue and renewal of licences</w:t>
      </w:r>
      <w:bookmarkEnd w:id="7"/>
    </w:p>
    <w:p>
      <w:pPr>
        <w:pStyle w:val="Subsection"/>
      </w:pPr>
      <w:r>
        <w:tab/>
        <w:t>(1)</w:t>
      </w:r>
      <w:r>
        <w:tab/>
        <w:t>The prescribed form of a licence or permit issued under the Act is the applicable form in Schedule 1.</w:t>
      </w:r>
    </w:p>
    <w:p>
      <w:pPr>
        <w:pStyle w:val="Subsection"/>
      </w:pPr>
      <w:r>
        <w:tab/>
        <w:t>(2)</w:t>
      </w:r>
      <w:r>
        <w:tab/>
        <w:t xml:space="preserve">If — </w:t>
      </w:r>
    </w:p>
    <w:p>
      <w:pPr>
        <w:pStyle w:val="Indenta"/>
      </w:pPr>
      <w:r>
        <w:tab/>
        <w:t>(a)</w:t>
      </w:r>
      <w:r>
        <w:tab/>
        <w:t>a person holds a Firearm Licence, a Firearm Collector’s Licence or a Corporate Licence; and</w:t>
      </w:r>
    </w:p>
    <w:p>
      <w:pPr>
        <w:pStyle w:val="Indenta"/>
        <w:keepNext/>
      </w:pPr>
      <w:r>
        <w:tab/>
        <w:t>(b)</w:t>
      </w:r>
      <w:r>
        <w:tab/>
        <w:t>applies for the same licence but for an additional firearm; and</w:t>
      </w:r>
    </w:p>
    <w:p>
      <w:pPr>
        <w:pStyle w:val="Indenta"/>
      </w:pPr>
      <w:r>
        <w:tab/>
        <w:t>(c)</w:t>
      </w:r>
      <w:r>
        <w:tab/>
        <w:t>a licence is issued for the additional firearm,</w:t>
      </w:r>
    </w:p>
    <w:p>
      <w:pPr>
        <w:pStyle w:val="Subsection"/>
      </w:pPr>
      <w:r>
        <w:tab/>
      </w:r>
      <w:r>
        <w:tab/>
        <w:t>the licence for the additional firearm forms part of the original licence and expires on the same date as the original licence.</w:t>
      </w:r>
    </w:p>
    <w:p>
      <w:pPr>
        <w:pStyle w:val="Subsection"/>
      </w:pPr>
      <w:r>
        <w:tab/>
        <w:t>(3)</w:t>
      </w:r>
      <w:r>
        <w:tab/>
        <w:t>A licence is not renewable as of right.</w:t>
      </w:r>
    </w:p>
    <w:p>
      <w:pPr>
        <w:pStyle w:val="Subsection"/>
      </w:pPr>
      <w:r>
        <w:tab/>
        <w:t>(4)</w:t>
      </w:r>
      <w:r>
        <w:tab/>
        <w:t>The Commissioner may treat an application for the renewal of a licence as an application for the grant of a licence and, in particular, may require the applicant to produce a current firearm serviceability certificate for the firearm.</w:t>
      </w:r>
    </w:p>
    <w:p>
      <w:pPr>
        <w:pStyle w:val="Subsection"/>
      </w:pPr>
      <w:r>
        <w:tab/>
        <w:t>(5)</w:t>
      </w:r>
      <w:r>
        <w:tab/>
        <w:t>The fee prescribed for the renewal of a licence is subject to apportionment under section 18(4) of the Act as if it were payable for the issue of the licence.</w:t>
      </w:r>
    </w:p>
    <w:p>
      <w:pPr>
        <w:pStyle w:val="Footnotesection"/>
      </w:pPr>
      <w:r>
        <w:tab/>
        <w:t>[Regulation 3B inserted in Gazette 16 Nov 2007 p. 5727; amended in Gazette 6 Nov 2009 p. 4418.]</w:t>
      </w:r>
    </w:p>
    <w:p>
      <w:pPr>
        <w:pStyle w:val="Heading5"/>
      </w:pPr>
      <w:bookmarkStart w:id="8" w:name="_Toc284513604"/>
      <w:r>
        <w:rPr>
          <w:rStyle w:val="CharSectno"/>
        </w:rPr>
        <w:t>4</w:t>
      </w:r>
      <w:r>
        <w:t>.</w:t>
      </w:r>
      <w:r>
        <w:tab/>
        <w:t>Notices of renewal</w:t>
      </w:r>
      <w:bookmarkEnd w:id="8"/>
    </w:p>
    <w:p>
      <w:pPr>
        <w:pStyle w:val="Subsection"/>
      </w:pPr>
      <w:r>
        <w:tab/>
        <w:t>(1)</w:t>
      </w:r>
      <w:r>
        <w:tab/>
        <w:t>The Commissioner may, within 28 days of the expiry of a licence or a permit under section 17 of the Act, send a notice to the holder of the licence or permit inviting him or her to renew it by paying the fee for that renewal at a place approved by the Commissioner.</w:t>
      </w:r>
    </w:p>
    <w:p>
      <w:pPr>
        <w:pStyle w:val="Subsection"/>
      </w:pPr>
      <w:r>
        <w:tab/>
        <w:t>(2)</w:t>
      </w:r>
      <w:r>
        <w:tab/>
        <w:t xml:space="preserve">If the holder pays the fee in accordance with the notice — </w:t>
      </w:r>
    </w:p>
    <w:p>
      <w:pPr>
        <w:pStyle w:val="Indenta"/>
      </w:pPr>
      <w:r>
        <w:tab/>
        <w:t>(a)</w:t>
      </w:r>
      <w:r>
        <w:tab/>
        <w:t>the holder is to be taken to have applied for the renewal under regulation 3A; and</w:t>
      </w:r>
    </w:p>
    <w:p>
      <w:pPr>
        <w:pStyle w:val="Indenta"/>
      </w:pPr>
      <w:r>
        <w:tab/>
        <w:t>(b)</w:t>
      </w:r>
      <w:r>
        <w:tab/>
        <w:t>the licence or permit is taken to have been renewed.</w:t>
      </w:r>
    </w:p>
    <w:p>
      <w:pPr>
        <w:pStyle w:val="Footnotesection"/>
        <w:ind w:left="890" w:hanging="890"/>
      </w:pPr>
      <w:r>
        <w:tab/>
        <w:t>[Regulation 4 inserted in Gazette 16 Nov 2007 p. 5728; amended in Gazette 23 Apr 2010 p. 1524.]</w:t>
      </w:r>
    </w:p>
    <w:p>
      <w:pPr>
        <w:pStyle w:val="Heading5"/>
        <w:spacing w:before="160"/>
        <w:rPr>
          <w:snapToGrid w:val="0"/>
        </w:rPr>
      </w:pPr>
      <w:bookmarkStart w:id="9" w:name="_Toc284513605"/>
      <w:r>
        <w:rPr>
          <w:rStyle w:val="CharSectno"/>
        </w:rPr>
        <w:t>4A</w:t>
      </w:r>
      <w:r>
        <w:rPr>
          <w:snapToGrid w:val="0"/>
        </w:rPr>
        <w:t>.</w:t>
      </w:r>
      <w:r>
        <w:rPr>
          <w:snapToGrid w:val="0"/>
        </w:rPr>
        <w:tab/>
      </w:r>
      <w:r>
        <w:rPr>
          <w:snapToGrid w:val="0"/>
          <w:spacing w:val="-4"/>
        </w:rPr>
        <w:t>Ammunition excluded from Ammunition Collector’s Licence</w:t>
      </w:r>
      <w:bookmarkEnd w:id="9"/>
    </w:p>
    <w:p>
      <w:pPr>
        <w:pStyle w:val="Subsection"/>
        <w:rPr>
          <w:snapToGrid w:val="0"/>
        </w:rPr>
      </w:pPr>
      <w:r>
        <w:rPr>
          <w:snapToGrid w:val="0"/>
        </w:rPr>
        <w:tab/>
      </w:r>
      <w:r>
        <w:rPr>
          <w:snapToGrid w:val="0"/>
        </w:rPr>
        <w:tab/>
        <w:t>An Ammunition Collector’s Licence does not apply to ammunition specified in the Table to regulation 26.</w:t>
      </w:r>
    </w:p>
    <w:p>
      <w:pPr>
        <w:pStyle w:val="Footnotesection"/>
        <w:spacing w:before="100"/>
        <w:ind w:left="890" w:hanging="890"/>
      </w:pPr>
      <w:r>
        <w:tab/>
        <w:t xml:space="preserve">[Regulation 4A inserted in Gazette 6 Dec 1996 p. 6797.] </w:t>
      </w:r>
    </w:p>
    <w:p>
      <w:pPr>
        <w:pStyle w:val="Ednotesection"/>
        <w:ind w:left="890" w:hanging="890"/>
      </w:pPr>
      <w:r>
        <w:t>[</w:t>
      </w:r>
      <w:r>
        <w:rPr>
          <w:b/>
          <w:bCs/>
        </w:rPr>
        <w:t>5.</w:t>
      </w:r>
      <w:r>
        <w:rPr>
          <w:b/>
          <w:bCs/>
        </w:rPr>
        <w:tab/>
      </w:r>
      <w:r>
        <w:t>Deleted in Gazette 16 Nov 2007 p. 5728.]</w:t>
      </w:r>
    </w:p>
    <w:p>
      <w:pPr>
        <w:pStyle w:val="Heading5"/>
        <w:rPr>
          <w:snapToGrid w:val="0"/>
        </w:rPr>
      </w:pPr>
      <w:bookmarkStart w:id="10" w:name="_Toc284513606"/>
      <w:r>
        <w:rPr>
          <w:rStyle w:val="CharSectno"/>
        </w:rPr>
        <w:t>6</w:t>
      </w:r>
      <w:r>
        <w:rPr>
          <w:snapToGrid w:val="0"/>
        </w:rPr>
        <w:t>.</w:t>
      </w:r>
      <w:r>
        <w:rPr>
          <w:snapToGrid w:val="0"/>
        </w:rPr>
        <w:tab/>
        <w:t>Restrictions, limitations and conditions</w:t>
      </w:r>
      <w:bookmarkEnd w:id="10"/>
      <w:r>
        <w:rPr>
          <w:snapToGrid w:val="0"/>
        </w:rPr>
        <w:t xml:space="preserve"> </w:t>
      </w:r>
    </w:p>
    <w:p>
      <w:pPr>
        <w:pStyle w:val="Ednotesubsection"/>
      </w:pPr>
      <w:r>
        <w:tab/>
        <w:t>[(1)</w:t>
      </w:r>
      <w:r>
        <w:tab/>
        <w:t>deleted]</w:t>
      </w:r>
    </w:p>
    <w:p>
      <w:pPr>
        <w:pStyle w:val="Subsection"/>
        <w:spacing w:after="60"/>
        <w:rPr>
          <w:snapToGrid w:val="0"/>
        </w:rPr>
      </w:pPr>
      <w:r>
        <w:rPr>
          <w:snapToGrid w:val="0"/>
        </w:rPr>
        <w:tab/>
        <w:t>(2)</w:t>
      </w:r>
      <w:r>
        <w:rPr>
          <w:snapToGrid w:val="0"/>
        </w:rPr>
        <w:tab/>
        <w:t>Where a notation of the kind set out in column one of the Table hereunder is endorsed on a licence or permit, that licence or permit is subject to the restriction, limitation or condition specified in relation thereto in the second column of that Table.</w:t>
      </w:r>
    </w:p>
    <w:tbl>
      <w:tblPr>
        <w:tblW w:w="0" w:type="auto"/>
        <w:tblInd w:w="959" w:type="dxa"/>
        <w:tblLayout w:type="fixed"/>
        <w:tblLook w:val="0000" w:firstRow="0" w:lastRow="0" w:firstColumn="0" w:lastColumn="0" w:noHBand="0" w:noVBand="0"/>
      </w:tblPr>
      <w:tblGrid>
        <w:gridCol w:w="1559"/>
        <w:gridCol w:w="4550"/>
      </w:tblGrid>
      <w:tr>
        <w:tc>
          <w:tcPr>
            <w:tcW w:w="1559" w:type="dxa"/>
          </w:tcPr>
          <w:p>
            <w:pPr>
              <w:pStyle w:val="TableNAm"/>
              <w:spacing w:before="60"/>
              <w:rPr>
                <w:b/>
                <w:bCs/>
                <w:snapToGrid w:val="0"/>
              </w:rPr>
            </w:pPr>
            <w:r>
              <w:rPr>
                <w:b/>
                <w:bCs/>
                <w:snapToGrid w:val="0"/>
              </w:rPr>
              <w:t>Notation</w:t>
            </w:r>
          </w:p>
        </w:tc>
        <w:tc>
          <w:tcPr>
            <w:tcW w:w="4550" w:type="dxa"/>
          </w:tcPr>
          <w:p>
            <w:pPr>
              <w:pStyle w:val="TableNAm"/>
              <w:spacing w:before="60"/>
              <w:rPr>
                <w:b/>
                <w:bCs/>
                <w:snapToGrid w:val="0"/>
              </w:rPr>
            </w:pPr>
            <w:r>
              <w:rPr>
                <w:b/>
                <w:bCs/>
                <w:snapToGrid w:val="0"/>
              </w:rPr>
              <w:t>Restriction, limitation or condition</w:t>
            </w:r>
          </w:p>
        </w:tc>
      </w:tr>
      <w:tr>
        <w:tc>
          <w:tcPr>
            <w:tcW w:w="1559" w:type="dxa"/>
          </w:tcPr>
          <w:p>
            <w:pPr>
              <w:pStyle w:val="TableNAm"/>
              <w:spacing w:before="60"/>
              <w:rPr>
                <w:snapToGrid w:val="0"/>
              </w:rPr>
            </w:pPr>
            <w:r>
              <w:rPr>
                <w:snapToGrid w:val="0"/>
              </w:rPr>
              <w:t>CP</w:t>
            </w:r>
          </w:p>
        </w:tc>
        <w:tc>
          <w:tcPr>
            <w:tcW w:w="4550" w:type="dxa"/>
          </w:tcPr>
          <w:p>
            <w:pPr>
              <w:pStyle w:val="TableNAm"/>
              <w:spacing w:before="60"/>
              <w:rPr>
                <w:snapToGrid w:val="0"/>
              </w:rPr>
            </w:pPr>
            <w:r>
              <w:rPr>
                <w:snapToGrid w:val="0"/>
              </w:rPr>
              <w:t>Club purposes only.</w:t>
            </w:r>
          </w:p>
        </w:tc>
      </w:tr>
      <w:tr>
        <w:tc>
          <w:tcPr>
            <w:tcW w:w="1559" w:type="dxa"/>
          </w:tcPr>
          <w:p>
            <w:pPr>
              <w:pStyle w:val="TableNAm"/>
              <w:spacing w:before="60"/>
              <w:rPr>
                <w:snapToGrid w:val="0"/>
              </w:rPr>
            </w:pPr>
            <w:r>
              <w:rPr>
                <w:snapToGrid w:val="0"/>
              </w:rPr>
              <w:t>AU</w:t>
            </w:r>
          </w:p>
        </w:tc>
        <w:tc>
          <w:tcPr>
            <w:tcW w:w="4550" w:type="dxa"/>
          </w:tcPr>
          <w:p>
            <w:pPr>
              <w:pStyle w:val="TableNAm"/>
              <w:spacing w:before="60"/>
              <w:rPr>
                <w:snapToGrid w:val="0"/>
              </w:rPr>
            </w:pPr>
            <w:r>
              <w:rPr>
                <w:snapToGrid w:val="0"/>
              </w:rPr>
              <w:t>Approved Club activities only.</w:t>
            </w:r>
          </w:p>
        </w:tc>
      </w:tr>
      <w:tr>
        <w:tc>
          <w:tcPr>
            <w:tcW w:w="1559" w:type="dxa"/>
          </w:tcPr>
          <w:p>
            <w:pPr>
              <w:pStyle w:val="TableNAm"/>
              <w:spacing w:before="60"/>
              <w:rPr>
                <w:snapToGrid w:val="0"/>
              </w:rPr>
            </w:pPr>
            <w:r>
              <w:rPr>
                <w:snapToGrid w:val="0"/>
              </w:rPr>
              <w:t>RR</w:t>
            </w:r>
          </w:p>
        </w:tc>
        <w:tc>
          <w:tcPr>
            <w:tcW w:w="4550" w:type="dxa"/>
          </w:tcPr>
          <w:p>
            <w:pPr>
              <w:pStyle w:val="TableNAm"/>
              <w:spacing w:before="60"/>
              <w:rPr>
                <w:snapToGrid w:val="0"/>
              </w:rPr>
            </w:pPr>
            <w:r>
              <w:rPr>
                <w:snapToGrid w:val="0"/>
              </w:rPr>
              <w:t>Rifle range use only.</w:t>
            </w:r>
          </w:p>
        </w:tc>
      </w:tr>
      <w:tr>
        <w:tc>
          <w:tcPr>
            <w:tcW w:w="1559" w:type="dxa"/>
          </w:tcPr>
          <w:p>
            <w:pPr>
              <w:pStyle w:val="TableNAm"/>
              <w:spacing w:before="60"/>
              <w:rPr>
                <w:snapToGrid w:val="0"/>
              </w:rPr>
            </w:pPr>
            <w:r>
              <w:rPr>
                <w:snapToGrid w:val="0"/>
              </w:rPr>
              <w:t>HR</w:t>
            </w:r>
          </w:p>
        </w:tc>
        <w:tc>
          <w:tcPr>
            <w:tcW w:w="4550" w:type="dxa"/>
          </w:tcPr>
          <w:p>
            <w:pPr>
              <w:pStyle w:val="TableNAm"/>
              <w:spacing w:before="60"/>
              <w:rPr>
                <w:snapToGrid w:val="0"/>
              </w:rPr>
            </w:pPr>
            <w:r>
              <w:rPr>
                <w:snapToGrid w:val="0"/>
              </w:rPr>
              <w:t>Handgun range use only.</w:t>
            </w:r>
          </w:p>
        </w:tc>
      </w:tr>
      <w:tr>
        <w:tc>
          <w:tcPr>
            <w:tcW w:w="1559" w:type="dxa"/>
          </w:tcPr>
          <w:p>
            <w:pPr>
              <w:pStyle w:val="TableNAm"/>
              <w:spacing w:before="60"/>
              <w:rPr>
                <w:snapToGrid w:val="0"/>
              </w:rPr>
            </w:pPr>
            <w:r>
              <w:rPr>
                <w:snapToGrid w:val="0"/>
              </w:rPr>
              <w:t>AP</w:t>
            </w:r>
          </w:p>
        </w:tc>
        <w:tc>
          <w:tcPr>
            <w:tcW w:w="4550" w:type="dxa"/>
          </w:tcPr>
          <w:p>
            <w:pPr>
              <w:pStyle w:val="TableNAm"/>
              <w:spacing w:before="60"/>
              <w:rPr>
                <w:snapToGrid w:val="0"/>
              </w:rPr>
            </w:pPr>
            <w:r>
              <w:rPr>
                <w:snapToGrid w:val="0"/>
              </w:rPr>
              <w:t>For use as approved only.</w:t>
            </w:r>
          </w:p>
        </w:tc>
      </w:tr>
      <w:tr>
        <w:tc>
          <w:tcPr>
            <w:tcW w:w="1559" w:type="dxa"/>
          </w:tcPr>
          <w:p>
            <w:pPr>
              <w:pStyle w:val="TableNAm"/>
              <w:spacing w:before="60"/>
              <w:rPr>
                <w:snapToGrid w:val="0"/>
              </w:rPr>
            </w:pPr>
            <w:r>
              <w:rPr>
                <w:snapToGrid w:val="0"/>
              </w:rPr>
              <w:t>SK</w:t>
            </w:r>
          </w:p>
        </w:tc>
        <w:tc>
          <w:tcPr>
            <w:tcW w:w="4550" w:type="dxa"/>
          </w:tcPr>
          <w:p>
            <w:pPr>
              <w:pStyle w:val="TableNAm"/>
              <w:spacing w:before="60"/>
              <w:rPr>
                <w:snapToGrid w:val="0"/>
              </w:rPr>
            </w:pPr>
            <w:r>
              <w:rPr>
                <w:snapToGrid w:val="0"/>
              </w:rPr>
              <w:t>Held in safe keeping.</w:t>
            </w:r>
          </w:p>
        </w:tc>
      </w:tr>
    </w:tbl>
    <w:p>
      <w:pPr>
        <w:pStyle w:val="Subsection"/>
        <w:spacing w:before="200"/>
        <w:rPr>
          <w:snapToGrid w:val="0"/>
        </w:rPr>
      </w:pPr>
      <w:r>
        <w:rPr>
          <w:snapToGrid w:val="0"/>
        </w:rPr>
        <w:tab/>
        <w:t>(3)</w:t>
      </w:r>
      <w:r>
        <w:rPr>
          <w:snapToGrid w:val="0"/>
        </w:rPr>
        <w:tab/>
        <w:t>Where the term “approved” is used in relation to any notation or to any activity, use or other thing it shall be taken as a reference to the approval of the Commissioner expressed in writing and communicated to the applicant, or, where the terms of the approval are varied subsequent to the issue or grant of the licence, permit or approval, to those terms as so varied in writing.</w:t>
      </w:r>
    </w:p>
    <w:p>
      <w:pPr>
        <w:pStyle w:val="Subsection"/>
        <w:rPr>
          <w:snapToGrid w:val="0"/>
        </w:rPr>
      </w:pPr>
      <w:r>
        <w:rPr>
          <w:snapToGrid w:val="0"/>
        </w:rPr>
        <w:tab/>
        <w:t>(4)</w:t>
      </w:r>
      <w:r>
        <w:rPr>
          <w:snapToGrid w:val="0"/>
        </w:rPr>
        <w:tab/>
        <w:t>Where a restriction, limitation or condition is imposed on the grant or renewal of a licence, permit or approval and no notation is endorsed the provisions of the restriction, limitation or condition shall be specified either on that licence, permit or approval or in a separate document specified on that licence, permit or approval.</w:t>
      </w:r>
    </w:p>
    <w:p>
      <w:pPr>
        <w:pStyle w:val="Footnotesection"/>
        <w:keepLines w:val="0"/>
        <w:ind w:left="890" w:hanging="890"/>
      </w:pPr>
      <w:r>
        <w:tab/>
        <w:t xml:space="preserve">[Regulation 6 amended in Gazette 6 Dec 1996 p. 6797.] </w:t>
      </w:r>
    </w:p>
    <w:p>
      <w:pPr>
        <w:pStyle w:val="Heading5"/>
        <w:keepLines w:val="0"/>
        <w:rPr>
          <w:snapToGrid w:val="0"/>
        </w:rPr>
      </w:pPr>
      <w:bookmarkStart w:id="11" w:name="_Toc284513607"/>
      <w:r>
        <w:rPr>
          <w:rStyle w:val="CharSectno"/>
        </w:rPr>
        <w:t>6A</w:t>
      </w:r>
      <w:r>
        <w:rPr>
          <w:snapToGrid w:val="0"/>
        </w:rPr>
        <w:t>.</w:t>
      </w:r>
      <w:r>
        <w:rPr>
          <w:snapToGrid w:val="0"/>
        </w:rPr>
        <w:tab/>
        <w:t>Categories of firearms</w:t>
      </w:r>
      <w:bookmarkEnd w:id="11"/>
      <w:r>
        <w:rPr>
          <w:snapToGrid w:val="0"/>
        </w:rPr>
        <w:t xml:space="preserve"> </w:t>
      </w:r>
    </w:p>
    <w:p>
      <w:pPr>
        <w:pStyle w:val="Subsection"/>
        <w:rPr>
          <w:snapToGrid w:val="0"/>
        </w:rPr>
      </w:pPr>
      <w:r>
        <w:rPr>
          <w:snapToGrid w:val="0"/>
        </w:rPr>
        <w:tab/>
        <w:t>(1)</w:t>
      </w:r>
      <w:r>
        <w:rPr>
          <w:snapToGrid w:val="0"/>
        </w:rPr>
        <w:tab/>
        <w:t>For the purposes of these regulations a firearm is of the category indicated in Schedule 3.</w:t>
      </w:r>
    </w:p>
    <w:p>
      <w:pPr>
        <w:pStyle w:val="Subsection"/>
        <w:rPr>
          <w:snapToGrid w:val="0"/>
        </w:rPr>
      </w:pPr>
      <w:r>
        <w:rPr>
          <w:snapToGrid w:val="0"/>
        </w:rPr>
        <w:tab/>
        <w:t>(2)</w:t>
      </w:r>
      <w:r>
        <w:rPr>
          <w:snapToGrid w:val="0"/>
        </w:rPr>
        <w:tab/>
        <w:t>If Schedule 3 specifies a genuine need test for a particular category of firearms — </w:t>
      </w:r>
    </w:p>
    <w:p>
      <w:pPr>
        <w:pStyle w:val="Indenta"/>
        <w:rPr>
          <w:snapToGrid w:val="0"/>
        </w:rPr>
      </w:pPr>
      <w:r>
        <w:rPr>
          <w:snapToGrid w:val="0"/>
        </w:rPr>
        <w:tab/>
        <w:t>(a)</w:t>
      </w:r>
      <w:r>
        <w:rPr>
          <w:snapToGrid w:val="0"/>
        </w:rPr>
        <w:tab/>
        <w:t>an approval or permit cannot be granted and a licence cannot be issued to a person unless the Commissioner is satisfied that the person has a genuine need to acquire or possess a firearm of that category; and</w:t>
      </w:r>
    </w:p>
    <w:p>
      <w:pPr>
        <w:pStyle w:val="Indenta"/>
        <w:rPr>
          <w:snapToGrid w:val="0"/>
        </w:rPr>
      </w:pPr>
      <w:r>
        <w:rPr>
          <w:snapToGrid w:val="0"/>
        </w:rPr>
        <w:tab/>
        <w:t>(b)</w:t>
      </w:r>
      <w:r>
        <w:rPr>
          <w:snapToGrid w:val="0"/>
        </w:rPr>
        <w:tab/>
        <w:t>a person cannot be considered to have a genuine need to acquire or possess a firearm of that category unless the test specified in Schedule 3 is satisfied.</w:t>
      </w:r>
    </w:p>
    <w:p>
      <w:pPr>
        <w:pStyle w:val="Subsection"/>
        <w:rPr>
          <w:snapToGrid w:val="0"/>
        </w:rPr>
      </w:pPr>
      <w:r>
        <w:rPr>
          <w:snapToGrid w:val="0"/>
        </w:rPr>
        <w:tab/>
        <w:t>(3)</w:t>
      </w:r>
      <w:r>
        <w:rPr>
          <w:snapToGrid w:val="0"/>
        </w:rPr>
        <w:tab/>
        <w:t>The genuine need test specified in Schedule 3 for a firearm of category D prevents an approval or permit from being granted, or a licence from being issued, for the purposes of a firearm of that category forming part of a genuine firearm collection but a genuine need test specified for any other category of firearm does not prevent the Commissioner from being satisfied that a person has a genuine need to acquire or possess a firearm of that other category for the purposes of the firearm forming part of a genuine firearm collection.</w:t>
      </w:r>
    </w:p>
    <w:p>
      <w:pPr>
        <w:pStyle w:val="Subsection"/>
        <w:rPr>
          <w:snapToGrid w:val="0"/>
        </w:rPr>
      </w:pPr>
      <w:r>
        <w:rPr>
          <w:snapToGrid w:val="0"/>
        </w:rPr>
        <w:tab/>
        <w:t>(4)</w:t>
      </w:r>
      <w:r>
        <w:rPr>
          <w:snapToGrid w:val="0"/>
        </w:rPr>
        <w:tab/>
        <w:t xml:space="preserve">If, for a particular category of firearms, Schedule 3 specifies any restriction on the </w:t>
      </w:r>
      <w:r>
        <w:t xml:space="preserve">grant of an approval or permit or the issue of a licence, </w:t>
      </w:r>
      <w:r>
        <w:rPr>
          <w:snapToGrid w:val="0"/>
        </w:rPr>
        <w:t>an approval or permit cannot be granted and a licence cannot be issued except in accordance with that restriction.</w:t>
      </w:r>
    </w:p>
    <w:p>
      <w:pPr>
        <w:pStyle w:val="Footnotesection"/>
      </w:pPr>
      <w:r>
        <w:tab/>
        <w:t>[Regulation 6A inserted in Gazette 6 Dec 1996 p. 6797</w:t>
      </w:r>
      <w:r>
        <w:noBreakHyphen/>
        <w:t xml:space="preserve">8; amended in Gazette 12 Aug 2003 p. 3665.] </w:t>
      </w:r>
    </w:p>
    <w:p>
      <w:pPr>
        <w:pStyle w:val="Heading5"/>
        <w:rPr>
          <w:snapToGrid w:val="0"/>
        </w:rPr>
      </w:pPr>
      <w:bookmarkStart w:id="12" w:name="_Toc284513608"/>
      <w:r>
        <w:rPr>
          <w:rStyle w:val="CharSectno"/>
        </w:rPr>
        <w:t>6B</w:t>
      </w:r>
      <w:r>
        <w:rPr>
          <w:snapToGrid w:val="0"/>
        </w:rPr>
        <w:t>.</w:t>
      </w:r>
      <w:r>
        <w:rPr>
          <w:snapToGrid w:val="0"/>
        </w:rPr>
        <w:tab/>
        <w:t xml:space="preserve">Kinds of firearms for </w:t>
      </w:r>
      <w:r>
        <w:rPr>
          <w:rFonts w:ascii="Times" w:hAnsi="Times"/>
          <w:snapToGrid w:val="0"/>
          <w:spacing w:val="-12"/>
        </w:rPr>
        <w:t xml:space="preserve">penalties </w:t>
      </w:r>
      <w:r>
        <w:rPr>
          <w:snapToGrid w:val="0"/>
        </w:rPr>
        <w:t>(</w:t>
      </w:r>
      <w:r>
        <w:rPr>
          <w:szCs w:val="24"/>
        </w:rPr>
        <w:t>Act</w:t>
      </w:r>
      <w:r>
        <w:rPr>
          <w:snapToGrid w:val="0"/>
        </w:rPr>
        <w:t xml:space="preserve"> s. 19(1))</w:t>
      </w:r>
      <w:bookmarkEnd w:id="12"/>
      <w:r>
        <w:rPr>
          <w:snapToGrid w:val="0"/>
        </w:rPr>
        <w:t xml:space="preserve"> </w:t>
      </w:r>
    </w:p>
    <w:p>
      <w:pPr>
        <w:pStyle w:val="Subsection"/>
        <w:rPr>
          <w:snapToGrid w:val="0"/>
        </w:rPr>
      </w:pPr>
      <w:r>
        <w:rPr>
          <w:snapToGrid w:val="0"/>
        </w:rPr>
        <w:tab/>
      </w:r>
      <w:r>
        <w:rPr>
          <w:snapToGrid w:val="0"/>
        </w:rPr>
        <w:tab/>
        <w:t>Each category of firearms is a separate kind of firearms for the purposes of the penalty provisions of section 19(1) of the Act.</w:t>
      </w:r>
    </w:p>
    <w:p>
      <w:pPr>
        <w:pStyle w:val="Footnotesection"/>
      </w:pPr>
      <w:r>
        <w:tab/>
        <w:t xml:space="preserve">[Regulation 6B inserted in Gazette 6 Dec 1996 p. 6798.] </w:t>
      </w:r>
    </w:p>
    <w:p>
      <w:pPr>
        <w:pStyle w:val="Heading5"/>
      </w:pPr>
      <w:bookmarkStart w:id="13" w:name="_Toc284513609"/>
      <w:r>
        <w:rPr>
          <w:rStyle w:val="CharSectno"/>
        </w:rPr>
        <w:t>6C</w:t>
      </w:r>
      <w:r>
        <w:t>.</w:t>
      </w:r>
      <w:r>
        <w:tab/>
        <w:t>Term used in r. 6D, 6E and 6G: close associate</w:t>
      </w:r>
      <w:bookmarkEnd w:id="13"/>
    </w:p>
    <w:p>
      <w:pPr>
        <w:pStyle w:val="Subsection"/>
      </w:pPr>
      <w:r>
        <w:tab/>
        <w:t>(1)</w:t>
      </w:r>
      <w:r>
        <w:tab/>
        <w:t>In this regulation —</w:t>
      </w:r>
    </w:p>
    <w:p>
      <w:pPr>
        <w:pStyle w:val="Defstart"/>
      </w:pPr>
      <w:r>
        <w:rPr>
          <w:b/>
        </w:rPr>
        <w:tab/>
      </w:r>
      <w:r>
        <w:rPr>
          <w:rStyle w:val="CharDefText"/>
        </w:rPr>
        <w:t>relevant financial interest</w:t>
      </w:r>
      <w:r>
        <w:t>, in relation to a business, means —</w:t>
      </w:r>
    </w:p>
    <w:p>
      <w:pPr>
        <w:pStyle w:val="Defpara"/>
      </w:pPr>
      <w:r>
        <w:tab/>
        <w:t>(a)</w:t>
      </w:r>
      <w:r>
        <w:tab/>
        <w:t>any interest in the capital or assets of the business; or</w:t>
      </w:r>
    </w:p>
    <w:p>
      <w:pPr>
        <w:pStyle w:val="Defpara"/>
      </w:pPr>
      <w:r>
        <w:tab/>
        <w:t>(b)</w:t>
      </w:r>
      <w:r>
        <w:tab/>
        <w:t>any entitlement to receive any income derived from the business, whether the entitlement arises at law or in equity or otherwise;</w:t>
      </w:r>
    </w:p>
    <w:p>
      <w:pPr>
        <w:pStyle w:val="Defstart"/>
      </w:pPr>
      <w:r>
        <w:rPr>
          <w:b/>
        </w:rPr>
        <w:tab/>
      </w:r>
      <w:r>
        <w:rPr>
          <w:rStyle w:val="CharDefText"/>
        </w:rPr>
        <w:t>relevant position</w:t>
      </w:r>
      <w:r>
        <w:t>, in relation to a business, means a position whose holder participates in the management of the business (whether in the capacity of a director, manager or secretary or otherwise);</w:t>
      </w:r>
    </w:p>
    <w:p>
      <w:pPr>
        <w:pStyle w:val="Defstart"/>
      </w:pPr>
      <w:r>
        <w:rPr>
          <w:b/>
        </w:rPr>
        <w:tab/>
      </w:r>
      <w:r>
        <w:rPr>
          <w:rStyle w:val="CharDefText"/>
        </w:rPr>
        <w:t>relevant power</w:t>
      </w:r>
      <w:r>
        <w:t xml:space="preserve"> means any power, whether exercisable by voting or otherwise and whether exercisable alone or in association with others —</w:t>
      </w:r>
    </w:p>
    <w:p>
      <w:pPr>
        <w:pStyle w:val="Defpara"/>
      </w:pPr>
      <w:r>
        <w:tab/>
        <w:t>(a)</w:t>
      </w:r>
      <w:r>
        <w:tab/>
        <w:t>to participate in any managerial or executive decision; or</w:t>
      </w:r>
    </w:p>
    <w:p>
      <w:pPr>
        <w:pStyle w:val="Defpara"/>
      </w:pPr>
      <w:r>
        <w:tab/>
        <w:t>(b)</w:t>
      </w:r>
      <w:r>
        <w:tab/>
        <w:t>to elect or appoint any person to any relevant position.</w:t>
      </w:r>
    </w:p>
    <w:p>
      <w:pPr>
        <w:pStyle w:val="Subsection"/>
      </w:pPr>
      <w:r>
        <w:tab/>
        <w:t>(2)</w:t>
      </w:r>
      <w:r>
        <w:tab/>
        <w:t xml:space="preserve">For the purposes of regulations 6D, 6E and 6G, a person is a </w:t>
      </w:r>
      <w:r>
        <w:rPr>
          <w:rStyle w:val="CharDefText"/>
        </w:rPr>
        <w:t>close associate</w:t>
      </w:r>
      <w:r>
        <w:t xml:space="preserve"> of the holder of a Dealer’s Licence if the person —</w:t>
      </w:r>
    </w:p>
    <w:p>
      <w:pPr>
        <w:pStyle w:val="Indenta"/>
      </w:pPr>
      <w:r>
        <w:tab/>
        <w:t>(a)</w:t>
      </w:r>
      <w:r>
        <w:tab/>
        <w:t>holds any relevant financial interest, or is entitled to exercise any relevant power (whether in his or her own right or on behalf of any other person), in the business of the holder, and by virtue of that interest or power is able to exercise a significant influence over or with respect to the conduct of that business; or</w:t>
      </w:r>
    </w:p>
    <w:p>
      <w:pPr>
        <w:pStyle w:val="Indenta"/>
      </w:pPr>
      <w:r>
        <w:tab/>
        <w:t>(b)</w:t>
      </w:r>
      <w:r>
        <w:tab/>
        <w:t>holds any relevant position, whether in his or her own right or on behalf of any other person, in the business of the holder.</w:t>
      </w:r>
    </w:p>
    <w:p>
      <w:pPr>
        <w:pStyle w:val="Footnotesection"/>
        <w:ind w:left="890" w:hanging="890"/>
      </w:pPr>
      <w:r>
        <w:tab/>
        <w:t xml:space="preserve">[Regulation 6C inserted in Gazette 12 Aug 2003 p. 3666.] </w:t>
      </w:r>
    </w:p>
    <w:p>
      <w:pPr>
        <w:pStyle w:val="Heading5"/>
        <w:spacing w:before="180"/>
      </w:pPr>
      <w:bookmarkStart w:id="14" w:name="_Toc284513610"/>
      <w:r>
        <w:rPr>
          <w:rStyle w:val="CharSectno"/>
        </w:rPr>
        <w:t>6D</w:t>
      </w:r>
      <w:r>
        <w:t>.</w:t>
      </w:r>
      <w:r>
        <w:tab/>
        <w:t>Information about close associates of an applicant for the issue or renewal of a Dealer’s Licence</w:t>
      </w:r>
      <w:bookmarkEnd w:id="14"/>
    </w:p>
    <w:p>
      <w:pPr>
        <w:pStyle w:val="Subsection"/>
        <w:spacing w:before="120"/>
      </w:pPr>
      <w:r>
        <w:tab/>
      </w:r>
      <w:r>
        <w:tab/>
        <w:t>In an application for the issue or renewal of a Dealer’s Licence, the applicant must give the name and address of each person who will be (if the licence is issued or renewed) a close associate of the applicant and particulars of the nature of each such person’s association with the applicant.</w:t>
      </w:r>
    </w:p>
    <w:p>
      <w:pPr>
        <w:pStyle w:val="Footnotesection"/>
      </w:pPr>
      <w:r>
        <w:tab/>
        <w:t xml:space="preserve">[Regulation 6D inserted in Gazette 12 Aug 2003 p. 3666.] </w:t>
      </w:r>
    </w:p>
    <w:p>
      <w:pPr>
        <w:pStyle w:val="Heading5"/>
        <w:spacing w:before="180"/>
      </w:pPr>
      <w:bookmarkStart w:id="15" w:name="_Toc284513611"/>
      <w:r>
        <w:rPr>
          <w:rStyle w:val="CharSectno"/>
        </w:rPr>
        <w:t>6E</w:t>
      </w:r>
      <w:r>
        <w:t>.</w:t>
      </w:r>
      <w:r>
        <w:tab/>
        <w:t>Dealer’s Licences — restrictions on issue</w:t>
      </w:r>
      <w:bookmarkEnd w:id="15"/>
    </w:p>
    <w:p>
      <w:pPr>
        <w:pStyle w:val="Subsection"/>
        <w:spacing w:before="120"/>
      </w:pPr>
      <w:r>
        <w:tab/>
      </w:r>
      <w:r>
        <w:tab/>
        <w:t>The Commissioner must not issue or renew a Dealer’s Licence if the Commissioner —</w:t>
      </w:r>
    </w:p>
    <w:p>
      <w:pPr>
        <w:pStyle w:val="Indenta"/>
      </w:pPr>
      <w:r>
        <w:tab/>
        <w:t>(a)</w:t>
      </w:r>
      <w:r>
        <w:tab/>
        <w:t>is not satisfied that the applicant is to be the person primarily responsible for the management of the business to be carried on under the authority of the licence; or</w:t>
      </w:r>
    </w:p>
    <w:p>
      <w:pPr>
        <w:pStyle w:val="Indenta"/>
      </w:pPr>
      <w:r>
        <w:tab/>
        <w:t>(b)</w:t>
      </w:r>
      <w:r>
        <w:tab/>
        <w:t>is of the opinion that a person who will be (if the licence is issued or renewed) a close associate of the applicant is not a fit and proper person to be a close associate of the holder of a Dealer’s Licence.</w:t>
      </w:r>
    </w:p>
    <w:p>
      <w:pPr>
        <w:pStyle w:val="Footnotesection"/>
        <w:ind w:left="890" w:hanging="890"/>
      </w:pPr>
      <w:r>
        <w:tab/>
        <w:t xml:space="preserve">[Regulation 6E inserted in Gazette 12 Aug 2003 p. 3667.] </w:t>
      </w:r>
    </w:p>
    <w:p>
      <w:pPr>
        <w:pStyle w:val="Heading5"/>
        <w:keepNext w:val="0"/>
      </w:pPr>
      <w:bookmarkStart w:id="16" w:name="_Toc284513612"/>
      <w:r>
        <w:rPr>
          <w:rStyle w:val="CharSectno"/>
        </w:rPr>
        <w:t>6F</w:t>
      </w:r>
      <w:r>
        <w:t>.</w:t>
      </w:r>
      <w:r>
        <w:tab/>
        <w:t>Condition on Dealer’s Licence — persons not to be involved in firearms dealing business</w:t>
      </w:r>
      <w:bookmarkEnd w:id="16"/>
    </w:p>
    <w:p>
      <w:pPr>
        <w:pStyle w:val="Subsection"/>
      </w:pPr>
      <w:r>
        <w:tab/>
        <w:t>(1)</w:t>
      </w:r>
      <w:r>
        <w:tab/>
        <w:t>In this regulation —</w:t>
      </w:r>
    </w:p>
    <w:p>
      <w:pPr>
        <w:pStyle w:val="Defstart"/>
      </w:pPr>
      <w:r>
        <w:rPr>
          <w:b/>
        </w:rPr>
        <w:tab/>
      </w:r>
      <w:r>
        <w:rPr>
          <w:rStyle w:val="CharDefText"/>
        </w:rPr>
        <w:t>prescribed person</w:t>
      </w:r>
      <w:r>
        <w:t>, in relation to the business authorised by a Dealer’s Licence, means a person who —</w:t>
      </w:r>
    </w:p>
    <w:p>
      <w:pPr>
        <w:pStyle w:val="Defpara"/>
        <w:keepNext/>
      </w:pPr>
      <w:r>
        <w:tab/>
        <w:t>(a)</w:t>
      </w:r>
      <w:r>
        <w:tab/>
        <w:t>has, within the period of 10 years before being employed in that business, been —</w:t>
      </w:r>
    </w:p>
    <w:p>
      <w:pPr>
        <w:pStyle w:val="Defsubpara"/>
      </w:pPr>
      <w:r>
        <w:tab/>
        <w:t>(i)</w:t>
      </w:r>
      <w:r>
        <w:tab/>
        <w:t>convicted in this State of an offence under</w:t>
      </w:r>
      <w:r>
        <w:br/>
        <w:t xml:space="preserve">Part II Chapter IX or Part V (other than Chapters XXXIV and XXXV) of </w:t>
      </w:r>
      <w:r>
        <w:rPr>
          <w:i/>
        </w:rPr>
        <w:t>The Criminal Code</w:t>
      </w:r>
      <w:r>
        <w:t>; or</w:t>
      </w:r>
    </w:p>
    <w:p>
      <w:pPr>
        <w:pStyle w:val="Defsubpara"/>
      </w:pPr>
      <w:r>
        <w:tab/>
        <w:t>(ii)</w:t>
      </w:r>
      <w:r>
        <w:tab/>
        <w:t>convicted elsewhere of a substantially similar offence;</w:t>
      </w:r>
    </w:p>
    <w:p>
      <w:pPr>
        <w:pStyle w:val="Defpara"/>
      </w:pPr>
      <w:r>
        <w:tab/>
        <w:t>(b)</w:t>
      </w:r>
      <w:r>
        <w:tab/>
        <w:t>has, within the period of 10 years before being employed in that business, had his or her Dealer’s Licence revoked by the Commissioner for any reason;</w:t>
      </w:r>
    </w:p>
    <w:p>
      <w:pPr>
        <w:pStyle w:val="Defpara"/>
      </w:pPr>
      <w:r>
        <w:tab/>
        <w:t>(c)</w:t>
      </w:r>
      <w:r>
        <w:tab/>
        <w:t>has, within the period of 10 years before being employed in that business, had his or her application for a licence, permit or approval refused by the Commissioner, or had a licence, permit or approval issued or granted to him or her revoked, because —</w:t>
      </w:r>
    </w:p>
    <w:p>
      <w:pPr>
        <w:pStyle w:val="Defsubpara"/>
      </w:pPr>
      <w:r>
        <w:tab/>
        <w:t>(i)</w:t>
      </w:r>
      <w:r>
        <w:tab/>
        <w:t>the Commissioner was not satisfied that the person was a fit and proper person to hold the approval, permit, or licence; or</w:t>
      </w:r>
    </w:p>
    <w:p>
      <w:pPr>
        <w:pStyle w:val="Defsubpara"/>
      </w:pPr>
      <w:r>
        <w:tab/>
        <w:t>(ii)</w:t>
      </w:r>
      <w:r>
        <w:tab/>
        <w:t>the Commissioner considered that the issue of the licence or grant of the permit or approval to the person would be contrary to the public interest;</w:t>
      </w:r>
    </w:p>
    <w:p>
      <w:pPr>
        <w:pStyle w:val="Defpara"/>
      </w:pPr>
      <w:r>
        <w:tab/>
        <w:t>(d)</w:t>
      </w:r>
      <w:r>
        <w:tab/>
        <w:t>is subject to a violence restraining order as defined in section 11(4) of the Act;</w:t>
      </w:r>
    </w:p>
    <w:p>
      <w:pPr>
        <w:pStyle w:val="Defpara"/>
      </w:pPr>
      <w:r>
        <w:tab/>
        <w:t>(e)</w:t>
      </w:r>
      <w:r>
        <w:tab/>
        <w:t xml:space="preserve">is subject to a conditional release order, a community based order, an intensive supervision order, suspended imprisonment or an early release order under the </w:t>
      </w:r>
      <w:r>
        <w:rPr>
          <w:i/>
        </w:rPr>
        <w:t>Sentencing Act 1995</w:t>
      </w:r>
      <w:r>
        <w:t>, or a similar order or bond made or entered into elsewhere; or</w:t>
      </w:r>
    </w:p>
    <w:p>
      <w:pPr>
        <w:pStyle w:val="Defpara"/>
      </w:pPr>
      <w:r>
        <w:tab/>
        <w:t>(f)</w:t>
      </w:r>
      <w:r>
        <w:tab/>
        <w:t>is subject to a disqualification order made under section 27A of the Act.</w:t>
      </w:r>
    </w:p>
    <w:p>
      <w:pPr>
        <w:pStyle w:val="Subsection"/>
        <w:spacing w:before="180"/>
      </w:pPr>
      <w:r>
        <w:tab/>
        <w:t>(2)</w:t>
      </w:r>
      <w:r>
        <w:tab/>
        <w:t>A Dealer’s Licence may be made subject to the condition that the holder of the licence must not —</w:t>
      </w:r>
    </w:p>
    <w:p>
      <w:pPr>
        <w:pStyle w:val="Indenta"/>
      </w:pPr>
      <w:r>
        <w:tab/>
        <w:t>(a)</w:t>
      </w:r>
      <w:r>
        <w:tab/>
        <w:t>employ a prescribed person in the business that is authorised by the licence; or</w:t>
      </w:r>
    </w:p>
    <w:p>
      <w:pPr>
        <w:pStyle w:val="Indenta"/>
      </w:pPr>
      <w:r>
        <w:tab/>
        <w:t>(b)</w:t>
      </w:r>
      <w:r>
        <w:tab/>
        <w:t>permit a prescribed person to act as an agent for, or participate in the management of, that business.</w:t>
      </w:r>
    </w:p>
    <w:p>
      <w:pPr>
        <w:pStyle w:val="Subsection"/>
        <w:spacing w:before="180"/>
      </w:pPr>
      <w:r>
        <w:tab/>
        <w:t>(3)</w:t>
      </w:r>
      <w:r>
        <w:tab/>
        <w:t>It is a defence for the holder of a Dealer’s Licence prosecuted for an offence under section 21(2) of the Act of failing to comply with the condition referred to in subregulation (2), if the holder proves that he or she did not know, and could not reasonably be expected to have known, that the person employed or permitted to act as an agent for, or to participate in the management of, the holder’s business was in fact a prescribed person.</w:t>
      </w:r>
    </w:p>
    <w:p>
      <w:pPr>
        <w:pStyle w:val="Footnotesection"/>
      </w:pPr>
      <w:r>
        <w:tab/>
        <w:t>[Regulation 6F inserted in Gazette 12 Aug 2003 p. 3667</w:t>
      </w:r>
      <w:r>
        <w:noBreakHyphen/>
        <w:t xml:space="preserve">8; amended in Gazette 23 Apr 2010 p. 1524.] </w:t>
      </w:r>
    </w:p>
    <w:p>
      <w:pPr>
        <w:pStyle w:val="Heading5"/>
        <w:spacing w:before="240"/>
      </w:pPr>
      <w:bookmarkStart w:id="17" w:name="_Toc284513613"/>
      <w:r>
        <w:rPr>
          <w:rStyle w:val="CharSectno"/>
        </w:rPr>
        <w:t>6G</w:t>
      </w:r>
      <w:r>
        <w:t>.</w:t>
      </w:r>
      <w:r>
        <w:tab/>
        <w:t>Condition on Dealer’s Licence — information about close associates to be provided</w:t>
      </w:r>
      <w:bookmarkEnd w:id="17"/>
    </w:p>
    <w:p>
      <w:pPr>
        <w:pStyle w:val="Subsection"/>
        <w:spacing w:before="180"/>
      </w:pPr>
      <w:r>
        <w:tab/>
        <w:t>(1)</w:t>
      </w:r>
      <w:r>
        <w:tab/>
        <w:t>A Dealer’s Licence may be made subject to the condition that whenever a person ceases to be or becomes a close associate of the holder, the holder must notify the Commissioner in accordance with subregulation (2) of —</w:t>
      </w:r>
    </w:p>
    <w:p>
      <w:pPr>
        <w:pStyle w:val="Indenta"/>
      </w:pPr>
      <w:r>
        <w:tab/>
        <w:t>(a)</w:t>
      </w:r>
      <w:r>
        <w:tab/>
        <w:t>the name and address of each person who is a close associate of the holder; and</w:t>
      </w:r>
    </w:p>
    <w:p>
      <w:pPr>
        <w:pStyle w:val="Indenta"/>
      </w:pPr>
      <w:r>
        <w:tab/>
        <w:t>(b)</w:t>
      </w:r>
      <w:r>
        <w:tab/>
        <w:t>the particulars of the nature of each such person’s association with the holder.</w:t>
      </w:r>
    </w:p>
    <w:p>
      <w:pPr>
        <w:pStyle w:val="Subsection"/>
        <w:spacing w:before="180"/>
      </w:pPr>
      <w:r>
        <w:tab/>
        <w:t>(2)</w:t>
      </w:r>
      <w:r>
        <w:tab/>
        <w:t>The notice under subregulation (1) must be given in writing to the Commissioner within 7 days after a person ceases to be or becomes a close associate of the holder.</w:t>
      </w:r>
    </w:p>
    <w:p>
      <w:pPr>
        <w:pStyle w:val="Subsection"/>
        <w:spacing w:before="180"/>
      </w:pPr>
      <w:r>
        <w:tab/>
        <w:t>(3)</w:t>
      </w:r>
      <w:r>
        <w:tab/>
        <w:t>A person must not, in any notice under subregulation (1), make a statement or provide information knowing it to be incorrect or misleading.</w:t>
      </w:r>
    </w:p>
    <w:p>
      <w:pPr>
        <w:pStyle w:val="Footnotesection"/>
      </w:pPr>
      <w:r>
        <w:tab/>
        <w:t xml:space="preserve">[Regulation 6G inserted in Gazette 12 Aug 2003 p. 3668.] </w:t>
      </w:r>
    </w:p>
    <w:p>
      <w:pPr>
        <w:pStyle w:val="Heading5"/>
        <w:rPr>
          <w:snapToGrid w:val="0"/>
        </w:rPr>
      </w:pPr>
      <w:bookmarkStart w:id="18" w:name="_Toc284513614"/>
      <w:r>
        <w:rPr>
          <w:rStyle w:val="CharSectno"/>
        </w:rPr>
        <w:t>7</w:t>
      </w:r>
      <w:r>
        <w:rPr>
          <w:snapToGrid w:val="0"/>
        </w:rPr>
        <w:t>.</w:t>
      </w:r>
      <w:r>
        <w:rPr>
          <w:snapToGrid w:val="0"/>
        </w:rPr>
        <w:tab/>
        <w:t>Applications</w:t>
      </w:r>
      <w:bookmarkEnd w:id="18"/>
      <w:r>
        <w:rPr>
          <w:snapToGrid w:val="0"/>
        </w:rPr>
        <w:t xml:space="preserve"> </w:t>
      </w:r>
    </w:p>
    <w:p>
      <w:pPr>
        <w:pStyle w:val="Subsection"/>
        <w:keepNext/>
        <w:keepLines/>
      </w:pPr>
      <w:r>
        <w:tab/>
        <w:t>(1)</w:t>
      </w:r>
      <w:r>
        <w:tab/>
        <w:t xml:space="preserve">An application for a licence is to be lodged by the applicant in person at — </w:t>
      </w:r>
    </w:p>
    <w:p>
      <w:pPr>
        <w:pStyle w:val="Indenta"/>
      </w:pPr>
      <w:r>
        <w:tab/>
        <w:t>(a)</w:t>
      </w:r>
      <w:r>
        <w:tab/>
        <w:t xml:space="preserve">an </w:t>
      </w:r>
      <w:smartTag w:uri="urn:schemas-microsoft-com:office:smarttags" w:element="country-region">
        <w:r>
          <w:t>Australia</w:t>
        </w:r>
      </w:smartTag>
      <w:r>
        <w:t xml:space="preserve"> Post Office in </w:t>
      </w:r>
      <w:smartTag w:uri="urn:schemas-microsoft-com:office:smarttags" w:element="State">
        <w:smartTag w:uri="urn:schemas-microsoft-com:office:smarttags" w:element="place">
          <w:r>
            <w:t>Western Australia</w:t>
          </w:r>
        </w:smartTag>
      </w:smartTag>
      <w:r>
        <w:t>; or</w:t>
      </w:r>
    </w:p>
    <w:p>
      <w:pPr>
        <w:pStyle w:val="Indenta"/>
        <w:spacing w:before="60"/>
      </w:pPr>
      <w:r>
        <w:tab/>
        <w:t>(b)</w:t>
      </w:r>
      <w:r>
        <w:tab/>
        <w:t>the General Post Office in the capital city of any other State or a Territory; or</w:t>
      </w:r>
    </w:p>
    <w:p>
      <w:pPr>
        <w:pStyle w:val="Indenta"/>
        <w:spacing w:before="60"/>
      </w:pPr>
      <w:r>
        <w:tab/>
        <w:t>(c)</w:t>
      </w:r>
      <w:r>
        <w:tab/>
        <w:t>a place approved by the Commissioner.</w:t>
      </w:r>
    </w:p>
    <w:p>
      <w:pPr>
        <w:pStyle w:val="Subsection"/>
        <w:spacing w:before="120"/>
        <w:rPr>
          <w:snapToGrid w:val="0"/>
          <w:spacing w:val="-2"/>
        </w:rPr>
      </w:pPr>
      <w:r>
        <w:rPr>
          <w:snapToGrid w:val="0"/>
        </w:rPr>
        <w:tab/>
        <w:t>(2)</w:t>
      </w:r>
      <w:r>
        <w:rPr>
          <w:snapToGrid w:val="0"/>
        </w:rPr>
        <w:tab/>
        <w:t xml:space="preserve">Application for a temporary permit may be made to the officer in charge of any police station where the circumstances </w:t>
      </w:r>
      <w:r>
        <w:rPr>
          <w:snapToGrid w:val="0"/>
          <w:spacing w:val="-2"/>
        </w:rPr>
        <w:t>so require, but should normally be made to the officer in charge of the police station nearest to the place where the applicant resides.</w:t>
      </w:r>
    </w:p>
    <w:p>
      <w:pPr>
        <w:pStyle w:val="Subsection"/>
        <w:spacing w:before="120"/>
      </w:pPr>
      <w:r>
        <w:tab/>
        <w:t>(3)</w:t>
      </w:r>
      <w:r>
        <w:tab/>
        <w:t xml:space="preserve">An application for a licence is to be accompanied by — </w:t>
      </w:r>
    </w:p>
    <w:p>
      <w:pPr>
        <w:pStyle w:val="Indenta"/>
        <w:spacing w:before="60"/>
      </w:pPr>
      <w:r>
        <w:tab/>
        <w:t>(a)</w:t>
      </w:r>
      <w:r>
        <w:tab/>
        <w:t>a current firearm serviceability certificate for the firearm in respect of which the application is made; and</w:t>
      </w:r>
    </w:p>
    <w:p>
      <w:pPr>
        <w:pStyle w:val="Indenta"/>
        <w:spacing w:before="60"/>
      </w:pPr>
      <w:r>
        <w:tab/>
        <w:t>(b)</w:t>
      </w:r>
      <w:r>
        <w:tab/>
        <w:t>evidence, in a manner approved by the Commissioner, of the applicant’s identity; and</w:t>
      </w:r>
    </w:p>
    <w:p>
      <w:pPr>
        <w:pStyle w:val="Indenta"/>
        <w:spacing w:before="60"/>
      </w:pPr>
      <w:r>
        <w:tab/>
        <w:t>(c)</w:t>
      </w:r>
      <w:r>
        <w:tab/>
        <w:t>evidence in the form of Form 2 that the applicant has passed a firearms safety test conducted by the holder of a Dealer’s Licence or an officer of an approved shooting club or other approved organisation.</w:t>
      </w:r>
    </w:p>
    <w:p>
      <w:pPr>
        <w:pStyle w:val="Subsection"/>
        <w:spacing w:before="120"/>
      </w:pPr>
      <w:r>
        <w:tab/>
        <w:t>(4)</w:t>
      </w:r>
      <w:r>
        <w:tab/>
        <w:t>After receiving an application the Commissioner may, in writing, direct the applicant to arrange for the firearm to which the application relates to be produced for inspection at a police station specified in the direction.</w:t>
      </w:r>
    </w:p>
    <w:p>
      <w:pPr>
        <w:pStyle w:val="Subsection"/>
        <w:spacing w:before="120"/>
      </w:pPr>
      <w:r>
        <w:tab/>
        <w:t>(5)</w:t>
      </w:r>
      <w:r>
        <w:tab/>
        <w:t>Where the application is for an addition to a licence subregulation (3)(c) does not apply.</w:t>
      </w:r>
    </w:p>
    <w:p>
      <w:pPr>
        <w:pStyle w:val="Ednotesubsection"/>
        <w:spacing w:before="120"/>
      </w:pPr>
      <w:r>
        <w:tab/>
        <w:t>[(6), (7)</w:t>
      </w:r>
      <w:r>
        <w:tab/>
        <w:t>deleted]</w:t>
      </w:r>
    </w:p>
    <w:p>
      <w:pPr>
        <w:pStyle w:val="Subsection"/>
        <w:spacing w:before="120"/>
        <w:rPr>
          <w:snapToGrid w:val="0"/>
        </w:rPr>
      </w:pPr>
      <w:r>
        <w:rPr>
          <w:snapToGrid w:val="0"/>
        </w:rPr>
        <w:tab/>
        <w:t>(8)</w:t>
      </w:r>
      <w:r>
        <w:rPr>
          <w:snapToGrid w:val="0"/>
        </w:rPr>
        <w:tab/>
        <w:t>If the age of a person applying for a licence or permit appears to be under 18 years, the person to whom the application is made may require proof of the applicant’s age.</w:t>
      </w:r>
    </w:p>
    <w:p>
      <w:pPr>
        <w:pStyle w:val="Subsection"/>
        <w:spacing w:before="120"/>
        <w:rPr>
          <w:snapToGrid w:val="0"/>
        </w:rPr>
      </w:pPr>
      <w:r>
        <w:rPr>
          <w:snapToGrid w:val="0"/>
        </w:rPr>
        <w:tab/>
        <w:t>(9)</w:t>
      </w:r>
      <w:r>
        <w:rPr>
          <w:snapToGrid w:val="0"/>
        </w:rPr>
        <w:tab/>
        <w:t>A person wilfully misrepresenting any material particulars in relation to any application for a licence or permit shall be guilty of a breach of these regulations.</w:t>
      </w:r>
    </w:p>
    <w:p>
      <w:pPr>
        <w:pStyle w:val="Footnotesection"/>
        <w:keepLines w:val="0"/>
        <w:ind w:left="890" w:hanging="890"/>
      </w:pPr>
      <w:r>
        <w:tab/>
        <w:t>[Regulation 7 amended in Gazette 6 Dec 1996 p. 6798</w:t>
      </w:r>
      <w:r>
        <w:noBreakHyphen/>
        <w:t>9; 30 Jun 1999 p. 2862; 30 Jun 2000 p. 3428; 31 Jul 2001 p. 3918; 20 Jun 2003 p. 2244; 1 Jul 2005 p. 3002; 29 Jun 2007 p. 3197; 16 Nov 2007 p. 5728; 6 Nov 2009 p. 4418</w:t>
      </w:r>
      <w:r>
        <w:noBreakHyphen/>
        <w:t xml:space="preserve">19.] </w:t>
      </w:r>
    </w:p>
    <w:p>
      <w:pPr>
        <w:pStyle w:val="Heading5"/>
        <w:rPr>
          <w:snapToGrid w:val="0"/>
        </w:rPr>
      </w:pPr>
      <w:bookmarkStart w:id="19" w:name="_Toc284513615"/>
      <w:r>
        <w:rPr>
          <w:rStyle w:val="CharSectno"/>
        </w:rPr>
        <w:t>7A</w:t>
      </w:r>
      <w:r>
        <w:rPr>
          <w:snapToGrid w:val="0"/>
        </w:rPr>
        <w:t>.</w:t>
      </w:r>
      <w:r>
        <w:rPr>
          <w:snapToGrid w:val="0"/>
        </w:rPr>
        <w:tab/>
        <w:t>Extract of Licence</w:t>
      </w:r>
      <w:bookmarkEnd w:id="19"/>
      <w:r>
        <w:rPr>
          <w:snapToGrid w:val="0"/>
        </w:rPr>
        <w:t xml:space="preserve"> </w:t>
      </w:r>
    </w:p>
    <w:p>
      <w:pPr>
        <w:pStyle w:val="Subsection"/>
      </w:pPr>
      <w:r>
        <w:tab/>
        <w:t>(1a)</w:t>
      </w:r>
      <w:r>
        <w:tab/>
        <w:t>To apply for the issue of an Extract of Licence a person must —</w:t>
      </w:r>
    </w:p>
    <w:p>
      <w:pPr>
        <w:pStyle w:val="Indenta"/>
      </w:pPr>
      <w:r>
        <w:tab/>
        <w:t>(a)</w:t>
      </w:r>
      <w:r>
        <w:tab/>
        <w:t>submit an application in the form of Form 8 in accordance with regulation 7; and</w:t>
      </w:r>
    </w:p>
    <w:p>
      <w:pPr>
        <w:pStyle w:val="Indenta"/>
      </w:pPr>
      <w:r>
        <w:tab/>
        <w:t>(b)</w:t>
      </w:r>
      <w:r>
        <w:tab/>
        <w:t>pay the fee.</w:t>
      </w:r>
    </w:p>
    <w:p>
      <w:pPr>
        <w:pStyle w:val="Subsection"/>
      </w:pPr>
      <w:r>
        <w:tab/>
        <w:t>(1b)</w:t>
      </w:r>
      <w:r>
        <w:tab/>
        <w:t>A person who has applied for the grant of a Firearm Licence is also to be taken to have applied for the issue of an Extract of Licence.</w:t>
      </w:r>
    </w:p>
    <w:p>
      <w:pPr>
        <w:pStyle w:val="Subsection"/>
      </w:pPr>
      <w:r>
        <w:tab/>
        <w:t>(1c)</w:t>
      </w:r>
      <w:r>
        <w:tab/>
        <w:t>A person who has applied for the renewal of a Firearm Licence is also to be taken to have applied for the issue of a fresh Extract of Licence if on the day the licence is due to expire an Extract of Licence has not been issued for 5 years or more.</w:t>
      </w:r>
    </w:p>
    <w:p>
      <w:pPr>
        <w:pStyle w:val="Subsection"/>
        <w:rPr>
          <w:snapToGrid w:val="0"/>
        </w:rPr>
      </w:pPr>
      <w:r>
        <w:rPr>
          <w:snapToGrid w:val="0"/>
        </w:rPr>
        <w:tab/>
        <w:t>(1)</w:t>
      </w:r>
      <w:r>
        <w:rPr>
          <w:snapToGrid w:val="0"/>
        </w:rPr>
        <w:tab/>
        <w:t>An Extract of Licence is required to include on it a photograph of the face of the holder.</w:t>
      </w:r>
    </w:p>
    <w:p>
      <w:pPr>
        <w:pStyle w:val="Subsection"/>
        <w:rPr>
          <w:snapToGrid w:val="0"/>
        </w:rPr>
      </w:pPr>
      <w:r>
        <w:rPr>
          <w:snapToGrid w:val="0"/>
        </w:rPr>
        <w:tab/>
        <w:t>(2)</w:t>
      </w:r>
      <w:r>
        <w:rPr>
          <w:snapToGrid w:val="0"/>
        </w:rPr>
        <w:tab/>
        <w:t>A person to whom application is made for the grant, issue, or renewal of a licence, permit, approval, or authorisation may require the applicant to attend at a place specified, or of a class specified, when making the requirement for the purpose of enabling the photograph required by subregulation (1) to be taken.</w:t>
      </w:r>
    </w:p>
    <w:p>
      <w:pPr>
        <w:pStyle w:val="Subsection"/>
        <w:rPr>
          <w:snapToGrid w:val="0"/>
        </w:rPr>
      </w:pPr>
      <w:r>
        <w:rPr>
          <w:snapToGrid w:val="0"/>
        </w:rPr>
        <w:tab/>
        <w:t>(3)</w:t>
      </w:r>
      <w:r>
        <w:rPr>
          <w:snapToGrid w:val="0"/>
        </w:rPr>
        <w:tab/>
        <w:t>The Commissioner may, by notice in writing given to a person described in section 22A(1)(a), (b), or (c) of the Act, require the person, to attend — </w:t>
      </w:r>
    </w:p>
    <w:p>
      <w:pPr>
        <w:pStyle w:val="Indenta"/>
        <w:rPr>
          <w:snapToGrid w:val="0"/>
        </w:rPr>
      </w:pPr>
      <w:r>
        <w:rPr>
          <w:snapToGrid w:val="0"/>
        </w:rPr>
        <w:tab/>
        <w:t>(a)</w:t>
      </w:r>
      <w:r>
        <w:rPr>
          <w:snapToGrid w:val="0"/>
        </w:rPr>
        <w:tab/>
        <w:t>at a place specified, or a place of a class specified, in the notice; and</w:t>
      </w:r>
    </w:p>
    <w:p>
      <w:pPr>
        <w:pStyle w:val="Indenta"/>
        <w:rPr>
          <w:snapToGrid w:val="0"/>
        </w:rPr>
      </w:pPr>
      <w:r>
        <w:rPr>
          <w:snapToGrid w:val="0"/>
        </w:rPr>
        <w:tab/>
        <w:t>(b)</w:t>
      </w:r>
      <w:r>
        <w:rPr>
          <w:snapToGrid w:val="0"/>
        </w:rPr>
        <w:tab/>
        <w:t>within a time specified in the notice,</w:t>
      </w:r>
    </w:p>
    <w:p>
      <w:pPr>
        <w:pStyle w:val="Subsection"/>
        <w:rPr>
          <w:snapToGrid w:val="0"/>
        </w:rPr>
      </w:pPr>
      <w:r>
        <w:rPr>
          <w:snapToGrid w:val="0"/>
        </w:rPr>
        <w:tab/>
      </w:r>
      <w:r>
        <w:rPr>
          <w:snapToGrid w:val="0"/>
        </w:rPr>
        <w:tab/>
        <w:t>for the purpose of enabling the photograph required by subregulation (1) to be taken.</w:t>
      </w:r>
    </w:p>
    <w:p>
      <w:pPr>
        <w:pStyle w:val="Subsection"/>
        <w:rPr>
          <w:snapToGrid w:val="0"/>
        </w:rPr>
      </w:pPr>
      <w:r>
        <w:rPr>
          <w:snapToGrid w:val="0"/>
        </w:rPr>
        <w:tab/>
        <w:t>(4)</w:t>
      </w:r>
      <w:r>
        <w:rPr>
          <w:snapToGrid w:val="0"/>
        </w:rPr>
        <w:tab/>
        <w:t>If a person satisfies the Commissioner that attendance in accordance with a requirement under subregulation (2) or (3) would present unreasonable difficulty, the Commissioner may require the person to instead provide such photographs, together with such evidence of their authenticity, as the Commissioner specifies.</w:t>
      </w:r>
    </w:p>
    <w:p>
      <w:pPr>
        <w:pStyle w:val="Subsection"/>
        <w:spacing w:before="200"/>
        <w:rPr>
          <w:snapToGrid w:val="0"/>
        </w:rPr>
      </w:pPr>
      <w:r>
        <w:rPr>
          <w:snapToGrid w:val="0"/>
        </w:rPr>
        <w:tab/>
        <w:t>(5)</w:t>
      </w:r>
      <w:r>
        <w:rPr>
          <w:snapToGrid w:val="0"/>
        </w:rPr>
        <w:tab/>
        <w:t>A requirement may be made under this regulation even though the person whose photograph is required is already the holder of an Extract of Licence if the Commissioner thinks that another photograph should be obtained.</w:t>
      </w:r>
    </w:p>
    <w:p>
      <w:pPr>
        <w:pStyle w:val="Footnotesection"/>
      </w:pPr>
      <w:r>
        <w:tab/>
        <w:t xml:space="preserve">[Regulation 7A inserted in Gazette 6 Dec 1996 p. 6799; amended in Gazette 16 Nov 2007 p. 5729.] </w:t>
      </w:r>
    </w:p>
    <w:p>
      <w:pPr>
        <w:pStyle w:val="Heading5"/>
        <w:rPr>
          <w:snapToGrid w:val="0"/>
        </w:rPr>
      </w:pPr>
      <w:bookmarkStart w:id="20" w:name="_Toc284513616"/>
      <w:r>
        <w:rPr>
          <w:rStyle w:val="CharSectno"/>
        </w:rPr>
        <w:t>7B</w:t>
      </w:r>
      <w:r>
        <w:rPr>
          <w:snapToGrid w:val="0"/>
        </w:rPr>
        <w:t>.</w:t>
      </w:r>
      <w:r>
        <w:rPr>
          <w:snapToGrid w:val="0"/>
        </w:rPr>
        <w:tab/>
        <w:t>Identity check</w:t>
      </w:r>
      <w:bookmarkEnd w:id="20"/>
      <w:r>
        <w:rPr>
          <w:snapToGrid w:val="0"/>
        </w:rPr>
        <w:t xml:space="preserve"> </w:t>
      </w:r>
    </w:p>
    <w:p>
      <w:pPr>
        <w:pStyle w:val="Subsection"/>
        <w:spacing w:before="200"/>
        <w:rPr>
          <w:snapToGrid w:val="0"/>
        </w:rPr>
      </w:pPr>
      <w:r>
        <w:rPr>
          <w:snapToGrid w:val="0"/>
        </w:rPr>
        <w:tab/>
      </w:r>
      <w:r>
        <w:rPr>
          <w:snapToGrid w:val="0"/>
        </w:rPr>
        <w:tab/>
        <w:t>A person to whom application is made for the grant, issue, or renewal of a permit, approval, or authorisation may require the applicant to provide evidence of identity in a manner approved by the Commissioner.</w:t>
      </w:r>
    </w:p>
    <w:p>
      <w:pPr>
        <w:pStyle w:val="Footnotesection"/>
        <w:ind w:left="890" w:hanging="890"/>
      </w:pPr>
      <w:r>
        <w:tab/>
        <w:t xml:space="preserve">[Regulation 7B inserted in Gazette 6 Dec 1996 p. 6799; amended in Gazette 6 Nov 2009 p. 4419.] </w:t>
      </w:r>
    </w:p>
    <w:p>
      <w:pPr>
        <w:pStyle w:val="Heading5"/>
        <w:rPr>
          <w:snapToGrid w:val="0"/>
        </w:rPr>
      </w:pPr>
      <w:bookmarkStart w:id="21" w:name="_Toc284513617"/>
      <w:r>
        <w:rPr>
          <w:rStyle w:val="CharSectno"/>
        </w:rPr>
        <w:t>8</w:t>
      </w:r>
      <w:r>
        <w:rPr>
          <w:snapToGrid w:val="0"/>
        </w:rPr>
        <w:t>.</w:t>
      </w:r>
      <w:r>
        <w:rPr>
          <w:snapToGrid w:val="0"/>
        </w:rPr>
        <w:tab/>
        <w:t>Duplicates</w:t>
      </w:r>
      <w:bookmarkEnd w:id="21"/>
      <w:r>
        <w:rPr>
          <w:snapToGrid w:val="0"/>
        </w:rPr>
        <w:t xml:space="preserve"> </w:t>
      </w:r>
    </w:p>
    <w:p>
      <w:pPr>
        <w:pStyle w:val="Subsection"/>
        <w:spacing w:before="200"/>
      </w:pPr>
      <w:r>
        <w:tab/>
        <w:t>(1)</w:t>
      </w:r>
      <w:r>
        <w:tab/>
        <w:t>The Commissioner may, on payment by the applicant of the fee, issue a duplicate licence or permit to replace a licence or permit lost, stolen or destroyed or issue a replacement Extract of Licence to replace an Extract of Licence lost, stolen or destroyed.</w:t>
      </w:r>
    </w:p>
    <w:p>
      <w:pPr>
        <w:pStyle w:val="Subsection"/>
        <w:keepNext/>
        <w:spacing w:before="200"/>
      </w:pPr>
      <w:r>
        <w:tab/>
        <w:t>(2)</w:t>
      </w:r>
      <w:r>
        <w:tab/>
        <w:t>No particular form is required for applying for the issue of a duplicate licence.</w:t>
      </w:r>
    </w:p>
    <w:p>
      <w:pPr>
        <w:pStyle w:val="Subsection"/>
        <w:spacing w:before="200"/>
      </w:pPr>
      <w:r>
        <w:tab/>
        <w:t>(2a)</w:t>
      </w:r>
      <w:r>
        <w:tab/>
        <w:t>To apply for the issue of a replacement Extract of Licence, a person must submit an application in the form of Form 8 in accordance with regulation 7.</w:t>
      </w:r>
    </w:p>
    <w:p>
      <w:pPr>
        <w:pStyle w:val="Subsection"/>
        <w:spacing w:before="200"/>
        <w:rPr>
          <w:snapToGrid w:val="0"/>
        </w:rPr>
      </w:pPr>
      <w:r>
        <w:rPr>
          <w:snapToGrid w:val="0"/>
        </w:rPr>
        <w:tab/>
        <w:t>(3)</w:t>
      </w:r>
      <w:r>
        <w:rPr>
          <w:snapToGrid w:val="0"/>
        </w:rPr>
        <w:tab/>
        <w:t>No particular form is required for applying for the issue of a duplicate permit, and the fee to be paid is the fee that would have been payable in respect of the issue of a permit for the unexpired period to which the original permit related.</w:t>
      </w:r>
    </w:p>
    <w:p>
      <w:pPr>
        <w:pStyle w:val="Footnotesection"/>
        <w:ind w:left="890" w:hanging="890"/>
      </w:pPr>
      <w:r>
        <w:tab/>
        <w:t>[Regulation 8 inserted in Gazette 6 Dec 1996 p. 6800; amended in Gazette 12 Jun 1998 p. 3199; 30 Jun 1999 p. 2862; 30 Jun 2000 p. 3428; 31 Jul 2001 p. 3913; 31 Aug 2001 p. 4883; 28 Jun 2002 p. 3098; 20 Jun 2003 p. 2244; 1 Jul 2005 p. 3003; 27 Jun 2006 p. 2301; 29 Jun 2007 p. 3197</w:t>
      </w:r>
      <w:r>
        <w:noBreakHyphen/>
        <w:t xml:space="preserve">8; 16 Nov 2007 p. 5729.] </w:t>
      </w:r>
    </w:p>
    <w:p>
      <w:pPr>
        <w:pStyle w:val="Heading5"/>
      </w:pPr>
      <w:bookmarkStart w:id="22" w:name="_Toc284513618"/>
      <w:r>
        <w:rPr>
          <w:rStyle w:val="CharSectno"/>
        </w:rPr>
        <w:t>9</w:t>
      </w:r>
      <w:r>
        <w:t>.</w:t>
      </w:r>
      <w:r>
        <w:tab/>
        <w:t>Notification of certain events</w:t>
      </w:r>
      <w:bookmarkEnd w:id="22"/>
    </w:p>
    <w:p>
      <w:pPr>
        <w:pStyle w:val="Subsection"/>
      </w:pPr>
      <w:r>
        <w:tab/>
        <w:t>(1)</w:t>
      </w:r>
      <w:r>
        <w:tab/>
        <w:t xml:space="preserve">A holder of a licence, permit or approval must give the Commissioner written notice of any of the following events — </w:t>
      </w:r>
    </w:p>
    <w:p>
      <w:pPr>
        <w:pStyle w:val="Indenta"/>
      </w:pPr>
      <w:r>
        <w:tab/>
        <w:t>(a)</w:t>
      </w:r>
      <w:r>
        <w:tab/>
        <w:t>a change of the holder’s name;</w:t>
      </w:r>
    </w:p>
    <w:p>
      <w:pPr>
        <w:pStyle w:val="Indenta"/>
      </w:pPr>
      <w:r>
        <w:tab/>
        <w:t>(b)</w:t>
      </w:r>
      <w:r>
        <w:tab/>
        <w:t>a change in the holder’s place of residence;</w:t>
      </w:r>
    </w:p>
    <w:p>
      <w:pPr>
        <w:pStyle w:val="Indenta"/>
      </w:pPr>
      <w:r>
        <w:tab/>
        <w:t>(c)</w:t>
      </w:r>
      <w:r>
        <w:tab/>
        <w:t>a change in the storage arrangements for a firearm to which the licence, permit or approval relates.</w:t>
      </w:r>
    </w:p>
    <w:p>
      <w:pPr>
        <w:pStyle w:val="Subsection"/>
      </w:pPr>
      <w:r>
        <w:tab/>
        <w:t>(2)</w:t>
      </w:r>
      <w:r>
        <w:tab/>
        <w:t>The notice referred to in subregulation (1) must be given no later than 21 days after the event occurs.</w:t>
      </w:r>
    </w:p>
    <w:p>
      <w:pPr>
        <w:pStyle w:val="Footnotesection"/>
      </w:pPr>
      <w:r>
        <w:tab/>
        <w:t xml:space="preserve">[Regulation 9 inserted in Gazette 6 Nov 2009 p. 4420.] </w:t>
      </w:r>
    </w:p>
    <w:p>
      <w:pPr>
        <w:pStyle w:val="Heading5"/>
        <w:spacing w:before="240"/>
        <w:rPr>
          <w:snapToGrid w:val="0"/>
        </w:rPr>
      </w:pPr>
      <w:bookmarkStart w:id="23" w:name="_Toc284513619"/>
      <w:r>
        <w:rPr>
          <w:rStyle w:val="CharSectno"/>
        </w:rPr>
        <w:t>10</w:t>
      </w:r>
      <w:r>
        <w:rPr>
          <w:snapToGrid w:val="0"/>
        </w:rPr>
        <w:t>.</w:t>
      </w:r>
      <w:r>
        <w:rPr>
          <w:snapToGrid w:val="0"/>
        </w:rPr>
        <w:tab/>
        <w:t>Guided hunting tours</w:t>
      </w:r>
      <w:bookmarkEnd w:id="23"/>
      <w:r>
        <w:rPr>
          <w:snapToGrid w:val="0"/>
        </w:rPr>
        <w:t xml:space="preserve"> </w:t>
      </w:r>
    </w:p>
    <w:p>
      <w:pPr>
        <w:pStyle w:val="Subsection"/>
        <w:rPr>
          <w:snapToGrid w:val="0"/>
        </w:rPr>
      </w:pPr>
      <w:r>
        <w:rPr>
          <w:snapToGrid w:val="0"/>
        </w:rPr>
        <w:tab/>
        <w:t>(1)</w:t>
      </w:r>
      <w:r>
        <w:rPr>
          <w:snapToGrid w:val="0"/>
        </w:rPr>
        <w:tab/>
        <w:t>Where a person applies for a temporary permit for the purposes of a guided hunting tour and the person dealing with the application is not satisfied as to the experience, competence and safety of the applicant in relation to firearms of the kind to which the application relates he shall endorse the permit with a notation that use of those firearms is only permitted under the direct supervision of a person named.</w:t>
      </w:r>
    </w:p>
    <w:p>
      <w:pPr>
        <w:pStyle w:val="Subsection"/>
        <w:rPr>
          <w:snapToGrid w:val="0"/>
        </w:rPr>
      </w:pPr>
      <w:r>
        <w:rPr>
          <w:snapToGrid w:val="0"/>
        </w:rPr>
        <w:tab/>
        <w:t>(2)</w:t>
      </w:r>
      <w:r>
        <w:rPr>
          <w:snapToGrid w:val="0"/>
        </w:rPr>
        <w:tab/>
        <w:t>The person named under subregulation (1) as being responsible for supervising the use of the firearms may be required, as a condition of the grant of the permit, to acknowledge that he is prepared so to exercise supervision as to ensure that all reasonable and proper care is taken to prevent danger in the use of the firearm.</w:t>
      </w:r>
    </w:p>
    <w:p>
      <w:pPr>
        <w:pStyle w:val="Footnotesection"/>
        <w:keepLines w:val="0"/>
        <w:ind w:left="890" w:hanging="890"/>
      </w:pPr>
      <w:r>
        <w:tab/>
        <w:t xml:space="preserve">[Regulation 10 amended in Gazette 6 Dec 1996 p. 6800.] </w:t>
      </w:r>
    </w:p>
    <w:p>
      <w:pPr>
        <w:pStyle w:val="Heading5"/>
        <w:rPr>
          <w:snapToGrid w:val="0"/>
        </w:rPr>
      </w:pPr>
      <w:bookmarkStart w:id="24" w:name="_Toc284513620"/>
      <w:r>
        <w:rPr>
          <w:rStyle w:val="CharSectno"/>
        </w:rPr>
        <w:t>11</w:t>
      </w:r>
      <w:r>
        <w:rPr>
          <w:snapToGrid w:val="0"/>
        </w:rPr>
        <w:t>.</w:t>
      </w:r>
      <w:r>
        <w:rPr>
          <w:snapToGrid w:val="0"/>
        </w:rPr>
        <w:tab/>
        <w:t>Safe custody</w:t>
      </w:r>
      <w:bookmarkEnd w:id="24"/>
      <w:r>
        <w:rPr>
          <w:snapToGrid w:val="0"/>
        </w:rPr>
        <w:t xml:space="preserve"> </w:t>
      </w:r>
    </w:p>
    <w:p>
      <w:pPr>
        <w:pStyle w:val="Subsection"/>
      </w:pPr>
      <w:r>
        <w:tab/>
        <w:t>(1)</w:t>
      </w:r>
      <w:r>
        <w:tab/>
        <w:t>To request the Commissioner under section 33(3) of the Act to accept a firearm or ammunition for safe custody, a person must submit a request in the form of Form 7 in accordance with regulation 7 and pay the fee.</w:t>
      </w:r>
    </w:p>
    <w:p>
      <w:pPr>
        <w:pStyle w:val="Subsection"/>
        <w:rPr>
          <w:snapToGrid w:val="0"/>
        </w:rPr>
      </w:pPr>
      <w:r>
        <w:rPr>
          <w:snapToGrid w:val="0"/>
        </w:rPr>
        <w:tab/>
        <w:t>(1a)</w:t>
      </w:r>
      <w:r>
        <w:rPr>
          <w:snapToGrid w:val="0"/>
        </w:rPr>
        <w:tab/>
        <w:t>It is a condition of the custody that, if custody is to continue for longer than 1 year, the owner is required, before the end of each year of custody — </w:t>
      </w:r>
    </w:p>
    <w:p>
      <w:pPr>
        <w:pStyle w:val="Indenta"/>
        <w:rPr>
          <w:snapToGrid w:val="0"/>
        </w:rPr>
      </w:pPr>
      <w:r>
        <w:rPr>
          <w:snapToGrid w:val="0"/>
        </w:rPr>
        <w:tab/>
        <w:t>(a)</w:t>
      </w:r>
      <w:r>
        <w:rPr>
          <w:snapToGrid w:val="0"/>
        </w:rPr>
        <w:tab/>
        <w:t>to request the Commissioner in writing to continue the custody for another year; and</w:t>
      </w:r>
    </w:p>
    <w:p>
      <w:pPr>
        <w:pStyle w:val="Indenta"/>
        <w:rPr>
          <w:snapToGrid w:val="0"/>
        </w:rPr>
      </w:pPr>
      <w:r>
        <w:rPr>
          <w:snapToGrid w:val="0"/>
        </w:rPr>
        <w:tab/>
        <w:t>(b)</w:t>
      </w:r>
      <w:r>
        <w:rPr>
          <w:snapToGrid w:val="0"/>
        </w:rPr>
        <w:tab/>
        <w:t>to pay in advance the fee for custody for another year.</w:t>
      </w:r>
    </w:p>
    <w:p>
      <w:pPr>
        <w:pStyle w:val="Subsection"/>
        <w:rPr>
          <w:snapToGrid w:val="0"/>
        </w:rPr>
      </w:pPr>
      <w:r>
        <w:rPr>
          <w:snapToGrid w:val="0"/>
        </w:rPr>
        <w:tab/>
        <w:t>(2)</w:t>
      </w:r>
      <w:r>
        <w:rPr>
          <w:snapToGrid w:val="0"/>
        </w:rPr>
        <w:tab/>
        <w:t>Where the Commissioner accepts into safe custody any firearm or ammunition from any person the Commissioner shall — </w:t>
      </w:r>
    </w:p>
    <w:p>
      <w:pPr>
        <w:pStyle w:val="Indenta"/>
        <w:rPr>
          <w:snapToGrid w:val="0"/>
        </w:rPr>
      </w:pPr>
      <w:r>
        <w:rPr>
          <w:snapToGrid w:val="0"/>
        </w:rPr>
        <w:tab/>
        <w:t>(a)</w:t>
      </w:r>
      <w:r>
        <w:rPr>
          <w:snapToGrid w:val="0"/>
        </w:rPr>
        <w:tab/>
        <w:t>cause an identifying tag or tie label to be placed on, or attached to the firearm or ammunition bearing the name and address of the owner and the depositor of the firearm or ammunition, the date of deposit, the type of firearm or ammunition, the maker’s name, the serial number of the firearm and the calibre;</w:t>
      </w:r>
    </w:p>
    <w:p>
      <w:pPr>
        <w:pStyle w:val="Indenta"/>
        <w:rPr>
          <w:snapToGrid w:val="0"/>
        </w:rPr>
      </w:pPr>
      <w:r>
        <w:rPr>
          <w:snapToGrid w:val="0"/>
        </w:rPr>
        <w:tab/>
        <w:t>(b)</w:t>
      </w:r>
      <w:r>
        <w:rPr>
          <w:snapToGrid w:val="0"/>
        </w:rPr>
        <w:tab/>
        <w:t>cause that firearm or ammunition to be kept secure under lock and key and regularly maintained.</w:t>
      </w:r>
    </w:p>
    <w:p>
      <w:pPr>
        <w:pStyle w:val="Subsection"/>
        <w:keepNext/>
        <w:keepLines/>
        <w:spacing w:before="120"/>
        <w:rPr>
          <w:snapToGrid w:val="0"/>
        </w:rPr>
      </w:pPr>
      <w:r>
        <w:rPr>
          <w:snapToGrid w:val="0"/>
        </w:rPr>
        <w:tab/>
        <w:t>(3)</w:t>
      </w:r>
      <w:r>
        <w:rPr>
          <w:snapToGrid w:val="0"/>
        </w:rPr>
        <w:tab/>
        <w:t>No responsibility shall attach to the Commissioner, and no claim shall be accepted, for any loss or damage in relation to any firearm or ammunition held by the Commissioner under this regulation.</w:t>
      </w:r>
    </w:p>
    <w:p>
      <w:pPr>
        <w:pStyle w:val="Footnotesection"/>
        <w:keepLines w:val="0"/>
        <w:widowControl w:val="0"/>
        <w:ind w:left="890" w:hanging="890"/>
      </w:pPr>
      <w:r>
        <w:tab/>
        <w:t>[Regulation 11 amended in Gazette 21 Oct 1983 p. 4267; 26 Oct 1984 p. 3455; 26 Sep 1986 p. 3687; 19 Aug 1988 p. 2914; 8 Sep 1989 p. 3174; 7 Sep 1990 p. 4699; 20 Sep 1991 p. 4942; 16 Sep 1994 p. 4795; 22 Aug 1995 p. 3829; 6 Dec 1996 p. 6800</w:t>
      </w:r>
      <w:r>
        <w:noBreakHyphen/>
        <w:t xml:space="preserve">1; 12 Jun 1998 p. 3199; 30 Jun 1999 p. 2862; 30 Jun 2000 p. 3428; 31 Aug 2001 p. 4883; 28 Jun 2002 p. 3098; 29 Jun 2004 p. 2541; 1 Jul 2005 p. 3003; </w:t>
      </w:r>
      <w:r>
        <w:rPr>
          <w:spacing w:val="-4"/>
        </w:rPr>
        <w:t>27 Jun 2006 p. 2301; 29 Jun 2007 p. 3198; 16 Nov 2007 p. 5730.]</w:t>
      </w:r>
      <w:r>
        <w:t xml:space="preserve"> </w:t>
      </w:r>
    </w:p>
    <w:p>
      <w:pPr>
        <w:pStyle w:val="Heading5"/>
        <w:rPr>
          <w:snapToGrid w:val="0"/>
        </w:rPr>
      </w:pPr>
      <w:bookmarkStart w:id="25" w:name="_Toc284513621"/>
      <w:r>
        <w:rPr>
          <w:rStyle w:val="CharSectno"/>
        </w:rPr>
        <w:t>11A</w:t>
      </w:r>
      <w:r>
        <w:rPr>
          <w:snapToGrid w:val="0"/>
        </w:rPr>
        <w:t>.</w:t>
      </w:r>
      <w:r>
        <w:rPr>
          <w:snapToGrid w:val="0"/>
        </w:rPr>
        <w:tab/>
        <w:t>Storage security requirements</w:t>
      </w:r>
      <w:bookmarkEnd w:id="25"/>
      <w:r>
        <w:rPr>
          <w:snapToGrid w:val="0"/>
        </w:rPr>
        <w:t xml:space="preserve"> </w:t>
      </w:r>
    </w:p>
    <w:p>
      <w:pPr>
        <w:pStyle w:val="Subsection"/>
        <w:spacing w:before="140"/>
        <w:rPr>
          <w:snapToGrid w:val="0"/>
        </w:rPr>
      </w:pPr>
      <w:r>
        <w:rPr>
          <w:snapToGrid w:val="0"/>
        </w:rPr>
        <w:tab/>
        <w:t>(1)</w:t>
      </w:r>
      <w:r>
        <w:rPr>
          <w:snapToGrid w:val="0"/>
        </w:rPr>
        <w:tab/>
        <w:t>A person entitled to possess firearms or ammunition of any kind is to ensure that the firearms or ammunition are stored in accordance with this regulation.</w:t>
      </w:r>
    </w:p>
    <w:p>
      <w:pPr>
        <w:pStyle w:val="Subsection"/>
        <w:spacing w:before="140"/>
        <w:rPr>
          <w:snapToGrid w:val="0"/>
        </w:rPr>
      </w:pPr>
      <w:r>
        <w:rPr>
          <w:snapToGrid w:val="0"/>
        </w:rPr>
        <w:tab/>
        <w:t>(2)</w:t>
      </w:r>
      <w:r>
        <w:rPr>
          <w:snapToGrid w:val="0"/>
        </w:rPr>
        <w:tab/>
        <w:t>Firearms and ammunition are to be stored in a locked cabinet or container that at least meets the specifications described in Schedule 4 or in such other way as is approved.</w:t>
      </w:r>
    </w:p>
    <w:p>
      <w:pPr>
        <w:pStyle w:val="Subsection"/>
        <w:spacing w:before="140"/>
        <w:rPr>
          <w:snapToGrid w:val="0"/>
        </w:rPr>
      </w:pPr>
      <w:r>
        <w:rPr>
          <w:snapToGrid w:val="0"/>
        </w:rPr>
        <w:tab/>
        <w:t>(3)</w:t>
      </w:r>
      <w:r>
        <w:rPr>
          <w:snapToGrid w:val="0"/>
        </w:rPr>
        <w:tab/>
        <w:t>A cabinet or container that can be unlocked with a key is to be regarded as unlocked if the key is left in the lock or is otherwise accessible where the cabinet or container is located.</w:t>
      </w:r>
    </w:p>
    <w:p>
      <w:pPr>
        <w:pStyle w:val="Ednotesubsection"/>
        <w:tabs>
          <w:tab w:val="clear" w:pos="595"/>
          <w:tab w:val="left" w:pos="284"/>
        </w:tabs>
      </w:pPr>
      <w:r>
        <w:t>[(4)</w:t>
      </w:r>
      <w:r>
        <w:noBreakHyphen/>
        <w:t>(6)</w:t>
      </w:r>
      <w:r>
        <w:tab/>
        <w:t>deleted]</w:t>
      </w:r>
    </w:p>
    <w:p>
      <w:pPr>
        <w:pStyle w:val="Subsection"/>
        <w:spacing w:before="140"/>
        <w:rPr>
          <w:snapToGrid w:val="0"/>
        </w:rPr>
      </w:pPr>
      <w:r>
        <w:rPr>
          <w:snapToGrid w:val="0"/>
        </w:rPr>
        <w:tab/>
        <w:t>(7)</w:t>
      </w:r>
      <w:r>
        <w:rPr>
          <w:snapToGrid w:val="0"/>
        </w:rPr>
        <w:tab/>
        <w:t>A magazine is not to contain any ammunition when it is stored.</w:t>
      </w:r>
    </w:p>
    <w:p>
      <w:pPr>
        <w:pStyle w:val="Subsection"/>
        <w:spacing w:before="140"/>
        <w:rPr>
          <w:snapToGrid w:val="0"/>
        </w:rPr>
      </w:pPr>
      <w:r>
        <w:rPr>
          <w:snapToGrid w:val="0"/>
        </w:rPr>
        <w:tab/>
        <w:t>(8)</w:t>
      </w:r>
      <w:r>
        <w:rPr>
          <w:snapToGrid w:val="0"/>
        </w:rPr>
        <w:tab/>
        <w:t>Ammunition is not to be stored in a cabinet or container in which a firearm is stored unless the ammunition is in another locked metal container in which no firearm is stored and which is securely affixed so as to prevent its removal from the cabinet or container.</w:t>
      </w:r>
    </w:p>
    <w:p>
      <w:pPr>
        <w:pStyle w:val="Subsection"/>
        <w:keepNext/>
        <w:keepLines/>
        <w:spacing w:before="140"/>
        <w:rPr>
          <w:snapToGrid w:val="0"/>
        </w:rPr>
      </w:pPr>
      <w:r>
        <w:rPr>
          <w:snapToGrid w:val="0"/>
        </w:rPr>
        <w:tab/>
        <w:t>(9)</w:t>
      </w:r>
      <w:r>
        <w:rPr>
          <w:snapToGrid w:val="0"/>
        </w:rPr>
        <w:tab/>
        <w:t>Despite subregulation (8), propellant that is not incorporated in a cartridge is not to be stored, whether or not it is in another container, in a container or cabinet that contains any ammunition, firearm, or primer.</w:t>
      </w:r>
    </w:p>
    <w:p>
      <w:pPr>
        <w:pStyle w:val="Subsection"/>
        <w:spacing w:before="140"/>
        <w:rPr>
          <w:snapToGrid w:val="0"/>
        </w:rPr>
      </w:pPr>
      <w:r>
        <w:rPr>
          <w:snapToGrid w:val="0"/>
        </w:rPr>
        <w:tab/>
        <w:t>(10)</w:t>
      </w:r>
      <w:r>
        <w:rPr>
          <w:snapToGrid w:val="0"/>
        </w:rPr>
        <w:tab/>
        <w:t>The requirements of this regulation are in addition to, not instead of, any requirements under the</w:t>
      </w:r>
      <w:r>
        <w:rPr>
          <w:i/>
          <w:iCs/>
        </w:rPr>
        <w:t xml:space="preserve"> Dangerous Goods Safety Act 2004</w:t>
      </w:r>
      <w:r>
        <w:t>.</w:t>
      </w:r>
    </w:p>
    <w:p>
      <w:pPr>
        <w:pStyle w:val="Footnotesection"/>
        <w:ind w:left="890" w:hanging="890"/>
      </w:pPr>
      <w:r>
        <w:tab/>
        <w:t xml:space="preserve">[Regulation 11A inserted in Gazette 6 Dec 1996 p. 6801; amended in Gazette 24 Sep 1997 p. 5367; 4 Feb 2011 p. 397.] </w:t>
      </w:r>
    </w:p>
    <w:p>
      <w:pPr>
        <w:pStyle w:val="Ednotesection"/>
        <w:ind w:left="890" w:hanging="890"/>
      </w:pPr>
      <w:r>
        <w:t>[</w:t>
      </w:r>
      <w:r>
        <w:rPr>
          <w:b/>
        </w:rPr>
        <w:t>11B</w:t>
      </w:r>
      <w:r>
        <w:rPr>
          <w:b/>
          <w:bCs/>
        </w:rPr>
        <w:t>.</w:t>
      </w:r>
      <w:r>
        <w:tab/>
        <w:t>Omitted under the Reprints Act 1984 s. 7(4)(g).]</w:t>
      </w:r>
    </w:p>
    <w:p>
      <w:pPr>
        <w:pStyle w:val="Heading5"/>
        <w:keepLines w:val="0"/>
        <w:rPr>
          <w:snapToGrid w:val="0"/>
        </w:rPr>
      </w:pPr>
      <w:bookmarkStart w:id="26" w:name="_Toc284513622"/>
      <w:r>
        <w:rPr>
          <w:rStyle w:val="CharSectno"/>
        </w:rPr>
        <w:t>11C</w:t>
      </w:r>
      <w:r>
        <w:rPr>
          <w:snapToGrid w:val="0"/>
        </w:rPr>
        <w:t>.</w:t>
      </w:r>
      <w:r>
        <w:rPr>
          <w:snapToGrid w:val="0"/>
        </w:rPr>
        <w:tab/>
        <w:t>Declaration as to storage facilities</w:t>
      </w:r>
      <w:bookmarkEnd w:id="26"/>
      <w:r>
        <w:rPr>
          <w:snapToGrid w:val="0"/>
        </w:rPr>
        <w:t xml:space="preserve"> </w:t>
      </w:r>
    </w:p>
    <w:p>
      <w:pPr>
        <w:pStyle w:val="Subsection"/>
        <w:spacing w:before="120"/>
        <w:rPr>
          <w:snapToGrid w:val="0"/>
        </w:rPr>
      </w:pPr>
      <w:r>
        <w:rPr>
          <w:snapToGrid w:val="0"/>
        </w:rPr>
        <w:tab/>
      </w:r>
      <w:r>
        <w:rPr>
          <w:snapToGrid w:val="0"/>
        </w:rPr>
        <w:tab/>
        <w:t xml:space="preserve">A statement that a person is to give the Commissioner if it is requested under section 11(7)(b) or 20(1)(ad)(ii) of the Act is to be </w:t>
      </w:r>
      <w:r>
        <w:t>a statutory declaration in the form of Form 22.</w:t>
      </w:r>
    </w:p>
    <w:p>
      <w:pPr>
        <w:pStyle w:val="Footnotesection"/>
      </w:pPr>
      <w:r>
        <w:tab/>
        <w:t xml:space="preserve">[Regulation 11C inserted in Gazette 6 Dec 1996 p. 6802; amended in Gazette 16 Nov 2007 p. 5730.] </w:t>
      </w:r>
    </w:p>
    <w:p>
      <w:pPr>
        <w:pStyle w:val="Heading5"/>
        <w:keepNext w:val="0"/>
        <w:keepLines w:val="0"/>
        <w:rPr>
          <w:snapToGrid w:val="0"/>
        </w:rPr>
      </w:pPr>
      <w:bookmarkStart w:id="27" w:name="_Toc284513623"/>
      <w:r>
        <w:rPr>
          <w:rStyle w:val="CharSectno"/>
        </w:rPr>
        <w:t>12</w:t>
      </w:r>
      <w:r>
        <w:rPr>
          <w:snapToGrid w:val="0"/>
        </w:rPr>
        <w:t>.</w:t>
      </w:r>
      <w:r>
        <w:rPr>
          <w:snapToGrid w:val="0"/>
        </w:rPr>
        <w:tab/>
        <w:t>Disposal</w:t>
      </w:r>
      <w:bookmarkEnd w:id="27"/>
      <w:r>
        <w:rPr>
          <w:snapToGrid w:val="0"/>
        </w:rPr>
        <w:t xml:space="preserve"> </w:t>
      </w:r>
    </w:p>
    <w:p>
      <w:pPr>
        <w:pStyle w:val="Subsection"/>
        <w:spacing w:before="120"/>
        <w:rPr>
          <w:snapToGrid w:val="0"/>
        </w:rPr>
      </w:pPr>
      <w:r>
        <w:rPr>
          <w:snapToGrid w:val="0"/>
        </w:rPr>
        <w:tab/>
      </w:r>
      <w:r>
        <w:rPr>
          <w:snapToGrid w:val="0"/>
        </w:rPr>
        <w:tab/>
        <w:t xml:space="preserve">Where the Commissioner disposes of a firearm or ammunition in his possession by virtue of his authority under section 33 of the </w:t>
      </w:r>
      <w:r>
        <w:rPr>
          <w:i/>
          <w:snapToGrid w:val="0"/>
        </w:rPr>
        <w:t>Firearms Act 1973</w:t>
      </w:r>
      <w:r>
        <w:rPr>
          <w:snapToGrid w:val="0"/>
        </w:rPr>
        <w:t>, he may — </w:t>
      </w:r>
    </w:p>
    <w:p>
      <w:pPr>
        <w:pStyle w:val="Indenta"/>
        <w:rPr>
          <w:snapToGrid w:val="0"/>
        </w:rPr>
      </w:pPr>
      <w:r>
        <w:rPr>
          <w:snapToGrid w:val="0"/>
        </w:rPr>
        <w:tab/>
        <w:t>(a)</w:t>
      </w:r>
      <w:r>
        <w:rPr>
          <w:snapToGrid w:val="0"/>
        </w:rPr>
        <w:tab/>
        <w:t>where the firearm or ammunition is suitable, enter and retain it in the Police Department Armoury and Ballistics Library; or</w:t>
      </w:r>
    </w:p>
    <w:p>
      <w:pPr>
        <w:pStyle w:val="Indenta"/>
        <w:rPr>
          <w:snapToGrid w:val="0"/>
        </w:rPr>
      </w:pPr>
      <w:r>
        <w:rPr>
          <w:snapToGrid w:val="0"/>
        </w:rPr>
        <w:tab/>
        <w:t>(b)</w:t>
      </w:r>
      <w:r>
        <w:rPr>
          <w:snapToGrid w:val="0"/>
        </w:rPr>
        <w:tab/>
        <w:t>dispose of it through the agency of the State Supply Commission; or</w:t>
      </w:r>
    </w:p>
    <w:p>
      <w:pPr>
        <w:pStyle w:val="Indenta"/>
        <w:rPr>
          <w:snapToGrid w:val="0"/>
        </w:rPr>
      </w:pPr>
      <w:r>
        <w:rPr>
          <w:snapToGrid w:val="0"/>
        </w:rPr>
        <w:tab/>
        <w:t>(c)</w:t>
      </w:r>
      <w:r>
        <w:rPr>
          <w:snapToGrid w:val="0"/>
        </w:rPr>
        <w:tab/>
        <w:t>destroy the firearm or ammunition by smelting or other approved method under police supervision.</w:t>
      </w:r>
    </w:p>
    <w:p>
      <w:pPr>
        <w:pStyle w:val="Footnotesection"/>
        <w:ind w:left="890" w:hanging="890"/>
      </w:pPr>
      <w:r>
        <w:tab/>
        <w:t xml:space="preserve">[Regulation 12 amended in Gazette 6 Dec 1996 p. 6802.] </w:t>
      </w:r>
    </w:p>
    <w:p>
      <w:pPr>
        <w:pStyle w:val="Heading5"/>
        <w:spacing w:before="180"/>
        <w:rPr>
          <w:snapToGrid w:val="0"/>
        </w:rPr>
      </w:pPr>
      <w:bookmarkStart w:id="28" w:name="_Toc284513624"/>
      <w:r>
        <w:rPr>
          <w:rStyle w:val="CharSectno"/>
        </w:rPr>
        <w:t>13</w:t>
      </w:r>
      <w:r>
        <w:rPr>
          <w:snapToGrid w:val="0"/>
        </w:rPr>
        <w:t>.</w:t>
      </w:r>
      <w:r>
        <w:rPr>
          <w:snapToGrid w:val="0"/>
        </w:rPr>
        <w:tab/>
        <w:t>Revocation</w:t>
      </w:r>
      <w:bookmarkEnd w:id="28"/>
      <w:r>
        <w:rPr>
          <w:snapToGrid w:val="0"/>
        </w:rPr>
        <w:t xml:space="preserve"> </w:t>
      </w:r>
    </w:p>
    <w:p>
      <w:pPr>
        <w:pStyle w:val="Subsection"/>
        <w:spacing w:before="120"/>
        <w:rPr>
          <w:snapToGrid w:val="0"/>
        </w:rPr>
      </w:pPr>
      <w:r>
        <w:rPr>
          <w:snapToGrid w:val="0"/>
        </w:rPr>
        <w:tab/>
      </w:r>
      <w:r>
        <w:rPr>
          <w:snapToGrid w:val="0"/>
        </w:rPr>
        <w:tab/>
        <w:t>A licence that has been revoked shall be delivered to the officer in charge of the police station nearest to the usual place of residence of the person in whose name the licence was issued, within 7 days of receipt of the notice of revocation issued by the Commissioner.</w:t>
      </w:r>
    </w:p>
    <w:p>
      <w:pPr>
        <w:pStyle w:val="Ednotesection"/>
        <w:spacing w:before="120"/>
        <w:ind w:left="890" w:hanging="890"/>
      </w:pPr>
      <w:r>
        <w:t>[</w:t>
      </w:r>
      <w:r>
        <w:rPr>
          <w:b/>
        </w:rPr>
        <w:t>14.</w:t>
      </w:r>
      <w:r>
        <w:rPr>
          <w:b/>
        </w:rPr>
        <w:tab/>
      </w:r>
      <w:r>
        <w:t xml:space="preserve">Deleted in Gazette 30 Dec 2004 p. 6974.] </w:t>
      </w:r>
    </w:p>
    <w:p>
      <w:pPr>
        <w:pStyle w:val="Heading5"/>
        <w:spacing w:before="240"/>
        <w:rPr>
          <w:snapToGrid w:val="0"/>
        </w:rPr>
      </w:pPr>
      <w:bookmarkStart w:id="29" w:name="_Toc284513625"/>
      <w:r>
        <w:rPr>
          <w:rStyle w:val="CharSectno"/>
        </w:rPr>
        <w:t>15</w:t>
      </w:r>
      <w:r>
        <w:rPr>
          <w:snapToGrid w:val="0"/>
        </w:rPr>
        <w:t>.</w:t>
      </w:r>
      <w:r>
        <w:rPr>
          <w:snapToGrid w:val="0"/>
        </w:rPr>
        <w:tab/>
        <w:t>Shooting galleries</w:t>
      </w:r>
      <w:bookmarkEnd w:id="29"/>
      <w:r>
        <w:rPr>
          <w:snapToGrid w:val="0"/>
        </w:rPr>
        <w:t xml:space="preserve"> </w:t>
      </w:r>
    </w:p>
    <w:p>
      <w:pPr>
        <w:pStyle w:val="Subsection"/>
        <w:spacing w:before="120"/>
        <w:rPr>
          <w:snapToGrid w:val="0"/>
        </w:rPr>
      </w:pPr>
      <w:r>
        <w:rPr>
          <w:snapToGrid w:val="0"/>
        </w:rPr>
        <w:tab/>
        <w:t>(1)</w:t>
      </w:r>
      <w:r>
        <w:rPr>
          <w:snapToGrid w:val="0"/>
        </w:rPr>
        <w:tab/>
        <w:t>The proprietor and any other person having the management or control of a shooting gallery shall — </w:t>
      </w:r>
    </w:p>
    <w:p>
      <w:pPr>
        <w:pStyle w:val="Indenta"/>
        <w:rPr>
          <w:snapToGrid w:val="0"/>
        </w:rPr>
      </w:pPr>
      <w:r>
        <w:rPr>
          <w:snapToGrid w:val="0"/>
        </w:rPr>
        <w:tab/>
        <w:t>(a)</w:t>
      </w:r>
      <w:r>
        <w:rPr>
          <w:snapToGrid w:val="0"/>
        </w:rPr>
        <w:tab/>
        <w:t>cause the several parts of the shooting gallery to be properly put together and securely fixed to the satisfaction of the Commissioner;</w:t>
      </w:r>
    </w:p>
    <w:p>
      <w:pPr>
        <w:pStyle w:val="Indenta"/>
        <w:rPr>
          <w:snapToGrid w:val="0"/>
        </w:rPr>
      </w:pPr>
      <w:r>
        <w:rPr>
          <w:snapToGrid w:val="0"/>
        </w:rPr>
        <w:tab/>
        <w:t>(b)</w:t>
      </w:r>
      <w:r>
        <w:rPr>
          <w:snapToGrid w:val="0"/>
        </w:rPr>
        <w:tab/>
        <w:t>cause every part of the shooting gallery within, along, or towards which it may be intended that any firearm shall be discharged, to be constructed of iron of such strength and thickness as is sufficient to resist any missile or projectile that may be discharged from that firearm and to be maintained at all times in good repair and condition to the satisfaction of the Commissioner;</w:t>
      </w:r>
    </w:p>
    <w:p>
      <w:pPr>
        <w:pStyle w:val="Indenta"/>
        <w:rPr>
          <w:snapToGrid w:val="0"/>
        </w:rPr>
      </w:pPr>
      <w:r>
        <w:rPr>
          <w:snapToGrid w:val="0"/>
        </w:rPr>
        <w:tab/>
        <w:t>(c)</w:t>
      </w:r>
      <w:r>
        <w:rPr>
          <w:snapToGrid w:val="0"/>
        </w:rPr>
        <w:tab/>
        <w:t>cause the shooting gallery to be so constructed that no missile or projectile that may be discharged from the firearms used therein can escape from the shooting gallery, if a firearm at the moment of discharge is pointed towards any target or mark that may be within the shooting gallery;</w:t>
      </w:r>
    </w:p>
    <w:p>
      <w:pPr>
        <w:pStyle w:val="Indenta"/>
        <w:rPr>
          <w:snapToGrid w:val="0"/>
        </w:rPr>
      </w:pPr>
      <w:r>
        <w:rPr>
          <w:snapToGrid w:val="0"/>
        </w:rPr>
        <w:tab/>
        <w:t>(d)</w:t>
      </w:r>
      <w:r>
        <w:rPr>
          <w:snapToGrid w:val="0"/>
        </w:rPr>
        <w:tab/>
        <w:t>cause the shooting gallery at all times when open for public use to be under the management and control of a sufficient number of competent persons;</w:t>
      </w:r>
    </w:p>
    <w:p>
      <w:pPr>
        <w:pStyle w:val="Indenta"/>
        <w:keepNext/>
        <w:rPr>
          <w:snapToGrid w:val="0"/>
        </w:rPr>
      </w:pPr>
      <w:r>
        <w:rPr>
          <w:snapToGrid w:val="0"/>
        </w:rPr>
        <w:tab/>
        <w:t>(e)</w:t>
      </w:r>
      <w:r>
        <w:rPr>
          <w:snapToGrid w:val="0"/>
        </w:rPr>
        <w:tab/>
        <w:t>cause the letting to hire and use by any person of any firearm in the shooting gallery to be under the management and control of a competent person directly responsible therefor;</w:t>
      </w:r>
    </w:p>
    <w:p>
      <w:pPr>
        <w:pStyle w:val="Indenta"/>
        <w:rPr>
          <w:snapToGrid w:val="0"/>
        </w:rPr>
      </w:pPr>
      <w:r>
        <w:rPr>
          <w:snapToGrid w:val="0"/>
        </w:rPr>
        <w:tab/>
        <w:t>(f)</w:t>
      </w:r>
      <w:r>
        <w:rPr>
          <w:snapToGrid w:val="0"/>
        </w:rPr>
        <w:tab/>
        <w:t>take all reasonable and proper care so as to prevent danger from the use of firearms in the shooting gallery;</w:t>
      </w:r>
    </w:p>
    <w:p>
      <w:pPr>
        <w:pStyle w:val="Indenta"/>
        <w:keepNext/>
        <w:keepLines/>
        <w:rPr>
          <w:snapToGrid w:val="0"/>
        </w:rPr>
      </w:pPr>
      <w:r>
        <w:rPr>
          <w:snapToGrid w:val="0"/>
        </w:rPr>
        <w:tab/>
        <w:t>(g)</w:t>
      </w:r>
      <w:r>
        <w:rPr>
          <w:snapToGrid w:val="0"/>
        </w:rPr>
        <w:tab/>
        <w:t>not at any time cause or suffer to be used in a firearm any greater charge than is consistent with safety, and shall cause every firearm, whether loaded or unloaded to be pointed towards the target in the shooting gallery, and shall not suffer any loaded firearm to be taken out of the shooting gallery.</w:t>
      </w:r>
    </w:p>
    <w:p>
      <w:pPr>
        <w:pStyle w:val="Subsection"/>
        <w:rPr>
          <w:snapToGrid w:val="0"/>
        </w:rPr>
      </w:pPr>
      <w:r>
        <w:rPr>
          <w:snapToGrid w:val="0"/>
        </w:rPr>
        <w:tab/>
        <w:t>(2)</w:t>
      </w:r>
      <w:r>
        <w:rPr>
          <w:snapToGrid w:val="0"/>
        </w:rPr>
        <w:tab/>
        <w:t>No person hiring or using any firearm in a shooting gallery shall, while the firearm is loaded or being loaded, allow the firearm to be pointed otherwise than towards the target in the shooting gallery and no person shall take any loaded firearm out of the shooting gallery.</w:t>
      </w:r>
    </w:p>
    <w:p>
      <w:pPr>
        <w:pStyle w:val="Subsection"/>
        <w:keepLines/>
        <w:rPr>
          <w:snapToGrid w:val="0"/>
        </w:rPr>
      </w:pPr>
      <w:r>
        <w:rPr>
          <w:snapToGrid w:val="0"/>
        </w:rPr>
        <w:tab/>
        <w:t>(3)</w:t>
      </w:r>
      <w:r>
        <w:rPr>
          <w:snapToGrid w:val="0"/>
        </w:rPr>
        <w:tab/>
        <w:t>No person shall wilfully, improperly, carelessly, or negligently interfere with any person or any firearm let to any person in a shooting gallery or with any shield, fastening, or fitting which secures or contributes to the safe use of firearms therein.</w:t>
      </w:r>
    </w:p>
    <w:p>
      <w:pPr>
        <w:pStyle w:val="Subsection"/>
        <w:rPr>
          <w:snapToGrid w:val="0"/>
        </w:rPr>
      </w:pPr>
      <w:r>
        <w:rPr>
          <w:snapToGrid w:val="0"/>
        </w:rPr>
        <w:tab/>
        <w:t>(4)</w:t>
      </w:r>
      <w:r>
        <w:rPr>
          <w:snapToGrid w:val="0"/>
        </w:rPr>
        <w:tab/>
        <w:t>A firearm can be used at a shooting gallery only if it is of not more than .22 calibre and it is — </w:t>
      </w:r>
    </w:p>
    <w:p>
      <w:pPr>
        <w:pStyle w:val="Indenta"/>
        <w:rPr>
          <w:snapToGrid w:val="0"/>
        </w:rPr>
      </w:pPr>
      <w:r>
        <w:rPr>
          <w:snapToGrid w:val="0"/>
        </w:rPr>
        <w:tab/>
        <w:t>(a)</w:t>
      </w:r>
      <w:r>
        <w:rPr>
          <w:snapToGrid w:val="0"/>
        </w:rPr>
        <w:tab/>
        <w:t>an air rifle; or</w:t>
      </w:r>
    </w:p>
    <w:p>
      <w:pPr>
        <w:pStyle w:val="Indenta"/>
        <w:rPr>
          <w:snapToGrid w:val="0"/>
        </w:rPr>
      </w:pPr>
      <w:r>
        <w:rPr>
          <w:snapToGrid w:val="0"/>
        </w:rPr>
        <w:tab/>
        <w:t>(b)</w:t>
      </w:r>
      <w:r>
        <w:rPr>
          <w:snapToGrid w:val="0"/>
        </w:rPr>
        <w:tab/>
        <w:t>a rim fire firearm chambered for ammunition that is no more highly powered than standard long rifle ammunition.</w:t>
      </w:r>
    </w:p>
    <w:p>
      <w:pPr>
        <w:pStyle w:val="Footnotesection"/>
      </w:pPr>
      <w:r>
        <w:tab/>
        <w:t xml:space="preserve">[Regulation 15 amended in Gazette 6 Dec 1996 p. 6803.] </w:t>
      </w:r>
    </w:p>
    <w:p>
      <w:pPr>
        <w:pStyle w:val="Heading5"/>
        <w:rPr>
          <w:snapToGrid w:val="0"/>
        </w:rPr>
      </w:pPr>
      <w:bookmarkStart w:id="30" w:name="_Toc284513626"/>
      <w:r>
        <w:rPr>
          <w:rStyle w:val="CharSectno"/>
        </w:rPr>
        <w:t>16</w:t>
      </w:r>
      <w:r>
        <w:rPr>
          <w:snapToGrid w:val="0"/>
        </w:rPr>
        <w:t>.</w:t>
      </w:r>
      <w:r>
        <w:rPr>
          <w:snapToGrid w:val="0"/>
        </w:rPr>
        <w:tab/>
        <w:t>Reloaded ammunition</w:t>
      </w:r>
      <w:bookmarkEnd w:id="30"/>
      <w:r>
        <w:rPr>
          <w:snapToGrid w:val="0"/>
        </w:rPr>
        <w:t xml:space="preserve"> </w:t>
      </w:r>
    </w:p>
    <w:p>
      <w:pPr>
        <w:pStyle w:val="Subsection"/>
        <w:rPr>
          <w:snapToGrid w:val="0"/>
        </w:rPr>
      </w:pPr>
      <w:r>
        <w:rPr>
          <w:snapToGrid w:val="0"/>
        </w:rPr>
        <w:tab/>
        <w:t>(1)</w:t>
      </w:r>
      <w:r>
        <w:rPr>
          <w:snapToGrid w:val="0"/>
        </w:rPr>
        <w:tab/>
        <w:t>A person licensed as a Dealer or Manufacturer shall, before selling or disposing of any item of reloaded ammunition, durably imprint in a prominent place on the cartridge package the words, “Reloaded Ammunition”.</w:t>
      </w:r>
    </w:p>
    <w:p>
      <w:pPr>
        <w:pStyle w:val="Subsection"/>
        <w:rPr>
          <w:snapToGrid w:val="0"/>
        </w:rPr>
      </w:pPr>
      <w:r>
        <w:rPr>
          <w:snapToGrid w:val="0"/>
        </w:rPr>
        <w:tab/>
        <w:t>(2)</w:t>
      </w:r>
      <w:r>
        <w:rPr>
          <w:snapToGrid w:val="0"/>
        </w:rPr>
        <w:tab/>
        <w:t xml:space="preserve">For the purpose of this regulation </w:t>
      </w:r>
      <w:r>
        <w:rPr>
          <w:rStyle w:val="CharDefText"/>
        </w:rPr>
        <w:t>reloaded ammunition</w:t>
      </w:r>
      <w:r>
        <w:rPr>
          <w:snapToGrid w:val="0"/>
        </w:rPr>
        <w:t xml:space="preserve"> means ammunition utilising a cartridge case that has been used previously.</w:t>
      </w:r>
    </w:p>
    <w:p>
      <w:pPr>
        <w:pStyle w:val="Heading5"/>
        <w:keepLines w:val="0"/>
        <w:rPr>
          <w:snapToGrid w:val="0"/>
        </w:rPr>
      </w:pPr>
      <w:bookmarkStart w:id="31" w:name="_Toc284513627"/>
      <w:r>
        <w:rPr>
          <w:rStyle w:val="CharSectno"/>
        </w:rPr>
        <w:t>17</w:t>
      </w:r>
      <w:r>
        <w:rPr>
          <w:snapToGrid w:val="0"/>
        </w:rPr>
        <w:t>.</w:t>
      </w:r>
      <w:r>
        <w:rPr>
          <w:snapToGrid w:val="0"/>
        </w:rPr>
        <w:tab/>
        <w:t>Ammunition sales (Act s. 30(3))</w:t>
      </w:r>
      <w:bookmarkEnd w:id="31"/>
      <w:r>
        <w:rPr>
          <w:snapToGrid w:val="0"/>
        </w:rPr>
        <w:t xml:space="preserve"> </w:t>
      </w:r>
    </w:p>
    <w:p>
      <w:pPr>
        <w:pStyle w:val="Subsection"/>
        <w:rPr>
          <w:snapToGrid w:val="0"/>
        </w:rPr>
      </w:pPr>
      <w:r>
        <w:rPr>
          <w:snapToGrid w:val="0"/>
        </w:rPr>
        <w:tab/>
        <w:t>(1)</w:t>
      </w:r>
      <w:r>
        <w:rPr>
          <w:snapToGrid w:val="0"/>
        </w:rPr>
        <w:tab/>
        <w:t xml:space="preserve">For the purposes of section 30(3) of the </w:t>
      </w:r>
      <w:r>
        <w:rPr>
          <w:i/>
          <w:snapToGrid w:val="0"/>
        </w:rPr>
        <w:t>Firearms Act 1973</w:t>
      </w:r>
      <w:r>
        <w:rPr>
          <w:snapToGrid w:val="0"/>
        </w:rPr>
        <w:t>, the entry required shall be made in a permanent and legible manner in the record kept for the purpose.</w:t>
      </w:r>
    </w:p>
    <w:p>
      <w:pPr>
        <w:pStyle w:val="Subsection"/>
        <w:rPr>
          <w:snapToGrid w:val="0"/>
        </w:rPr>
      </w:pPr>
      <w:r>
        <w:rPr>
          <w:snapToGrid w:val="0"/>
        </w:rPr>
        <w:tab/>
        <w:t>(2)</w:t>
      </w:r>
      <w:r>
        <w:rPr>
          <w:snapToGrid w:val="0"/>
        </w:rPr>
        <w:tab/>
        <w:t xml:space="preserve">The record kept for the purposes of this regulation shall be maintained in </w:t>
      </w:r>
      <w:r>
        <w:t xml:space="preserve">Form 19 </w:t>
      </w:r>
      <w:r>
        <w:rPr>
          <w:snapToGrid w:val="0"/>
        </w:rPr>
        <w:t>in an Ammunition Sales Book kept for the purpose, or in such other manner as the Commissioner may approve.</w:t>
      </w:r>
    </w:p>
    <w:p>
      <w:pPr>
        <w:pStyle w:val="Subsection"/>
        <w:rPr>
          <w:snapToGrid w:val="0"/>
        </w:rPr>
      </w:pPr>
      <w:r>
        <w:rPr>
          <w:snapToGrid w:val="0"/>
        </w:rPr>
        <w:tab/>
        <w:t>(3)</w:t>
      </w:r>
      <w:r>
        <w:rPr>
          <w:snapToGrid w:val="0"/>
        </w:rPr>
        <w:tab/>
        <w:t>Where the ammunition is supplied — </w:t>
      </w:r>
    </w:p>
    <w:p>
      <w:pPr>
        <w:pStyle w:val="Indenta"/>
        <w:rPr>
          <w:snapToGrid w:val="0"/>
        </w:rPr>
      </w:pPr>
      <w:r>
        <w:rPr>
          <w:snapToGrid w:val="0"/>
        </w:rPr>
        <w:tab/>
        <w:t>(a)</w:t>
      </w:r>
      <w:r>
        <w:rPr>
          <w:snapToGrid w:val="0"/>
        </w:rPr>
        <w:tab/>
        <w:t>in response to a mail order, the mail order shall be affixed in the Ammunition Sales Book opposite the relevant entry;</w:t>
      </w:r>
    </w:p>
    <w:p>
      <w:pPr>
        <w:pStyle w:val="Indenta"/>
        <w:rPr>
          <w:snapToGrid w:val="0"/>
        </w:rPr>
      </w:pPr>
      <w:r>
        <w:rPr>
          <w:snapToGrid w:val="0"/>
        </w:rPr>
        <w:tab/>
        <w:t>(b)</w:t>
      </w:r>
      <w:r>
        <w:rPr>
          <w:snapToGrid w:val="0"/>
        </w:rPr>
        <w:tab/>
        <w:t>in response to an order placed by another Licensed Dealer or Manufacturer, a copy of the invoice shall be affixed in the Ammunition Sales Book opposite the relevant entry; and</w:t>
      </w:r>
    </w:p>
    <w:p>
      <w:pPr>
        <w:pStyle w:val="Indenta"/>
        <w:keepNext/>
        <w:rPr>
          <w:snapToGrid w:val="0"/>
        </w:rPr>
      </w:pPr>
      <w:r>
        <w:rPr>
          <w:snapToGrid w:val="0"/>
        </w:rPr>
        <w:tab/>
        <w:t>(c)</w:t>
      </w:r>
      <w:r>
        <w:rPr>
          <w:snapToGrid w:val="0"/>
        </w:rPr>
        <w:tab/>
        <w:t>in any other case, the person to whom the ammunition is supplied shall sign a statement in the Ammunition Sales Book acknowledging the truth of the details entered,</w:t>
      </w:r>
    </w:p>
    <w:p>
      <w:pPr>
        <w:pStyle w:val="Subsection"/>
        <w:rPr>
          <w:snapToGrid w:val="0"/>
        </w:rPr>
      </w:pPr>
      <w:r>
        <w:rPr>
          <w:snapToGrid w:val="0"/>
        </w:rPr>
        <w:tab/>
      </w:r>
      <w:r>
        <w:rPr>
          <w:snapToGrid w:val="0"/>
        </w:rPr>
        <w:tab/>
        <w:t>unless the Commissioner has approved of some other manner of maintaining the sales record, in which case the Commissioner’s requirements shall be observed.</w:t>
      </w:r>
    </w:p>
    <w:p>
      <w:pPr>
        <w:pStyle w:val="Subsection"/>
        <w:rPr>
          <w:snapToGrid w:val="0"/>
        </w:rPr>
      </w:pPr>
      <w:r>
        <w:rPr>
          <w:snapToGrid w:val="0"/>
        </w:rPr>
        <w:tab/>
        <w:t>(4)</w:t>
      </w:r>
      <w:r>
        <w:rPr>
          <w:snapToGrid w:val="0"/>
        </w:rPr>
        <w:tab/>
        <w:t xml:space="preserve">A person who is the holder of a Dealer’s Licence is required to retain an Ammunition Sales Book for 3 years after last making an entry in it except that, upon ceasing to be the holder of a Dealer’s Licence, the person is required to surrender to the Commissioner any Ammunition Sales Book in which the person has made an entry during the last 3 years. </w:t>
      </w:r>
    </w:p>
    <w:p>
      <w:pPr>
        <w:pStyle w:val="Footnotesection"/>
        <w:ind w:left="890" w:hanging="890"/>
      </w:pPr>
      <w:r>
        <w:tab/>
        <w:t xml:space="preserve">[Regulation 17 amended in Gazette 6 Dec 1996 p. 6803; 16 Nov 2007 p. 5730.] </w:t>
      </w:r>
    </w:p>
    <w:p>
      <w:pPr>
        <w:pStyle w:val="Heading5"/>
        <w:rPr>
          <w:snapToGrid w:val="0"/>
        </w:rPr>
      </w:pPr>
      <w:bookmarkStart w:id="32" w:name="_Toc284513628"/>
      <w:r>
        <w:rPr>
          <w:rStyle w:val="CharSectno"/>
        </w:rPr>
        <w:t>18</w:t>
      </w:r>
      <w:r>
        <w:rPr>
          <w:snapToGrid w:val="0"/>
        </w:rPr>
        <w:t>.</w:t>
      </w:r>
      <w:r>
        <w:rPr>
          <w:snapToGrid w:val="0"/>
        </w:rPr>
        <w:tab/>
        <w:t>Records of firearms dealings (Act s. 31(2))</w:t>
      </w:r>
      <w:bookmarkEnd w:id="32"/>
    </w:p>
    <w:p>
      <w:pPr>
        <w:pStyle w:val="Subsection"/>
        <w:keepNext/>
        <w:keepLines/>
        <w:spacing w:before="180"/>
        <w:rPr>
          <w:snapToGrid w:val="0"/>
        </w:rPr>
      </w:pPr>
      <w:r>
        <w:rPr>
          <w:snapToGrid w:val="0"/>
        </w:rPr>
        <w:tab/>
        <w:t>(1)</w:t>
      </w:r>
      <w:r>
        <w:rPr>
          <w:snapToGrid w:val="0"/>
        </w:rPr>
        <w:tab/>
        <w:t xml:space="preserve">For the purposes of section 31(2) of the </w:t>
      </w:r>
      <w:r>
        <w:rPr>
          <w:i/>
          <w:snapToGrid w:val="0"/>
        </w:rPr>
        <w:t>Firearms Act 1973</w:t>
      </w:r>
      <w:r>
        <w:rPr>
          <w:snapToGrid w:val="0"/>
        </w:rPr>
        <w:t> — </w:t>
      </w:r>
    </w:p>
    <w:p>
      <w:pPr>
        <w:pStyle w:val="Indenta"/>
        <w:rPr>
          <w:snapToGrid w:val="0"/>
        </w:rPr>
      </w:pPr>
      <w:r>
        <w:rPr>
          <w:snapToGrid w:val="0"/>
        </w:rPr>
        <w:tab/>
        <w:t>(a)</w:t>
      </w:r>
      <w:r>
        <w:rPr>
          <w:snapToGrid w:val="0"/>
        </w:rPr>
        <w:tab/>
        <w:t xml:space="preserve">the holder of a Corporate Licence shall, in a permanent and legible manner, maintain a record in a form approved by the Commissioner showing particulars of the firearms and ammunition in the possession of each employee at any time, the name and </w:t>
      </w:r>
      <w:r>
        <w:t>place of residence</w:t>
      </w:r>
      <w:r>
        <w:rPr>
          <w:snapToGrid w:val="0"/>
        </w:rPr>
        <w:t xml:space="preserve"> of the employees in such possession, and, where the firearm is carried elsewhere than on the premises of the organisation, the purposes and places where the employee is authorised by the organisation to carry the firearm;</w:t>
      </w:r>
    </w:p>
    <w:p>
      <w:pPr>
        <w:pStyle w:val="Indenta"/>
        <w:keepNext/>
        <w:rPr>
          <w:snapToGrid w:val="0"/>
        </w:rPr>
      </w:pPr>
      <w:r>
        <w:rPr>
          <w:snapToGrid w:val="0"/>
        </w:rPr>
        <w:tab/>
        <w:t>(b)</w:t>
      </w:r>
      <w:r>
        <w:rPr>
          <w:snapToGrid w:val="0"/>
        </w:rPr>
        <w:tab/>
        <w:t>the holder of a Repairer’s Licence or Dealer’s Licence shall, in a permanent and legible manner, maintain — </w:t>
      </w:r>
    </w:p>
    <w:p>
      <w:pPr>
        <w:pStyle w:val="Indenti"/>
        <w:rPr>
          <w:snapToGrid w:val="0"/>
        </w:rPr>
      </w:pPr>
      <w:r>
        <w:rPr>
          <w:snapToGrid w:val="0"/>
        </w:rPr>
        <w:tab/>
        <w:t>(i)</w:t>
      </w:r>
      <w:r>
        <w:rPr>
          <w:snapToGrid w:val="0"/>
        </w:rPr>
        <w:tab/>
        <w:t xml:space="preserve">a record of all firearms </w:t>
      </w:r>
      <w:r>
        <w:t>and major firearm parts</w:t>
      </w:r>
      <w:r>
        <w:rPr>
          <w:snapToGrid w:val="0"/>
        </w:rPr>
        <w:t xml:space="preserve"> brought into stock in </w:t>
      </w:r>
      <w:r>
        <w:t>Form 20; and</w:t>
      </w:r>
    </w:p>
    <w:p>
      <w:pPr>
        <w:pStyle w:val="Indenti"/>
        <w:keepNext/>
        <w:rPr>
          <w:snapToGrid w:val="0"/>
        </w:rPr>
      </w:pPr>
      <w:r>
        <w:rPr>
          <w:snapToGrid w:val="0"/>
        </w:rPr>
        <w:tab/>
        <w:t>(ii)</w:t>
      </w:r>
      <w:r>
        <w:rPr>
          <w:snapToGrid w:val="0"/>
        </w:rPr>
        <w:tab/>
        <w:t xml:space="preserve">a record of all firearms </w:t>
      </w:r>
      <w:r>
        <w:t>and major firearm parts</w:t>
      </w:r>
      <w:r>
        <w:rPr>
          <w:snapToGrid w:val="0"/>
        </w:rPr>
        <w:t xml:space="preserve"> repaired and delivered, sold or let on hire in </w:t>
      </w:r>
      <w:r>
        <w:t>Form 21,</w:t>
      </w:r>
    </w:p>
    <w:p>
      <w:pPr>
        <w:pStyle w:val="Indenta"/>
        <w:rPr>
          <w:snapToGrid w:val="0"/>
        </w:rPr>
      </w:pPr>
      <w:r>
        <w:rPr>
          <w:snapToGrid w:val="0"/>
        </w:rPr>
        <w:tab/>
      </w:r>
      <w:r>
        <w:rPr>
          <w:snapToGrid w:val="0"/>
        </w:rPr>
        <w:tab/>
        <w:t>and shall not later than the seventh day in each month lodge at the police station nearest to the premises named in his licence a copy of those records for the preceding calendar month, whether or not any transaction took place in that month.</w:t>
      </w:r>
    </w:p>
    <w:p>
      <w:pPr>
        <w:pStyle w:val="Subsection"/>
        <w:spacing w:before="140"/>
      </w:pPr>
      <w:r>
        <w:tab/>
        <w:t>(1a)</w:t>
      </w:r>
      <w:r>
        <w:tab/>
        <w:t>In subregulation (1) and Forms 20 and 21 —</w:t>
      </w:r>
    </w:p>
    <w:p>
      <w:pPr>
        <w:pStyle w:val="Defstart"/>
      </w:pPr>
      <w:r>
        <w:rPr>
          <w:b/>
        </w:rPr>
        <w:tab/>
      </w:r>
      <w:r>
        <w:rPr>
          <w:rStyle w:val="CharDefText"/>
        </w:rPr>
        <w:t>major firearm part</w:t>
      </w:r>
      <w:r>
        <w:t xml:space="preserve"> means any slide, barrel, revolving chamber, frame, receiver, trigger assembly or magazine.</w:t>
      </w:r>
    </w:p>
    <w:p>
      <w:pPr>
        <w:pStyle w:val="Subsection"/>
        <w:spacing w:before="140"/>
        <w:rPr>
          <w:snapToGrid w:val="0"/>
        </w:rPr>
      </w:pPr>
      <w:r>
        <w:rPr>
          <w:snapToGrid w:val="0"/>
        </w:rPr>
        <w:tab/>
        <w:t>(2)</w:t>
      </w:r>
      <w:r>
        <w:rPr>
          <w:snapToGrid w:val="0"/>
        </w:rPr>
        <w:tab/>
        <w:t>A person who is the holder of a Corporate Licence is required to retain any record referred to in subregulation (1)(a) for 3 years after last making an entry in it except that, upon ceasing to be the holder of a Corporate Licence, the person is required to surrender to the Commissioner any such record in which the person has made an entry during the last 3 years.</w:t>
      </w:r>
    </w:p>
    <w:p>
      <w:pPr>
        <w:pStyle w:val="Footnotesection"/>
        <w:keepLines w:val="0"/>
        <w:ind w:left="890" w:hanging="890"/>
      </w:pPr>
      <w:r>
        <w:tab/>
        <w:t>[Regulation 18 amended in Gazette 6 Dec 1996 p. 6803</w:t>
      </w:r>
      <w:r>
        <w:noBreakHyphen/>
        <w:t>4; 12 Aug 2003 p. 3668</w:t>
      </w:r>
      <w:r>
        <w:noBreakHyphen/>
        <w:t>9; 16 Nov 2007 p. 5730</w:t>
      </w:r>
      <w:r>
        <w:noBreakHyphen/>
        <w:t xml:space="preserve">1; 6 Nov 2009 p. 4420.] </w:t>
      </w:r>
    </w:p>
    <w:p>
      <w:pPr>
        <w:pStyle w:val="Heading5"/>
        <w:rPr>
          <w:snapToGrid w:val="0"/>
        </w:rPr>
      </w:pPr>
      <w:bookmarkStart w:id="33" w:name="_Toc284513629"/>
      <w:r>
        <w:rPr>
          <w:rStyle w:val="CharSectno"/>
        </w:rPr>
        <w:t>19</w:t>
      </w:r>
      <w:r>
        <w:rPr>
          <w:snapToGrid w:val="0"/>
        </w:rPr>
        <w:t>.</w:t>
      </w:r>
      <w:r>
        <w:rPr>
          <w:snapToGrid w:val="0"/>
        </w:rPr>
        <w:tab/>
        <w:t>Manufacturers</w:t>
      </w:r>
      <w:bookmarkEnd w:id="33"/>
      <w:r>
        <w:rPr>
          <w:snapToGrid w:val="0"/>
        </w:rPr>
        <w:t xml:space="preserve"> </w:t>
      </w:r>
    </w:p>
    <w:p>
      <w:pPr>
        <w:pStyle w:val="Subsection"/>
        <w:spacing w:before="140"/>
        <w:rPr>
          <w:snapToGrid w:val="0"/>
        </w:rPr>
      </w:pPr>
      <w:r>
        <w:rPr>
          <w:snapToGrid w:val="0"/>
        </w:rPr>
        <w:tab/>
        <w:t>(1)</w:t>
      </w:r>
      <w:r>
        <w:rPr>
          <w:snapToGrid w:val="0"/>
        </w:rPr>
        <w:tab/>
        <w:t>The holder of a Manufacturer’s Licence who disposes of any firearm or ammunition shall compile, maintain and lodge records required by these regulations as though in relation to any such transaction he had been the holder of a Dealer’s Licence.</w:t>
      </w:r>
    </w:p>
    <w:p>
      <w:pPr>
        <w:pStyle w:val="Subsection"/>
        <w:spacing w:before="140"/>
        <w:rPr>
          <w:snapToGrid w:val="0"/>
        </w:rPr>
      </w:pPr>
      <w:r>
        <w:rPr>
          <w:snapToGrid w:val="0"/>
        </w:rPr>
        <w:tab/>
        <w:t>(2)</w:t>
      </w:r>
      <w:r>
        <w:rPr>
          <w:snapToGrid w:val="0"/>
        </w:rPr>
        <w:tab/>
        <w:t>The holder of a Manufacturer’s Licence shall, in a permanent and legible manner, maintain a record in a form approved by the Commissioner setting out a description and the calibre of every firearm manufactured by him, the serial number imprinted on the firearm, and the date of manufacture and shall not later than the seventh day in each month lodge at the police station nearest to the premises named in his licence, or at such other place as the Commissioner may direct, a copy of that record for the preceding calendar month, whether or not any manufacture took place in that month.</w:t>
      </w:r>
    </w:p>
    <w:p>
      <w:pPr>
        <w:pStyle w:val="Footnotesection"/>
      </w:pPr>
      <w:r>
        <w:tab/>
        <w:t xml:space="preserve">[Regulation 19 amended in Gazette 6 Dec 1996 p. 6804.] </w:t>
      </w:r>
    </w:p>
    <w:p>
      <w:pPr>
        <w:pStyle w:val="Heading5"/>
        <w:rPr>
          <w:snapToGrid w:val="0"/>
        </w:rPr>
      </w:pPr>
      <w:bookmarkStart w:id="34" w:name="_Toc284513630"/>
      <w:r>
        <w:rPr>
          <w:rStyle w:val="CharSectno"/>
        </w:rPr>
        <w:t>19A</w:t>
      </w:r>
      <w:r>
        <w:rPr>
          <w:snapToGrid w:val="0"/>
        </w:rPr>
        <w:t>.</w:t>
      </w:r>
      <w:r>
        <w:rPr>
          <w:snapToGrid w:val="0"/>
        </w:rPr>
        <w:tab/>
        <w:t>Records for Ammunition Collector’s Licence</w:t>
      </w:r>
      <w:bookmarkEnd w:id="34"/>
      <w:r>
        <w:rPr>
          <w:snapToGrid w:val="0"/>
        </w:rPr>
        <w:t xml:space="preserve"> </w:t>
      </w:r>
    </w:p>
    <w:p>
      <w:pPr>
        <w:pStyle w:val="Subsection"/>
        <w:rPr>
          <w:snapToGrid w:val="0"/>
        </w:rPr>
      </w:pPr>
      <w:r>
        <w:rPr>
          <w:snapToGrid w:val="0"/>
        </w:rPr>
        <w:tab/>
        <w:t>(1)</w:t>
      </w:r>
      <w:r>
        <w:rPr>
          <w:snapToGrid w:val="0"/>
        </w:rPr>
        <w:tab/>
        <w:t>The holder of an Ammunition Collector’s Licence is to compile and maintain, in a permanent and legible manner, a record of ammunition to which the licence relates in a form approved by the Commissioner.</w:t>
      </w:r>
    </w:p>
    <w:p>
      <w:pPr>
        <w:pStyle w:val="Subsection"/>
        <w:keepNext/>
        <w:spacing w:before="120"/>
        <w:rPr>
          <w:snapToGrid w:val="0"/>
        </w:rPr>
      </w:pPr>
      <w:r>
        <w:rPr>
          <w:snapToGrid w:val="0"/>
        </w:rPr>
        <w:tab/>
        <w:t>(2)</w:t>
      </w:r>
      <w:r>
        <w:rPr>
          <w:snapToGrid w:val="0"/>
        </w:rPr>
        <w:tab/>
        <w:t>The record is to include details of — </w:t>
      </w:r>
    </w:p>
    <w:p>
      <w:pPr>
        <w:pStyle w:val="Indenta"/>
        <w:rPr>
          <w:snapToGrid w:val="0"/>
        </w:rPr>
      </w:pPr>
      <w:r>
        <w:rPr>
          <w:snapToGrid w:val="0"/>
        </w:rPr>
        <w:tab/>
        <w:t>(a)</w:t>
      </w:r>
      <w:r>
        <w:rPr>
          <w:snapToGrid w:val="0"/>
        </w:rPr>
        <w:tab/>
        <w:t>the dates on which ammunition was acquired or disposed of;</w:t>
      </w:r>
    </w:p>
    <w:p>
      <w:pPr>
        <w:pStyle w:val="Indenta"/>
        <w:rPr>
          <w:snapToGrid w:val="0"/>
        </w:rPr>
      </w:pPr>
      <w:r>
        <w:rPr>
          <w:snapToGrid w:val="0"/>
        </w:rPr>
        <w:tab/>
        <w:t>(b)</w:t>
      </w:r>
      <w:r>
        <w:rPr>
          <w:snapToGrid w:val="0"/>
        </w:rPr>
        <w:tab/>
        <w:t>the full name and address of the person from whom ammunition was acquired or to whom ammunition is disposed of, and the number of the person’s licence or permit;</w:t>
      </w:r>
    </w:p>
    <w:p>
      <w:pPr>
        <w:pStyle w:val="Indenta"/>
        <w:rPr>
          <w:snapToGrid w:val="0"/>
        </w:rPr>
      </w:pPr>
      <w:r>
        <w:rPr>
          <w:snapToGrid w:val="0"/>
        </w:rPr>
        <w:tab/>
        <w:t>(c)</w:t>
      </w:r>
      <w:r>
        <w:rPr>
          <w:snapToGrid w:val="0"/>
        </w:rPr>
        <w:tab/>
        <w:t>the calibre and quantity of ammunition acquired or disposed of;</w:t>
      </w:r>
    </w:p>
    <w:p>
      <w:pPr>
        <w:pStyle w:val="Indenta"/>
        <w:keepNext/>
        <w:keepLines/>
        <w:rPr>
          <w:snapToGrid w:val="0"/>
        </w:rPr>
      </w:pPr>
      <w:r>
        <w:rPr>
          <w:snapToGrid w:val="0"/>
        </w:rPr>
        <w:tab/>
        <w:t>(d)</w:t>
      </w:r>
      <w:r>
        <w:rPr>
          <w:snapToGrid w:val="0"/>
        </w:rPr>
        <w:tab/>
        <w:t>the number of cartridges forming the collection; and</w:t>
      </w:r>
    </w:p>
    <w:p>
      <w:pPr>
        <w:pStyle w:val="Indenta"/>
        <w:rPr>
          <w:snapToGrid w:val="0"/>
        </w:rPr>
      </w:pPr>
      <w:r>
        <w:rPr>
          <w:snapToGrid w:val="0"/>
        </w:rPr>
        <w:tab/>
        <w:t>(e)</w:t>
      </w:r>
      <w:r>
        <w:rPr>
          <w:snapToGrid w:val="0"/>
        </w:rPr>
        <w:tab/>
        <w:t>such other matters as the Commissioner may direct.</w:t>
      </w:r>
    </w:p>
    <w:p>
      <w:pPr>
        <w:pStyle w:val="Footnotesection"/>
      </w:pPr>
      <w:r>
        <w:tab/>
        <w:t xml:space="preserve">[Regulation 19A inserted in Gazette 6 Dec 1996 p. 6804.] </w:t>
      </w:r>
    </w:p>
    <w:p>
      <w:pPr>
        <w:pStyle w:val="Heading5"/>
      </w:pPr>
      <w:bookmarkStart w:id="35" w:name="_Toc284513631"/>
      <w:r>
        <w:rPr>
          <w:rStyle w:val="CharSectno"/>
        </w:rPr>
        <w:t>20</w:t>
      </w:r>
      <w:r>
        <w:t>.</w:t>
      </w:r>
      <w:r>
        <w:tab/>
        <w:t>Limits on premises identified in certain licences</w:t>
      </w:r>
      <w:bookmarkEnd w:id="35"/>
    </w:p>
    <w:p>
      <w:pPr>
        <w:pStyle w:val="Subsection"/>
        <w:spacing w:before="120"/>
      </w:pPr>
      <w:r>
        <w:tab/>
        <w:t>(1)</w:t>
      </w:r>
      <w:r>
        <w:tab/>
        <w:t xml:space="preserve">In this regulation — </w:t>
      </w:r>
    </w:p>
    <w:p>
      <w:pPr>
        <w:pStyle w:val="Defstart"/>
      </w:pPr>
      <w:r>
        <w:tab/>
      </w:r>
      <w:r>
        <w:rPr>
          <w:rStyle w:val="CharDefText"/>
        </w:rPr>
        <w:t>licence</w:t>
      </w:r>
      <w:r>
        <w:t xml:space="preserve"> means — </w:t>
      </w:r>
    </w:p>
    <w:p>
      <w:pPr>
        <w:pStyle w:val="Defpara"/>
      </w:pPr>
      <w:r>
        <w:tab/>
        <w:t>(a)</w:t>
      </w:r>
      <w:r>
        <w:tab/>
        <w:t>a Dealer’s Licence; or</w:t>
      </w:r>
    </w:p>
    <w:p>
      <w:pPr>
        <w:pStyle w:val="Defpara"/>
      </w:pPr>
      <w:r>
        <w:tab/>
        <w:t>(b)</w:t>
      </w:r>
      <w:r>
        <w:tab/>
        <w:t>a Repairer’s Licence; or</w:t>
      </w:r>
    </w:p>
    <w:p>
      <w:pPr>
        <w:pStyle w:val="Defpara"/>
      </w:pPr>
      <w:r>
        <w:tab/>
        <w:t>(c)</w:t>
      </w:r>
      <w:r>
        <w:tab/>
        <w:t>a Manufacturer’s Licence.</w:t>
      </w:r>
    </w:p>
    <w:p>
      <w:pPr>
        <w:pStyle w:val="Subsection"/>
      </w:pPr>
      <w:r>
        <w:tab/>
        <w:t>(2)</w:t>
      </w:r>
      <w:r>
        <w:tab/>
        <w:t>Except as provided in subregulation (3), a licence must identify only one premises as premises to which the licence relates.</w:t>
      </w:r>
    </w:p>
    <w:p>
      <w:pPr>
        <w:pStyle w:val="Subsection"/>
      </w:pPr>
      <w:r>
        <w:tab/>
        <w:t>(3)</w:t>
      </w:r>
      <w:r>
        <w:tab/>
        <w:t>A Repairer’s Licence or a Manufacturer’s Licence issued to a person who is a member of the Police Force or an employee of the Department in connection with the performance of the person’s duties must identify one or more premises as premises to which the licence relates.</w:t>
      </w:r>
    </w:p>
    <w:p>
      <w:pPr>
        <w:pStyle w:val="Footnotesection"/>
      </w:pPr>
      <w:r>
        <w:tab/>
        <w:t>[Regulation 20 inserted in Gazette 6 Nov 2009 p. 4420</w:t>
      </w:r>
      <w:r>
        <w:noBreakHyphen/>
        <w:t xml:space="preserve">1.] </w:t>
      </w:r>
    </w:p>
    <w:p>
      <w:pPr>
        <w:pStyle w:val="Heading5"/>
      </w:pPr>
      <w:bookmarkStart w:id="36" w:name="_Toc284513632"/>
      <w:r>
        <w:rPr>
          <w:rStyle w:val="CharSectno"/>
        </w:rPr>
        <w:t>21</w:t>
      </w:r>
      <w:r>
        <w:t>.</w:t>
      </w:r>
      <w:r>
        <w:tab/>
        <w:t xml:space="preserve">Register </w:t>
      </w:r>
      <w:r>
        <w:rPr>
          <w:snapToGrid w:val="0"/>
        </w:rPr>
        <w:t>(Act s. 31(1))</w:t>
      </w:r>
      <w:bookmarkEnd w:id="36"/>
    </w:p>
    <w:p>
      <w:pPr>
        <w:pStyle w:val="Subsection"/>
      </w:pPr>
      <w:r>
        <w:tab/>
        <w:t>(1)</w:t>
      </w:r>
      <w:r>
        <w:tab/>
        <w:t>For the purposes of section 31(1) of the Act, the Commissioner must compile and maintain a register, in such form as the Commissioner decides, of the following information in respect of each application for a licence, permit or approval under the Act —</w:t>
      </w:r>
    </w:p>
    <w:p>
      <w:pPr>
        <w:pStyle w:val="Indenta"/>
      </w:pPr>
      <w:r>
        <w:tab/>
        <w:t>(a)</w:t>
      </w:r>
      <w:r>
        <w:tab/>
        <w:t>the date of the application;</w:t>
      </w:r>
    </w:p>
    <w:p>
      <w:pPr>
        <w:pStyle w:val="Indenta"/>
      </w:pPr>
      <w:r>
        <w:tab/>
        <w:t>(b)</w:t>
      </w:r>
      <w:r>
        <w:tab/>
        <w:t>the applicant’s name, address and date of birth;</w:t>
      </w:r>
    </w:p>
    <w:p>
      <w:pPr>
        <w:pStyle w:val="Indenta"/>
      </w:pPr>
      <w:r>
        <w:tab/>
        <w:t>(c)</w:t>
      </w:r>
      <w:r>
        <w:tab/>
        <w:t>the licence, permit or approval applied for;</w:t>
      </w:r>
    </w:p>
    <w:p>
      <w:pPr>
        <w:pStyle w:val="Indenta"/>
      </w:pPr>
      <w:r>
        <w:tab/>
        <w:t>(d)</w:t>
      </w:r>
      <w:r>
        <w:tab/>
        <w:t xml:space="preserve">as to any firearm the subject of the application — </w:t>
      </w:r>
    </w:p>
    <w:p>
      <w:pPr>
        <w:pStyle w:val="Indenti"/>
      </w:pPr>
      <w:r>
        <w:tab/>
        <w:t>(i)</w:t>
      </w:r>
      <w:r>
        <w:tab/>
        <w:t>its type, calibre, action type and loading method;</w:t>
      </w:r>
    </w:p>
    <w:p>
      <w:pPr>
        <w:pStyle w:val="Indenti"/>
      </w:pPr>
      <w:r>
        <w:tab/>
        <w:t>(ii)</w:t>
      </w:r>
      <w:r>
        <w:tab/>
        <w:t>the name of its manufacturer and its serial number or numbers;</w:t>
      </w:r>
    </w:p>
    <w:p>
      <w:pPr>
        <w:pStyle w:val="Indenti"/>
      </w:pPr>
      <w:r>
        <w:tab/>
        <w:t>(iii)</w:t>
      </w:r>
      <w:r>
        <w:tab/>
        <w:t>the number, length and configuration of its barrels;</w:t>
      </w:r>
    </w:p>
    <w:p>
      <w:pPr>
        <w:pStyle w:val="Indenti"/>
      </w:pPr>
      <w:r>
        <w:tab/>
        <w:t>(iv)</w:t>
      </w:r>
      <w:r>
        <w:tab/>
        <w:t>the type of ammunition it fires;</w:t>
      </w:r>
    </w:p>
    <w:p>
      <w:pPr>
        <w:pStyle w:val="Indenti"/>
      </w:pPr>
      <w:r>
        <w:tab/>
        <w:t>(v)</w:t>
      </w:r>
      <w:r>
        <w:tab/>
        <w:t>the size of any magazine it has;</w:t>
      </w:r>
    </w:p>
    <w:p>
      <w:pPr>
        <w:pStyle w:val="Indenti"/>
      </w:pPr>
      <w:r>
        <w:tab/>
        <w:t>(vi)</w:t>
      </w:r>
      <w:r>
        <w:tab/>
        <w:t>its category;</w:t>
      </w:r>
    </w:p>
    <w:p>
      <w:pPr>
        <w:pStyle w:val="Indenta"/>
      </w:pPr>
      <w:r>
        <w:tab/>
        <w:t>(e)</w:t>
      </w:r>
      <w:r>
        <w:tab/>
        <w:t>whether the application was refused or approved;</w:t>
      </w:r>
    </w:p>
    <w:p>
      <w:pPr>
        <w:pStyle w:val="Indenta"/>
      </w:pPr>
      <w:r>
        <w:tab/>
        <w:t>(f)</w:t>
      </w:r>
      <w:r>
        <w:tab/>
        <w:t xml:space="preserve">if the application is refused — </w:t>
      </w:r>
    </w:p>
    <w:p>
      <w:pPr>
        <w:pStyle w:val="Indenti"/>
      </w:pPr>
      <w:r>
        <w:tab/>
        <w:t>(i)</w:t>
      </w:r>
      <w:r>
        <w:tab/>
        <w:t>the date it was refused;</w:t>
      </w:r>
    </w:p>
    <w:p>
      <w:pPr>
        <w:pStyle w:val="Indenti"/>
      </w:pPr>
      <w:r>
        <w:tab/>
        <w:t>(ii)</w:t>
      </w:r>
      <w:r>
        <w:tab/>
        <w:t>the reasons for the refusal;</w:t>
      </w:r>
    </w:p>
    <w:p>
      <w:pPr>
        <w:pStyle w:val="Indenta"/>
      </w:pPr>
      <w:r>
        <w:tab/>
        <w:t>(g)</w:t>
      </w:r>
      <w:r>
        <w:tab/>
        <w:t xml:space="preserve">if the application is approved — </w:t>
      </w:r>
    </w:p>
    <w:p>
      <w:pPr>
        <w:pStyle w:val="Indenti"/>
      </w:pPr>
      <w:r>
        <w:tab/>
        <w:t>(i)</w:t>
      </w:r>
      <w:r>
        <w:tab/>
        <w:t>the number, the date of issue, and the date of expiry, of the licence, permit or approval concerned;</w:t>
      </w:r>
    </w:p>
    <w:p>
      <w:pPr>
        <w:pStyle w:val="Indenti"/>
      </w:pPr>
      <w:r>
        <w:tab/>
        <w:t>(ii)</w:t>
      </w:r>
      <w:r>
        <w:tab/>
        <w:t>any restriction, limitation or condition to which the licence, permit or approval concerned is subject;</w:t>
      </w:r>
    </w:p>
    <w:p>
      <w:pPr>
        <w:pStyle w:val="Indenta"/>
      </w:pPr>
      <w:r>
        <w:tab/>
        <w:t>(h)</w:t>
      </w:r>
      <w:r>
        <w:tab/>
        <w:t>any unique identifying number given to the firearm by the Commissioner.</w:t>
      </w:r>
    </w:p>
    <w:p>
      <w:pPr>
        <w:pStyle w:val="Subsection"/>
      </w:pPr>
      <w:r>
        <w:tab/>
        <w:t>(2)</w:t>
      </w:r>
      <w:r>
        <w:tab/>
        <w:t>Subregulation (1) does not limit the information the Commissioner may keep in the register.</w:t>
      </w:r>
    </w:p>
    <w:p>
      <w:pPr>
        <w:pStyle w:val="Footnotesection"/>
      </w:pPr>
      <w:r>
        <w:tab/>
        <w:t>[Regulation 21 inserted in Gazette 16 Nov 2007 p. 5731</w:t>
      </w:r>
      <w:r>
        <w:noBreakHyphen/>
        <w:t>2.]</w:t>
      </w:r>
    </w:p>
    <w:p>
      <w:pPr>
        <w:pStyle w:val="Heading5"/>
      </w:pPr>
      <w:bookmarkStart w:id="37" w:name="_Toc284513633"/>
      <w:r>
        <w:rPr>
          <w:rStyle w:val="CharSectno"/>
        </w:rPr>
        <w:t>22</w:t>
      </w:r>
      <w:r>
        <w:t>.</w:t>
      </w:r>
      <w:r>
        <w:tab/>
        <w:t>Search warrants (Act s. 26)</w:t>
      </w:r>
      <w:bookmarkEnd w:id="37"/>
    </w:p>
    <w:p>
      <w:pPr>
        <w:pStyle w:val="Subsection"/>
      </w:pPr>
      <w:r>
        <w:tab/>
        <w:t>(1)</w:t>
      </w:r>
      <w:r>
        <w:tab/>
        <w:t>An application for a search warrant under section 26(1) of the Act must be made in the form of Form 25.</w:t>
      </w:r>
    </w:p>
    <w:p>
      <w:pPr>
        <w:pStyle w:val="Subsection"/>
      </w:pPr>
      <w:r>
        <w:tab/>
        <w:t>(2)</w:t>
      </w:r>
      <w:r>
        <w:tab/>
        <w:t>An application for a search warrant under section 26(2) of the Act must be made in the form of Form 26.</w:t>
      </w:r>
    </w:p>
    <w:p>
      <w:pPr>
        <w:pStyle w:val="Subsection"/>
      </w:pPr>
      <w:r>
        <w:tab/>
        <w:t>(3)</w:t>
      </w:r>
      <w:r>
        <w:tab/>
        <w:t>A search warrant granted under section 26(1) of the Act must be in the form of Form 27.</w:t>
      </w:r>
    </w:p>
    <w:p>
      <w:pPr>
        <w:pStyle w:val="Subsection"/>
      </w:pPr>
      <w:r>
        <w:tab/>
        <w:t>(4)</w:t>
      </w:r>
      <w:r>
        <w:tab/>
        <w:t>A search warrant granted under section 26(2) of the Act must be in the form of Form 28.</w:t>
      </w:r>
    </w:p>
    <w:p>
      <w:pPr>
        <w:pStyle w:val="Footnotesection"/>
      </w:pPr>
      <w:r>
        <w:tab/>
        <w:t>[Regulation 22 inserted in Gazette 16 Nov 2007 p. 5732.]</w:t>
      </w:r>
    </w:p>
    <w:p>
      <w:pPr>
        <w:pStyle w:val="Heading5"/>
        <w:rPr>
          <w:snapToGrid w:val="0"/>
        </w:rPr>
      </w:pPr>
      <w:bookmarkStart w:id="38" w:name="_Toc284513634"/>
      <w:r>
        <w:rPr>
          <w:rStyle w:val="CharSectno"/>
        </w:rPr>
        <w:t>22A</w:t>
      </w:r>
      <w:r>
        <w:rPr>
          <w:snapToGrid w:val="0"/>
        </w:rPr>
        <w:t>.</w:t>
      </w:r>
      <w:r>
        <w:rPr>
          <w:snapToGrid w:val="0"/>
        </w:rPr>
        <w:tab/>
        <w:t>Entry without warrant</w:t>
      </w:r>
      <w:bookmarkEnd w:id="38"/>
      <w:r>
        <w:rPr>
          <w:snapToGrid w:val="0"/>
        </w:rPr>
        <w:t xml:space="preserve"> </w:t>
      </w:r>
    </w:p>
    <w:p>
      <w:pPr>
        <w:pStyle w:val="Subsection"/>
        <w:rPr>
          <w:snapToGrid w:val="0"/>
        </w:rPr>
      </w:pPr>
      <w:r>
        <w:rPr>
          <w:snapToGrid w:val="0"/>
        </w:rPr>
        <w:tab/>
        <w:t>(1)</w:t>
      </w:r>
      <w:r>
        <w:rPr>
          <w:snapToGrid w:val="0"/>
        </w:rPr>
        <w:tab/>
        <w:t>A member of the Police Force who exercises powers given by section 24(2a) of the Act without warrant is required to give the written report required by section 24(7)(b) of the Act within 7 days after the power is exercised.</w:t>
      </w:r>
    </w:p>
    <w:p>
      <w:pPr>
        <w:pStyle w:val="Subsection"/>
        <w:keepNext/>
        <w:rPr>
          <w:snapToGrid w:val="0"/>
        </w:rPr>
      </w:pPr>
      <w:r>
        <w:rPr>
          <w:snapToGrid w:val="0"/>
        </w:rPr>
        <w:tab/>
        <w:t>(2)</w:t>
      </w:r>
      <w:r>
        <w:rPr>
          <w:snapToGrid w:val="0"/>
        </w:rPr>
        <w:tab/>
        <w:t>The report is required to include details of — </w:t>
      </w:r>
    </w:p>
    <w:p>
      <w:pPr>
        <w:pStyle w:val="Indenta"/>
        <w:rPr>
          <w:snapToGrid w:val="0"/>
        </w:rPr>
      </w:pPr>
      <w:r>
        <w:rPr>
          <w:snapToGrid w:val="0"/>
        </w:rPr>
        <w:tab/>
        <w:t>(a)</w:t>
      </w:r>
      <w:r>
        <w:rPr>
          <w:snapToGrid w:val="0"/>
        </w:rPr>
        <w:tab/>
        <w:t>the circumstances leading to the exercise of the powers;</w:t>
      </w:r>
    </w:p>
    <w:p>
      <w:pPr>
        <w:pStyle w:val="Indenta"/>
        <w:rPr>
          <w:snapToGrid w:val="0"/>
        </w:rPr>
      </w:pPr>
      <w:r>
        <w:rPr>
          <w:snapToGrid w:val="0"/>
        </w:rPr>
        <w:tab/>
        <w:t>(b)</w:t>
      </w:r>
      <w:r>
        <w:rPr>
          <w:snapToGrid w:val="0"/>
        </w:rPr>
        <w:tab/>
        <w:t>the grounds on which it was suspected that any firearm or ammunition might be found in the possession of a person in the circumstances described in section 24(2) of the Act;</w:t>
      </w:r>
    </w:p>
    <w:p>
      <w:pPr>
        <w:pStyle w:val="Indenta"/>
        <w:rPr>
          <w:snapToGrid w:val="0"/>
        </w:rPr>
      </w:pPr>
      <w:r>
        <w:rPr>
          <w:snapToGrid w:val="0"/>
        </w:rPr>
        <w:tab/>
        <w:t>(c)</w:t>
      </w:r>
      <w:r>
        <w:rPr>
          <w:snapToGrid w:val="0"/>
        </w:rPr>
        <w:tab/>
        <w:t>why it was necessary to act speedily;</w:t>
      </w:r>
    </w:p>
    <w:p>
      <w:pPr>
        <w:pStyle w:val="Indenta"/>
        <w:rPr>
          <w:snapToGrid w:val="0"/>
        </w:rPr>
      </w:pPr>
      <w:r>
        <w:rPr>
          <w:snapToGrid w:val="0"/>
        </w:rPr>
        <w:tab/>
        <w:t>(d)</w:t>
      </w:r>
      <w:r>
        <w:rPr>
          <w:snapToGrid w:val="0"/>
        </w:rPr>
        <w:tab/>
        <w:t>why a warrant under section 26(2) of the Act could not have been obtained in time; and</w:t>
      </w:r>
    </w:p>
    <w:p>
      <w:pPr>
        <w:pStyle w:val="Indenta"/>
        <w:rPr>
          <w:snapToGrid w:val="0"/>
        </w:rPr>
      </w:pPr>
      <w:r>
        <w:rPr>
          <w:snapToGrid w:val="0"/>
        </w:rPr>
        <w:tab/>
        <w:t>(e)</w:t>
      </w:r>
      <w:r>
        <w:rPr>
          <w:snapToGrid w:val="0"/>
        </w:rPr>
        <w:tab/>
        <w:t>whether the person, if any, holding a licence, permit, or approval for any firearm or ammunition found is, in the member’s opinion, a fit and proper person to hold it.</w:t>
      </w:r>
    </w:p>
    <w:p>
      <w:pPr>
        <w:pStyle w:val="Subsection"/>
        <w:rPr>
          <w:snapToGrid w:val="0"/>
        </w:rPr>
      </w:pPr>
      <w:r>
        <w:rPr>
          <w:snapToGrid w:val="0"/>
        </w:rPr>
        <w:tab/>
        <w:t>(3)</w:t>
      </w:r>
      <w:r>
        <w:rPr>
          <w:snapToGrid w:val="0"/>
        </w:rPr>
        <w:tab/>
        <w:t>If, when the powers were exercised, any firearm or ammunition was seized and taken under section 24(2) of the Act, the member of the Police Force seizing it is to notify the officer in charge of the Firearms Branch by telephone, facsimile, or similarly speedy means as soon as practicable.</w:t>
      </w:r>
    </w:p>
    <w:p>
      <w:pPr>
        <w:pStyle w:val="Subsection"/>
        <w:rPr>
          <w:snapToGrid w:val="0"/>
        </w:rPr>
      </w:pPr>
      <w:r>
        <w:rPr>
          <w:snapToGrid w:val="0"/>
        </w:rPr>
        <w:tab/>
        <w:t>(4)</w:t>
      </w:r>
      <w:r>
        <w:rPr>
          <w:snapToGrid w:val="0"/>
        </w:rPr>
        <w:tab/>
        <w:t>If the owner of the firearm or ammunition seized is neither the holder of a licence relating to it nor otherwise lawfully entitled to possess it, the Commissioner is required, within 21 days after notification of the seizure of any firearm or ammunition is given under subregulation (3), to give the owner notice under section 33(1)(c) of the Act requiring the owner to lawfully dispose of it.</w:t>
      </w:r>
    </w:p>
    <w:p>
      <w:pPr>
        <w:pStyle w:val="Subsection"/>
        <w:rPr>
          <w:snapToGrid w:val="0"/>
        </w:rPr>
      </w:pPr>
      <w:r>
        <w:rPr>
          <w:snapToGrid w:val="0"/>
        </w:rPr>
        <w:tab/>
        <w:t>(5)</w:t>
      </w:r>
      <w:r>
        <w:rPr>
          <w:snapToGrid w:val="0"/>
        </w:rPr>
        <w:tab/>
        <w:t>Subregulation (4) does not apply if — </w:t>
      </w:r>
    </w:p>
    <w:p>
      <w:pPr>
        <w:pStyle w:val="Indenta"/>
        <w:rPr>
          <w:snapToGrid w:val="0"/>
        </w:rPr>
      </w:pPr>
      <w:r>
        <w:rPr>
          <w:snapToGrid w:val="0"/>
        </w:rPr>
        <w:tab/>
        <w:t>(a)</w:t>
      </w:r>
      <w:r>
        <w:rPr>
          <w:snapToGrid w:val="0"/>
        </w:rPr>
        <w:tab/>
        <w:t>the owner dies or cannot be found; or</w:t>
      </w:r>
    </w:p>
    <w:p>
      <w:pPr>
        <w:pStyle w:val="Indenta"/>
        <w:rPr>
          <w:snapToGrid w:val="0"/>
        </w:rPr>
      </w:pPr>
      <w:r>
        <w:rPr>
          <w:snapToGrid w:val="0"/>
        </w:rPr>
        <w:tab/>
        <w:t>(b)</w:t>
      </w:r>
      <w:r>
        <w:rPr>
          <w:snapToGrid w:val="0"/>
        </w:rPr>
        <w:tab/>
        <w:t>a prosecution has been commenced for an offence relating to the firearm or ammunition seized.</w:t>
      </w:r>
    </w:p>
    <w:p>
      <w:pPr>
        <w:pStyle w:val="Subsection"/>
        <w:rPr>
          <w:snapToGrid w:val="0"/>
        </w:rPr>
      </w:pPr>
      <w:r>
        <w:rPr>
          <w:snapToGrid w:val="0"/>
        </w:rPr>
        <w:tab/>
        <w:t>(6)</w:t>
      </w:r>
      <w:r>
        <w:rPr>
          <w:snapToGrid w:val="0"/>
        </w:rPr>
        <w:tab/>
        <w:t>If the owner of the firearm or ammunition seized is the holder of a licence relating to it or is otherwise lawfully entitled to possess it, the Commissioner is required, within 21 days after notification of the seizure of any firearm or ammunition is given under subregulation (3), to — </w:t>
      </w:r>
    </w:p>
    <w:p>
      <w:pPr>
        <w:pStyle w:val="Indenta"/>
        <w:rPr>
          <w:snapToGrid w:val="0"/>
        </w:rPr>
      </w:pPr>
      <w:r>
        <w:rPr>
          <w:snapToGrid w:val="0"/>
        </w:rPr>
        <w:tab/>
        <w:t>(a)</w:t>
      </w:r>
      <w:r>
        <w:rPr>
          <w:snapToGrid w:val="0"/>
        </w:rPr>
        <w:tab/>
        <w:t>return it to the owner;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 or</w:t>
      </w:r>
    </w:p>
    <w:p>
      <w:pPr>
        <w:pStyle w:val="Indenta"/>
        <w:rPr>
          <w:snapToGrid w:val="0"/>
        </w:rPr>
      </w:pPr>
      <w:r>
        <w:rPr>
          <w:snapToGrid w:val="0"/>
        </w:rPr>
        <w:tab/>
        <w:t>(c)</w:t>
      </w:r>
      <w:r>
        <w:rPr>
          <w:snapToGrid w:val="0"/>
        </w:rPr>
        <w:tab/>
        <w:t>give the owner a request under section 20(1a) of the Act.</w:t>
      </w:r>
    </w:p>
    <w:p>
      <w:pPr>
        <w:pStyle w:val="Subsection"/>
        <w:rPr>
          <w:snapToGrid w:val="0"/>
        </w:rPr>
      </w:pPr>
      <w:r>
        <w:rPr>
          <w:snapToGrid w:val="0"/>
        </w:rPr>
        <w:tab/>
        <w:t>(7)</w:t>
      </w:r>
      <w:r>
        <w:rPr>
          <w:snapToGrid w:val="0"/>
        </w:rPr>
        <w:tab/>
        <w:t>If the Commissioner complies with subregulation (6) by giving the owner a request under section 20(1a) of the Act, the Commissioner is required, within the period fixed by subregulation (8), to — </w:t>
      </w:r>
    </w:p>
    <w:p>
      <w:pPr>
        <w:pStyle w:val="Indenta"/>
        <w:rPr>
          <w:snapToGrid w:val="0"/>
        </w:rPr>
      </w:pPr>
      <w:r>
        <w:rPr>
          <w:snapToGrid w:val="0"/>
        </w:rPr>
        <w:tab/>
        <w:t>(a)</w:t>
      </w:r>
      <w:r>
        <w:rPr>
          <w:snapToGrid w:val="0"/>
        </w:rPr>
        <w:tab/>
        <w:t>return the firearm or ammunition seized to the owner; or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w:t>
      </w:r>
    </w:p>
    <w:p>
      <w:pPr>
        <w:pStyle w:val="Subsection"/>
        <w:rPr>
          <w:snapToGrid w:val="0"/>
        </w:rPr>
      </w:pPr>
      <w:r>
        <w:rPr>
          <w:snapToGrid w:val="0"/>
        </w:rPr>
        <w:tab/>
        <w:t>(8)</w:t>
      </w:r>
      <w:r>
        <w:rPr>
          <w:snapToGrid w:val="0"/>
        </w:rPr>
        <w:tab/>
        <w:t>The period within which the Commissioner is to act under subregulation (7) is the period of 21 days after — </w:t>
      </w:r>
    </w:p>
    <w:p>
      <w:pPr>
        <w:pStyle w:val="Indenta"/>
        <w:rPr>
          <w:snapToGrid w:val="0"/>
        </w:rPr>
      </w:pPr>
      <w:r>
        <w:rPr>
          <w:snapToGrid w:val="0"/>
        </w:rPr>
        <w:tab/>
        <w:t>(a)</w:t>
      </w:r>
      <w:r>
        <w:rPr>
          <w:snapToGrid w:val="0"/>
        </w:rPr>
        <w:tab/>
        <w:t>information is supplied or a submission is made, in accordance with the request, in a form acceptable to the Commissioner; or</w:t>
      </w:r>
    </w:p>
    <w:p>
      <w:pPr>
        <w:pStyle w:val="Indenta"/>
        <w:keepNext/>
        <w:rPr>
          <w:snapToGrid w:val="0"/>
        </w:rPr>
      </w:pPr>
      <w:r>
        <w:rPr>
          <w:snapToGrid w:val="0"/>
        </w:rPr>
        <w:tab/>
        <w:t>(b)</w:t>
      </w:r>
      <w:r>
        <w:rPr>
          <w:snapToGrid w:val="0"/>
        </w:rPr>
        <w:tab/>
        <w:t>the period allowed by section 20(1a) of the Act for supplying the information or making the submission elapses,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(9)</w:t>
      </w:r>
      <w:r>
        <w:rPr>
          <w:snapToGrid w:val="0"/>
        </w:rPr>
        <w:tab/>
        <w:t>Subregulation (6) or (7) does not apply if — </w:t>
      </w:r>
    </w:p>
    <w:p>
      <w:pPr>
        <w:pStyle w:val="Indenta"/>
        <w:rPr>
          <w:snapToGrid w:val="0"/>
        </w:rPr>
      </w:pPr>
      <w:r>
        <w:rPr>
          <w:snapToGrid w:val="0"/>
        </w:rPr>
        <w:tab/>
        <w:t>(a)</w:t>
      </w:r>
      <w:r>
        <w:rPr>
          <w:snapToGrid w:val="0"/>
        </w:rPr>
        <w:tab/>
        <w:t>the owner cannot be found; or</w:t>
      </w:r>
    </w:p>
    <w:p>
      <w:pPr>
        <w:pStyle w:val="Indenta"/>
        <w:keepNext/>
        <w:rPr>
          <w:snapToGrid w:val="0"/>
        </w:rPr>
      </w:pPr>
      <w:r>
        <w:rPr>
          <w:snapToGrid w:val="0"/>
        </w:rPr>
        <w:tab/>
        <w:t>(b)</w:t>
      </w:r>
      <w:r>
        <w:rPr>
          <w:snapToGrid w:val="0"/>
        </w:rPr>
        <w:tab/>
        <w:t>a prosecution has been commenced for an offence relating to the firearm or ammunition seized.</w:t>
      </w:r>
    </w:p>
    <w:p>
      <w:pPr>
        <w:pStyle w:val="Footnotesection"/>
      </w:pPr>
      <w:r>
        <w:tab/>
        <w:t>[Regulation 22A inserted in Gazette 6 Dec 1996 p. 6805</w:t>
      </w:r>
      <w:r>
        <w:noBreakHyphen/>
        <w:t xml:space="preserve">6; amended in Gazette 23 Apr 2010 p. 1524.] </w:t>
      </w:r>
    </w:p>
    <w:p>
      <w:pPr>
        <w:pStyle w:val="Heading5"/>
        <w:rPr>
          <w:snapToGrid w:val="0"/>
        </w:rPr>
      </w:pPr>
      <w:bookmarkStart w:id="39" w:name="_Toc284513635"/>
      <w:r>
        <w:rPr>
          <w:rStyle w:val="CharSectno"/>
        </w:rPr>
        <w:t>23</w:t>
      </w:r>
      <w:r>
        <w:rPr>
          <w:snapToGrid w:val="0"/>
        </w:rPr>
        <w:t>.</w:t>
      </w:r>
      <w:r>
        <w:rPr>
          <w:snapToGrid w:val="0"/>
        </w:rPr>
        <w:tab/>
        <w:t>Offences</w:t>
      </w:r>
      <w:bookmarkEnd w:id="39"/>
      <w:r>
        <w:rPr>
          <w:snapToGrid w:val="0"/>
        </w:rPr>
        <w:t xml:space="preserve"> </w:t>
      </w:r>
    </w:p>
    <w:p>
      <w:pPr>
        <w:pStyle w:val="Subsection"/>
        <w:keepNext/>
        <w:keepLines/>
        <w:rPr>
          <w:snapToGrid w:val="0"/>
        </w:rPr>
      </w:pPr>
      <w:r>
        <w:rPr>
          <w:snapToGrid w:val="0"/>
        </w:rPr>
        <w:tab/>
        <w:t>(1)</w:t>
      </w:r>
      <w:r>
        <w:rPr>
          <w:snapToGrid w:val="0"/>
        </w:rPr>
        <w:tab/>
        <w:t>Except as stated in subregulation (2), a person who — </w:t>
      </w:r>
    </w:p>
    <w:p>
      <w:pPr>
        <w:pStyle w:val="Indenta"/>
        <w:rPr>
          <w:snapToGrid w:val="0"/>
        </w:rPr>
      </w:pPr>
      <w:r>
        <w:rPr>
          <w:snapToGrid w:val="0"/>
        </w:rPr>
        <w:tab/>
        <w:t>(a)</w:t>
      </w:r>
      <w:r>
        <w:rPr>
          <w:snapToGrid w:val="0"/>
        </w:rPr>
        <w:tab/>
        <w:t>fails to comply with any of the requirements of these regulations within the time and in the manner provided; or</w:t>
      </w:r>
    </w:p>
    <w:p>
      <w:pPr>
        <w:pStyle w:val="Indenta"/>
        <w:rPr>
          <w:snapToGrid w:val="0"/>
        </w:rPr>
      </w:pPr>
      <w:r>
        <w:rPr>
          <w:snapToGrid w:val="0"/>
        </w:rPr>
        <w:tab/>
        <w:t>(b)</w:t>
      </w:r>
      <w:r>
        <w:rPr>
          <w:snapToGrid w:val="0"/>
        </w:rPr>
        <w:tab/>
        <w:t>contravenes or fails to comply with any provision of these regulations,</w:t>
      </w:r>
    </w:p>
    <w:p>
      <w:pPr>
        <w:pStyle w:val="Subsection"/>
        <w:spacing w:before="100"/>
        <w:rPr>
          <w:snapToGrid w:val="0"/>
        </w:rPr>
      </w:pPr>
      <w:r>
        <w:rPr>
          <w:snapToGrid w:val="0"/>
        </w:rPr>
        <w:tab/>
      </w:r>
      <w:r>
        <w:rPr>
          <w:snapToGrid w:val="0"/>
        </w:rPr>
        <w:tab/>
        <w:t>commits an offence and is liable to a penalty not exceeding $1 000.</w:t>
      </w:r>
    </w:p>
    <w:p>
      <w:pPr>
        <w:pStyle w:val="Subsection"/>
        <w:spacing w:before="100"/>
        <w:rPr>
          <w:snapToGrid w:val="0"/>
          <w:spacing w:val="-2"/>
        </w:rPr>
      </w:pPr>
      <w:r>
        <w:rPr>
          <w:snapToGrid w:val="0"/>
        </w:rPr>
        <w:tab/>
        <w:t>(2)</w:t>
      </w:r>
      <w:r>
        <w:rPr>
          <w:snapToGrid w:val="0"/>
        </w:rPr>
        <w:tab/>
      </w:r>
      <w:r>
        <w:rPr>
          <w:snapToGrid w:val="0"/>
          <w:spacing w:val="-2"/>
        </w:rPr>
        <w:t>Subregulation (1) does not apply to a contravention of regulation 26 and accordingly section 6(3) of the Act applies to it.</w:t>
      </w:r>
    </w:p>
    <w:p>
      <w:pPr>
        <w:pStyle w:val="Footnotesection"/>
      </w:pPr>
      <w:r>
        <w:tab/>
        <w:t>[Regulation 23 amended in Gazette 5 Mar 1993 p. 1489; 6 Dec 1996 p. 6806</w:t>
      </w:r>
      <w:r>
        <w:noBreakHyphen/>
        <w:t xml:space="preserve">7.] </w:t>
      </w:r>
    </w:p>
    <w:p>
      <w:pPr>
        <w:pStyle w:val="Heading5"/>
        <w:spacing w:before="160"/>
        <w:rPr>
          <w:snapToGrid w:val="0"/>
        </w:rPr>
      </w:pPr>
      <w:bookmarkStart w:id="40" w:name="_Toc284513636"/>
      <w:r>
        <w:rPr>
          <w:rStyle w:val="CharSectno"/>
        </w:rPr>
        <w:t>24</w:t>
      </w:r>
      <w:r>
        <w:rPr>
          <w:snapToGrid w:val="0"/>
        </w:rPr>
        <w:t>.</w:t>
      </w:r>
      <w:r>
        <w:rPr>
          <w:snapToGrid w:val="0"/>
        </w:rPr>
        <w:tab/>
        <w:t>Safety standards and tests (Act s. 18(5))</w:t>
      </w:r>
      <w:bookmarkEnd w:id="40"/>
    </w:p>
    <w:p>
      <w:pPr>
        <w:pStyle w:val="Subsection"/>
        <w:spacing w:before="100"/>
        <w:rPr>
          <w:snapToGrid w:val="0"/>
        </w:rPr>
      </w:pPr>
      <w:r>
        <w:rPr>
          <w:snapToGrid w:val="0"/>
        </w:rPr>
        <w:tab/>
        <w:t>(1)</w:t>
      </w:r>
      <w:r>
        <w:rPr>
          <w:snapToGrid w:val="0"/>
        </w:rPr>
        <w:tab/>
        <w:t xml:space="preserve">For the purposes of section 18(5) of the </w:t>
      </w:r>
      <w:r>
        <w:rPr>
          <w:i/>
          <w:snapToGrid w:val="0"/>
        </w:rPr>
        <w:t>Firearms Act 1973</w:t>
      </w:r>
      <w:r>
        <w:rPr>
          <w:snapToGrid w:val="0"/>
        </w:rPr>
        <w:t>, the prescribed safety standards and tests shall be — </w:t>
      </w:r>
    </w:p>
    <w:p>
      <w:pPr>
        <w:pStyle w:val="THeadingNAm"/>
        <w:spacing w:before="100"/>
        <w:rPr>
          <w:snapToGrid w:val="0"/>
        </w:rPr>
      </w:pPr>
      <w:r>
        <w:rPr>
          <w:snapToGrid w:val="0"/>
        </w:rPr>
        <w:t>Safety tests</w:t>
      </w:r>
    </w:p>
    <w:tbl>
      <w:tblPr>
        <w:tblW w:w="0" w:type="auto"/>
        <w:tblInd w:w="948" w:type="dxa"/>
        <w:tblLook w:val="0000" w:firstRow="0" w:lastRow="0" w:firstColumn="0" w:lastColumn="0" w:noHBand="0" w:noVBand="0"/>
      </w:tblPr>
      <w:tblGrid>
        <w:gridCol w:w="6356"/>
      </w:tblGrid>
      <w:tr>
        <w:tc>
          <w:tcPr>
            <w:tcW w:w="6356" w:type="dxa"/>
          </w:tcPr>
          <w:p>
            <w:pPr>
              <w:pStyle w:val="TableNAm"/>
              <w:tabs>
                <w:tab w:val="left" w:pos="1092"/>
              </w:tabs>
              <w:ind w:left="567" w:hanging="567"/>
            </w:pPr>
            <w:r>
              <w:t>Firearms generally</w:t>
            </w:r>
          </w:p>
        </w:tc>
      </w:tr>
      <w:tr>
        <w:tc>
          <w:tcPr>
            <w:tcW w:w="6356" w:type="dxa"/>
          </w:tcPr>
          <w:p>
            <w:pPr>
              <w:pStyle w:val="TableNAm"/>
              <w:tabs>
                <w:tab w:val="left" w:pos="1092"/>
              </w:tabs>
              <w:ind w:left="567" w:hanging="567"/>
            </w:pPr>
            <w:r>
              <w:t>1.</w:t>
            </w:r>
            <w:r>
              <w:tab/>
              <w:t>The firearm loaded with a primed cartridge case, fully cocked and with the safety catch or safety notch, if any, disengaged, shall not operate in such a way as to discharge the primed cartridge case when — </w:t>
            </w:r>
          </w:p>
        </w:tc>
      </w:tr>
      <w:tr>
        <w:tc>
          <w:tcPr>
            <w:tcW w:w="6356" w:type="dxa"/>
          </w:tcPr>
          <w:p>
            <w:pPr>
              <w:pStyle w:val="TableNAm"/>
              <w:tabs>
                <w:tab w:val="left" w:pos="1092"/>
              </w:tabs>
              <w:ind w:left="1092" w:hanging="1092"/>
            </w:pPr>
            <w:r>
              <w:tab/>
              <w:t>(a)</w:t>
            </w:r>
            <w:r>
              <w:tab/>
              <w:t>it is held with the barrel vertical and dropped thrice, being re</w:t>
            </w:r>
            <w:r>
              <w:noBreakHyphen/>
              <w:t>cocked after each drop, from a height of not more than 45 centimetres butt first onto a rubber mat 25 millimetres thick having a durometer reading of 70 or more and which is backed by a steel sheet;</w:t>
            </w:r>
          </w:p>
        </w:tc>
      </w:tr>
      <w:tr>
        <w:tc>
          <w:tcPr>
            <w:tcW w:w="6356" w:type="dxa"/>
          </w:tcPr>
          <w:p>
            <w:pPr>
              <w:pStyle w:val="TableNAm"/>
              <w:tabs>
                <w:tab w:val="left" w:pos="1092"/>
              </w:tabs>
              <w:ind w:left="1092" w:hanging="1092"/>
            </w:pPr>
            <w:r>
              <w:tab/>
              <w:t>(b)</w:t>
            </w:r>
            <w:r>
              <w:tab/>
              <w:t>it is struck by a hammer with a rubber head weighing 600 g and having a durometer reading of 70 or more and a 100 g wooden handle which is held at the end of the handle with the head 30 centimetres above the place to be struck and allowed to fall under its own weight once at various distances along the length of the firearm with a maximum of 6 times with no pressure being exerted on the trigger and with the firearm being re</w:t>
            </w:r>
            <w:r>
              <w:noBreakHyphen/>
              <w:t>cocked after each blow;</w:t>
            </w:r>
          </w:p>
        </w:tc>
      </w:tr>
      <w:tr>
        <w:tc>
          <w:tcPr>
            <w:tcW w:w="6356" w:type="dxa"/>
          </w:tcPr>
          <w:p>
            <w:pPr>
              <w:pStyle w:val="TableNAm"/>
              <w:tabs>
                <w:tab w:val="left" w:pos="1092"/>
              </w:tabs>
              <w:ind w:left="1092" w:hanging="1092"/>
            </w:pPr>
            <w:r>
              <w:tab/>
              <w:t>(c)</w:t>
            </w:r>
            <w:r>
              <w:tab/>
              <w:t>if having an exposed hammer or exposed hammers or if having a bolt action each hammer or bolt tail is struck once by a hammer with a rubber head weighing 600 g and having a durometer reading of 70 or more and a 100 g wooden handle which is held at the end of the handle with the head 30 centimetres above the place to be struck and allowed to fall under its own weight;</w:t>
            </w:r>
          </w:p>
        </w:tc>
      </w:tr>
      <w:tr>
        <w:tc>
          <w:tcPr>
            <w:tcW w:w="6356" w:type="dxa"/>
          </w:tcPr>
          <w:p>
            <w:pPr>
              <w:pStyle w:val="TableNAm"/>
              <w:tabs>
                <w:tab w:val="left" w:pos="1092"/>
              </w:tabs>
              <w:ind w:left="1092" w:hanging="1092"/>
            </w:pPr>
            <w:r>
              <w:tab/>
              <w:t>(d)</w:t>
            </w:r>
            <w:r>
              <w:rPr>
                <w:spacing w:val="-4"/>
              </w:rPr>
              <w:tab/>
              <w:t xml:space="preserve">if having an exposed hammer or cocking </w:t>
            </w:r>
            <w:r>
              <w:t>device</w:t>
            </w:r>
            <w:r>
              <w:rPr>
                <w:spacing w:val="-4"/>
              </w:rPr>
              <w:t xml:space="preserve"> or exposed hammers or cocking devices each hammer or cocking device is moved back towards the cocking position 3 times and immediately prior to the sear engaging the bent or bents in the fully cocked position and with no pressure being applied to the trigger the hammer or cocking device is released 3 times and allowed to travel forward under the pressure of the spring.</w:t>
            </w:r>
          </w:p>
        </w:tc>
      </w:tr>
      <w:tr>
        <w:trPr>
          <w:cantSplit/>
        </w:trPr>
        <w:tc>
          <w:tcPr>
            <w:tcW w:w="6356" w:type="dxa"/>
          </w:tcPr>
          <w:p>
            <w:pPr>
              <w:pStyle w:val="TableNAm"/>
              <w:tabs>
                <w:tab w:val="left" w:pos="1092"/>
              </w:tabs>
              <w:ind w:left="1092" w:hanging="1092"/>
            </w:pPr>
            <w:r>
              <w:t>2.</w:t>
            </w:r>
            <w:r>
              <w:tab/>
              <w:t>(1)</w:t>
            </w:r>
            <w:r>
              <w:tab/>
              <w:t>The trigger mechanism is not to operate when a force of 1 kilogram is exerted on the central point of the trigger in the direction in which the trigger operates except, in the case of a firearm designed with a trigger mechanism capable of being set, when the trigger mechanism has been set.</w:t>
            </w:r>
          </w:p>
        </w:tc>
      </w:tr>
      <w:tr>
        <w:trPr>
          <w:cantSplit/>
        </w:trPr>
        <w:tc>
          <w:tcPr>
            <w:tcW w:w="6356" w:type="dxa"/>
          </w:tcPr>
          <w:p>
            <w:pPr>
              <w:pStyle w:val="TableNAm"/>
              <w:tabs>
                <w:tab w:val="left" w:pos="1092"/>
              </w:tabs>
              <w:ind w:left="567" w:hanging="567"/>
            </w:pPr>
            <w:r>
              <w:tab/>
              <w:t>(2)</w:t>
            </w:r>
            <w:r>
              <w:tab/>
              <w:t>In subparagraph (1) — </w:t>
            </w:r>
          </w:p>
        </w:tc>
      </w:tr>
      <w:tr>
        <w:tc>
          <w:tcPr>
            <w:tcW w:w="6356" w:type="dxa"/>
          </w:tcPr>
          <w:p>
            <w:pPr>
              <w:pStyle w:val="TableNAm"/>
              <w:tabs>
                <w:tab w:val="left" w:pos="1092"/>
              </w:tabs>
              <w:ind w:left="1092" w:hanging="1092"/>
            </w:pPr>
            <w:r>
              <w:rPr>
                <w:b/>
              </w:rPr>
              <w:tab/>
            </w:r>
            <w:r>
              <w:rPr>
                <w:b/>
              </w:rPr>
              <w:tab/>
            </w:r>
            <w:r>
              <w:rPr>
                <w:rStyle w:val="CharDefText"/>
              </w:rPr>
              <w:t>set</w:t>
            </w:r>
            <w:r>
              <w:t xml:space="preserve"> means to operate a trigger, button, stud, lever, or other device so as to reduce the trigger pressure that is required to operate the trigger mechanism.</w:t>
            </w:r>
          </w:p>
        </w:tc>
      </w:tr>
      <w:tr>
        <w:tc>
          <w:tcPr>
            <w:tcW w:w="6356" w:type="dxa"/>
          </w:tcPr>
          <w:p>
            <w:pPr>
              <w:pStyle w:val="TableNAm"/>
              <w:tabs>
                <w:tab w:val="left" w:pos="1092"/>
              </w:tabs>
              <w:ind w:left="567" w:hanging="567"/>
            </w:pPr>
            <w:r>
              <w:t>3.</w:t>
            </w:r>
            <w:r>
              <w:tab/>
              <w:t>The firearm shall be fitted with an effective trigger guard.</w:t>
            </w:r>
          </w:p>
        </w:tc>
      </w:tr>
      <w:tr>
        <w:tc>
          <w:tcPr>
            <w:tcW w:w="6356" w:type="dxa"/>
          </w:tcPr>
          <w:p>
            <w:pPr>
              <w:pStyle w:val="TableNAm"/>
              <w:tabs>
                <w:tab w:val="left" w:pos="1092"/>
              </w:tabs>
              <w:ind w:left="1092" w:hanging="1092"/>
            </w:pPr>
            <w:r>
              <w:t>4.</w:t>
            </w:r>
            <w:r>
              <w:tab/>
              <w:t>(a)</w:t>
            </w:r>
            <w:r>
              <w:tab/>
              <w:t>The firearm, unless it is a hammer firearm fitted with cock mechanism or safety bent, shall be fitted with a safety device which when engaged in the “safe” position prevents operation of the trigger mechanism and which can be disengaged only by a distinct pressure of the finger or thumb.</w:t>
            </w:r>
          </w:p>
        </w:tc>
      </w:tr>
      <w:tr>
        <w:tc>
          <w:tcPr>
            <w:tcW w:w="6356" w:type="dxa"/>
          </w:tcPr>
          <w:p>
            <w:pPr>
              <w:pStyle w:val="TableNAm"/>
              <w:tabs>
                <w:tab w:val="left" w:pos="1092"/>
              </w:tabs>
              <w:ind w:left="1092" w:hanging="1092"/>
            </w:pPr>
            <w:r>
              <w:tab/>
              <w:t>(b)</w:t>
            </w:r>
            <w:r>
              <w:tab/>
              <w:t>The safety device shall clearly indicate that the firearm is in either a “safe” or “Fire” condition.</w:t>
            </w:r>
          </w:p>
        </w:tc>
      </w:tr>
    </w:tbl>
    <w:p>
      <w:pPr>
        <w:pStyle w:val="Ednotesubsection"/>
      </w:pPr>
      <w:r>
        <w:tab/>
        <w:t>[(2)</w:t>
      </w:r>
      <w:r>
        <w:tab/>
        <w:t xml:space="preserve">deleted] </w:t>
      </w:r>
    </w:p>
    <w:p>
      <w:pPr>
        <w:pStyle w:val="Subsection"/>
        <w:rPr>
          <w:snapToGrid w:val="0"/>
        </w:rPr>
      </w:pPr>
      <w:r>
        <w:rPr>
          <w:snapToGrid w:val="0"/>
        </w:rPr>
        <w:tab/>
        <w:t>(3)</w:t>
      </w:r>
      <w:r>
        <w:rPr>
          <w:snapToGrid w:val="0"/>
        </w:rPr>
        <w:tab/>
        <w:t>Target rifles, target hand guns, trap guns and other special purpose firearms may be exempted from some or all of the safety tests at the discretion of the Commissioner.</w:t>
      </w:r>
    </w:p>
    <w:p>
      <w:pPr>
        <w:pStyle w:val="Subsection"/>
        <w:rPr>
          <w:snapToGrid w:val="0"/>
        </w:rPr>
      </w:pPr>
      <w:r>
        <w:rPr>
          <w:snapToGrid w:val="0"/>
        </w:rPr>
        <w:tab/>
        <w:t>(4)</w:t>
      </w:r>
      <w:r>
        <w:rPr>
          <w:snapToGrid w:val="0"/>
        </w:rPr>
        <w:tab/>
        <w:t>Where applicable, the tests specified in subparagraphs (a), (c) and (d) of paragraph 1 of the Safety tests shall apply to an underwater explosive device, and, in addition, the device shall have a hydraulic safety lock incorporated in the design to prevent the power head discharging out of water and which shall become effective within a maximum of 10 seconds after the power head has been removed from water and shall be tested by means of dropping the power head onto a hard surface from a height of 1 metre with the muzzle in a vertical position, pointing either up or down, and with the safety catch in the “Fire” position.</w:t>
      </w:r>
    </w:p>
    <w:p>
      <w:pPr>
        <w:pStyle w:val="Footnotesection"/>
      </w:pPr>
      <w:r>
        <w:tab/>
        <w:t>[Regulation 24 amended in Gazette 6 Dec 1996 p. 6807</w:t>
      </w:r>
      <w:r>
        <w:noBreakHyphen/>
        <w:t xml:space="preserve">8.] </w:t>
      </w:r>
    </w:p>
    <w:p>
      <w:pPr>
        <w:pStyle w:val="Heading5"/>
      </w:pPr>
      <w:bookmarkStart w:id="41" w:name="_Toc284513637"/>
      <w:r>
        <w:rPr>
          <w:rStyle w:val="CharSectno"/>
        </w:rPr>
        <w:t>25A</w:t>
      </w:r>
      <w:r>
        <w:t>.</w:t>
      </w:r>
      <w:r>
        <w:tab/>
        <w:t>Firearm serviceability certificates</w:t>
      </w:r>
      <w:bookmarkEnd w:id="41"/>
    </w:p>
    <w:p>
      <w:pPr>
        <w:pStyle w:val="Subsection"/>
      </w:pPr>
      <w:r>
        <w:tab/>
        <w:t>(1)</w:t>
      </w:r>
      <w:r>
        <w:tab/>
        <w:t xml:space="preserve">In this regulation — </w:t>
      </w:r>
    </w:p>
    <w:p>
      <w:pPr>
        <w:pStyle w:val="Defstart"/>
      </w:pPr>
      <w:r>
        <w:tab/>
      </w:r>
      <w:r>
        <w:rPr>
          <w:rStyle w:val="CharDefText"/>
        </w:rPr>
        <w:t>authorised person</w:t>
      </w:r>
      <w:r>
        <w:t xml:space="preserve"> means — </w:t>
      </w:r>
    </w:p>
    <w:p>
      <w:pPr>
        <w:pStyle w:val="Defpara"/>
      </w:pPr>
      <w:r>
        <w:tab/>
        <w:t>(a)</w:t>
      </w:r>
      <w:r>
        <w:tab/>
        <w:t>the holder of a Dealer’s Licence; or</w:t>
      </w:r>
    </w:p>
    <w:p>
      <w:pPr>
        <w:pStyle w:val="Defpara"/>
      </w:pPr>
      <w:r>
        <w:tab/>
        <w:t>(b)</w:t>
      </w:r>
      <w:r>
        <w:tab/>
        <w:t>the holder of a Repairer’s Licence; or</w:t>
      </w:r>
    </w:p>
    <w:p>
      <w:pPr>
        <w:pStyle w:val="Defpara"/>
      </w:pPr>
      <w:r>
        <w:tab/>
        <w:t>(c)</w:t>
      </w:r>
      <w:r>
        <w:tab/>
        <w:t>the holder of a Manufacturer’s Licence; or</w:t>
      </w:r>
    </w:p>
    <w:p>
      <w:pPr>
        <w:pStyle w:val="Defpara"/>
      </w:pPr>
      <w:r>
        <w:tab/>
        <w:t>(d)</w:t>
      </w:r>
      <w:r>
        <w:tab/>
        <w:t>an officer of an approved shooting club or other approved organisation; or</w:t>
      </w:r>
    </w:p>
    <w:p>
      <w:pPr>
        <w:pStyle w:val="Defpara"/>
      </w:pPr>
      <w:r>
        <w:tab/>
        <w:t>(e)</w:t>
      </w:r>
      <w:r>
        <w:tab/>
        <w:t>a member of the Police Force;</w:t>
      </w:r>
    </w:p>
    <w:p>
      <w:pPr>
        <w:pStyle w:val="Defstart"/>
      </w:pPr>
      <w:r>
        <w:tab/>
      </w:r>
      <w:r>
        <w:rPr>
          <w:rStyle w:val="CharDefText"/>
        </w:rPr>
        <w:t>firearm serviceability certificate</w:t>
      </w:r>
      <w:r>
        <w:t>, in relation to a firearm, means a certificate in the form of Form 3.</w:t>
      </w:r>
    </w:p>
    <w:p>
      <w:pPr>
        <w:pStyle w:val="Subsection"/>
        <w:spacing w:before="120"/>
      </w:pPr>
      <w:r>
        <w:tab/>
        <w:t>(2)</w:t>
      </w:r>
      <w:r>
        <w:tab/>
        <w:t>An authorised person, having examined a firearm, may provide a firearm serviceability certificate in respect of the firearm.</w:t>
      </w:r>
    </w:p>
    <w:p>
      <w:pPr>
        <w:pStyle w:val="Subsection"/>
      </w:pPr>
      <w:r>
        <w:tab/>
        <w:t>(3)</w:t>
      </w:r>
      <w:r>
        <w:tab/>
        <w:t>A firearm serviceability certificate remains current for a period of 3 months commencing on the date it is provided.</w:t>
      </w:r>
    </w:p>
    <w:p>
      <w:pPr>
        <w:pStyle w:val="Footnotesection"/>
      </w:pPr>
      <w:r>
        <w:tab/>
        <w:t>[Regulation 25A inserted in Gazette 6 Nov 2009 p. 4421</w:t>
      </w:r>
      <w:r>
        <w:noBreakHyphen/>
        <w:t xml:space="preserve">2.] </w:t>
      </w:r>
    </w:p>
    <w:p>
      <w:pPr>
        <w:pStyle w:val="Heading5"/>
        <w:spacing w:before="160"/>
      </w:pPr>
      <w:bookmarkStart w:id="42" w:name="_Toc284513638"/>
      <w:r>
        <w:rPr>
          <w:rStyle w:val="CharSectno"/>
        </w:rPr>
        <w:t>25</w:t>
      </w:r>
      <w:r>
        <w:t>.</w:t>
      </w:r>
      <w:r>
        <w:tab/>
        <w:t>Delegations</w:t>
      </w:r>
      <w:bookmarkEnd w:id="42"/>
    </w:p>
    <w:p>
      <w:pPr>
        <w:pStyle w:val="Subsection"/>
      </w:pPr>
      <w:r>
        <w:tab/>
      </w:r>
      <w:r>
        <w:tab/>
        <w:t>In respect of a type of firearm set out in an item in the Table, the Commissioner’s functions set out in that item may be performed by an officer of the Police Force set out in that item.</w:t>
      </w:r>
    </w:p>
    <w:p>
      <w:pPr>
        <w:pStyle w:val="THeadingNAm"/>
      </w:pPr>
      <w:r>
        <w:t>Table</w:t>
      </w:r>
    </w:p>
    <w:tbl>
      <w:tblPr>
        <w:tblW w:w="64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1440"/>
        <w:gridCol w:w="2144"/>
        <w:gridCol w:w="2176"/>
      </w:tblGrid>
      <w:tr>
        <w:trPr>
          <w:tblHeader/>
        </w:trPr>
        <w:tc>
          <w:tcPr>
            <w:tcW w:w="720" w:type="dxa"/>
          </w:tcPr>
          <w:p>
            <w:pPr>
              <w:pStyle w:val="TableNAm"/>
              <w:spacing w:before="80"/>
              <w:jc w:val="center"/>
              <w:rPr>
                <w:b/>
                <w:bCs/>
              </w:rPr>
            </w:pPr>
            <w:r>
              <w:rPr>
                <w:b/>
                <w:bCs/>
              </w:rPr>
              <w:t>Item</w:t>
            </w:r>
          </w:p>
        </w:tc>
        <w:tc>
          <w:tcPr>
            <w:tcW w:w="1440" w:type="dxa"/>
          </w:tcPr>
          <w:p>
            <w:pPr>
              <w:pStyle w:val="TableNAm"/>
              <w:spacing w:before="80"/>
              <w:jc w:val="center"/>
              <w:rPr>
                <w:b/>
                <w:bCs/>
              </w:rPr>
            </w:pPr>
            <w:r>
              <w:rPr>
                <w:b/>
                <w:bCs/>
              </w:rPr>
              <w:t>Type of firearm</w:t>
            </w:r>
          </w:p>
        </w:tc>
        <w:tc>
          <w:tcPr>
            <w:tcW w:w="2144" w:type="dxa"/>
          </w:tcPr>
          <w:p>
            <w:pPr>
              <w:pStyle w:val="TableNAm"/>
              <w:spacing w:before="80"/>
              <w:jc w:val="center"/>
              <w:rPr>
                <w:b/>
                <w:bCs/>
              </w:rPr>
            </w:pPr>
            <w:r>
              <w:rPr>
                <w:b/>
                <w:bCs/>
              </w:rPr>
              <w:t>Functions</w:t>
            </w:r>
          </w:p>
        </w:tc>
        <w:tc>
          <w:tcPr>
            <w:tcW w:w="2176" w:type="dxa"/>
          </w:tcPr>
          <w:p>
            <w:pPr>
              <w:pStyle w:val="TableNAm"/>
              <w:spacing w:before="80"/>
              <w:jc w:val="center"/>
              <w:rPr>
                <w:b/>
                <w:bCs/>
              </w:rPr>
            </w:pPr>
            <w:r>
              <w:rPr>
                <w:b/>
                <w:bCs/>
              </w:rPr>
              <w:t>Officer who may perform function</w:t>
            </w:r>
          </w:p>
        </w:tc>
      </w:tr>
      <w:tr>
        <w:tc>
          <w:tcPr>
            <w:tcW w:w="720" w:type="dxa"/>
          </w:tcPr>
          <w:p>
            <w:pPr>
              <w:pStyle w:val="TableNAm"/>
              <w:spacing w:before="80"/>
            </w:pPr>
            <w:r>
              <w:t>1.</w:t>
            </w:r>
          </w:p>
        </w:tc>
        <w:tc>
          <w:tcPr>
            <w:tcW w:w="1440" w:type="dxa"/>
          </w:tcPr>
          <w:p>
            <w:pPr>
              <w:pStyle w:val="TableNAm"/>
              <w:spacing w:before="80"/>
            </w:pPr>
            <w:r>
              <w:t>Firearm described in Schedule 2</w:t>
            </w:r>
          </w:p>
        </w:tc>
        <w:tc>
          <w:tcPr>
            <w:tcW w:w="2144" w:type="dxa"/>
          </w:tcPr>
          <w:p>
            <w:pPr>
              <w:pStyle w:val="TableNAm"/>
              <w:spacing w:before="80"/>
            </w:pPr>
            <w:r>
              <w:t>Grant a permit without conditions</w:t>
            </w:r>
          </w:p>
        </w:tc>
        <w:tc>
          <w:tcPr>
            <w:tcW w:w="2176" w:type="dxa"/>
          </w:tcPr>
          <w:p>
            <w:pPr>
              <w:pStyle w:val="TableNAm"/>
              <w:spacing w:before="80"/>
            </w:pPr>
            <w:r>
              <w:t>Any officer</w:t>
            </w:r>
          </w:p>
        </w:tc>
      </w:tr>
      <w:tr>
        <w:tc>
          <w:tcPr>
            <w:tcW w:w="720" w:type="dxa"/>
          </w:tcPr>
          <w:p>
            <w:pPr>
              <w:pStyle w:val="TableNAm"/>
              <w:spacing w:before="80"/>
            </w:pPr>
            <w:r>
              <w:t>2.</w:t>
            </w:r>
          </w:p>
        </w:tc>
        <w:tc>
          <w:tcPr>
            <w:tcW w:w="1440" w:type="dxa"/>
          </w:tcPr>
          <w:p>
            <w:pPr>
              <w:pStyle w:val="TableNAm"/>
              <w:spacing w:before="80"/>
            </w:pPr>
            <w:r>
              <w:t>Firearm described in Schedule 2</w:t>
            </w:r>
          </w:p>
        </w:tc>
        <w:tc>
          <w:tcPr>
            <w:tcW w:w="2144" w:type="dxa"/>
          </w:tcPr>
          <w:p>
            <w:pPr>
              <w:pStyle w:val="zTableNAm"/>
            </w:pPr>
            <w:r>
              <w:t>Issue a Firearm Licence without conditions</w:t>
            </w:r>
          </w:p>
          <w:p>
            <w:pPr>
              <w:pStyle w:val="TableNAm"/>
              <w:spacing w:before="80"/>
            </w:pPr>
            <w:r>
              <w:t>Refuse to grant a permit (as referred to in item 1) or issue a licence</w:t>
            </w:r>
          </w:p>
        </w:tc>
        <w:tc>
          <w:tcPr>
            <w:tcW w:w="2176" w:type="dxa"/>
          </w:tcPr>
          <w:p>
            <w:pPr>
              <w:pStyle w:val="TableNAm"/>
              <w:spacing w:before="80"/>
            </w:pPr>
            <w:r>
              <w:t>Any officer employed in the Department to carry out licensing functions in respect of firearms</w:t>
            </w:r>
          </w:p>
        </w:tc>
      </w:tr>
      <w:tr>
        <w:tc>
          <w:tcPr>
            <w:tcW w:w="720" w:type="dxa"/>
          </w:tcPr>
          <w:p>
            <w:pPr>
              <w:spacing w:before="80"/>
            </w:pPr>
            <w:r>
              <w:t>3.</w:t>
            </w:r>
          </w:p>
        </w:tc>
        <w:tc>
          <w:tcPr>
            <w:tcW w:w="1440" w:type="dxa"/>
          </w:tcPr>
          <w:p>
            <w:pPr>
              <w:pStyle w:val="TableNAm"/>
              <w:spacing w:before="80"/>
            </w:pPr>
            <w:r>
              <w:t>Firearm or ammunition other than a firearm of category D</w:t>
            </w:r>
          </w:p>
        </w:tc>
        <w:tc>
          <w:tcPr>
            <w:tcW w:w="2144" w:type="dxa"/>
          </w:tcPr>
          <w:p>
            <w:pPr>
              <w:pStyle w:val="TableNAm"/>
              <w:spacing w:before="80"/>
            </w:pPr>
            <w:r>
              <w:t>Grant a permit or approval, or issue a licence, without conditions</w:t>
            </w:r>
          </w:p>
          <w:p>
            <w:pPr>
              <w:pStyle w:val="TableNAm"/>
              <w:spacing w:before="80"/>
            </w:pPr>
            <w:r>
              <w:t>Grant a permit or approval, or issue a licence, with conditions</w:t>
            </w:r>
          </w:p>
          <w:p>
            <w:pPr>
              <w:pStyle w:val="TableNAm"/>
              <w:spacing w:before="80"/>
            </w:pPr>
            <w:r>
              <w:t>Refuse to grant a permit or approval, or issue a licence</w:t>
            </w:r>
          </w:p>
        </w:tc>
        <w:tc>
          <w:tcPr>
            <w:tcW w:w="2176" w:type="dxa"/>
          </w:tcPr>
          <w:p>
            <w:pPr>
              <w:pStyle w:val="TableNAm"/>
              <w:spacing w:before="80"/>
            </w:pPr>
            <w:r>
              <w:t xml:space="preserve">Any officer holding the rank of, or performing the functions of, senior sergeant or holding a commission under the </w:t>
            </w:r>
            <w:r>
              <w:rPr>
                <w:i/>
                <w:iCs/>
              </w:rPr>
              <w:t>Police Act 1892</w:t>
            </w:r>
            <w:r>
              <w:t xml:space="preserve"> section 6 and employed in the Department to carry out licensing functions in respect of firearms</w:t>
            </w:r>
          </w:p>
        </w:tc>
      </w:tr>
      <w:tr>
        <w:trPr>
          <w:cantSplit/>
        </w:trPr>
        <w:tc>
          <w:tcPr>
            <w:tcW w:w="720" w:type="dxa"/>
          </w:tcPr>
          <w:p>
            <w:pPr>
              <w:pStyle w:val="TableNAm"/>
              <w:spacing w:before="40"/>
            </w:pPr>
            <w:r>
              <w:t>4.</w:t>
            </w:r>
          </w:p>
        </w:tc>
        <w:tc>
          <w:tcPr>
            <w:tcW w:w="1440" w:type="dxa"/>
          </w:tcPr>
          <w:p>
            <w:pPr>
              <w:pStyle w:val="TableNAm"/>
              <w:spacing w:before="40"/>
            </w:pPr>
            <w:r>
              <w:t>Firearm of category D</w:t>
            </w:r>
          </w:p>
        </w:tc>
        <w:tc>
          <w:tcPr>
            <w:tcW w:w="2144" w:type="dxa"/>
          </w:tcPr>
          <w:p>
            <w:pPr>
              <w:pStyle w:val="TableNAm"/>
              <w:spacing w:before="40"/>
            </w:pPr>
            <w:r>
              <w:t>Issue a licence without conditions</w:t>
            </w:r>
          </w:p>
          <w:p>
            <w:pPr>
              <w:pStyle w:val="TableNAm"/>
              <w:spacing w:before="40"/>
            </w:pPr>
            <w:r>
              <w:t>Issue a licence with conditions</w:t>
            </w:r>
          </w:p>
          <w:p>
            <w:pPr>
              <w:pStyle w:val="TableNAm"/>
              <w:spacing w:before="40"/>
            </w:pPr>
            <w:r>
              <w:t>Refuse to issue a licence</w:t>
            </w:r>
          </w:p>
        </w:tc>
        <w:tc>
          <w:tcPr>
            <w:tcW w:w="2176" w:type="dxa"/>
          </w:tcPr>
          <w:p>
            <w:pPr>
              <w:pStyle w:val="TableNAm"/>
              <w:spacing w:before="40"/>
            </w:pPr>
            <w:r>
              <w:t>Assistant Commissioner of Police responsible for licensing functions in respect of firearms</w:t>
            </w:r>
          </w:p>
        </w:tc>
      </w:tr>
    </w:tbl>
    <w:p>
      <w:pPr>
        <w:pStyle w:val="Footnotesection"/>
        <w:ind w:left="890" w:hanging="890"/>
      </w:pPr>
      <w:r>
        <w:tab/>
        <w:t>[Regulation 25 inserted in Gazette 6 Nov 2009 p. 4422</w:t>
      </w:r>
      <w:r>
        <w:noBreakHyphen/>
        <w:t xml:space="preserve">3; amended in Gazette 4 Feb 2011 p. 397.] </w:t>
      </w:r>
    </w:p>
    <w:p>
      <w:pPr>
        <w:pStyle w:val="Heading5"/>
        <w:rPr>
          <w:snapToGrid w:val="0"/>
        </w:rPr>
      </w:pPr>
      <w:bookmarkStart w:id="43" w:name="_Toc284513639"/>
      <w:r>
        <w:rPr>
          <w:rStyle w:val="CharSectno"/>
        </w:rPr>
        <w:t>26</w:t>
      </w:r>
      <w:r>
        <w:rPr>
          <w:snapToGrid w:val="0"/>
        </w:rPr>
        <w:t>.</w:t>
      </w:r>
      <w:r>
        <w:rPr>
          <w:snapToGrid w:val="0"/>
        </w:rPr>
        <w:tab/>
        <w:t>Prohibited firearms and ammunition</w:t>
      </w:r>
      <w:bookmarkEnd w:id="43"/>
    </w:p>
    <w:p>
      <w:pPr>
        <w:pStyle w:val="Subsection"/>
        <w:rPr>
          <w:snapToGrid w:val="0"/>
        </w:rPr>
      </w:pPr>
      <w:r>
        <w:rPr>
          <w:snapToGrid w:val="0"/>
        </w:rPr>
        <w:tab/>
        <w:t>(1)</w:t>
      </w:r>
      <w:r>
        <w:rPr>
          <w:snapToGrid w:val="0"/>
        </w:rPr>
        <w:tab/>
        <w:t xml:space="preserve">Subject to </w:t>
      </w:r>
      <w:r>
        <w:t xml:space="preserve">subregulations (2), (2a), (2BA), (2BB) and (2BC), </w:t>
      </w:r>
      <w:r>
        <w:rPr>
          <w:snapToGrid w:val="0"/>
        </w:rPr>
        <w:t>the acquisition, sale, possession or use of a firearm or ammunition specified in the Table to this regulation is absolutely prohibited.</w:t>
      </w:r>
    </w:p>
    <w:p>
      <w:pPr>
        <w:pStyle w:val="Subsection"/>
        <w:rPr>
          <w:snapToGrid w:val="0"/>
        </w:rPr>
      </w:pPr>
      <w:r>
        <w:rPr>
          <w:snapToGrid w:val="0"/>
        </w:rPr>
        <w:tab/>
        <w:t>(2)</w:t>
      </w:r>
      <w:r>
        <w:rPr>
          <w:snapToGrid w:val="0"/>
        </w:rPr>
        <w:tab/>
        <w:t xml:space="preserve">This regulation does not apply to a member of the armed forces of the Crown in the performance of his duties, or to any other member of a disciplined force approved by the Commissioner, or to the acquisition or possession of such a firearm or ammunition by The Western Australian Museum for purposes authorised by the </w:t>
      </w:r>
      <w:r>
        <w:rPr>
          <w:i/>
          <w:snapToGrid w:val="0"/>
        </w:rPr>
        <w:t>Museum Act 1969.</w:t>
      </w:r>
    </w:p>
    <w:p>
      <w:pPr>
        <w:pStyle w:val="Subsection"/>
        <w:rPr>
          <w:snapToGrid w:val="0"/>
        </w:rPr>
      </w:pPr>
      <w:r>
        <w:rPr>
          <w:snapToGrid w:val="0"/>
        </w:rPr>
        <w:tab/>
        <w:t>(2a)</w:t>
      </w:r>
      <w:r>
        <w:rPr>
          <w:snapToGrid w:val="0"/>
        </w:rPr>
        <w:tab/>
        <w:t>This regulation does not apply to a firearm of category D if the firearm is licensed under the Act and what is done is in accordance with the licence.</w:t>
      </w:r>
    </w:p>
    <w:p>
      <w:pPr>
        <w:pStyle w:val="Subsection"/>
      </w:pPr>
      <w:r>
        <w:tab/>
        <w:t>(2BA)</w:t>
      </w:r>
      <w:r>
        <w:tab/>
        <w:t xml:space="preserve">This regulation does not apply to a firearm, or ammunition for a firearm, if — </w:t>
      </w:r>
    </w:p>
    <w:p>
      <w:pPr>
        <w:pStyle w:val="Indenta"/>
      </w:pPr>
      <w:r>
        <w:tab/>
        <w:t>(a)</w:t>
      </w:r>
      <w:r>
        <w:tab/>
        <w:t xml:space="preserve">the firearm or ammunition is the subject of — </w:t>
      </w:r>
    </w:p>
    <w:p>
      <w:pPr>
        <w:pStyle w:val="Indenti"/>
      </w:pPr>
      <w:r>
        <w:tab/>
        <w:t>(i)</w:t>
      </w:r>
      <w:r>
        <w:tab/>
        <w:t xml:space="preserve">a licence or permission to import granted under the </w:t>
      </w:r>
      <w:r>
        <w:rPr>
          <w:i/>
          <w:iCs/>
        </w:rPr>
        <w:t>Customs (Prohibited Imports) Regulations 1956</w:t>
      </w:r>
      <w:r>
        <w:t xml:space="preserve"> (Commonwealth); and</w:t>
      </w:r>
    </w:p>
    <w:p>
      <w:pPr>
        <w:pStyle w:val="Indenti"/>
        <w:keepNext/>
      </w:pPr>
      <w:r>
        <w:tab/>
        <w:t>(ii)</w:t>
      </w:r>
      <w:r>
        <w:tab/>
        <w:t xml:space="preserve">a licence or permission to export granted under the </w:t>
      </w:r>
      <w:r>
        <w:rPr>
          <w:i/>
          <w:iCs/>
        </w:rPr>
        <w:t>Customs (Prohibited Exports) Regulations 1958</w:t>
      </w:r>
      <w:r>
        <w:t xml:space="preserve"> (Commonwealth);</w:t>
      </w:r>
    </w:p>
    <w:p>
      <w:pPr>
        <w:pStyle w:val="Indenta"/>
      </w:pPr>
      <w:r>
        <w:tab/>
      </w:r>
      <w:r>
        <w:tab/>
        <w:t>and</w:t>
      </w:r>
    </w:p>
    <w:p>
      <w:pPr>
        <w:pStyle w:val="Indenta"/>
      </w:pPr>
      <w:r>
        <w:tab/>
        <w:t>(b)</w:t>
      </w:r>
      <w:r>
        <w:tab/>
        <w:t>the firearm is named and identified in a licence issued under section 16(1)(c) of the Act and what is done is in accordance with the licence.</w:t>
      </w:r>
    </w:p>
    <w:p>
      <w:pPr>
        <w:pStyle w:val="Subsection"/>
      </w:pPr>
      <w:r>
        <w:tab/>
        <w:t>(2BB)</w:t>
      </w:r>
      <w:r>
        <w:tab/>
        <w:t xml:space="preserve">This regulation does not apply to the holder of a Dealer’s Licence who is authorised by the Commissioner to acquire the firearm for the purpose of selling it — </w:t>
      </w:r>
    </w:p>
    <w:p>
      <w:pPr>
        <w:pStyle w:val="Indenta"/>
      </w:pPr>
      <w:r>
        <w:tab/>
        <w:t>(a)</w:t>
      </w:r>
      <w:r>
        <w:tab/>
        <w:t>to a person referred to in subregulation (2); or</w:t>
      </w:r>
    </w:p>
    <w:p>
      <w:pPr>
        <w:pStyle w:val="Indenta"/>
      </w:pPr>
      <w:r>
        <w:tab/>
        <w:t>(b)</w:t>
      </w:r>
      <w:r>
        <w:tab/>
        <w:t>to the holder of a licence for the firearm.</w:t>
      </w:r>
    </w:p>
    <w:p>
      <w:pPr>
        <w:pStyle w:val="Subsection"/>
      </w:pPr>
      <w:r>
        <w:tab/>
        <w:t>(2BC)</w:t>
      </w:r>
      <w:r>
        <w:tab/>
        <w:t xml:space="preserve">This regulation does not apply to frangible ammunition if what is done in relation to the ammunition — </w:t>
      </w:r>
    </w:p>
    <w:p>
      <w:pPr>
        <w:pStyle w:val="Indenta"/>
      </w:pPr>
      <w:r>
        <w:tab/>
        <w:t>(a)</w:t>
      </w:r>
      <w:r>
        <w:tab/>
        <w:t xml:space="preserve">is for the purpose of — </w:t>
      </w:r>
    </w:p>
    <w:p>
      <w:pPr>
        <w:pStyle w:val="Indenti"/>
      </w:pPr>
      <w:r>
        <w:tab/>
        <w:t>(i)</w:t>
      </w:r>
      <w:r>
        <w:tab/>
        <w:t>supplying the ammunition for a Commonwealth, State or Territory government purpose; or</w:t>
      </w:r>
    </w:p>
    <w:p>
      <w:pPr>
        <w:pStyle w:val="Indenti"/>
      </w:pPr>
      <w:r>
        <w:tab/>
        <w:t>(ii)</w:t>
      </w:r>
      <w:r>
        <w:tab/>
        <w:t xml:space="preserve">exporting the ammunition under a licence or permission to export granted under the </w:t>
      </w:r>
      <w:r>
        <w:rPr>
          <w:i/>
          <w:iCs/>
        </w:rPr>
        <w:t>Customs (Prohibited Exports) Regulations 1958</w:t>
      </w:r>
      <w:r>
        <w:t xml:space="preserve"> (Commonwealth);</w:t>
      </w:r>
    </w:p>
    <w:p>
      <w:pPr>
        <w:pStyle w:val="Indenta"/>
      </w:pPr>
      <w:r>
        <w:tab/>
      </w:r>
      <w:r>
        <w:tab/>
        <w:t>and</w:t>
      </w:r>
    </w:p>
    <w:p>
      <w:pPr>
        <w:pStyle w:val="Indenta"/>
      </w:pPr>
      <w:r>
        <w:tab/>
        <w:t>(b)</w:t>
      </w:r>
      <w:r>
        <w:tab/>
        <w:t>is in accordance with a licence issued under section 16(1)(f) of the Act.</w:t>
      </w:r>
    </w:p>
    <w:p>
      <w:pPr>
        <w:pStyle w:val="Subsection"/>
        <w:rPr>
          <w:snapToGrid w:val="0"/>
        </w:rPr>
      </w:pPr>
      <w:r>
        <w:rPr>
          <w:snapToGrid w:val="0"/>
        </w:rPr>
        <w:tab/>
        <w:t>(2b)</w:t>
      </w:r>
      <w:r>
        <w:rPr>
          <w:snapToGrid w:val="0"/>
        </w:rPr>
        <w:tab/>
        <w:t>In this regulation a reference to ammunition for a firearm that is prohibited does not include ammunition that is also suitable for a firearm that is not prohibited.</w:t>
      </w:r>
    </w:p>
    <w:p>
      <w:pPr>
        <w:pStyle w:val="Subsection"/>
        <w:rPr>
          <w:snapToGrid w:val="0"/>
        </w:rPr>
      </w:pPr>
      <w:r>
        <w:rPr>
          <w:snapToGrid w:val="0"/>
        </w:rPr>
        <w:tab/>
        <w:t>(3)</w:t>
      </w:r>
      <w:r>
        <w:rPr>
          <w:snapToGrid w:val="0"/>
        </w:rPr>
        <w:tab/>
        <w:t>Any firearm or ammunition the subject of an offence against this regulation shall be forfeited to the Crown.</w:t>
      </w:r>
    </w:p>
    <w:p>
      <w:pPr>
        <w:pStyle w:val="THeadingNAm"/>
        <w:rPr>
          <w:snapToGrid w:val="0"/>
        </w:rPr>
      </w:pPr>
      <w:r>
        <w:rPr>
          <w:snapToGrid w:val="0"/>
        </w:rPr>
        <w:t>Table of prohibited firearms and ammunition</w:t>
      </w:r>
    </w:p>
    <w:tbl>
      <w:tblPr>
        <w:tblW w:w="0" w:type="auto"/>
        <w:tblInd w:w="1068" w:type="dxa"/>
        <w:tblLook w:val="0000" w:firstRow="0" w:lastRow="0" w:firstColumn="0" w:lastColumn="0" w:noHBand="0" w:noVBand="0"/>
      </w:tblPr>
      <w:tblGrid>
        <w:gridCol w:w="6000"/>
      </w:tblGrid>
      <w:tr>
        <w:tc>
          <w:tcPr>
            <w:tcW w:w="6000" w:type="dxa"/>
          </w:tcPr>
          <w:p>
            <w:pPr>
              <w:pStyle w:val="TableNAm"/>
              <w:spacing w:before="60"/>
              <w:rPr>
                <w:snapToGrid w:val="0"/>
              </w:rPr>
            </w:pPr>
            <w:r>
              <w:rPr>
                <w:snapToGrid w:val="0"/>
              </w:rPr>
              <w:t>a firearm of category D</w:t>
            </w:r>
          </w:p>
        </w:tc>
      </w:tr>
      <w:tr>
        <w:tc>
          <w:tcPr>
            <w:tcW w:w="6000" w:type="dxa"/>
          </w:tcPr>
          <w:p>
            <w:pPr>
              <w:pStyle w:val="TableNAm"/>
              <w:spacing w:before="60"/>
              <w:rPr>
                <w:snapToGrid w:val="0"/>
              </w:rPr>
            </w:pPr>
            <w:r>
              <w:rPr>
                <w:snapToGrid w:val="0"/>
              </w:rPr>
              <w:t>a machine gun, or ammunition for it</w:t>
            </w:r>
          </w:p>
        </w:tc>
      </w:tr>
      <w:tr>
        <w:tc>
          <w:tcPr>
            <w:tcW w:w="6000" w:type="dxa"/>
          </w:tcPr>
          <w:p>
            <w:pPr>
              <w:pStyle w:val="TableNAm"/>
              <w:spacing w:before="60"/>
              <w:rPr>
                <w:snapToGrid w:val="0"/>
              </w:rPr>
            </w:pPr>
            <w:r>
              <w:rPr>
                <w:snapToGrid w:val="0"/>
              </w:rPr>
              <w:t>a hand grenade</w:t>
            </w:r>
          </w:p>
        </w:tc>
      </w:tr>
      <w:tr>
        <w:tc>
          <w:tcPr>
            <w:tcW w:w="6000" w:type="dxa"/>
          </w:tcPr>
          <w:p>
            <w:pPr>
              <w:pStyle w:val="TableNAm"/>
              <w:spacing w:before="60"/>
              <w:rPr>
                <w:snapToGrid w:val="0"/>
              </w:rPr>
            </w:pPr>
            <w:r>
              <w:rPr>
                <w:snapToGrid w:val="0"/>
              </w:rPr>
              <w:t>a mortar gun, or ammunition for it</w:t>
            </w:r>
          </w:p>
        </w:tc>
      </w:tr>
      <w:tr>
        <w:tc>
          <w:tcPr>
            <w:tcW w:w="6000" w:type="dxa"/>
          </w:tcPr>
          <w:p>
            <w:pPr>
              <w:pStyle w:val="TableNAm"/>
              <w:spacing w:before="60"/>
              <w:rPr>
                <w:snapToGrid w:val="0"/>
              </w:rPr>
            </w:pPr>
            <w:r>
              <w:rPr>
                <w:snapToGrid w:val="0"/>
              </w:rPr>
              <w:t>a bazooka gun, or ammunition for it</w:t>
            </w:r>
          </w:p>
        </w:tc>
      </w:tr>
      <w:tr>
        <w:tc>
          <w:tcPr>
            <w:tcW w:w="6000" w:type="dxa"/>
          </w:tcPr>
          <w:p>
            <w:pPr>
              <w:pStyle w:val="TableNAm"/>
              <w:spacing w:before="60"/>
              <w:rPr>
                <w:snapToGrid w:val="0"/>
              </w:rPr>
            </w:pPr>
            <w:r>
              <w:rPr>
                <w:snapToGrid w:val="0"/>
              </w:rPr>
              <w:t>a fully automatic firearm</w:t>
            </w:r>
          </w:p>
        </w:tc>
      </w:tr>
      <w:tr>
        <w:tc>
          <w:tcPr>
            <w:tcW w:w="6000" w:type="dxa"/>
          </w:tcPr>
          <w:p>
            <w:pPr>
              <w:pStyle w:val="TableNAm"/>
              <w:spacing w:before="60"/>
              <w:rPr>
                <w:snapToGrid w:val="0"/>
              </w:rPr>
            </w:pPr>
            <w:r>
              <w:rPr>
                <w:snapToGrid w:val="0"/>
              </w:rPr>
              <w:t>a firearm designed to discharge tear gas, or ammunition for it</w:t>
            </w:r>
          </w:p>
        </w:tc>
      </w:tr>
      <w:tr>
        <w:tc>
          <w:tcPr>
            <w:tcW w:w="6000" w:type="dxa"/>
          </w:tcPr>
          <w:p>
            <w:pPr>
              <w:pStyle w:val="TableNAm"/>
              <w:spacing w:before="60"/>
              <w:rPr>
                <w:snapToGrid w:val="0"/>
              </w:rPr>
            </w:pPr>
            <w:r>
              <w:t>a “forward venting” blank firing imitation firearm</w:t>
            </w:r>
          </w:p>
        </w:tc>
      </w:tr>
      <w:tr>
        <w:trPr>
          <w:cantSplit/>
        </w:trPr>
        <w:tc>
          <w:tcPr>
            <w:tcW w:w="6000" w:type="dxa"/>
          </w:tcPr>
          <w:p>
            <w:pPr>
              <w:pStyle w:val="TableNAm"/>
              <w:spacing w:before="60"/>
              <w:rPr>
                <w:snapToGrid w:val="0"/>
              </w:rPr>
            </w:pPr>
            <w:r>
              <w:rPr>
                <w:snapToGrid w:val="0"/>
              </w:rPr>
              <w:t>ammunition the missile from which includes any high explosive, smoke, chemical, lachrymatory agent, or flechettes</w:t>
            </w:r>
          </w:p>
        </w:tc>
      </w:tr>
      <w:tr>
        <w:tc>
          <w:tcPr>
            <w:tcW w:w="6000" w:type="dxa"/>
          </w:tcPr>
          <w:p>
            <w:pPr>
              <w:pStyle w:val="TableNAm"/>
              <w:spacing w:before="60"/>
              <w:rPr>
                <w:snapToGrid w:val="0"/>
              </w:rPr>
            </w:pPr>
            <w:r>
              <w:rPr>
                <w:snapToGrid w:val="0"/>
              </w:rPr>
              <w:t>tracer ammunition</w:t>
            </w:r>
          </w:p>
        </w:tc>
      </w:tr>
      <w:tr>
        <w:tc>
          <w:tcPr>
            <w:tcW w:w="6000" w:type="dxa"/>
          </w:tcPr>
          <w:p>
            <w:pPr>
              <w:pStyle w:val="TableNAm"/>
              <w:spacing w:before="60"/>
              <w:rPr>
                <w:snapToGrid w:val="0"/>
              </w:rPr>
            </w:pPr>
            <w:r>
              <w:rPr>
                <w:snapToGrid w:val="0"/>
              </w:rPr>
              <w:t>incendiary ammunition</w:t>
            </w:r>
          </w:p>
        </w:tc>
      </w:tr>
      <w:tr>
        <w:tc>
          <w:tcPr>
            <w:tcW w:w="6000" w:type="dxa"/>
          </w:tcPr>
          <w:p>
            <w:pPr>
              <w:pStyle w:val="TableNAm"/>
              <w:spacing w:before="60"/>
              <w:rPr>
                <w:snapToGrid w:val="0"/>
              </w:rPr>
            </w:pPr>
            <w:r>
              <w:rPr>
                <w:snapToGrid w:val="0"/>
              </w:rPr>
              <w:t>armour piercing (hard steel core) ammunition</w:t>
            </w:r>
          </w:p>
        </w:tc>
      </w:tr>
      <w:tr>
        <w:tc>
          <w:tcPr>
            <w:tcW w:w="6000" w:type="dxa"/>
          </w:tcPr>
          <w:p>
            <w:pPr>
              <w:pStyle w:val="TableNAm"/>
              <w:spacing w:before="60"/>
              <w:rPr>
                <w:snapToGrid w:val="0"/>
              </w:rPr>
            </w:pPr>
            <w:r>
              <w:rPr>
                <w:snapToGrid w:val="0"/>
              </w:rPr>
              <w:t>imprint free (accelerator) ammunition</w:t>
            </w:r>
          </w:p>
        </w:tc>
      </w:tr>
      <w:tr>
        <w:tc>
          <w:tcPr>
            <w:tcW w:w="6000" w:type="dxa"/>
          </w:tcPr>
          <w:p>
            <w:pPr>
              <w:pStyle w:val="TableNAm"/>
              <w:spacing w:before="60"/>
              <w:rPr>
                <w:snapToGrid w:val="0"/>
              </w:rPr>
            </w:pPr>
            <w:r>
              <w:t>frangible ammunition</w:t>
            </w:r>
          </w:p>
        </w:tc>
      </w:tr>
      <w:tr>
        <w:tc>
          <w:tcPr>
            <w:tcW w:w="6000" w:type="dxa"/>
          </w:tcPr>
          <w:p>
            <w:pPr>
              <w:pStyle w:val="TableNAm"/>
              <w:spacing w:before="60"/>
              <w:rPr>
                <w:snapToGrid w:val="0"/>
              </w:rPr>
            </w:pPr>
            <w:r>
              <w:rPr>
                <w:snapToGrid w:val="0"/>
              </w:rPr>
              <w:t>ammunition the missile from which has a calibre of 20 mm or more</w:t>
            </w:r>
          </w:p>
        </w:tc>
      </w:tr>
    </w:tbl>
    <w:p>
      <w:pPr>
        <w:pStyle w:val="Footnotesection"/>
        <w:ind w:left="890" w:hanging="890"/>
      </w:pPr>
      <w:r>
        <w:tab/>
        <w:t>[Regulation 26 amended in Gazette 11 Feb 1977 p. 428; 22 Jul 1977 p. 2358</w:t>
      </w:r>
      <w:r>
        <w:noBreakHyphen/>
        <w:t>9; 27 May 1983 p. 1612; 20 Dec 1991 p. 6370; 6 Dec 1996 p. 6809</w:t>
      </w:r>
      <w:r>
        <w:noBreakHyphen/>
        <w:t>10; 12 Jan 2007 p. 53; 17 Apr 2009 p. 1324</w:t>
      </w:r>
      <w:r>
        <w:noBreakHyphen/>
        <w:t xml:space="preserve">5; 6 Nov 2009 p. 4424; 23 Apr 2010 p. 1524-5.] </w:t>
      </w:r>
    </w:p>
    <w:p>
      <w:pPr>
        <w:pStyle w:val="Ednotesection"/>
        <w:spacing w:before="240"/>
      </w:pPr>
      <w:r>
        <w:t>[</w:t>
      </w:r>
      <w:r>
        <w:rPr>
          <w:b/>
        </w:rPr>
        <w:t>26A.</w:t>
      </w:r>
      <w:r>
        <w:rPr>
          <w:b/>
        </w:rPr>
        <w:tab/>
      </w:r>
      <w:r>
        <w:t xml:space="preserve">Deleted in Gazette 6 Dec 1996 p. 6810.] </w:t>
      </w:r>
    </w:p>
    <w:p>
      <w:pPr>
        <w:pStyle w:val="Heading5"/>
        <w:spacing w:before="240"/>
      </w:pPr>
      <w:bookmarkStart w:id="44" w:name="_Toc284513640"/>
      <w:r>
        <w:rPr>
          <w:rStyle w:val="CharSectno"/>
        </w:rPr>
        <w:t>26B</w:t>
      </w:r>
      <w:r>
        <w:t>.</w:t>
      </w:r>
      <w:r>
        <w:tab/>
        <w:t>Certain licences, permits and approvals not to be issued, granted or given</w:t>
      </w:r>
      <w:bookmarkEnd w:id="44"/>
    </w:p>
    <w:p>
      <w:pPr>
        <w:pStyle w:val="Subsection"/>
      </w:pPr>
      <w:r>
        <w:tab/>
        <w:t>(1)</w:t>
      </w:r>
      <w:r>
        <w:tab/>
        <w:t xml:space="preserve">In this regulation — </w:t>
      </w:r>
    </w:p>
    <w:p>
      <w:pPr>
        <w:pStyle w:val="Defstart"/>
      </w:pPr>
      <w:r>
        <w:rPr>
          <w:b/>
        </w:rPr>
        <w:tab/>
      </w:r>
      <w:r>
        <w:rPr>
          <w:rStyle w:val="CharDefText"/>
        </w:rPr>
        <w:t>revolving rifle</w:t>
      </w:r>
      <w:r>
        <w:t xml:space="preserve"> means a rifle the ammunition for which is loaded into and fired from a revolving cylinder or revolving chamber.</w:t>
      </w:r>
    </w:p>
    <w:p>
      <w:pPr>
        <w:pStyle w:val="Subsection"/>
      </w:pPr>
      <w:r>
        <w:tab/>
        <w:t>(2)</w:t>
      </w:r>
      <w:r>
        <w:tab/>
        <w:t xml:space="preserve">A licence, permit or approval relating to a firearm cannot be issued, granted or given if — </w:t>
      </w:r>
    </w:p>
    <w:p>
      <w:pPr>
        <w:pStyle w:val="Indenta"/>
      </w:pPr>
      <w:r>
        <w:tab/>
        <w:t>(a)</w:t>
      </w:r>
      <w:r>
        <w:tab/>
        <w:t>in the opinion of the Commissioner, the firearm closely resembles a firearm that is prohibited under regulation 26; or</w:t>
      </w:r>
    </w:p>
    <w:p>
      <w:pPr>
        <w:pStyle w:val="Indenta"/>
      </w:pPr>
      <w:r>
        <w:tab/>
        <w:t>(b)</w:t>
      </w:r>
      <w:r>
        <w:tab/>
        <w:t>in the opinion of the Commissioner, the firearm is designed to be, or capable of being, readily adapted for use as a handgun; or</w:t>
      </w:r>
    </w:p>
    <w:p>
      <w:pPr>
        <w:pStyle w:val="Indenta"/>
      </w:pPr>
      <w:r>
        <w:tab/>
        <w:t>(c)</w:t>
      </w:r>
      <w:r>
        <w:tab/>
        <w:t>the firearm is specified in the Table to subregulation (4); or</w:t>
      </w:r>
    </w:p>
    <w:p>
      <w:pPr>
        <w:pStyle w:val="Indenta"/>
      </w:pPr>
      <w:r>
        <w:tab/>
        <w:t>(d)</w:t>
      </w:r>
      <w:r>
        <w:tab/>
        <w:t>subject to subregulation (3), the firearm is a revolving rifle.</w:t>
      </w:r>
    </w:p>
    <w:p>
      <w:pPr>
        <w:pStyle w:val="Subsection"/>
        <w:keepNext/>
        <w:spacing w:before="120"/>
      </w:pPr>
      <w:r>
        <w:tab/>
        <w:t>(3)</w:t>
      </w:r>
      <w:r>
        <w:tab/>
        <w:t xml:space="preserve">Subregulation (2)(d) does not prevent a licence, permit or approval being issued, granted or given for a revolving rifle if — </w:t>
      </w:r>
    </w:p>
    <w:p>
      <w:pPr>
        <w:pStyle w:val="Indenta"/>
      </w:pPr>
      <w:r>
        <w:tab/>
        <w:t>(a)</w:t>
      </w:r>
      <w:r>
        <w:tab/>
        <w:t>the revolving rifle is a single action revolving rifle; and</w:t>
      </w:r>
    </w:p>
    <w:p>
      <w:pPr>
        <w:pStyle w:val="Indenta"/>
      </w:pPr>
      <w:r>
        <w:tab/>
        <w:t>(b)</w:t>
      </w:r>
      <w:r>
        <w:tab/>
        <w:t>in the opinion of the Commissioner, the revolving rifle has significant commemorative, historical, thematic or heirloom value.</w:t>
      </w:r>
    </w:p>
    <w:p>
      <w:pPr>
        <w:pStyle w:val="Subsection"/>
        <w:spacing w:before="120"/>
      </w:pPr>
      <w:r>
        <w:tab/>
        <w:t>(4)</w:t>
      </w:r>
      <w:r>
        <w:tab/>
        <w:t xml:space="preserve">The following firearms are specified for the purpose of subregulation (2)(c) — </w:t>
      </w:r>
    </w:p>
    <w:p>
      <w:pPr>
        <w:pStyle w:val="THeadingNAm"/>
      </w:pPr>
      <w:r>
        <w:t>Table</w:t>
      </w:r>
    </w:p>
    <w:tbl>
      <w:tblPr>
        <w:tblW w:w="0" w:type="auto"/>
        <w:tblInd w:w="948" w:type="dxa"/>
        <w:tblLayout w:type="fixed"/>
        <w:tblLook w:val="0000" w:firstRow="0" w:lastRow="0" w:firstColumn="0" w:lastColumn="0" w:noHBand="0" w:noVBand="0"/>
      </w:tblPr>
      <w:tblGrid>
        <w:gridCol w:w="1758"/>
        <w:gridCol w:w="4196"/>
      </w:tblGrid>
      <w:tr>
        <w:trPr>
          <w:tblHeader/>
        </w:trPr>
        <w:tc>
          <w:tcPr>
            <w:tcW w:w="1758" w:type="dxa"/>
            <w:tcBorders>
              <w:top w:val="single" w:sz="4" w:space="0" w:color="auto"/>
              <w:bottom w:val="single" w:sz="4" w:space="0" w:color="auto"/>
            </w:tcBorders>
          </w:tcPr>
          <w:p>
            <w:pPr>
              <w:pStyle w:val="TableNAm"/>
              <w:spacing w:before="60"/>
              <w:jc w:val="center"/>
              <w:rPr>
                <w:b/>
                <w:bCs/>
              </w:rPr>
            </w:pPr>
            <w:r>
              <w:rPr>
                <w:b/>
                <w:bCs/>
              </w:rPr>
              <w:t>Calibre</w:t>
            </w:r>
          </w:p>
        </w:tc>
        <w:tc>
          <w:tcPr>
            <w:tcW w:w="4196" w:type="dxa"/>
            <w:tcBorders>
              <w:top w:val="single" w:sz="4" w:space="0" w:color="auto"/>
              <w:bottom w:val="single" w:sz="4" w:space="0" w:color="auto"/>
            </w:tcBorders>
          </w:tcPr>
          <w:p>
            <w:pPr>
              <w:pStyle w:val="TableNAm"/>
              <w:spacing w:before="60"/>
              <w:jc w:val="center"/>
              <w:rPr>
                <w:b/>
                <w:bCs/>
              </w:rPr>
            </w:pPr>
            <w:r>
              <w:rPr>
                <w:b/>
                <w:bCs/>
              </w:rPr>
              <w:t>Description of firearm</w:t>
            </w:r>
          </w:p>
        </w:tc>
      </w:tr>
      <w:tr>
        <w:tc>
          <w:tcPr>
            <w:tcW w:w="1758" w:type="dxa"/>
          </w:tcPr>
          <w:p>
            <w:pPr>
              <w:pStyle w:val="TableNAm"/>
              <w:spacing w:before="60"/>
            </w:pPr>
            <w:r>
              <w:t>.22 calibre</w:t>
            </w:r>
          </w:p>
        </w:tc>
        <w:tc>
          <w:tcPr>
            <w:tcW w:w="4196" w:type="dxa"/>
          </w:tcPr>
          <w:p>
            <w:pPr>
              <w:pStyle w:val="TableNAm"/>
              <w:spacing w:before="60"/>
            </w:pPr>
            <w:r>
              <w:t>Armi Jager model AP 15 semi</w:t>
            </w:r>
            <w:r>
              <w:noBreakHyphen/>
              <w:t>automatic rifle</w:t>
            </w:r>
          </w:p>
        </w:tc>
      </w:tr>
      <w:tr>
        <w:tc>
          <w:tcPr>
            <w:tcW w:w="1758" w:type="dxa"/>
          </w:tcPr>
          <w:p>
            <w:pPr>
              <w:pStyle w:val="TableNAm"/>
              <w:spacing w:before="60"/>
            </w:pPr>
            <w:r>
              <w:t>.22 calibre</w:t>
            </w:r>
          </w:p>
        </w:tc>
        <w:tc>
          <w:tcPr>
            <w:tcW w:w="4196" w:type="dxa"/>
          </w:tcPr>
          <w:p>
            <w:pPr>
              <w:pStyle w:val="TableNAm"/>
              <w:spacing w:before="60"/>
            </w:pPr>
            <w:r>
              <w:t>Armi Jager model AP 75 semi</w:t>
            </w:r>
            <w:r>
              <w:noBreakHyphen/>
              <w:t>automatic rifle</w:t>
            </w:r>
          </w:p>
        </w:tc>
      </w:tr>
      <w:tr>
        <w:tc>
          <w:tcPr>
            <w:tcW w:w="1758" w:type="dxa"/>
          </w:tcPr>
          <w:p>
            <w:pPr>
              <w:pStyle w:val="TableNAm"/>
              <w:spacing w:before="60"/>
            </w:pPr>
            <w:r>
              <w:t>.22 calibre</w:t>
            </w:r>
          </w:p>
        </w:tc>
        <w:tc>
          <w:tcPr>
            <w:tcW w:w="4196" w:type="dxa"/>
          </w:tcPr>
          <w:p>
            <w:pPr>
              <w:pStyle w:val="TableNAm"/>
              <w:spacing w:before="60"/>
            </w:pPr>
            <w:r>
              <w:t>Josef G: Landmann</w:t>
            </w:r>
            <w:r>
              <w:noBreakHyphen/>
              <w:t xml:space="preserve">Preetz model </w:t>
            </w:r>
            <w:r>
              <w:br/>
              <w:t>JGL — Automat 65 semi</w:t>
            </w:r>
            <w:r>
              <w:noBreakHyphen/>
              <w:t>automatic rifle</w:t>
            </w:r>
          </w:p>
        </w:tc>
      </w:tr>
      <w:tr>
        <w:tc>
          <w:tcPr>
            <w:tcW w:w="1758" w:type="dxa"/>
          </w:tcPr>
          <w:p>
            <w:pPr>
              <w:pStyle w:val="TableNAm"/>
              <w:spacing w:before="60"/>
            </w:pPr>
            <w:r>
              <w:t>.22 calibre</w:t>
            </w:r>
          </w:p>
        </w:tc>
        <w:tc>
          <w:tcPr>
            <w:tcW w:w="4196" w:type="dxa"/>
          </w:tcPr>
          <w:p>
            <w:pPr>
              <w:pStyle w:val="TableNAm"/>
              <w:spacing w:before="60"/>
            </w:pPr>
            <w:r>
              <w:t>Squibman Model 16 semi</w:t>
            </w:r>
            <w:r>
              <w:noBreakHyphen/>
              <w:t>automatic rifle</w:t>
            </w:r>
          </w:p>
        </w:tc>
      </w:tr>
      <w:tr>
        <w:tc>
          <w:tcPr>
            <w:tcW w:w="1758" w:type="dxa"/>
          </w:tcPr>
          <w:p>
            <w:pPr>
              <w:pStyle w:val="TableNAm"/>
              <w:spacing w:before="60"/>
            </w:pPr>
            <w:r>
              <w:t>.223 calibre</w:t>
            </w:r>
          </w:p>
        </w:tc>
        <w:tc>
          <w:tcPr>
            <w:tcW w:w="4196" w:type="dxa"/>
          </w:tcPr>
          <w:p>
            <w:pPr>
              <w:pStyle w:val="TableNAm"/>
              <w:spacing w:before="60"/>
            </w:pPr>
            <w:r>
              <w:t>Remington make, 7615P model, pump</w:t>
            </w:r>
            <w:r>
              <w:noBreakHyphen/>
              <w:t>action rifle</w:t>
            </w:r>
          </w:p>
        </w:tc>
      </w:tr>
      <w:tr>
        <w:tc>
          <w:tcPr>
            <w:tcW w:w="1758" w:type="dxa"/>
          </w:tcPr>
          <w:p>
            <w:pPr>
              <w:pStyle w:val="TableNAm"/>
              <w:spacing w:before="60"/>
            </w:pPr>
            <w:r>
              <w:t>.223 calibre</w:t>
            </w:r>
          </w:p>
        </w:tc>
        <w:tc>
          <w:tcPr>
            <w:tcW w:w="4196" w:type="dxa"/>
          </w:tcPr>
          <w:p>
            <w:pPr>
              <w:pStyle w:val="TableNAm"/>
              <w:spacing w:before="60"/>
            </w:pPr>
            <w:r>
              <w:t>Vektor make, H 5 model, pump</w:t>
            </w:r>
            <w:r>
              <w:noBreakHyphen/>
              <w:t>action rifle</w:t>
            </w:r>
          </w:p>
        </w:tc>
      </w:tr>
      <w:tr>
        <w:tc>
          <w:tcPr>
            <w:tcW w:w="1758" w:type="dxa"/>
            <w:tcBorders>
              <w:bottom w:val="single" w:sz="4" w:space="0" w:color="auto"/>
            </w:tcBorders>
          </w:tcPr>
          <w:p>
            <w:pPr>
              <w:pStyle w:val="TableNAm"/>
              <w:spacing w:before="60"/>
            </w:pPr>
            <w:r>
              <w:t>7.62 mm calibre</w:t>
            </w:r>
          </w:p>
        </w:tc>
        <w:tc>
          <w:tcPr>
            <w:tcW w:w="4196" w:type="dxa"/>
            <w:tcBorders>
              <w:bottom w:val="single" w:sz="4" w:space="0" w:color="auto"/>
            </w:tcBorders>
          </w:tcPr>
          <w:p>
            <w:pPr>
              <w:pStyle w:val="TableNAm"/>
              <w:spacing w:before="60"/>
            </w:pPr>
            <w:r>
              <w:t>Cugir pump</w:t>
            </w:r>
            <w:r>
              <w:noBreakHyphen/>
              <w:t>action (Romanian make) rifle designed for ammunition with a case length of 39 mm</w:t>
            </w:r>
          </w:p>
        </w:tc>
      </w:tr>
    </w:tbl>
    <w:p>
      <w:pPr>
        <w:pStyle w:val="Footnotesection"/>
      </w:pPr>
      <w:r>
        <w:tab/>
        <w:t>[Regulation 26B inserted in Gazette 12 Jan 2007 p. 53</w:t>
      </w:r>
      <w:r>
        <w:noBreakHyphen/>
        <w:t>4; amended in Gazette 31 Aug 2010 p. 4185.]</w:t>
      </w:r>
    </w:p>
    <w:p>
      <w:pPr>
        <w:pStyle w:val="Heading5"/>
        <w:keepNext w:val="0"/>
        <w:keepLines w:val="0"/>
        <w:rPr>
          <w:snapToGrid w:val="0"/>
        </w:rPr>
      </w:pPr>
      <w:bookmarkStart w:id="45" w:name="_Toc284513641"/>
      <w:r>
        <w:rPr>
          <w:rStyle w:val="CharSectno"/>
        </w:rPr>
        <w:t>27</w:t>
      </w:r>
      <w:r>
        <w:rPr>
          <w:snapToGrid w:val="0"/>
        </w:rPr>
        <w:t>.</w:t>
      </w:r>
      <w:r>
        <w:rPr>
          <w:snapToGrid w:val="0"/>
        </w:rPr>
        <w:tab/>
        <w:t>Infringement notices (Act s. 19A)</w:t>
      </w:r>
      <w:bookmarkEnd w:id="45"/>
    </w:p>
    <w:p>
      <w:pPr>
        <w:pStyle w:val="Subsection"/>
        <w:rPr>
          <w:snapToGrid w:val="0"/>
        </w:rPr>
      </w:pPr>
      <w:r>
        <w:rPr>
          <w:snapToGrid w:val="0"/>
        </w:rPr>
        <w:tab/>
        <w:t>(1)</w:t>
      </w:r>
      <w:r>
        <w:rPr>
          <w:snapToGrid w:val="0"/>
        </w:rPr>
        <w:tab/>
        <w:t xml:space="preserve">For the purposes of section 19A of the </w:t>
      </w:r>
      <w:r>
        <w:rPr>
          <w:i/>
          <w:snapToGrid w:val="0"/>
        </w:rPr>
        <w:t>Firearms Act 1973</w:t>
      </w:r>
      <w:r>
        <w:rPr>
          <w:snapToGrid w:val="0"/>
        </w:rPr>
        <w:t> — </w:t>
      </w:r>
    </w:p>
    <w:p>
      <w:pPr>
        <w:pStyle w:val="Indenta"/>
        <w:rPr>
          <w:snapToGrid w:val="0"/>
        </w:rPr>
      </w:pPr>
      <w:r>
        <w:rPr>
          <w:snapToGrid w:val="0"/>
        </w:rPr>
        <w:tab/>
        <w:t>(a)</w:t>
      </w:r>
      <w:r>
        <w:rPr>
          <w:snapToGrid w:val="0"/>
        </w:rPr>
        <w:tab/>
        <w:t>the amount prescribed by way of penalty referred to in subsection (1)(c), and subsection (2)(a), of that section is </w:t>
      </w:r>
      <w:r>
        <w:t>$421</w:t>
      </w:r>
      <w:r>
        <w:rPr>
          <w:snapToGrid w:val="0"/>
        </w:rPr>
        <w:t>; and</w:t>
      </w:r>
    </w:p>
    <w:p>
      <w:pPr>
        <w:pStyle w:val="Indenta"/>
        <w:rPr>
          <w:snapToGrid w:val="0"/>
        </w:rPr>
      </w:pPr>
      <w:r>
        <w:rPr>
          <w:snapToGrid w:val="0"/>
        </w:rPr>
        <w:tab/>
        <w:t>(b)</w:t>
      </w:r>
      <w:r>
        <w:rPr>
          <w:snapToGrid w:val="0"/>
        </w:rPr>
        <w:tab/>
        <w:t xml:space="preserve">the notice to be served pursuant to subsection (2) of that section shall be in </w:t>
      </w:r>
      <w:r>
        <w:t xml:space="preserve">the form of Form 23 </w:t>
      </w:r>
      <w:r>
        <w:rPr>
          <w:snapToGrid w:val="0"/>
        </w:rPr>
        <w:t>and is referred to as an infringement notice.</w:t>
      </w:r>
    </w:p>
    <w:p>
      <w:pPr>
        <w:pStyle w:val="Ednotesubsection"/>
        <w:rPr>
          <w:i w:val="0"/>
        </w:rPr>
      </w:pPr>
      <w:r>
        <w:tab/>
        <w:t>[(2)</w:t>
      </w:r>
      <w:r>
        <w:tab/>
        <w:t>deleted]</w:t>
      </w:r>
    </w:p>
    <w:p>
      <w:pPr>
        <w:pStyle w:val="Subsection"/>
        <w:rPr>
          <w:snapToGrid w:val="0"/>
        </w:rPr>
      </w:pPr>
      <w:r>
        <w:rPr>
          <w:snapToGrid w:val="0"/>
        </w:rPr>
        <w:tab/>
        <w:t>(3)</w:t>
      </w:r>
      <w:r>
        <w:rPr>
          <w:snapToGrid w:val="0"/>
        </w:rPr>
        <w:tab/>
        <w:t xml:space="preserve">A notice withdrawing an infringement notice shall be in </w:t>
      </w:r>
      <w:r>
        <w:t>Form 24.</w:t>
      </w:r>
    </w:p>
    <w:p>
      <w:pPr>
        <w:pStyle w:val="Footnotesection"/>
        <w:keepLines w:val="0"/>
      </w:pPr>
      <w:r>
        <w:tab/>
        <w:t xml:space="preserve">[Regulation 27 inserted in Gazette 13 Jan 1978 p. 121; amended in Gazette 24 Jul 1981 p. 3071; 20 Aug 1982 p. 3269; 21 Oct 1983 p. 4267; 26 Oct 1984 p. 3456; 26 Sep 1986 p. 3687; 19 Aug 1988 p. 2914; 8 Sep 1989 p. 3174; 7 Sep 1990 p. 4699; 20 Sep 1991 p. 4942; 26 Jun 1992 p. 2797; 24 Sep 1993 p. 5292; 16 Sep 1994 p. 4795; 22 Aug 1995 p. 3829; 6 Dec 1996 p. 6811; 30 Jun 1999 p. 2862; 30 Jun 2000 p. 3429; 31 Jul 2001 p. 3913; 31 Aug 2001 p. 4883; 28 Jun 2002 p. 3098; 20 Jun 2003 p. 2245; 29 Jun 2004 p. 2541; 1 Jul 2005 p. 3003; 29 Jun 2007 p. 3198; 16 Nov 2007 p. 5733; 24 Jun 2008 p. 2909.]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46" w:name="_Toc190076443"/>
      <w:bookmarkStart w:id="47" w:name="_Toc191874312"/>
      <w:bookmarkStart w:id="48" w:name="_Toc202328929"/>
      <w:bookmarkStart w:id="49" w:name="_Toc227646072"/>
      <w:bookmarkStart w:id="50" w:name="_Toc227646185"/>
      <w:bookmarkStart w:id="51" w:name="_Toc227654024"/>
      <w:bookmarkStart w:id="52" w:name="_Toc235526961"/>
      <w:bookmarkStart w:id="53" w:name="_Toc235591599"/>
      <w:bookmarkStart w:id="54" w:name="_Toc245281874"/>
      <w:bookmarkStart w:id="55" w:name="_Toc245281958"/>
      <w:bookmarkStart w:id="56" w:name="_Toc246496622"/>
      <w:bookmarkStart w:id="57" w:name="_Toc246922523"/>
      <w:bookmarkStart w:id="58" w:name="_Toc253494694"/>
      <w:bookmarkStart w:id="59" w:name="_Toc253567275"/>
      <w:bookmarkStart w:id="60" w:name="_Toc253739693"/>
      <w:bookmarkStart w:id="61" w:name="_Toc254618189"/>
      <w:bookmarkStart w:id="62" w:name="_Toc254679849"/>
      <w:bookmarkStart w:id="63" w:name="_Toc259700569"/>
      <w:bookmarkStart w:id="64" w:name="_Toc259700653"/>
      <w:bookmarkStart w:id="65" w:name="_Toc270947976"/>
      <w:bookmarkStart w:id="66" w:name="_Toc284513642"/>
      <w:r>
        <w:rPr>
          <w:rStyle w:val="CharSchNo"/>
        </w:rPr>
        <w:t>Schedule 1</w:t>
      </w:r>
      <w:r>
        <w:rPr>
          <w:rStyle w:val="CharSDivNo"/>
        </w:rPr>
        <w:t> </w:t>
      </w:r>
      <w:r>
        <w:t>—</w:t>
      </w:r>
      <w:r>
        <w:rPr>
          <w:rStyle w:val="CharSDivText"/>
        </w:rPr>
        <w:t> </w:t>
      </w:r>
      <w:r>
        <w:rPr>
          <w:rStyle w:val="CharSchText"/>
        </w:rPr>
        <w:t>Forms</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pPr>
        <w:pStyle w:val="yShoulderClause"/>
      </w:pPr>
      <w:r>
        <w:t>[r. 3]</w:t>
      </w:r>
    </w:p>
    <w:p>
      <w:pPr>
        <w:pStyle w:val="yFootnoteheading"/>
      </w:pPr>
      <w:r>
        <w:tab/>
        <w:t>[Heading inserted in Gazette 16 Nov 2007 p. 5733.]</w:t>
      </w:r>
    </w:p>
    <w:p>
      <w:pPr>
        <w:pStyle w:val="yHeading5"/>
        <w:spacing w:before="180" w:after="60"/>
        <w:rPr>
          <w:bCs/>
          <w:iCs/>
        </w:rPr>
      </w:pPr>
      <w:bookmarkStart w:id="67" w:name="_Toc284513643"/>
      <w:r>
        <w:rPr>
          <w:rStyle w:val="CharSClsNo"/>
        </w:rPr>
        <w:t>1</w:t>
      </w:r>
      <w:r>
        <w:rPr>
          <w:bCs/>
          <w:iCs/>
        </w:rPr>
        <w:t>.</w:t>
      </w:r>
      <w:r>
        <w:rPr>
          <w:bCs/>
          <w:iCs/>
        </w:rPr>
        <w:tab/>
        <w:t>Application for licence</w:t>
      </w:r>
      <w:bookmarkEnd w:id="67"/>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362"/>
        <w:gridCol w:w="998"/>
        <w:gridCol w:w="184"/>
        <w:gridCol w:w="536"/>
        <w:gridCol w:w="645"/>
        <w:gridCol w:w="378"/>
        <w:gridCol w:w="57"/>
        <w:gridCol w:w="227"/>
        <w:gridCol w:w="1701"/>
      </w:tblGrid>
      <w:tr>
        <w:trPr>
          <w:cantSplit/>
        </w:trPr>
        <w:tc>
          <w:tcPr>
            <w:tcW w:w="3544" w:type="dxa"/>
            <w:gridSpan w:val="3"/>
          </w:tcPr>
          <w:p>
            <w:pPr>
              <w:pStyle w:val="yTableNAm"/>
              <w:spacing w:before="60"/>
            </w:pPr>
            <w:smartTag w:uri="urn:schemas-microsoft-com:office:smarttags" w:element="State">
              <w:smartTag w:uri="urn:schemas-microsoft-com:office:smarttags" w:element="place">
                <w:r>
                  <w:t>Western Australia</w:t>
                </w:r>
              </w:smartTag>
            </w:smartTag>
          </w:p>
          <w:p>
            <w:pPr>
              <w:pStyle w:val="yTableNAm"/>
              <w:spacing w:before="60"/>
              <w:rPr>
                <w:b/>
              </w:rPr>
            </w:pPr>
            <w:r>
              <w:rPr>
                <w:i/>
                <w:iCs/>
              </w:rPr>
              <w:t>Firearms Act 1973</w:t>
            </w:r>
          </w:p>
        </w:tc>
        <w:tc>
          <w:tcPr>
            <w:tcW w:w="3544" w:type="dxa"/>
            <w:gridSpan w:val="6"/>
          </w:tcPr>
          <w:p>
            <w:pPr>
              <w:pStyle w:val="yTableNAm"/>
              <w:spacing w:before="60"/>
              <w:rPr>
                <w:b/>
                <w:bCs/>
              </w:rPr>
            </w:pPr>
            <w:r>
              <w:rPr>
                <w:b/>
                <w:bCs/>
              </w:rPr>
              <w:t>Application for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1.  Type of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pPr>
            <w:r>
              <w:t>1.</w:t>
            </w:r>
            <w:r>
              <w:tab/>
              <w:t>What type of licence are you applying for?</w:t>
            </w:r>
          </w:p>
          <w:p>
            <w:pPr>
              <w:pStyle w:val="yTableNAm"/>
              <w:tabs>
                <w:tab w:val="left" w:pos="2006"/>
                <w:tab w:val="left" w:pos="3852"/>
                <w:tab w:val="left" w:pos="5652"/>
              </w:tabs>
              <w:spacing w:before="60"/>
            </w:pPr>
            <w:r>
              <w:tab/>
              <w:t>⁯ 1. Firearms</w:t>
            </w:r>
            <w:r>
              <w:tab/>
              <w:t>⁮ 2. Collectors</w:t>
            </w:r>
            <w:r>
              <w:rPr>
                <w:vertAlign w:val="superscript"/>
              </w:rPr>
              <w:t>1</w:t>
            </w:r>
            <w:r>
              <w:tab/>
              <w:t>⁮ 3. Corporate</w:t>
            </w:r>
            <w:r>
              <w:rPr>
                <w:vertAlign w:val="superscript"/>
              </w:rPr>
              <w:t>1</w:t>
            </w:r>
            <w:r>
              <w:rPr>
                <w:vertAlign w:val="superscript"/>
              </w:rPr>
              <w:tab/>
            </w:r>
            <w:r>
              <w:t>⁮ 4. Dealers</w:t>
            </w:r>
            <w:r>
              <w:br/>
            </w:r>
            <w:r>
              <w:tab/>
              <w:t>⁮ 5. Repairers</w:t>
            </w:r>
            <w:r>
              <w:tab/>
              <w:t>⁮ 6. Manufacturers</w:t>
            </w:r>
            <w:r>
              <w:tab/>
              <w:t>⁮ 7. Ammunition Collector</w:t>
            </w:r>
          </w:p>
          <w:p>
            <w:pPr>
              <w:pStyle w:val="yTableNAm"/>
              <w:spacing w:before="60"/>
              <w:ind w:left="720" w:hanging="720"/>
            </w:pPr>
            <w:r>
              <w:t>Note 1:</w:t>
            </w:r>
            <w:r>
              <w:tab/>
              <w:t>A person authorised as an agent by a business or company applying for a licence should complete Sections 2 and 3 as if that person was the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2.</w:t>
            </w:r>
            <w:r>
              <w:tab/>
              <w:t>Is this application for an original or additional licence?</w:t>
            </w:r>
          </w:p>
          <w:p>
            <w:pPr>
              <w:pStyle w:val="yTableNAm"/>
              <w:tabs>
                <w:tab w:val="left" w:pos="1812"/>
              </w:tabs>
              <w:spacing w:before="60"/>
              <w:ind w:left="1812" w:hanging="1812"/>
            </w:pPr>
            <w:r>
              <w:tab/>
              <w:t>⁯ Original</w:t>
            </w:r>
            <w:r>
              <w:tab/>
              <w:t>As part of your application you must provide your original firearms awareness certificate.</w:t>
            </w:r>
          </w:p>
          <w:p>
            <w:pPr>
              <w:pStyle w:val="yTableNAm"/>
              <w:spacing w:before="60"/>
            </w:pPr>
            <w:r>
              <w:tab/>
              <w:t>⁯ Additional</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2.  Details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3.</w:t>
            </w:r>
            <w:r>
              <w:tab/>
              <w:t>Your name</w:t>
            </w:r>
          </w:p>
          <w:p>
            <w:pPr>
              <w:pStyle w:val="yTableNAm"/>
              <w:spacing w:before="60"/>
            </w:pPr>
            <w:r>
              <w:tab/>
              <w:t>Family name</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p>
          <w:p>
            <w:pPr>
              <w:pStyle w:val="yTableNAm"/>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4.</w:t>
            </w:r>
            <w:r>
              <w:tab/>
              <w:t>Residential address</w:t>
            </w:r>
          </w:p>
          <w:p>
            <w:pPr>
              <w:pStyle w:val="yTableNAm"/>
              <w:spacing w:before="60"/>
              <w:ind w:left="567" w:hanging="567"/>
            </w:pPr>
            <w:r>
              <w:tab/>
              <w:t>Unit number/Lot number/</w:t>
            </w:r>
            <w:r>
              <w:br/>
              <w:t>Floor level</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p>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Street name</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59" w:type="dxa"/>
            <w:gridSpan w:val="3"/>
            <w:shd w:val="clear" w:color="auto" w:fill="FFFFFF"/>
          </w:tcPr>
          <w:p>
            <w:pPr>
              <w:pStyle w:val="yTableNAm"/>
              <w:spacing w:before="60"/>
            </w:pPr>
            <w:r>
              <w:t>State</w:t>
            </w:r>
          </w:p>
        </w:tc>
        <w:tc>
          <w:tcPr>
            <w:tcW w:w="1985"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5.</w:t>
            </w:r>
            <w:r>
              <w:tab/>
              <w:t>Is the address above your permanent residential address?</w:t>
            </w:r>
          </w:p>
          <w:p>
            <w:pPr>
              <w:pStyle w:val="yTableNAm"/>
              <w:spacing w:before="60"/>
            </w:pPr>
            <w:r>
              <w:tab/>
              <w:t>⁯ Yes</w:t>
            </w:r>
          </w:p>
          <w:p>
            <w:pPr>
              <w:pStyle w:val="yTableNAm"/>
              <w:spacing w:before="60"/>
              <w:ind w:left="1440" w:hanging="1440"/>
            </w:pPr>
            <w:r>
              <w:tab/>
              <w:t>⁯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6.</w:t>
            </w:r>
            <w:r>
              <w:tab/>
              <w:t>Is your postal address the same as your residential address?</w:t>
            </w:r>
          </w:p>
          <w:p>
            <w:pPr>
              <w:pStyle w:val="yTableNAm"/>
              <w:spacing w:before="60"/>
            </w:pPr>
            <w:r>
              <w:tab/>
              <w:t>⁯ Yes</w:t>
            </w:r>
            <w:r>
              <w:tab/>
              <w:t>Go to question 8.</w:t>
            </w:r>
          </w:p>
          <w:p>
            <w:pPr>
              <w:pStyle w:val="yTableNAm"/>
              <w:spacing w:before="60" w:after="120"/>
            </w:pPr>
            <w:r>
              <w:tab/>
              <w:t>⁯ No</w:t>
            </w:r>
            <w:r>
              <w:tab/>
              <w:t>Complete your postal address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7.</w:t>
            </w:r>
            <w:r>
              <w:tab/>
              <w:t>Postal address</w:t>
            </w:r>
          </w:p>
          <w:p>
            <w:pPr>
              <w:pStyle w:val="yTableNAm"/>
              <w:spacing w:before="60"/>
              <w:ind w:left="567" w:hanging="567"/>
            </w:pPr>
            <w:r>
              <w:tab/>
              <w:t>Unit number/Lot number/Floor level/PO Box/RMB/Locked Bag</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p>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Street name</w:t>
            </w:r>
          </w:p>
        </w:tc>
        <w:tc>
          <w:tcPr>
            <w:tcW w:w="3544"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59" w:type="dxa"/>
            <w:gridSpan w:val="3"/>
            <w:shd w:val="clear" w:color="auto" w:fill="FFFFFF"/>
          </w:tcPr>
          <w:p>
            <w:pPr>
              <w:pStyle w:val="yTableNAm"/>
              <w:spacing w:before="60"/>
            </w:pPr>
            <w:r>
              <w:t>State</w:t>
            </w:r>
          </w:p>
        </w:tc>
        <w:tc>
          <w:tcPr>
            <w:tcW w:w="1985"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8.</w:t>
            </w:r>
            <w:r>
              <w:tab/>
              <w:t>Is the address above your permanent postal address?</w:t>
            </w:r>
          </w:p>
          <w:p>
            <w:pPr>
              <w:pStyle w:val="yTableNAm"/>
              <w:spacing w:before="60"/>
            </w:pPr>
            <w:r>
              <w:tab/>
              <w:t>⁯ Yes</w:t>
            </w:r>
          </w:p>
          <w:p>
            <w:pPr>
              <w:pStyle w:val="yTableNAm"/>
              <w:spacing w:before="60" w:after="120"/>
              <w:ind w:left="1440" w:hanging="1440"/>
            </w:pPr>
            <w:r>
              <w:tab/>
              <w:t>⁯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9.</w:t>
            </w:r>
            <w:r>
              <w:tab/>
              <w:t>Have you been known by any other name(s)?</w:t>
            </w:r>
          </w:p>
          <w:p>
            <w:pPr>
              <w:pStyle w:val="yTableNAm"/>
              <w:spacing w:before="60"/>
              <w:ind w:left="1440" w:hanging="1440"/>
            </w:pPr>
            <w:r>
              <w:tab/>
              <w:t>⁯ Yes</w:t>
            </w:r>
            <w:r>
              <w:tab/>
              <w:t>Please provide the other names that you have been known by below.</w:t>
            </w:r>
          </w:p>
          <w:p>
            <w:pPr>
              <w:pStyle w:val="yTableNAm"/>
              <w:spacing w:before="60"/>
            </w:pPr>
            <w:r>
              <w:tab/>
              <w:t>⁯ No</w:t>
            </w:r>
            <w:r>
              <w:tab/>
              <w:t>Go to question 10.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Family Name</w:t>
            </w:r>
          </w:p>
        </w:tc>
        <w:tc>
          <w:tcPr>
            <w:tcW w:w="3544"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Family Name</w:t>
            </w:r>
          </w:p>
        </w:tc>
        <w:tc>
          <w:tcPr>
            <w:tcW w:w="3544"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Family Name</w:t>
            </w:r>
          </w:p>
        </w:tc>
        <w:tc>
          <w:tcPr>
            <w:tcW w:w="3544"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10.</w:t>
            </w:r>
            <w:r>
              <w:tab/>
              <w:t>Have you lived at any other address during the last 2 years?</w:t>
            </w:r>
          </w:p>
          <w:p>
            <w:pPr>
              <w:pStyle w:val="yTableNAm"/>
              <w:spacing w:before="60"/>
            </w:pPr>
            <w:r>
              <w:tab/>
              <w:t>⁯ Yes</w:t>
            </w:r>
            <w:r>
              <w:tab/>
              <w:t>Complete details of each address below.</w:t>
            </w:r>
          </w:p>
          <w:p>
            <w:pPr>
              <w:pStyle w:val="yTableNAm"/>
              <w:spacing w:before="60"/>
            </w:pPr>
            <w:r>
              <w:tab/>
              <w:t>⁯ No</w:t>
            </w:r>
            <w:r>
              <w:tab/>
              <w:t>Go to question 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ind w:left="567" w:hanging="567"/>
            </w:pPr>
            <w:r>
              <w:tab/>
              <w:t>Unit number/Lot number/</w:t>
            </w:r>
            <w:r>
              <w:br/>
              <w:t>Floor level</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Street name</w:t>
            </w:r>
          </w:p>
        </w:tc>
        <w:tc>
          <w:tcPr>
            <w:tcW w:w="3544"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59" w:type="dxa"/>
            <w:gridSpan w:val="3"/>
            <w:shd w:val="clear" w:color="auto" w:fill="FFFFFF"/>
          </w:tcPr>
          <w:p>
            <w:pPr>
              <w:pStyle w:val="yTableNAm"/>
              <w:spacing w:before="60"/>
            </w:pPr>
            <w:r>
              <w:t>State</w:t>
            </w:r>
          </w:p>
        </w:tc>
        <w:tc>
          <w:tcPr>
            <w:tcW w:w="1985"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ind w:left="567" w:hanging="567"/>
            </w:pPr>
            <w:r>
              <w:tab/>
              <w:t>Unit number/Lot number/</w:t>
            </w:r>
            <w:r>
              <w:br/>
              <w:t>Floor level</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Street name</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Suburb/Town/Locality</w:t>
            </w:r>
          </w:p>
        </w:tc>
        <w:tc>
          <w:tcPr>
            <w:tcW w:w="1616" w:type="dxa"/>
            <w:gridSpan w:val="4"/>
            <w:shd w:val="clear" w:color="auto" w:fill="FFFFFF"/>
          </w:tcPr>
          <w:p>
            <w:pPr>
              <w:pStyle w:val="yTableNAm"/>
              <w:spacing w:before="60"/>
            </w:pPr>
            <w:r>
              <w:t>State</w:t>
            </w:r>
          </w:p>
        </w:tc>
        <w:tc>
          <w:tcPr>
            <w:tcW w:w="1928" w:type="dxa"/>
            <w:gridSpan w:val="2"/>
            <w:tcBorders>
              <w:left w:val="nil"/>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11.</w:t>
            </w:r>
            <w:r>
              <w:tab/>
              <w:t>Details of birth</w:t>
            </w:r>
          </w:p>
          <w:p>
            <w:pPr>
              <w:pStyle w:val="yTableNAm"/>
              <w:spacing w:before="60"/>
            </w:pPr>
            <w:r>
              <w:tab/>
              <w:t>Place of birth (Suburb/Town/Locality)</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ab/>
              <w:t>Country of birth</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ab/>
              <w:t>Date of birth</w:t>
            </w:r>
          </w:p>
          <w:p>
            <w:pPr>
              <w:pStyle w:val="yTableNAm"/>
              <w:spacing w:before="60"/>
              <w:ind w:left="567" w:hanging="567"/>
            </w:pPr>
            <w:r>
              <w:br/>
              <w:t>NOTE: If you are under 18 years of age you may not apply for a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12.</w:t>
            </w:r>
            <w:r>
              <w:tab/>
              <w:t>Have you ever lived outside WA?</w:t>
            </w:r>
          </w:p>
          <w:p>
            <w:pPr>
              <w:pStyle w:val="yTableNAm"/>
              <w:spacing w:before="60"/>
            </w:pPr>
            <w:r>
              <w:tab/>
              <w:t>⁯ Yes</w:t>
            </w:r>
            <w:r>
              <w:tab/>
              <w:t>Please provide details of where and when below.</w:t>
            </w:r>
          </w:p>
          <w:p>
            <w:pPr>
              <w:pStyle w:val="yTableNAm"/>
              <w:spacing w:before="60"/>
            </w:pPr>
            <w:r>
              <w:tab/>
              <w:t>⁯ No</w:t>
            </w:r>
            <w:r>
              <w:tab/>
              <w:t>Go to question 13.</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13.</w:t>
            </w:r>
            <w:r>
              <w:tab/>
              <w:t>What is your gender?</w:t>
            </w:r>
          </w:p>
          <w:p>
            <w:pPr>
              <w:pStyle w:val="yTableNAm"/>
              <w:spacing w:before="60"/>
            </w:pPr>
            <w:r>
              <w:tab/>
              <w:t>⁯ Male</w:t>
            </w:r>
            <w:r>
              <w:tab/>
              <w:t>⁯ Female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14.</w:t>
            </w:r>
            <w:r>
              <w:tab/>
              <w:t>Do you have a WA Driver’s Licence?</w:t>
            </w:r>
          </w:p>
          <w:p>
            <w:pPr>
              <w:pStyle w:val="yTableNAm"/>
              <w:spacing w:before="60"/>
            </w:pPr>
            <w:r>
              <w:tab/>
              <w:t>⁯ Yes</w:t>
            </w:r>
            <w:r>
              <w:tab/>
              <w:t>Licence number</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r>
              <w:tab/>
              <w:t>⁯ No</w:t>
            </w:r>
            <w:r>
              <w:tab/>
              <w:t>Go to question 15.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2362" w:type="dxa"/>
            <w:tcBorders>
              <w:left w:val="single" w:sz="4" w:space="0" w:color="auto"/>
            </w:tcBorders>
            <w:shd w:val="clear" w:color="auto" w:fill="FFFFFF"/>
          </w:tcPr>
          <w:p>
            <w:pPr>
              <w:pStyle w:val="yTableNAm"/>
              <w:spacing w:before="60"/>
            </w:pPr>
            <w:r>
              <w:t>15.</w:t>
            </w:r>
            <w:r>
              <w:tab/>
              <w:t>Contact details</w:t>
            </w:r>
            <w:r>
              <w:br/>
            </w:r>
            <w:r>
              <w:tab/>
              <w:t>Telephone</w:t>
            </w:r>
            <w:r>
              <w:tab/>
              <w:t>Home</w:t>
            </w:r>
          </w:p>
          <w:p>
            <w:pPr>
              <w:pStyle w:val="yTableNAm"/>
              <w:spacing w:before="60"/>
            </w:pPr>
          </w:p>
        </w:tc>
        <w:tc>
          <w:tcPr>
            <w:tcW w:w="2363" w:type="dxa"/>
            <w:gridSpan w:val="4"/>
            <w:shd w:val="clear" w:color="auto" w:fill="FFFFFF"/>
          </w:tcPr>
          <w:p>
            <w:pPr>
              <w:pStyle w:val="yTableNAm"/>
              <w:spacing w:before="60"/>
            </w:pPr>
            <w:r>
              <w:br/>
            </w:r>
            <w:r>
              <w:br/>
              <w:t>Work</w:t>
            </w:r>
          </w:p>
        </w:tc>
        <w:tc>
          <w:tcPr>
            <w:tcW w:w="2363" w:type="dxa"/>
            <w:gridSpan w:val="4"/>
            <w:tcBorders>
              <w:right w:val="single" w:sz="4" w:space="0" w:color="auto"/>
            </w:tcBorders>
            <w:shd w:val="clear" w:color="auto" w:fill="FFFFFF"/>
          </w:tcPr>
          <w:p>
            <w:pPr>
              <w:pStyle w:val="yTableNAm"/>
              <w:spacing w:before="60"/>
            </w:pPr>
            <w:r>
              <w:br/>
            </w:r>
            <w:r>
              <w:br/>
            </w:r>
            <w:smartTag w:uri="urn:schemas-microsoft-com:office:smarttags" w:element="City">
              <w:smartTag w:uri="urn:schemas-microsoft-com:office:smarttags" w:element="place">
                <w:r>
                  <w:t>Mobile</w:t>
                </w:r>
              </w:smartTag>
            </w:smartTag>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ab/>
              <w:t>Email address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3.  History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ind w:left="567" w:hanging="567"/>
            </w:pPr>
            <w:r>
              <w:t>16.</w:t>
            </w:r>
            <w:r>
              <w:tab/>
              <w:t>In the last 5 years have you been treated for any medical condition that could effect your fitness to hold a firearms licence or regularly used prescription medication or other drugs?</w:t>
            </w:r>
          </w:p>
          <w:p>
            <w:pPr>
              <w:pStyle w:val="yTableNAm"/>
              <w:spacing w:before="60"/>
            </w:pPr>
            <w:r>
              <w:tab/>
              <w:t>⁯ Yes</w:t>
            </w:r>
            <w:r>
              <w:tab/>
              <w:t>Please provide details below.</w:t>
            </w:r>
          </w:p>
          <w:p>
            <w:pPr>
              <w:pStyle w:val="yTableNAm"/>
              <w:spacing w:before="60"/>
            </w:pPr>
            <w:r>
              <w:tab/>
              <w:t>⁯ No</w:t>
            </w:r>
            <w:r>
              <w:tab/>
              <w:t>Go to question 17.</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17.</w:t>
            </w:r>
            <w:r>
              <w:tab/>
              <w:t>Do you have any physical or mental condition that could effect your fitness to hold a firearms licence?</w:t>
            </w:r>
          </w:p>
          <w:p>
            <w:pPr>
              <w:pStyle w:val="yTableNAm"/>
              <w:spacing w:before="60"/>
            </w:pPr>
            <w:r>
              <w:tab/>
              <w:t>⁯ Yes</w:t>
            </w:r>
            <w:r>
              <w:tab/>
              <w:t>Please provide details below.</w:t>
            </w:r>
          </w:p>
          <w:p>
            <w:pPr>
              <w:pStyle w:val="yTableNAm"/>
              <w:spacing w:before="60"/>
            </w:pPr>
            <w:r>
              <w:tab/>
              <w:t>⁯ No</w:t>
            </w:r>
            <w:r>
              <w:tab/>
              <w:t>Go to question 18.</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18.</w:t>
            </w:r>
            <w:r>
              <w:tab/>
              <w:t xml:space="preserve">Do you have a current firearms licence under the WA </w:t>
            </w:r>
            <w:r>
              <w:rPr>
                <w:i/>
                <w:iCs/>
              </w:rPr>
              <w:t>Firearms Act 1973</w:t>
            </w:r>
            <w:r>
              <w:t>?</w:t>
            </w:r>
          </w:p>
          <w:p>
            <w:pPr>
              <w:pStyle w:val="yTableNAm"/>
              <w:spacing w:before="60"/>
            </w:pPr>
            <w:r>
              <w:tab/>
              <w:t>⁯ Yes</w:t>
            </w:r>
            <w:r>
              <w:tab/>
              <w:t>Firearms licence number</w:t>
            </w:r>
            <w:r>
              <w:tab/>
              <w:t>Expiry date</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rPr>
                <w:b/>
                <w:bCs/>
              </w:rPr>
            </w:pPr>
            <w:r>
              <w:tab/>
              <w:t>⁯ No</w:t>
            </w:r>
            <w:r>
              <w:tab/>
              <w:t>Go to question 19.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19.</w:t>
            </w:r>
            <w:r>
              <w:tab/>
              <w:t xml:space="preserve">Have you previously held a firearms licence under the WA </w:t>
            </w:r>
            <w:r>
              <w:rPr>
                <w:i/>
                <w:iCs/>
              </w:rPr>
              <w:t>Firearms Act 1973</w:t>
            </w:r>
            <w:r>
              <w:t>?</w:t>
            </w:r>
          </w:p>
          <w:p>
            <w:pPr>
              <w:pStyle w:val="yTableNAm"/>
              <w:spacing w:before="60"/>
            </w:pPr>
            <w:r>
              <w:tab/>
              <w:t>⁯ Yes</w:t>
            </w:r>
            <w:r>
              <w:tab/>
              <w:t xml:space="preserve">Firearms licence number </w:t>
            </w:r>
            <w:r>
              <w:tab/>
              <w:t>Last year held</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tabs>
                <w:tab w:val="left" w:pos="972"/>
              </w:tabs>
              <w:spacing w:before="60"/>
            </w:pPr>
            <w:r>
              <w:tab/>
            </w:r>
            <w:r>
              <w:tab/>
            </w:r>
            <w:r>
              <w:tab/>
              <w:t>(If not known indicate ‘unknown’.)</w:t>
            </w:r>
          </w:p>
          <w:p>
            <w:pPr>
              <w:pStyle w:val="yTableNAm"/>
              <w:spacing w:before="60"/>
              <w:rPr>
                <w:b/>
                <w:bCs/>
              </w:rPr>
            </w:pPr>
            <w:r>
              <w:tab/>
              <w:t>⁯ No</w:t>
            </w:r>
            <w:r>
              <w:tab/>
              <w:t>Go to question 20.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20.</w:t>
            </w:r>
            <w:r>
              <w:tab/>
              <w:t>Have you ever had a firearms licence or application refused or cancelled or been disqualified from holding a firearms licence?</w:t>
            </w:r>
          </w:p>
          <w:p>
            <w:pPr>
              <w:pStyle w:val="yTableNAm"/>
              <w:spacing w:before="60"/>
              <w:ind w:left="1440" w:hanging="1440"/>
            </w:pPr>
            <w:r>
              <w:tab/>
              <w:t>⁯ Yes</w:t>
            </w:r>
            <w:r>
              <w:tab/>
              <w:t>Please provide details including where, when and why below.</w:t>
            </w:r>
          </w:p>
          <w:p>
            <w:pPr>
              <w:pStyle w:val="yTableNAm"/>
              <w:spacing w:before="60"/>
            </w:pPr>
            <w:r>
              <w:tab/>
              <w:t>⁯ No</w:t>
            </w:r>
            <w:r>
              <w:tab/>
              <w:t>Go to question 21.</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pPr>
            <w:r>
              <w:t>21.</w:t>
            </w:r>
            <w:r>
              <w:tab/>
              <w:t xml:space="preserve">Have you ever been convicted of an offence in </w:t>
            </w:r>
            <w:smartTag w:uri="urn:schemas-microsoft-com:office:smarttags" w:element="country-region">
              <w:smartTag w:uri="urn:schemas-microsoft-com:office:smarttags" w:element="place">
                <w:r>
                  <w:t>Australia</w:t>
                </w:r>
              </w:smartTag>
            </w:smartTag>
            <w:r>
              <w:t xml:space="preserve"> or overseas?</w:t>
            </w:r>
          </w:p>
          <w:p>
            <w:pPr>
              <w:pStyle w:val="yTableNAm"/>
              <w:spacing w:before="60"/>
              <w:ind w:left="1440" w:hanging="1440"/>
            </w:pPr>
            <w:r>
              <w:tab/>
              <w:t>⁯ Yes</w:t>
            </w:r>
            <w:r>
              <w:tab/>
              <w:t>Please provide details of all charges, including locations, below.</w:t>
            </w:r>
          </w:p>
          <w:p>
            <w:pPr>
              <w:pStyle w:val="yTableNAm"/>
              <w:spacing w:before="60"/>
            </w:pPr>
            <w:r>
              <w:tab/>
              <w:t>⁯ No</w:t>
            </w:r>
            <w:r>
              <w:tab/>
              <w:t>Go to question 22.</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22.</w:t>
            </w:r>
            <w:r>
              <w:tab/>
              <w:t xml:space="preserve">Have you ever been found guilty of an offence without a conviction being recorded in </w:t>
            </w:r>
            <w:smartTag w:uri="urn:schemas-microsoft-com:office:smarttags" w:element="country-region">
              <w:smartTag w:uri="urn:schemas-microsoft-com:office:smarttags" w:element="place">
                <w:r>
                  <w:t>Australia</w:t>
                </w:r>
              </w:smartTag>
            </w:smartTag>
            <w:r>
              <w:t xml:space="preserve"> or overseas?</w:t>
            </w:r>
          </w:p>
          <w:p>
            <w:pPr>
              <w:pStyle w:val="yTableNAm"/>
              <w:spacing w:before="60"/>
              <w:ind w:left="1440" w:hanging="1440"/>
            </w:pPr>
            <w:r>
              <w:tab/>
              <w:t>⁯ Yes</w:t>
            </w:r>
            <w:r>
              <w:tab/>
              <w:t>Please provide details of all charges, including locations, below.</w:t>
            </w:r>
          </w:p>
          <w:p>
            <w:pPr>
              <w:pStyle w:val="yTableNAm"/>
              <w:spacing w:before="60"/>
            </w:pPr>
            <w:r>
              <w:tab/>
              <w:t>⁯ No</w:t>
            </w:r>
            <w:r>
              <w:tab/>
              <w:t>Go to question 23.</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23.</w:t>
            </w:r>
            <w:r>
              <w:tab/>
              <w:t xml:space="preserve">Do you have any outstanding charges against you in </w:t>
            </w:r>
            <w:smartTag w:uri="urn:schemas-microsoft-com:office:smarttags" w:element="country-region">
              <w:smartTag w:uri="urn:schemas-microsoft-com:office:smarttags" w:element="place">
                <w:r>
                  <w:t>Australia</w:t>
                </w:r>
              </w:smartTag>
            </w:smartTag>
            <w:r>
              <w:t xml:space="preserve"> or overseas?</w:t>
            </w:r>
          </w:p>
          <w:p>
            <w:pPr>
              <w:pStyle w:val="yTableNAm"/>
              <w:spacing w:before="60"/>
              <w:ind w:left="1440" w:hanging="1440"/>
            </w:pPr>
            <w:r>
              <w:tab/>
              <w:t>⁯ Yes</w:t>
            </w:r>
            <w:r>
              <w:tab/>
              <w:t>Please provide details of all charges, including locations, below.</w:t>
            </w:r>
          </w:p>
          <w:p>
            <w:pPr>
              <w:pStyle w:val="yTableNAm"/>
              <w:spacing w:before="60"/>
            </w:pPr>
            <w:r>
              <w:tab/>
              <w:t>⁯ No</w:t>
            </w:r>
            <w:r>
              <w:tab/>
              <w:t>Go to question 24.</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24.</w:t>
            </w:r>
            <w:r>
              <w:tab/>
              <w:t xml:space="preserve">Are you currently or have you ever been bound by a Violence Restraining Order (WA) or equivalent order in </w:t>
            </w:r>
            <w:smartTag w:uri="urn:schemas-microsoft-com:office:smarttags" w:element="country-region">
              <w:smartTag w:uri="urn:schemas-microsoft-com:office:smarttags" w:element="place">
                <w:r>
                  <w:t>Australia</w:t>
                </w:r>
              </w:smartTag>
            </w:smartTag>
            <w:r>
              <w:t xml:space="preserve"> or overseas?</w:t>
            </w:r>
          </w:p>
          <w:p>
            <w:pPr>
              <w:pStyle w:val="yTableNAm"/>
              <w:spacing w:before="60"/>
            </w:pPr>
            <w:r>
              <w:tab/>
              <w:t>⁯ Yes</w:t>
            </w:r>
            <w:r>
              <w:tab/>
              <w:t>Please provide details, including locations, below.</w:t>
            </w:r>
          </w:p>
          <w:p>
            <w:pPr>
              <w:pStyle w:val="yTableNAm"/>
              <w:spacing w:before="60"/>
            </w:pPr>
            <w:r>
              <w:tab/>
              <w:t>⁯ No</w:t>
            </w:r>
            <w:r>
              <w:tab/>
              <w:t>Go to question 25.</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25.</w:t>
            </w:r>
            <w:r>
              <w:tab/>
              <w:t>Are you applying for a licence as a business or company?</w:t>
            </w:r>
          </w:p>
          <w:p>
            <w:pPr>
              <w:pStyle w:val="yTableNAm"/>
              <w:spacing w:before="60"/>
              <w:ind w:left="1440" w:hanging="1440"/>
            </w:pPr>
            <w:r>
              <w:tab/>
              <w:t>⁯ Yes</w:t>
            </w:r>
            <w:r>
              <w:tab/>
              <w:t>Please provide the name of the business or company below and an agents nomination form confirming that you have the authority to make the application on behalf of the business or company.</w:t>
            </w:r>
          </w:p>
          <w:p>
            <w:pPr>
              <w:pStyle w:val="yTableNAm"/>
              <w:spacing w:before="60"/>
            </w:pPr>
            <w:r>
              <w:tab/>
              <w:t>⁯ No</w:t>
            </w:r>
          </w:p>
          <w:p>
            <w:pPr>
              <w:pStyle w:val="yTableNAm"/>
              <w:spacing w:before="60"/>
            </w:pPr>
            <w:r>
              <w:tab/>
              <w:t>Business or company name</w:t>
            </w:r>
          </w:p>
          <w:p>
            <w:pPr>
              <w:pStyle w:val="yTableNAm"/>
              <w:spacing w:before="60"/>
            </w:pPr>
          </w:p>
          <w:p>
            <w:pPr>
              <w:pStyle w:val="yTableNAm"/>
              <w:spacing w:before="60"/>
              <w:ind w:left="567" w:hanging="567"/>
            </w:pPr>
            <w:r>
              <w:tab/>
              <w:t>You will be contacted by WA Police to provide additional information about your business or company.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Declaration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rPr>
                <w:bCs/>
              </w:rPr>
            </w:pPr>
            <w:r>
              <w:rPr>
                <w:bCs/>
              </w:rPr>
              <w:t>I certify that all of the information in this application and in every attachment to it is true and correct.  I know it is an offence to provide incorrect or misleading information.</w:t>
            </w:r>
          </w:p>
          <w:p>
            <w:pPr>
              <w:pStyle w:val="yTableNAm"/>
              <w:spacing w:before="60"/>
              <w:rPr>
                <w:bCs/>
              </w:rPr>
            </w:pPr>
            <w:r>
              <w:rPr>
                <w:bCs/>
              </w:rPr>
              <w:t>Disclaimer and privacy notice — Australia Post is acting as an agent for the Government of Western Australia and collects your information to identify you in accordance with requirements under Australian law.  Your details will be forwarded to the Government of Western Australia and may also be disclosed to government agencies such as Centrelink.  Subject to certain exceptions you may request access to your personal information.  If access is denied, the law says we must tell you why.</w:t>
            </w:r>
          </w:p>
          <w:p>
            <w:pPr>
              <w:pStyle w:val="yTableNAm"/>
              <w:spacing w:before="60"/>
              <w:rPr>
                <w:bCs/>
              </w:rPr>
            </w:pPr>
            <w:r>
              <w:rPr>
                <w:bCs/>
              </w:rPr>
              <w:t xml:space="preserve">DO NOT SIGN UNTIL YOU LODGE THIS FORM AT </w:t>
            </w:r>
            <w:smartTag w:uri="urn:schemas-microsoft-com:office:smarttags" w:element="country-region">
              <w:smartTag w:uri="urn:schemas-microsoft-com:office:smarttags" w:element="place">
                <w:r>
                  <w:rPr>
                    <w:bCs/>
                  </w:rPr>
                  <w:t>AUSTRALIA</w:t>
                </w:r>
              </w:smartTag>
            </w:smartTag>
            <w:r>
              <w:rPr>
                <w:bCs/>
              </w:rPr>
              <w:t xml:space="preserve"> POST.</w:t>
            </w:r>
          </w:p>
          <w:p>
            <w:pPr>
              <w:pStyle w:val="yTableNAm"/>
              <w:spacing w:before="60"/>
            </w:pPr>
            <w:r>
              <w:rPr>
                <w:bCs/>
              </w:rPr>
              <w:t>Your signature must be witnessed by the Australia Post verifier.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rPr>
                <w:bCs/>
              </w:rPr>
            </w:pPr>
            <w:r>
              <w:rPr>
                <w:bCs/>
              </w:rPr>
              <w:t>Applicant’s signature</w:t>
            </w:r>
          </w:p>
          <w:p>
            <w:pPr>
              <w:pStyle w:val="yTableNAm"/>
              <w:spacing w:before="60"/>
              <w:rPr>
                <w:bCs/>
              </w:rPr>
            </w:pPr>
          </w:p>
          <w:p>
            <w:pPr>
              <w:pStyle w:val="yTableNAm"/>
              <w:spacing w:before="60"/>
              <w:rPr>
                <w:bCs/>
              </w:rPr>
            </w:pPr>
            <w:r>
              <w:rPr>
                <w:bCs/>
              </w:rPr>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keepNext/>
              <w:spacing w:before="60"/>
              <w:rPr>
                <w:b/>
                <w:bCs/>
              </w:rPr>
            </w:pPr>
            <w:smartTag w:uri="urn:schemas-microsoft-com:office:smarttags" w:element="country-region">
              <w:smartTag w:uri="urn:schemas-microsoft-com:office:smarttags" w:element="place">
                <w:r>
                  <w:rPr>
                    <w:b/>
                    <w:bCs/>
                  </w:rPr>
                  <w:t>Australia</w:t>
                </w:r>
              </w:smartTag>
            </w:smartTag>
            <w:r>
              <w:rPr>
                <w:b/>
                <w:bCs/>
              </w:rPr>
              <w:t xml:space="preserve"> Post use only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50"/>
        </w:trPr>
        <w:tc>
          <w:tcPr>
            <w:tcW w:w="7088" w:type="dxa"/>
            <w:gridSpan w:val="9"/>
            <w:tcBorders>
              <w:top w:val="single" w:sz="4" w:space="0" w:color="auto"/>
              <w:left w:val="single" w:sz="4" w:space="0" w:color="auto"/>
              <w:bottom w:val="single" w:sz="4" w:space="0" w:color="auto"/>
              <w:right w:val="single" w:sz="4" w:space="0" w:color="auto"/>
            </w:tcBorders>
            <w:shd w:val="clear" w:color="auto" w:fill="FFFFFF"/>
          </w:tcPr>
          <w:p>
            <w:pPr>
              <w:pStyle w:val="yTableNAm"/>
              <w:spacing w:before="60"/>
              <w:rPr>
                <w:bCs/>
              </w:rPr>
            </w:pPr>
            <w:r>
              <w:rPr>
                <w:bCs/>
              </w:rPr>
              <w:t>I confirm that I have sighted original documentation that verifies the applicant’s identity and that the applicant has provided the required documents.</w:t>
            </w:r>
          </w:p>
          <w:p>
            <w:pPr>
              <w:pStyle w:val="yTableNAm"/>
              <w:spacing w:before="60"/>
              <w:rPr>
                <w:bCs/>
              </w:rPr>
            </w:pPr>
            <w:r>
              <w:rPr>
                <w:bCs/>
              </w:rPr>
              <w:t>Verifier’s name</w:t>
            </w:r>
          </w:p>
          <w:p>
            <w:pPr>
              <w:pStyle w:val="yTableNAm"/>
              <w:spacing w:before="60"/>
              <w:rPr>
                <w:bCs/>
              </w:rPr>
            </w:pPr>
          </w:p>
          <w:p>
            <w:pPr>
              <w:pStyle w:val="yTableNAm"/>
              <w:spacing w:before="60"/>
              <w:rPr>
                <w:bCs/>
              </w:rPr>
            </w:pPr>
            <w:r>
              <w:rPr>
                <w:bCs/>
              </w:rPr>
              <w:t>Verifier’s signature</w:t>
            </w:r>
          </w:p>
          <w:p>
            <w:pPr>
              <w:pStyle w:val="yTableNAm"/>
              <w:spacing w:before="60"/>
              <w:rPr>
                <w:bCs/>
              </w:rPr>
            </w:pPr>
          </w:p>
          <w:p>
            <w:pPr>
              <w:pStyle w:val="yTableNAm"/>
              <w:spacing w:before="60"/>
              <w:rPr>
                <w:bCs/>
              </w:rPr>
            </w:pPr>
            <w:r>
              <w:rPr>
                <w:bCs/>
              </w:rPr>
              <w:t>Date</w:t>
            </w:r>
          </w:p>
          <w:p>
            <w:pPr>
              <w:pStyle w:val="yTableNAm"/>
              <w:spacing w:before="60"/>
              <w:rPr>
                <w:bCs/>
              </w:rPr>
            </w:pPr>
          </w:p>
          <w:p>
            <w:pPr>
              <w:pStyle w:val="yTableNAm"/>
              <w:spacing w:before="60"/>
              <w:rPr>
                <w:bCs/>
              </w:rPr>
            </w:pPr>
            <w:r>
              <w:rPr>
                <w:bCs/>
              </w:rPr>
              <w:t>Work Centre Code</w:t>
            </w:r>
          </w:p>
          <w:p>
            <w:pPr>
              <w:pStyle w:val="yTableNAm"/>
              <w:spacing w:before="60"/>
              <w:rPr>
                <w:bCs/>
              </w:rPr>
            </w:pPr>
          </w:p>
          <w:p>
            <w:pPr>
              <w:pStyle w:val="yTableNAm"/>
              <w:spacing w:before="60"/>
              <w:rPr>
                <w:bCs/>
              </w:rPr>
            </w:pPr>
            <w:r>
              <w:rPr>
                <w:bCs/>
              </w:rPr>
              <w:t>Comments</w:t>
            </w:r>
          </w:p>
          <w:p>
            <w:pPr>
              <w:pStyle w:val="yTableNAm"/>
              <w:spacing w:before="60"/>
              <w:rPr>
                <w:bCs/>
              </w:rPr>
            </w:pPr>
          </w:p>
          <w:p>
            <w:pPr>
              <w:pStyle w:val="yTableNAm"/>
              <w:spacing w:before="60"/>
              <w:rPr>
                <w:bCs/>
              </w:rPr>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rPr>
                <w:bCs/>
              </w:rPr>
            </w:pPr>
            <w:r>
              <w:rPr>
                <w:b/>
              </w:rPr>
              <w:t>You must complete Sections 5 and 6 if your application includes the licensing of a firearm</w:t>
            </w:r>
            <w:r>
              <w:rPr>
                <w:bCs/>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5.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pPr>
            <w:r>
              <w:t>26.</w:t>
            </w:r>
            <w:r>
              <w:tab/>
              <w:t>How many firearms are you applying to licence in this application?</w:t>
            </w:r>
          </w:p>
          <w:p>
            <w:pPr>
              <w:pStyle w:val="yTableNAm"/>
              <w:spacing w:before="60"/>
            </w:pPr>
          </w:p>
          <w:p>
            <w:pPr>
              <w:pStyle w:val="yTableNAm"/>
              <w:spacing w:before="60"/>
              <w:ind w:left="567" w:hanging="567"/>
            </w:pPr>
            <w:r>
              <w:tab/>
              <w:t>Please attach a firearm serviceability certificate for each firearm to which this application relates.</w:t>
            </w:r>
          </w:p>
          <w:p>
            <w:pPr>
              <w:pStyle w:val="yTableNAm"/>
              <w:spacing w:before="60"/>
              <w:ind w:left="567" w:hanging="567"/>
            </w:pPr>
          </w:p>
          <w:p>
            <w:pPr>
              <w:pStyle w:val="yTableNAm"/>
              <w:spacing w:before="60"/>
              <w:ind w:left="567" w:hanging="567"/>
            </w:pPr>
            <w:r>
              <w:tab/>
              <w:t>If you are applying to licence 1 to 5 firearms in this application complete questions 27 to 34 for each firearm.</w:t>
            </w:r>
          </w:p>
          <w:p>
            <w:pPr>
              <w:pStyle w:val="yTableNAm"/>
              <w:spacing w:before="60"/>
              <w:ind w:left="567" w:hanging="567"/>
            </w:pPr>
            <w:r>
              <w:tab/>
              <w:t>If you are applying to licence more than 5 firearms in this application complete questions 27 to 34 for 5 of the firearms.  WA Police will contact you regarding the other firearms.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50"/>
        </w:trPr>
        <w:tc>
          <w:tcPr>
            <w:tcW w:w="7088" w:type="dxa"/>
            <w:gridSpan w:val="9"/>
            <w:tcBorders>
              <w:left w:val="single" w:sz="4" w:space="0" w:color="auto"/>
              <w:right w:val="single" w:sz="4" w:space="0" w:color="auto"/>
            </w:tcBorders>
            <w:shd w:val="clear" w:color="auto" w:fill="FFFFFF"/>
          </w:tcPr>
          <w:p>
            <w:pPr>
              <w:pStyle w:val="yTableNAm"/>
              <w:spacing w:before="60"/>
              <w:ind w:left="567" w:hanging="567"/>
              <w:rPr>
                <w:bCs/>
              </w:rPr>
            </w:pPr>
            <w:r>
              <w:rPr>
                <w:bCs/>
              </w:rPr>
              <w:t>27.</w:t>
            </w:r>
            <w:r>
              <w:rPr>
                <w:bCs/>
              </w:rPr>
              <w:tab/>
              <w:t>What category of firearm are you applying to licence in this application? (The category can be found on the firearm serviceability certificate.)</w:t>
            </w:r>
          </w:p>
          <w:p>
            <w:pPr>
              <w:pStyle w:val="yTableNAm"/>
              <w:spacing w:before="60"/>
              <w:ind w:left="1440" w:hanging="1440"/>
            </w:pPr>
            <w:r>
              <w:tab/>
              <w:t>⁯ A or B</w:t>
            </w:r>
            <w:r>
              <w:tab/>
              <w:t>You cannot use this application to apply for firearms in any category other than A or B.  A separate application should be completed for firearms in categories other than A or B.</w:t>
            </w:r>
          </w:p>
          <w:p>
            <w:pPr>
              <w:pStyle w:val="yTableNAm"/>
              <w:spacing w:before="60"/>
              <w:ind w:left="1440" w:hanging="1440"/>
            </w:pPr>
            <w:r>
              <w:tab/>
              <w:t>⁯ C</w:t>
            </w:r>
            <w:r>
              <w:tab/>
              <w:t>You cannot use this application to apply for firearms in any category other than C.  A separate application should be completed for firearms in categories other than C.</w:t>
            </w:r>
          </w:p>
          <w:p>
            <w:pPr>
              <w:pStyle w:val="yTableNAm"/>
              <w:spacing w:before="60"/>
              <w:ind w:left="1440" w:hanging="1440"/>
            </w:pPr>
            <w:r>
              <w:tab/>
              <w:t>⁯ E</w:t>
            </w:r>
            <w:r>
              <w:tab/>
              <w:t>You cannot use this application to apply for firearms in any category other than E.  A separate application should be completed for firearms in categories other than E.</w:t>
            </w:r>
          </w:p>
          <w:p>
            <w:pPr>
              <w:pStyle w:val="yTableNAm"/>
              <w:spacing w:before="60"/>
              <w:ind w:left="1440" w:hanging="1440"/>
              <w:rPr>
                <w:bCs/>
              </w:rPr>
            </w:pPr>
            <w:r>
              <w:tab/>
              <w:t>⁯ H</w:t>
            </w:r>
            <w:r>
              <w:tab/>
              <w:t>You cannot use this application to apply for firearms in any category other than H.  A separate application should be completed for firearms in categories other than H.</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28.</w:t>
            </w:r>
            <w:r>
              <w:tab/>
              <w:t>What is the firearm serviceability certificate number for the firearm?</w:t>
            </w:r>
          </w:p>
          <w:tbl>
            <w:tblPr>
              <w:tblW w:w="0" w:type="auto"/>
              <w:tblInd w:w="61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rPr>
                <w:bCs/>
              </w:rPr>
            </w:pPr>
            <w:r>
              <w:rPr>
                <w:bCs/>
              </w:rPr>
              <w:t>29.</w:t>
            </w:r>
            <w:r>
              <w:rPr>
                <w:bCs/>
              </w:rPr>
              <w:tab/>
              <w:t>What is the most relevant reason for applying for a licence for this firearm?</w:t>
            </w:r>
          </w:p>
          <w:p>
            <w:pPr>
              <w:pStyle w:val="yTableNAm"/>
              <w:spacing w:before="60"/>
              <w:ind w:left="3374" w:hanging="3374"/>
            </w:pPr>
            <w:r>
              <w:tab/>
              <w:t>⁯ Club use</w:t>
            </w:r>
            <w:r>
              <w:tab/>
              <w:t>You must provide a club support letter confirming that you are a member of an approved shooting club or association.</w:t>
            </w:r>
          </w:p>
          <w:p>
            <w:pPr>
              <w:pStyle w:val="yTableNAm"/>
              <w:tabs>
                <w:tab w:val="left" w:pos="3372"/>
              </w:tabs>
              <w:spacing w:before="60"/>
              <w:ind w:left="3374" w:hanging="3374"/>
            </w:pPr>
            <w:r>
              <w:tab/>
            </w:r>
            <w:r>
              <w:tab/>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60" w:type="dxa"/>
            <w:gridSpan w:val="2"/>
            <w:tcBorders>
              <w:left w:val="single" w:sz="4" w:space="0" w:color="auto"/>
            </w:tcBorders>
            <w:shd w:val="clear" w:color="auto" w:fill="FFFFFF"/>
          </w:tcPr>
          <w:p>
            <w:pPr>
              <w:pStyle w:val="yTableNAm"/>
              <w:tabs>
                <w:tab w:val="clear" w:pos="567"/>
                <w:tab w:val="left" w:pos="852"/>
              </w:tabs>
              <w:spacing w:before="60"/>
              <w:ind w:left="816" w:hanging="204"/>
            </w:pPr>
            <w:r>
              <w:t>⁯ Recreational/Hunt/Shoot</w:t>
            </w:r>
          </w:p>
        </w:tc>
        <w:tc>
          <w:tcPr>
            <w:tcW w:w="3728" w:type="dxa"/>
            <w:gridSpan w:val="7"/>
            <w:tcBorders>
              <w:right w:val="single" w:sz="4" w:space="0" w:color="auto"/>
            </w:tcBorders>
            <w:shd w:val="clear" w:color="auto" w:fill="FFFFFF"/>
          </w:tcPr>
          <w:p>
            <w:pPr>
              <w:pStyle w:val="yTableNAm"/>
              <w:spacing w:before="60"/>
            </w:pPr>
            <w:r>
              <w:t>You must provide evidence that you have written permission from a landowner to hunt or shoot on his or her land.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60" w:type="dxa"/>
            <w:gridSpan w:val="2"/>
            <w:tcBorders>
              <w:left w:val="single" w:sz="4" w:space="0" w:color="auto"/>
            </w:tcBorders>
            <w:shd w:val="clear" w:color="auto" w:fill="FFFFFF"/>
          </w:tcPr>
          <w:p>
            <w:pPr>
              <w:pStyle w:val="yTableNAm"/>
              <w:spacing w:before="60"/>
              <w:ind w:left="816" w:hanging="816"/>
              <w:rPr>
                <w:bCs/>
              </w:rPr>
            </w:pPr>
            <w:r>
              <w:tab/>
              <w:t>⁯ Occupational use — Primary producer</w:t>
            </w:r>
          </w:p>
        </w:tc>
        <w:tc>
          <w:tcPr>
            <w:tcW w:w="3728" w:type="dxa"/>
            <w:gridSpan w:val="7"/>
            <w:tcBorders>
              <w:right w:val="single" w:sz="4" w:space="0" w:color="auto"/>
            </w:tcBorders>
            <w:shd w:val="clear" w:color="auto" w:fill="FFFFFF"/>
          </w:tcPr>
          <w:p>
            <w:pPr>
              <w:pStyle w:val="yTableNAm"/>
              <w:spacing w:before="60"/>
              <w:rPr>
                <w:bCs/>
              </w:rPr>
            </w:pPr>
            <w:r>
              <w:t>You must provide evidence confirming that you are the owner of land on which the firearm will be used.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60" w:type="dxa"/>
            <w:gridSpan w:val="2"/>
            <w:tcBorders>
              <w:left w:val="single" w:sz="4" w:space="0" w:color="auto"/>
            </w:tcBorders>
            <w:shd w:val="clear" w:color="auto" w:fill="FFFFFF"/>
          </w:tcPr>
          <w:p>
            <w:pPr>
              <w:pStyle w:val="yTableNAm"/>
              <w:spacing w:before="60"/>
              <w:ind w:left="816" w:hanging="816"/>
            </w:pPr>
            <w:r>
              <w:tab/>
              <w:t>⁯ Occupational use — Nominee of primary producer</w:t>
            </w:r>
          </w:p>
        </w:tc>
        <w:tc>
          <w:tcPr>
            <w:tcW w:w="3728" w:type="dxa"/>
            <w:gridSpan w:val="7"/>
            <w:tcBorders>
              <w:right w:val="single" w:sz="4" w:space="0" w:color="auto"/>
            </w:tcBorders>
            <w:shd w:val="clear" w:color="auto" w:fill="FFFFFF"/>
          </w:tcPr>
          <w:p>
            <w:pPr>
              <w:pStyle w:val="yTableNAm"/>
              <w:spacing w:before="60"/>
            </w:pPr>
            <w:r>
              <w:t>You must provide evidence confirming that you have permission of the primary producer to use the firearm on land owned by the primary producer.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60" w:type="dxa"/>
            <w:gridSpan w:val="2"/>
            <w:tcBorders>
              <w:left w:val="single" w:sz="4" w:space="0" w:color="auto"/>
            </w:tcBorders>
            <w:shd w:val="clear" w:color="auto" w:fill="FFFFFF"/>
          </w:tcPr>
          <w:p>
            <w:pPr>
              <w:pStyle w:val="yTableNAm"/>
              <w:keepNext/>
              <w:spacing w:before="60"/>
              <w:ind w:left="816" w:hanging="816"/>
            </w:pPr>
            <w:r>
              <w:tab/>
              <w:t>⁯ Occupational use — Other</w:t>
            </w:r>
          </w:p>
        </w:tc>
        <w:tc>
          <w:tcPr>
            <w:tcW w:w="3728" w:type="dxa"/>
            <w:gridSpan w:val="7"/>
            <w:tcBorders>
              <w:right w:val="single" w:sz="4" w:space="0" w:color="auto"/>
            </w:tcBorders>
            <w:shd w:val="clear" w:color="auto" w:fill="FFFFFF"/>
          </w:tcPr>
          <w:p>
            <w:pPr>
              <w:pStyle w:val="yTableNAm"/>
              <w:keepNext/>
              <w:spacing w:before="60"/>
            </w:pPr>
            <w:r>
              <w:t>You must provide an occupational support document.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7897"/>
        </w:trPr>
        <w:tc>
          <w:tcPr>
            <w:tcW w:w="7088" w:type="dxa"/>
            <w:gridSpan w:val="9"/>
            <w:tcBorders>
              <w:left w:val="single" w:sz="4" w:space="0" w:color="auto"/>
              <w:right w:val="single" w:sz="4" w:space="0" w:color="auto"/>
            </w:tcBorders>
            <w:shd w:val="clear" w:color="auto" w:fill="FFFFFF"/>
          </w:tcPr>
          <w:p>
            <w:pPr>
              <w:pStyle w:val="yTableNAm"/>
              <w:spacing w:before="60"/>
              <w:ind w:left="2160" w:hanging="2160"/>
            </w:pPr>
            <w:r>
              <w:tab/>
              <w:t>⁯ Collector</w:t>
            </w:r>
            <w:r>
              <w:tab/>
              <w:t>What is the reason for applying for a licence for this firearm?</w:t>
            </w:r>
          </w:p>
          <w:p>
            <w:pPr>
              <w:pStyle w:val="yTableNAm"/>
              <w:tabs>
                <w:tab w:val="clear" w:pos="567"/>
                <w:tab w:val="left" w:pos="2172"/>
              </w:tabs>
              <w:spacing w:before="60"/>
            </w:pPr>
            <w:r>
              <w:tab/>
              <w:t>⁯ Significant commemorative value</w:t>
            </w:r>
          </w:p>
          <w:p>
            <w:pPr>
              <w:pStyle w:val="yTableNAm"/>
              <w:tabs>
                <w:tab w:val="clear" w:pos="567"/>
                <w:tab w:val="left" w:pos="2172"/>
              </w:tabs>
              <w:spacing w:before="60"/>
            </w:pPr>
            <w:r>
              <w:tab/>
              <w:t>⁯ Significant historical value</w:t>
            </w:r>
          </w:p>
          <w:p>
            <w:pPr>
              <w:pStyle w:val="yTableNAm"/>
              <w:tabs>
                <w:tab w:val="clear" w:pos="567"/>
                <w:tab w:val="left" w:pos="2172"/>
              </w:tabs>
              <w:spacing w:before="60"/>
            </w:pPr>
            <w:r>
              <w:tab/>
              <w:t>⁯ Significant heirloom value</w:t>
            </w:r>
          </w:p>
          <w:p>
            <w:pPr>
              <w:pStyle w:val="yTableNAm"/>
              <w:tabs>
                <w:tab w:val="clear" w:pos="567"/>
                <w:tab w:val="left" w:pos="2172"/>
              </w:tabs>
              <w:spacing w:before="60"/>
            </w:pPr>
            <w:r>
              <w:tab/>
              <w:t>⁯ Significant thematic value</w:t>
            </w:r>
          </w:p>
          <w:p>
            <w:pPr>
              <w:pStyle w:val="yTableNAm"/>
              <w:tabs>
                <w:tab w:val="clear" w:pos="567"/>
                <w:tab w:val="left" w:pos="2172"/>
              </w:tabs>
              <w:spacing w:before="60"/>
              <w:ind w:left="2172" w:hanging="2172"/>
            </w:pPr>
            <w:r>
              <w:tab/>
              <w:t>Please provide further details about your selected reason in support of your application below.</w:t>
            </w:r>
          </w:p>
          <w:p>
            <w:pPr>
              <w:pStyle w:val="yTableNAm"/>
              <w:spacing w:before="60"/>
            </w:pPr>
          </w:p>
          <w:p>
            <w:pPr>
              <w:pStyle w:val="yTableNAm"/>
              <w:spacing w:before="60"/>
            </w:pPr>
          </w:p>
          <w:p>
            <w:pPr>
              <w:pStyle w:val="yTableNAm"/>
              <w:tabs>
                <w:tab w:val="clear" w:pos="567"/>
                <w:tab w:val="left" w:pos="2172"/>
              </w:tabs>
              <w:spacing w:before="60"/>
              <w:rPr>
                <w:bCs/>
              </w:rPr>
            </w:pPr>
            <w:r>
              <w:rPr>
                <w:bCs/>
              </w:rPr>
              <w:tab/>
              <w:t>Is the firearm a handgun?</w:t>
            </w:r>
          </w:p>
          <w:p>
            <w:pPr>
              <w:pStyle w:val="yTableNAm"/>
              <w:tabs>
                <w:tab w:val="clear" w:pos="567"/>
                <w:tab w:val="left" w:pos="2172"/>
              </w:tabs>
              <w:spacing w:before="60"/>
            </w:pPr>
            <w:r>
              <w:tab/>
              <w:t>⁯ Yes</w:t>
            </w:r>
            <w:r>
              <w:tab/>
              <w:t>Was the handgun manufactured after 1946?</w:t>
            </w:r>
          </w:p>
          <w:p>
            <w:pPr>
              <w:pStyle w:val="yTableNAm"/>
              <w:tabs>
                <w:tab w:val="clear" w:pos="567"/>
                <w:tab w:val="left" w:pos="2172"/>
                <w:tab w:val="left" w:pos="2892"/>
                <w:tab w:val="left" w:pos="3972"/>
              </w:tabs>
              <w:spacing w:before="60"/>
            </w:pPr>
            <w:r>
              <w:tab/>
            </w:r>
            <w:r>
              <w:tab/>
              <w:t>⁯ Yes</w:t>
            </w:r>
            <w:r>
              <w:tab/>
              <w:t>Are you a student of arms?</w:t>
            </w:r>
          </w:p>
          <w:p>
            <w:pPr>
              <w:pStyle w:val="yTableNAm"/>
              <w:tabs>
                <w:tab w:val="clear" w:pos="567"/>
                <w:tab w:val="left" w:pos="2172"/>
                <w:tab w:val="left" w:pos="2892"/>
                <w:tab w:val="left" w:pos="3972"/>
              </w:tabs>
              <w:spacing w:before="60"/>
            </w:pPr>
            <w:r>
              <w:tab/>
            </w:r>
            <w:r>
              <w:tab/>
            </w:r>
            <w:r>
              <w:tab/>
              <w:t>⁯ Yes</w:t>
            </w:r>
            <w:r>
              <w:tab/>
            </w:r>
          </w:p>
          <w:p>
            <w:pPr>
              <w:pStyle w:val="yTableNAm"/>
              <w:tabs>
                <w:tab w:val="clear" w:pos="567"/>
                <w:tab w:val="left" w:pos="2172"/>
                <w:tab w:val="left" w:pos="2892"/>
                <w:tab w:val="left" w:pos="3972"/>
              </w:tabs>
              <w:spacing w:before="60"/>
            </w:pPr>
            <w:r>
              <w:tab/>
            </w:r>
            <w:r>
              <w:tab/>
            </w:r>
            <w:r>
              <w:tab/>
              <w:t>⁯ No</w:t>
            </w:r>
          </w:p>
          <w:p>
            <w:pPr>
              <w:pStyle w:val="yTableNAm"/>
              <w:tabs>
                <w:tab w:val="clear" w:pos="567"/>
                <w:tab w:val="left" w:pos="2172"/>
                <w:tab w:val="left" w:pos="2892"/>
                <w:tab w:val="left" w:pos="3972"/>
              </w:tabs>
              <w:spacing w:before="60"/>
              <w:ind w:left="3972" w:hanging="3972"/>
            </w:pPr>
            <w:r>
              <w:tab/>
            </w:r>
            <w:r>
              <w:tab/>
              <w:t>⁯ No</w:t>
            </w:r>
            <w:r>
              <w:tab/>
              <w:t>Please provide further details about the firearm below.</w:t>
            </w:r>
          </w:p>
          <w:p>
            <w:pPr>
              <w:pStyle w:val="yTableNAm"/>
              <w:tabs>
                <w:tab w:val="clear" w:pos="567"/>
                <w:tab w:val="left" w:pos="2172"/>
              </w:tabs>
              <w:spacing w:before="60"/>
            </w:pPr>
          </w:p>
          <w:p>
            <w:pPr>
              <w:pStyle w:val="yTableNAm"/>
              <w:spacing w:before="60"/>
            </w:pPr>
          </w:p>
          <w:p>
            <w:pPr>
              <w:pStyle w:val="yTableNAm"/>
              <w:spacing w:before="60"/>
            </w:pPr>
            <w:r>
              <w:tab/>
              <w:t>⁯ Other use</w:t>
            </w:r>
            <w:r>
              <w:tab/>
              <w:t>Please provide details of the other use below.</w:t>
            </w: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30.</w:t>
            </w:r>
            <w:r>
              <w:rPr>
                <w:bCs/>
              </w:rPr>
              <w:tab/>
              <w:t>What is your need for this firearm?</w:t>
            </w:r>
          </w:p>
          <w:p>
            <w:pPr>
              <w:pStyle w:val="yTableNAm"/>
              <w:spacing w:before="60"/>
              <w:ind w:left="567" w:hanging="567"/>
              <w:rPr>
                <w:bCs/>
              </w:rPr>
            </w:pPr>
            <w:r>
              <w:rPr>
                <w:bCs/>
              </w:rPr>
              <w:tab/>
              <w:t>Please provide information relating to your need for this particular firearm below.</w:t>
            </w:r>
          </w:p>
          <w:p>
            <w:pPr>
              <w:pStyle w:val="yTableNAm"/>
              <w:spacing w:before="60"/>
              <w:rPr>
                <w:bCs/>
              </w:rPr>
            </w:pPr>
          </w:p>
          <w:p>
            <w:pPr>
              <w:pStyle w:val="yTableNAm"/>
              <w:spacing w:before="60"/>
              <w:rPr>
                <w:bCs/>
              </w:rPr>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31.</w:t>
            </w:r>
            <w:r>
              <w:rPr>
                <w:bCs/>
              </w:rPr>
              <w:tab/>
              <w:t>Are you applying to be the sole licensee for this firearm?</w:t>
            </w:r>
          </w:p>
          <w:p>
            <w:pPr>
              <w:pStyle w:val="yTableNAm"/>
              <w:tabs>
                <w:tab w:val="left" w:pos="1452"/>
              </w:tabs>
              <w:spacing w:before="60"/>
            </w:pPr>
            <w:r>
              <w:tab/>
              <w:t>⁯ Yes</w:t>
            </w:r>
            <w:r>
              <w:tab/>
              <w:t>Go to question 32.</w:t>
            </w:r>
          </w:p>
          <w:p>
            <w:pPr>
              <w:pStyle w:val="yTableNAm"/>
              <w:tabs>
                <w:tab w:val="left" w:pos="1452"/>
              </w:tabs>
              <w:spacing w:before="60"/>
            </w:pPr>
            <w:r>
              <w:tab/>
              <w:t>⁯ No</w:t>
            </w:r>
            <w:r>
              <w:tab/>
              <w:t>Please select the option below that describes you.</w:t>
            </w:r>
          </w:p>
          <w:p>
            <w:pPr>
              <w:pStyle w:val="yTableNAm"/>
              <w:tabs>
                <w:tab w:val="clear" w:pos="567"/>
                <w:tab w:val="left" w:pos="564"/>
                <w:tab w:val="left" w:pos="1452"/>
                <w:tab w:val="left" w:pos="2292"/>
                <w:tab w:val="left" w:pos="3612"/>
              </w:tabs>
              <w:spacing w:before="60"/>
              <w:ind w:left="3612" w:hanging="3556"/>
            </w:pPr>
            <w:r>
              <w:tab/>
            </w:r>
            <w:r>
              <w:tab/>
              <w:t>⁯ Primary owner</w:t>
            </w:r>
            <w:r>
              <w:tab/>
              <w:t>Please provide the name of the co</w:t>
            </w:r>
            <w:r>
              <w:noBreakHyphen/>
              <w:t>user and licence number of the co</w:t>
            </w:r>
            <w:r>
              <w:noBreakHyphen/>
              <w:t>user (if known).</w:t>
            </w:r>
          </w:p>
          <w:p>
            <w:pPr>
              <w:pStyle w:val="yTableNAm"/>
              <w:tabs>
                <w:tab w:val="left" w:pos="1740"/>
              </w:tabs>
              <w:spacing w:before="60"/>
            </w:pPr>
            <w:r>
              <w:tab/>
            </w:r>
            <w:r>
              <w:tab/>
              <w:t>Family name</w:t>
            </w:r>
          </w:p>
          <w:p>
            <w:pPr>
              <w:pStyle w:val="yTableNAm"/>
              <w:tabs>
                <w:tab w:val="left" w:pos="1740"/>
              </w:tabs>
              <w:spacing w:before="60"/>
            </w:pPr>
          </w:p>
          <w:p>
            <w:pPr>
              <w:pStyle w:val="yTableNAm"/>
              <w:tabs>
                <w:tab w:val="left" w:pos="1740"/>
              </w:tabs>
              <w:spacing w:before="60"/>
            </w:pPr>
            <w:r>
              <w:tab/>
            </w:r>
            <w:r>
              <w:tab/>
              <w:t>Given names</w:t>
            </w:r>
          </w:p>
          <w:p>
            <w:pPr>
              <w:pStyle w:val="yTableNAm"/>
              <w:tabs>
                <w:tab w:val="left" w:pos="1740"/>
              </w:tabs>
              <w:spacing w:before="60"/>
            </w:pPr>
          </w:p>
          <w:p>
            <w:pPr>
              <w:pStyle w:val="yTableNAm"/>
              <w:tabs>
                <w:tab w:val="left" w:pos="1740"/>
              </w:tabs>
              <w:spacing w:before="60"/>
            </w:pPr>
            <w:r>
              <w:tab/>
            </w:r>
            <w:r>
              <w:tab/>
              <w:t>Licence number</w:t>
            </w:r>
          </w:p>
          <w:tbl>
            <w:tblPr>
              <w:tblW w:w="0" w:type="auto"/>
              <w:tblInd w:w="1727"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r>
                    <w:rPr>
                      <w:b/>
                      <w:bCs/>
                      <w:color w:val="FFFFFF"/>
                    </w:rPr>
                    <w:tab/>
                  </w: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r>
          </w:tbl>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tabs>
                <w:tab w:val="left" w:pos="1452"/>
              </w:tabs>
              <w:spacing w:before="60"/>
              <w:ind w:left="2880" w:hanging="2880"/>
            </w:pPr>
            <w:r>
              <w:tab/>
            </w:r>
            <w:r>
              <w:tab/>
              <w:t>⁯ Co</w:t>
            </w:r>
            <w:r>
              <w:noBreakHyphen/>
              <w:t>user</w:t>
            </w:r>
            <w:r>
              <w:tab/>
              <w:t>Please provide the name of the primary owner and the licence number of the primary owner (if known).</w:t>
            </w:r>
          </w:p>
          <w:p>
            <w:pPr>
              <w:pStyle w:val="yTableNAm"/>
              <w:tabs>
                <w:tab w:val="left" w:pos="1740"/>
              </w:tabs>
              <w:spacing w:before="60"/>
            </w:pPr>
            <w:r>
              <w:tab/>
            </w:r>
            <w:r>
              <w:tab/>
              <w:t>Family name</w:t>
            </w:r>
          </w:p>
          <w:p>
            <w:pPr>
              <w:pStyle w:val="yTableNAm"/>
              <w:spacing w:before="60"/>
            </w:pPr>
          </w:p>
          <w:p>
            <w:pPr>
              <w:pStyle w:val="yTableNAm"/>
              <w:tabs>
                <w:tab w:val="left" w:pos="1740"/>
              </w:tabs>
              <w:spacing w:before="60"/>
            </w:pPr>
            <w:r>
              <w:tab/>
            </w:r>
            <w:r>
              <w:tab/>
              <w:t>Given names</w:t>
            </w:r>
          </w:p>
          <w:p>
            <w:pPr>
              <w:pStyle w:val="yTableNAm"/>
              <w:tabs>
                <w:tab w:val="left" w:pos="1740"/>
              </w:tabs>
              <w:spacing w:before="60"/>
            </w:pPr>
          </w:p>
          <w:p>
            <w:pPr>
              <w:pStyle w:val="yTableNAm"/>
              <w:tabs>
                <w:tab w:val="left" w:pos="1740"/>
              </w:tabs>
              <w:spacing w:before="60"/>
            </w:pPr>
            <w:r>
              <w:tab/>
            </w:r>
            <w:r>
              <w:tab/>
              <w:t>Licence number</w:t>
            </w:r>
          </w:p>
          <w:tbl>
            <w:tblPr>
              <w:tblW w:w="0" w:type="auto"/>
              <w:tblInd w:w="1727"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tabs>
                <w:tab w:val="left" w:pos="1452"/>
                <w:tab w:val="left" w:pos="3612"/>
              </w:tabs>
              <w:spacing w:before="60"/>
              <w:ind w:left="3612" w:hanging="3612"/>
            </w:pPr>
            <w:r>
              <w:tab/>
            </w:r>
            <w:r>
              <w:tab/>
              <w:t>⁯ Club armourer</w:t>
            </w:r>
            <w:r>
              <w:tab/>
              <w:t>Please provide the name of the club or association for which you are the armourer.  You must provide a club support letter that nominates you as the club armourer.</w:t>
            </w:r>
          </w:p>
          <w:p>
            <w:pPr>
              <w:pStyle w:val="yTableNAm"/>
              <w:tabs>
                <w:tab w:val="left" w:pos="1932"/>
              </w:tabs>
              <w:spacing w:before="60"/>
            </w:pPr>
            <w:r>
              <w:tab/>
            </w:r>
            <w:r>
              <w:tab/>
              <w:t>Name of club or association</w:t>
            </w: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32.</w:t>
            </w:r>
            <w:r>
              <w:rPr>
                <w:bCs/>
              </w:rPr>
              <w:tab/>
              <w:t>How do you intend to obtain this firearm?</w:t>
            </w:r>
          </w:p>
          <w:p>
            <w:pPr>
              <w:pStyle w:val="yTableNAm"/>
              <w:spacing w:before="60"/>
            </w:pPr>
            <w:r>
              <w:tab/>
              <w:t>⁯ Purchase from dealer</w:t>
            </w:r>
          </w:p>
          <w:p>
            <w:pPr>
              <w:pStyle w:val="yTableNAm"/>
              <w:spacing w:before="60"/>
            </w:pPr>
            <w:r>
              <w:tab/>
              <w:t>⁯ Private sale</w:t>
            </w:r>
          </w:p>
          <w:p>
            <w:pPr>
              <w:pStyle w:val="yTableNAm"/>
              <w:spacing w:before="60"/>
            </w:pPr>
            <w:r>
              <w:tab/>
              <w:t>⁯ Co</w:t>
            </w:r>
            <w:r>
              <w:noBreakHyphen/>
              <w:t>use with owner</w:t>
            </w:r>
          </w:p>
          <w:p>
            <w:pPr>
              <w:pStyle w:val="yTableNAm"/>
              <w:spacing w:before="60"/>
            </w:pPr>
            <w:r>
              <w:tab/>
              <w:t>⁯ Transferred ownership</w:t>
            </w:r>
          </w:p>
          <w:p>
            <w:pPr>
              <w:pStyle w:val="yTableNAm"/>
              <w:spacing w:before="60"/>
              <w:rPr>
                <w:bCs/>
              </w:rPr>
            </w:pPr>
            <w:r>
              <w:tab/>
              <w:t>⁯ Club owned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33.</w:t>
            </w:r>
            <w:r>
              <w:tab/>
              <w:t>Is this firearm currently licensed in WA?</w:t>
            </w:r>
          </w:p>
          <w:p>
            <w:pPr>
              <w:pStyle w:val="yTableNAm"/>
              <w:spacing w:before="60"/>
            </w:pPr>
            <w:r>
              <w:tab/>
              <w:t>⁯ Yes</w:t>
            </w:r>
            <w:r>
              <w:tab/>
              <w:t>Please provide the current licence number.</w:t>
            </w:r>
          </w:p>
          <w:tbl>
            <w:tblPr>
              <w:tblW w:w="0" w:type="auto"/>
              <w:tblInd w:w="150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ind w:left="46"/>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ind w:left="1440" w:hanging="1440"/>
            </w:pPr>
            <w:r>
              <w:tab/>
              <w:t>⁯ No</w:t>
            </w:r>
            <w:r>
              <w:tab/>
              <w:t>Please indicate which of the following best describes this firearm.</w:t>
            </w:r>
          </w:p>
          <w:p>
            <w:pPr>
              <w:pStyle w:val="yTableNAm"/>
              <w:tabs>
                <w:tab w:val="clear" w:pos="567"/>
                <w:tab w:val="left" w:pos="1452"/>
              </w:tabs>
              <w:spacing w:before="60"/>
            </w:pPr>
            <w:r>
              <w:tab/>
              <w:t xml:space="preserve">⁯ Imported from outside </w:t>
            </w:r>
            <w:smartTag w:uri="urn:schemas-microsoft-com:office:smarttags" w:element="country-region">
              <w:smartTag w:uri="urn:schemas-microsoft-com:office:smarttags" w:element="place">
                <w:r>
                  <w:t>Australia</w:t>
                </w:r>
              </w:smartTag>
            </w:smartTag>
          </w:p>
          <w:p>
            <w:pPr>
              <w:pStyle w:val="yTableNAm"/>
              <w:tabs>
                <w:tab w:val="clear" w:pos="567"/>
                <w:tab w:val="left" w:pos="1452"/>
              </w:tabs>
              <w:spacing w:before="60"/>
            </w:pPr>
            <w:r>
              <w:tab/>
              <w:t>⁯ Interstate transfer</w:t>
            </w:r>
          </w:p>
          <w:p>
            <w:pPr>
              <w:pStyle w:val="yTableNAm"/>
              <w:tabs>
                <w:tab w:val="clear" w:pos="567"/>
                <w:tab w:val="left" w:pos="1452"/>
              </w:tabs>
              <w:spacing w:before="60"/>
            </w:pPr>
            <w:r>
              <w:tab/>
              <w:t>⁯ Currently unlicensed</w:t>
            </w:r>
          </w:p>
          <w:p>
            <w:pPr>
              <w:pStyle w:val="yTableNAm"/>
              <w:tabs>
                <w:tab w:val="clear" w:pos="567"/>
                <w:tab w:val="left" w:pos="1452"/>
                <w:tab w:val="left" w:pos="2412"/>
              </w:tabs>
              <w:spacing w:before="60"/>
            </w:pPr>
            <w:r>
              <w:tab/>
              <w:t>⁯ Other</w:t>
            </w:r>
            <w:r>
              <w:tab/>
              <w:t>Please provide details below.</w:t>
            </w:r>
          </w:p>
          <w:p>
            <w:pPr>
              <w:pStyle w:val="yTableNAm"/>
              <w:spacing w:before="60"/>
            </w:pPr>
          </w:p>
          <w:p>
            <w:pPr>
              <w:pStyle w:val="yTableNAm"/>
              <w:spacing w:before="60"/>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rPr>
            </w:pPr>
            <w:r>
              <w:rPr>
                <w:b/>
              </w:rPr>
              <w:t>Section 6. Storage arrangements for this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rPr>
                <w:bCs/>
              </w:rPr>
            </w:pPr>
            <w:r>
              <w:rPr>
                <w:bCs/>
              </w:rPr>
              <w:t>34.</w:t>
            </w:r>
            <w:r>
              <w:rPr>
                <w:bCs/>
              </w:rPr>
              <w:tab/>
              <w:t>Is this application for an original licence?</w:t>
            </w:r>
          </w:p>
          <w:p>
            <w:pPr>
              <w:pStyle w:val="yTableNAm"/>
              <w:spacing w:before="60"/>
              <w:ind w:left="1332" w:hanging="1332"/>
            </w:pPr>
            <w:r>
              <w:tab/>
              <w:t>⁯ Yes</w:t>
            </w:r>
            <w:r>
              <w:tab/>
              <w:t>If your application is successful you will be asked to provide a statutory declaration relating to your storage arrangements for the firearm.</w:t>
            </w:r>
          </w:p>
          <w:p>
            <w:pPr>
              <w:pStyle w:val="yTableNAm"/>
              <w:spacing w:before="60"/>
              <w:ind w:left="1332" w:hanging="1332"/>
            </w:pPr>
            <w:r>
              <w:tab/>
              <w:t>⁯ No</w:t>
            </w:r>
            <w:r>
              <w:tab/>
              <w:t>Are your storage arrangements sufficient to store the firearms and ammunition for which you already have a licence and this firearm?</w:t>
            </w:r>
          </w:p>
          <w:p>
            <w:pPr>
              <w:pStyle w:val="yTableNAm"/>
              <w:tabs>
                <w:tab w:val="clear" w:pos="567"/>
                <w:tab w:val="left" w:pos="1332"/>
                <w:tab w:val="left" w:pos="2412"/>
              </w:tabs>
              <w:spacing w:before="60"/>
              <w:ind w:left="2412" w:hanging="2412"/>
            </w:pPr>
            <w:r>
              <w:tab/>
              <w:t>⁯ Yes</w:t>
            </w:r>
            <w:r>
              <w:tab/>
              <w:t>Please complete the details of storage arrangements below.</w:t>
            </w:r>
          </w:p>
          <w:p>
            <w:pPr>
              <w:pStyle w:val="yTableNAm"/>
              <w:tabs>
                <w:tab w:val="clear" w:pos="567"/>
                <w:tab w:val="left" w:pos="1452"/>
                <w:tab w:val="left" w:pos="2412"/>
              </w:tabs>
              <w:spacing w:before="60"/>
              <w:ind w:left="1332" w:hanging="1332"/>
            </w:pPr>
          </w:p>
          <w:p>
            <w:pPr>
              <w:pStyle w:val="yTableNAm"/>
              <w:tabs>
                <w:tab w:val="clear" w:pos="567"/>
                <w:tab w:val="left" w:pos="1332"/>
                <w:tab w:val="left" w:pos="2412"/>
              </w:tabs>
              <w:spacing w:before="60"/>
              <w:ind w:left="2412" w:hanging="2412"/>
              <w:rPr>
                <w:bCs/>
              </w:rPr>
            </w:pPr>
            <w:r>
              <w:tab/>
              <w:t>⁯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
                <w:bCs/>
              </w:rPr>
            </w:pPr>
            <w:r>
              <w:rPr>
                <w:b/>
                <w:bCs/>
              </w:rPr>
              <w:t>Details of storage arrangements for current firearms</w:t>
            </w:r>
          </w:p>
          <w:p>
            <w:pPr>
              <w:pStyle w:val="yTableNAm"/>
              <w:spacing w:before="60"/>
            </w:pPr>
            <w:r>
              <w:t xml:space="preserve">My storage arrangements comply with the </w:t>
            </w:r>
            <w:r>
              <w:rPr>
                <w:i/>
                <w:iCs/>
              </w:rPr>
              <w:t>Firearms Act 1973</w:t>
            </w:r>
            <w:r>
              <w:t xml:space="preserve"> and the </w:t>
            </w:r>
            <w:r>
              <w:rPr>
                <w:i/>
                <w:iCs/>
              </w:rPr>
              <w:t>Firearms Regulations 1974.</w:t>
            </w:r>
            <w:r>
              <w:t xml:space="preserve">  I have the following — </w:t>
            </w:r>
          </w:p>
          <w:p>
            <w:pPr>
              <w:pStyle w:val="yTableNAm"/>
              <w:spacing w:before="60"/>
              <w:ind w:left="1332" w:hanging="1332"/>
            </w:pPr>
            <w:r>
              <w:tab/>
              <w:t xml:space="preserve">⁯ </w:t>
            </w:r>
            <w:r>
              <w:tab/>
              <w:t xml:space="preserve">A lockable cabinet or container that meets the minimum specification set out in the </w:t>
            </w:r>
            <w:r>
              <w:rPr>
                <w:i/>
                <w:iCs/>
              </w:rPr>
              <w:t xml:space="preserve">Firearms Regulations 1974 </w:t>
            </w:r>
            <w:r>
              <w:t>Schedule 4.</w:t>
            </w:r>
          </w:p>
          <w:p>
            <w:pPr>
              <w:pStyle w:val="yTableNAm"/>
              <w:spacing w:before="60"/>
              <w:ind w:left="1332" w:hanging="1332"/>
            </w:pPr>
            <w:r>
              <w:tab/>
              <w:t xml:space="preserve">⁯ </w:t>
            </w:r>
            <w:r>
              <w:tab/>
              <w:t>Other storage facilities described below.</w:t>
            </w:r>
          </w:p>
          <w:p>
            <w:pPr>
              <w:pStyle w:val="yTableNAm"/>
              <w:spacing w:before="60"/>
            </w:pPr>
          </w:p>
          <w:p>
            <w:pPr>
              <w:pStyle w:val="yTableNAm"/>
              <w:spacing w:before="60"/>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 xml:space="preserve">The address where my licensed firearms are stored is — </w:t>
            </w:r>
          </w:p>
          <w:p>
            <w:pPr>
              <w:pStyle w:val="yTableNAm"/>
              <w:tabs>
                <w:tab w:val="left" w:pos="1332"/>
              </w:tabs>
              <w:spacing w:before="60"/>
            </w:pPr>
            <w:r>
              <w:tab/>
              <w:t xml:space="preserve">⁯ </w:t>
            </w:r>
            <w:r>
              <w:tab/>
              <w:t>my residential address</w:t>
            </w:r>
          </w:p>
          <w:p>
            <w:pPr>
              <w:pStyle w:val="yTableNAm"/>
              <w:tabs>
                <w:tab w:val="left" w:pos="1332"/>
              </w:tabs>
              <w:spacing w:before="60"/>
              <w:rPr>
                <w:bCs/>
              </w:rPr>
            </w:pPr>
            <w:r>
              <w:tab/>
              <w:t xml:space="preserve">⁯ </w:t>
            </w:r>
            <w:r>
              <w:tab/>
              <w:t>as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80" w:type="dxa"/>
            <w:gridSpan w:val="4"/>
            <w:tcBorders>
              <w:left w:val="single" w:sz="4" w:space="0" w:color="auto"/>
            </w:tcBorders>
            <w:shd w:val="clear" w:color="auto" w:fill="FFFFFF"/>
          </w:tcPr>
          <w:p>
            <w:pPr>
              <w:pStyle w:val="yTableNAm"/>
              <w:spacing w:before="60"/>
              <w:ind w:left="567" w:hanging="567"/>
            </w:pPr>
            <w:r>
              <w:tab/>
              <w:t>Unit number/Lot number/Floor level</w:t>
            </w:r>
          </w:p>
          <w:p>
            <w:pPr>
              <w:pStyle w:val="yTableNAm"/>
              <w:spacing w:before="60"/>
              <w:rPr>
                <w:bCs/>
              </w:rPr>
            </w:pPr>
          </w:p>
        </w:tc>
        <w:tc>
          <w:tcPr>
            <w:tcW w:w="3008" w:type="dxa"/>
            <w:gridSpan w:val="5"/>
            <w:tcBorders>
              <w:right w:val="single" w:sz="4" w:space="0" w:color="auto"/>
            </w:tcBorders>
            <w:shd w:val="clear" w:color="auto" w:fill="FFFFFF"/>
          </w:tcPr>
          <w:p>
            <w:pPr>
              <w:pStyle w:val="yTableNAm"/>
              <w:spacing w:before="60"/>
              <w:rPr>
                <w:bCs/>
              </w:rPr>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80" w:type="dxa"/>
            <w:gridSpan w:val="4"/>
            <w:tcBorders>
              <w:left w:val="single" w:sz="4" w:space="0" w:color="auto"/>
            </w:tcBorders>
            <w:shd w:val="clear" w:color="auto" w:fill="FFFFFF"/>
          </w:tcPr>
          <w:p>
            <w:pPr>
              <w:pStyle w:val="yTableNAm"/>
              <w:spacing w:before="60"/>
              <w:rPr>
                <w:bCs/>
              </w:rPr>
            </w:pPr>
            <w:r>
              <w:tab/>
              <w:t>Street name</w:t>
            </w:r>
          </w:p>
        </w:tc>
        <w:tc>
          <w:tcPr>
            <w:tcW w:w="3008" w:type="dxa"/>
            <w:gridSpan w:val="5"/>
            <w:tcBorders>
              <w:right w:val="single" w:sz="4" w:space="0" w:color="auto"/>
            </w:tcBorders>
            <w:shd w:val="clear" w:color="auto" w:fill="FFFFFF"/>
          </w:tcPr>
          <w:p>
            <w:pPr>
              <w:pStyle w:val="yTableNAm"/>
              <w:spacing w:before="60"/>
            </w:pPr>
            <w:r>
              <w:t>Street type in full (e.g. Road, Avenue, Court)</w:t>
            </w: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80" w:type="dxa"/>
            <w:gridSpan w:val="4"/>
            <w:tcBorders>
              <w:left w:val="single" w:sz="4" w:space="0" w:color="auto"/>
              <w:bottom w:val="single" w:sz="4" w:space="0" w:color="auto"/>
            </w:tcBorders>
            <w:shd w:val="clear" w:color="auto" w:fill="FFFFFF"/>
          </w:tcPr>
          <w:p>
            <w:pPr>
              <w:pStyle w:val="yTableNAm"/>
              <w:spacing w:before="60"/>
              <w:rPr>
                <w:bCs/>
              </w:rPr>
            </w:pPr>
            <w:r>
              <w:tab/>
              <w:t>Suburb/Town/Locality</w:t>
            </w:r>
          </w:p>
        </w:tc>
        <w:tc>
          <w:tcPr>
            <w:tcW w:w="1307" w:type="dxa"/>
            <w:gridSpan w:val="4"/>
            <w:tcBorders>
              <w:bottom w:val="single" w:sz="4" w:space="0" w:color="auto"/>
            </w:tcBorders>
            <w:shd w:val="clear" w:color="auto" w:fill="FFFFFF"/>
          </w:tcPr>
          <w:p>
            <w:pPr>
              <w:pStyle w:val="yTableNAm"/>
              <w:spacing w:before="60"/>
            </w:pPr>
            <w:r>
              <w:t>State</w:t>
            </w:r>
          </w:p>
        </w:tc>
        <w:tc>
          <w:tcPr>
            <w:tcW w:w="1701" w:type="dxa"/>
            <w:tcBorders>
              <w:bottom w:val="single" w:sz="4" w:space="0" w:color="auto"/>
              <w:right w:val="single" w:sz="4" w:space="0" w:color="auto"/>
            </w:tcBorders>
            <w:shd w:val="clear" w:color="auto" w:fill="FFFFFF"/>
          </w:tcPr>
          <w:p>
            <w:pPr>
              <w:pStyle w:val="yTableNAm"/>
              <w:spacing w:before="60"/>
            </w:pPr>
            <w:r>
              <w:t>Postcode</w:t>
            </w:r>
          </w:p>
        </w:tc>
      </w:tr>
    </w:tbl>
    <w:p>
      <w:pPr>
        <w:pStyle w:val="yFootnotesection"/>
      </w:pPr>
      <w:r>
        <w:tab/>
        <w:t>[Form 1 inserted in Gazette 6 Nov 2009 p. 4425</w:t>
      </w:r>
      <w:r>
        <w:noBreakHyphen/>
        <w:t>37.]</w:t>
      </w:r>
    </w:p>
    <w:p>
      <w:pPr>
        <w:pStyle w:val="yHeading5"/>
        <w:pageBreakBefore/>
        <w:spacing w:before="180" w:after="60"/>
        <w:rPr>
          <w:bCs/>
          <w:iCs/>
        </w:rPr>
      </w:pPr>
      <w:bookmarkStart w:id="68" w:name="_Toc284513644"/>
      <w:r>
        <w:rPr>
          <w:rStyle w:val="CharSClsNo"/>
        </w:rPr>
        <w:t>2</w:t>
      </w:r>
      <w:r>
        <w:rPr>
          <w:bCs/>
          <w:iCs/>
        </w:rPr>
        <w:t>.</w:t>
      </w:r>
      <w:r>
        <w:rPr>
          <w:bCs/>
          <w:iCs/>
        </w:rPr>
        <w:tab/>
        <w:t>Firearm awareness certificate</w:t>
      </w:r>
      <w:bookmarkEnd w:id="68"/>
    </w:p>
    <w:tbl>
      <w:tblPr>
        <w:tblW w:w="723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44"/>
        <w:gridCol w:w="71"/>
        <w:gridCol w:w="1807"/>
        <w:gridCol w:w="1808"/>
      </w:tblGrid>
      <w:tr>
        <w:trPr>
          <w:cantSplit/>
        </w:trPr>
        <w:tc>
          <w:tcPr>
            <w:tcW w:w="3544" w:type="dxa"/>
          </w:tcPr>
          <w:p>
            <w:pPr>
              <w:pStyle w:val="yTableNAm"/>
              <w:tabs>
                <w:tab w:val="left" w:pos="1332"/>
              </w:tabs>
              <w:spacing w:before="60"/>
            </w:pPr>
            <w:smartTag w:uri="urn:schemas-microsoft-com:office:smarttags" w:element="State">
              <w:smartTag w:uri="urn:schemas-microsoft-com:office:smarttags" w:element="place">
                <w:r>
                  <w:t>Western Australia</w:t>
                </w:r>
              </w:smartTag>
            </w:smartTag>
          </w:p>
          <w:p>
            <w:pPr>
              <w:pStyle w:val="yTableNAm"/>
              <w:tabs>
                <w:tab w:val="left" w:pos="1332"/>
              </w:tabs>
              <w:spacing w:before="60"/>
              <w:rPr>
                <w:i/>
                <w:iCs/>
              </w:rPr>
            </w:pPr>
            <w:r>
              <w:rPr>
                <w:i/>
                <w:iCs/>
              </w:rPr>
              <w:t>Firearms Act 1973</w:t>
            </w:r>
          </w:p>
        </w:tc>
        <w:tc>
          <w:tcPr>
            <w:tcW w:w="3686" w:type="dxa"/>
            <w:gridSpan w:val="3"/>
          </w:tcPr>
          <w:p>
            <w:pPr>
              <w:pStyle w:val="yTableNAm"/>
              <w:tabs>
                <w:tab w:val="left" w:pos="1332"/>
              </w:tabs>
              <w:spacing w:before="60"/>
              <w:rPr>
                <w:b/>
                <w:bCs/>
              </w:rPr>
            </w:pPr>
            <w:r>
              <w:rPr>
                <w:b/>
                <w:bCs/>
              </w:rPr>
              <w:t>Firearm awareness certificate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230" w:type="dxa"/>
            <w:gridSpan w:val="4"/>
            <w:tcBorders>
              <w:left w:val="single" w:sz="4" w:space="0" w:color="auto"/>
              <w:bottom w:val="single" w:sz="4" w:space="0" w:color="auto"/>
              <w:right w:val="single" w:sz="4" w:space="0" w:color="auto"/>
            </w:tcBorders>
            <w:shd w:val="pct12" w:color="auto" w:fill="auto"/>
          </w:tcPr>
          <w:p>
            <w:pPr>
              <w:pStyle w:val="yTableNAm"/>
              <w:tabs>
                <w:tab w:val="left" w:pos="1332"/>
              </w:tabs>
              <w:spacing w:before="60"/>
              <w:rPr>
                <w:b/>
                <w:bCs/>
              </w:rPr>
            </w:pPr>
            <w:r>
              <w:rPr>
                <w:b/>
                <w:bCs/>
              </w:rPr>
              <w:t>Section 1.  Details of person to whom certificate is issued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2"/>
            <w:tcBorders>
              <w:left w:val="single" w:sz="4" w:space="0" w:color="auto"/>
            </w:tcBorders>
          </w:tcPr>
          <w:p>
            <w:pPr>
              <w:pStyle w:val="yTableNAm"/>
              <w:tabs>
                <w:tab w:val="left" w:pos="1332"/>
              </w:tabs>
              <w:spacing w:before="60"/>
            </w:pPr>
            <w:r>
              <w:t>Family name</w:t>
            </w:r>
          </w:p>
          <w:p>
            <w:pPr>
              <w:pStyle w:val="yTableNAm"/>
              <w:tabs>
                <w:tab w:val="left" w:pos="1332"/>
              </w:tabs>
              <w:spacing w:before="60"/>
            </w:pPr>
          </w:p>
        </w:tc>
        <w:tc>
          <w:tcPr>
            <w:tcW w:w="3615" w:type="dxa"/>
            <w:gridSpan w:val="2"/>
            <w:tcBorders>
              <w:right w:val="single" w:sz="4" w:space="0" w:color="auto"/>
            </w:tcBorders>
          </w:tcPr>
          <w:p>
            <w:pPr>
              <w:pStyle w:val="yTableNAm"/>
              <w:tabs>
                <w:tab w:val="left" w:pos="1332"/>
              </w:tabs>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2"/>
            <w:tcBorders>
              <w:left w:val="single" w:sz="4" w:space="0" w:color="auto"/>
            </w:tcBorders>
          </w:tcPr>
          <w:p>
            <w:pPr>
              <w:pStyle w:val="yTableNAm"/>
              <w:tabs>
                <w:tab w:val="left" w:pos="1332"/>
              </w:tabs>
              <w:spacing w:before="60"/>
            </w:pPr>
            <w:r>
              <w:t>Unit number/Lot number/Floor level</w:t>
            </w:r>
          </w:p>
          <w:p>
            <w:pPr>
              <w:pStyle w:val="yTableNAm"/>
              <w:tabs>
                <w:tab w:val="left" w:pos="1332"/>
              </w:tabs>
              <w:spacing w:before="60"/>
            </w:pPr>
          </w:p>
        </w:tc>
        <w:tc>
          <w:tcPr>
            <w:tcW w:w="3615" w:type="dxa"/>
            <w:gridSpan w:val="2"/>
            <w:tcBorders>
              <w:right w:val="single" w:sz="4" w:space="0" w:color="auto"/>
            </w:tcBorders>
          </w:tcPr>
          <w:p>
            <w:pPr>
              <w:pStyle w:val="yTableNAm"/>
              <w:tabs>
                <w:tab w:val="left" w:pos="1332"/>
              </w:tabs>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2"/>
            <w:tcBorders>
              <w:left w:val="single" w:sz="4" w:space="0" w:color="auto"/>
            </w:tcBorders>
          </w:tcPr>
          <w:p>
            <w:pPr>
              <w:pStyle w:val="yTableNAm"/>
              <w:tabs>
                <w:tab w:val="left" w:pos="1332"/>
              </w:tabs>
              <w:spacing w:before="60"/>
            </w:pPr>
            <w:r>
              <w:t>Street name</w:t>
            </w:r>
          </w:p>
        </w:tc>
        <w:tc>
          <w:tcPr>
            <w:tcW w:w="3615" w:type="dxa"/>
            <w:gridSpan w:val="2"/>
            <w:tcBorders>
              <w:right w:val="single" w:sz="4" w:space="0" w:color="auto"/>
            </w:tcBorders>
          </w:tcPr>
          <w:p>
            <w:pPr>
              <w:pStyle w:val="yTableNAm"/>
              <w:tabs>
                <w:tab w:val="left" w:pos="1332"/>
              </w:tabs>
              <w:spacing w:before="60"/>
            </w:pPr>
            <w:r>
              <w:t>Street type in full (e.g. Road, Avenue, Court)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2"/>
            <w:tcBorders>
              <w:left w:val="single" w:sz="4" w:space="0" w:color="auto"/>
              <w:bottom w:val="single" w:sz="4" w:space="0" w:color="auto"/>
            </w:tcBorders>
          </w:tcPr>
          <w:p>
            <w:pPr>
              <w:pStyle w:val="yTableNAm"/>
              <w:tabs>
                <w:tab w:val="left" w:pos="1332"/>
              </w:tabs>
              <w:spacing w:before="60"/>
            </w:pPr>
            <w:r>
              <w:t>Suburb/Town/Locality</w:t>
            </w:r>
          </w:p>
          <w:p>
            <w:pPr>
              <w:pStyle w:val="yTableNAm"/>
              <w:tabs>
                <w:tab w:val="left" w:pos="1332"/>
              </w:tabs>
              <w:spacing w:before="60"/>
            </w:pPr>
          </w:p>
        </w:tc>
        <w:tc>
          <w:tcPr>
            <w:tcW w:w="1807" w:type="dxa"/>
            <w:tcBorders>
              <w:bottom w:val="single" w:sz="4" w:space="0" w:color="auto"/>
            </w:tcBorders>
          </w:tcPr>
          <w:p>
            <w:pPr>
              <w:pStyle w:val="yTableNAm"/>
              <w:tabs>
                <w:tab w:val="left" w:pos="1332"/>
              </w:tabs>
              <w:spacing w:before="60"/>
            </w:pPr>
            <w:r>
              <w:t>State</w:t>
            </w:r>
          </w:p>
        </w:tc>
        <w:tc>
          <w:tcPr>
            <w:tcW w:w="1808" w:type="dxa"/>
            <w:tcBorders>
              <w:bottom w:val="single" w:sz="4" w:space="0" w:color="auto"/>
              <w:right w:val="single" w:sz="4" w:space="0" w:color="auto"/>
            </w:tcBorders>
          </w:tcPr>
          <w:p>
            <w:pPr>
              <w:pStyle w:val="yTableNAm"/>
              <w:tabs>
                <w:tab w:val="left" w:pos="1332"/>
              </w:tabs>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230" w:type="dxa"/>
            <w:gridSpan w:val="4"/>
            <w:tcBorders>
              <w:top w:val="single" w:sz="4" w:space="0" w:color="auto"/>
              <w:left w:val="single" w:sz="4" w:space="0" w:color="auto"/>
              <w:bottom w:val="single" w:sz="4" w:space="0" w:color="auto"/>
              <w:right w:val="single" w:sz="4" w:space="0" w:color="auto"/>
            </w:tcBorders>
            <w:shd w:val="pct12" w:color="auto" w:fill="auto"/>
          </w:tcPr>
          <w:p>
            <w:pPr>
              <w:pStyle w:val="yTableNAm"/>
              <w:tabs>
                <w:tab w:val="left" w:pos="1332"/>
              </w:tabs>
              <w:spacing w:before="60"/>
              <w:rPr>
                <w:b/>
                <w:bCs/>
              </w:rPr>
            </w:pPr>
            <w:r>
              <w:rPr>
                <w:b/>
                <w:bCs/>
              </w:rPr>
              <w:t>Section 2.  Details of assessor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615" w:type="dxa"/>
            <w:gridSpan w:val="2"/>
            <w:tcBorders>
              <w:top w:val="single" w:sz="4" w:space="0" w:color="auto"/>
              <w:left w:val="single" w:sz="4" w:space="0" w:color="auto"/>
              <w:bottom w:val="nil"/>
            </w:tcBorders>
          </w:tcPr>
          <w:p>
            <w:pPr>
              <w:pStyle w:val="yTableNAm"/>
              <w:tabs>
                <w:tab w:val="left" w:pos="1332"/>
              </w:tabs>
              <w:spacing w:before="60"/>
            </w:pPr>
            <w:r>
              <w:t>Family name</w:t>
            </w:r>
          </w:p>
          <w:p>
            <w:pPr>
              <w:pStyle w:val="yTableNAm"/>
              <w:tabs>
                <w:tab w:val="left" w:pos="1332"/>
              </w:tabs>
              <w:spacing w:before="60"/>
            </w:pPr>
          </w:p>
        </w:tc>
        <w:tc>
          <w:tcPr>
            <w:tcW w:w="3615" w:type="dxa"/>
            <w:gridSpan w:val="2"/>
            <w:tcBorders>
              <w:top w:val="single" w:sz="4" w:space="0" w:color="auto"/>
              <w:bottom w:val="nil"/>
              <w:right w:val="single" w:sz="4" w:space="0" w:color="auto"/>
            </w:tcBorders>
          </w:tcPr>
          <w:p>
            <w:pPr>
              <w:pStyle w:val="yTableNAm"/>
              <w:tabs>
                <w:tab w:val="left" w:pos="1332"/>
              </w:tabs>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7230" w:type="dxa"/>
            <w:gridSpan w:val="4"/>
            <w:tcBorders>
              <w:left w:val="single" w:sz="4" w:space="0" w:color="auto"/>
              <w:bottom w:val="nil"/>
              <w:right w:val="single" w:sz="4" w:space="0" w:color="auto"/>
            </w:tcBorders>
          </w:tcPr>
          <w:p>
            <w:pPr>
              <w:pStyle w:val="yTableNAm"/>
              <w:tabs>
                <w:tab w:val="left" w:pos="1332"/>
              </w:tabs>
              <w:spacing w:before="60"/>
            </w:pPr>
            <w:r>
              <w:t>Name of association/club/dealer conducting the test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615" w:type="dxa"/>
            <w:gridSpan w:val="2"/>
            <w:tcBorders>
              <w:left w:val="single" w:sz="4" w:space="0" w:color="auto"/>
              <w:bottom w:val="nil"/>
            </w:tcBorders>
          </w:tcPr>
          <w:p>
            <w:pPr>
              <w:pStyle w:val="yTableNAm"/>
              <w:tabs>
                <w:tab w:val="left" w:pos="1332"/>
              </w:tabs>
              <w:spacing w:before="60"/>
            </w:pPr>
            <w:r>
              <w:t>Address of association/club/dealer</w:t>
            </w:r>
            <w:r>
              <w:br/>
              <w:t>Unit number/Lot number/Floor level</w:t>
            </w:r>
          </w:p>
          <w:p>
            <w:pPr>
              <w:pStyle w:val="yTableNAm"/>
              <w:tabs>
                <w:tab w:val="left" w:pos="1332"/>
              </w:tabs>
              <w:spacing w:before="60"/>
            </w:pPr>
          </w:p>
        </w:tc>
        <w:tc>
          <w:tcPr>
            <w:tcW w:w="3615" w:type="dxa"/>
            <w:gridSpan w:val="2"/>
            <w:tcBorders>
              <w:bottom w:val="nil"/>
              <w:right w:val="single" w:sz="4" w:space="0" w:color="auto"/>
            </w:tcBorders>
          </w:tcPr>
          <w:p>
            <w:pPr>
              <w:pStyle w:val="yTableNAm"/>
              <w:tabs>
                <w:tab w:val="left" w:pos="1332"/>
              </w:tabs>
              <w:spacing w:before="60"/>
            </w:pPr>
            <w:r>
              <w:b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615" w:type="dxa"/>
            <w:gridSpan w:val="2"/>
            <w:tcBorders>
              <w:left w:val="single" w:sz="4" w:space="0" w:color="auto"/>
              <w:bottom w:val="nil"/>
            </w:tcBorders>
          </w:tcPr>
          <w:p>
            <w:pPr>
              <w:pStyle w:val="yTableNAm"/>
              <w:tabs>
                <w:tab w:val="left" w:pos="1332"/>
              </w:tabs>
              <w:spacing w:before="60"/>
            </w:pPr>
            <w:r>
              <w:t>Street name</w:t>
            </w:r>
          </w:p>
        </w:tc>
        <w:tc>
          <w:tcPr>
            <w:tcW w:w="3615" w:type="dxa"/>
            <w:gridSpan w:val="2"/>
            <w:tcBorders>
              <w:bottom w:val="nil"/>
              <w:right w:val="single" w:sz="4" w:space="0" w:color="auto"/>
            </w:tcBorders>
          </w:tcPr>
          <w:p>
            <w:pPr>
              <w:pStyle w:val="yTableNAm"/>
              <w:tabs>
                <w:tab w:val="left" w:pos="1332"/>
              </w:tabs>
              <w:spacing w:before="60"/>
            </w:pPr>
            <w:r>
              <w:t>Street type in full (e.g. Road, Avenue, Court)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2"/>
            <w:tcBorders>
              <w:left w:val="single" w:sz="4" w:space="0" w:color="auto"/>
            </w:tcBorders>
          </w:tcPr>
          <w:p>
            <w:pPr>
              <w:pStyle w:val="yTableNAm"/>
              <w:tabs>
                <w:tab w:val="left" w:pos="1332"/>
              </w:tabs>
              <w:spacing w:before="60"/>
            </w:pPr>
            <w:r>
              <w:t>Suburb/Town/Locality</w:t>
            </w:r>
          </w:p>
          <w:p>
            <w:pPr>
              <w:pStyle w:val="yTableNAm"/>
              <w:tabs>
                <w:tab w:val="left" w:pos="1332"/>
              </w:tabs>
              <w:spacing w:before="60"/>
            </w:pPr>
          </w:p>
        </w:tc>
        <w:tc>
          <w:tcPr>
            <w:tcW w:w="1807" w:type="dxa"/>
          </w:tcPr>
          <w:p>
            <w:pPr>
              <w:pStyle w:val="yTableNAm"/>
              <w:tabs>
                <w:tab w:val="left" w:pos="1332"/>
              </w:tabs>
              <w:spacing w:before="60"/>
            </w:pPr>
            <w:r>
              <w:t>State</w:t>
            </w:r>
          </w:p>
        </w:tc>
        <w:tc>
          <w:tcPr>
            <w:tcW w:w="1808" w:type="dxa"/>
            <w:tcBorders>
              <w:right w:val="single" w:sz="4" w:space="0" w:color="auto"/>
            </w:tcBorders>
          </w:tcPr>
          <w:p>
            <w:pPr>
              <w:pStyle w:val="yTableNAm"/>
              <w:tabs>
                <w:tab w:val="left" w:pos="1332"/>
              </w:tabs>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230" w:type="dxa"/>
            <w:gridSpan w:val="4"/>
            <w:tcBorders>
              <w:left w:val="single" w:sz="4" w:space="0" w:color="auto"/>
              <w:right w:val="single" w:sz="4" w:space="0" w:color="auto"/>
            </w:tcBorders>
          </w:tcPr>
          <w:p>
            <w:pPr>
              <w:pStyle w:val="yTableNAm"/>
              <w:tabs>
                <w:tab w:val="left" w:pos="1332"/>
              </w:tabs>
              <w:spacing w:before="60"/>
            </w:pPr>
            <w:r>
              <w:t>Licence number of association/club/dealer</w:t>
            </w:r>
          </w:p>
          <w:tbl>
            <w:tblPr>
              <w:tblW w:w="0" w:type="auto"/>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ind w:left="46"/>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230" w:type="dxa"/>
            <w:gridSpan w:val="4"/>
            <w:tcBorders>
              <w:left w:val="single" w:sz="4" w:space="0" w:color="auto"/>
              <w:bottom w:val="single" w:sz="4" w:space="0" w:color="auto"/>
              <w:right w:val="single" w:sz="4" w:space="0" w:color="auto"/>
            </w:tcBorders>
          </w:tcPr>
          <w:p>
            <w:pPr>
              <w:pStyle w:val="yTableNAm"/>
              <w:tabs>
                <w:tab w:val="left" w:pos="1332"/>
              </w:tabs>
              <w:spacing w:before="60"/>
            </w:pPr>
            <w:r>
              <w:t>Assessor’s position in organisation</w:t>
            </w:r>
          </w:p>
          <w:p>
            <w:pPr>
              <w:pStyle w:val="yTableNAm"/>
              <w:tabs>
                <w:tab w:val="left" w:pos="1332"/>
              </w:tabs>
              <w:spacing w:before="60"/>
            </w:pP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230" w:type="dxa"/>
            <w:gridSpan w:val="4"/>
            <w:tcBorders>
              <w:top w:val="single" w:sz="4" w:space="0" w:color="auto"/>
              <w:left w:val="single" w:sz="4" w:space="0" w:color="auto"/>
              <w:bottom w:val="single" w:sz="4" w:space="0" w:color="auto"/>
              <w:right w:val="single" w:sz="4" w:space="0" w:color="auto"/>
            </w:tcBorders>
            <w:shd w:val="pct12" w:color="auto" w:fill="auto"/>
          </w:tcPr>
          <w:p>
            <w:pPr>
              <w:pStyle w:val="yTableNAm"/>
              <w:keepNext/>
              <w:tabs>
                <w:tab w:val="left" w:pos="1332"/>
              </w:tabs>
              <w:spacing w:before="60"/>
              <w:rPr>
                <w:b/>
                <w:bCs/>
              </w:rPr>
            </w:pPr>
            <w:r>
              <w:rPr>
                <w:b/>
                <w:bCs/>
              </w:rPr>
              <w:t>Certification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230" w:type="dxa"/>
            <w:gridSpan w:val="4"/>
            <w:tcBorders>
              <w:top w:val="single" w:sz="4" w:space="0" w:color="auto"/>
              <w:left w:val="single" w:sz="4" w:space="0" w:color="auto"/>
              <w:right w:val="single" w:sz="4" w:space="0" w:color="auto"/>
            </w:tcBorders>
          </w:tcPr>
          <w:p>
            <w:pPr>
              <w:pStyle w:val="yTableNAm"/>
              <w:tabs>
                <w:tab w:val="left" w:pos="1332"/>
              </w:tabs>
              <w:spacing w:before="60"/>
              <w:rPr>
                <w:b/>
                <w:bCs/>
              </w:rPr>
            </w:pPr>
            <w:r>
              <w:rPr>
                <w:b/>
                <w:bCs/>
              </w:rPr>
              <w:t xml:space="preserve">I certify that on ……./……../………. the person named in section 1 above successfully completed in my presence a firearm safety test in accordance with the requirements set out in the </w:t>
            </w:r>
            <w:r>
              <w:rPr>
                <w:b/>
                <w:bCs/>
                <w:i/>
                <w:iCs/>
              </w:rPr>
              <w:t>Firearms Act 1973</w:t>
            </w:r>
            <w:r>
              <w:rPr>
                <w:b/>
                <w:bCs/>
              </w:rPr>
              <w:t xml:space="preserve"> and the </w:t>
            </w:r>
            <w:r>
              <w:rPr>
                <w:b/>
                <w:bCs/>
                <w:i/>
                <w:iCs/>
              </w:rPr>
              <w:t>Firearms Regulations 1974</w:t>
            </w:r>
            <w:r>
              <w:rPr>
                <w:b/>
                <w:bCs/>
              </w:rPr>
              <w:t>.</w:t>
            </w:r>
          </w:p>
          <w:p>
            <w:pPr>
              <w:pStyle w:val="yTableNAm"/>
              <w:tabs>
                <w:tab w:val="left" w:pos="1332"/>
              </w:tabs>
              <w:spacing w:before="60"/>
            </w:pPr>
            <w:r>
              <w:rPr>
                <w:b/>
                <w:bCs/>
              </w:rPr>
              <w:t>Signature of assessor</w:t>
            </w:r>
            <w:r>
              <w:rPr>
                <w:b/>
                <w:bCs/>
              </w:rPr>
              <w:tab/>
            </w:r>
            <w:r>
              <w:rPr>
                <w:b/>
                <w:bCs/>
              </w:rPr>
              <w:tab/>
            </w:r>
            <w:r>
              <w:rPr>
                <w:b/>
                <w:bCs/>
              </w:rPr>
              <w:tab/>
            </w:r>
            <w:r>
              <w:rPr>
                <w:b/>
                <w:bCs/>
              </w:rPr>
              <w:tab/>
            </w:r>
            <w:r>
              <w:rPr>
                <w:b/>
                <w:bCs/>
              </w:rPr>
              <w:tab/>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230" w:type="dxa"/>
            <w:gridSpan w:val="4"/>
            <w:tcBorders>
              <w:left w:val="single" w:sz="4" w:space="0" w:color="auto"/>
              <w:bottom w:val="single" w:sz="4" w:space="0" w:color="auto"/>
              <w:right w:val="single" w:sz="4" w:space="0" w:color="auto"/>
            </w:tcBorders>
          </w:tcPr>
          <w:p>
            <w:pPr>
              <w:pStyle w:val="yTableNAm"/>
              <w:tabs>
                <w:tab w:val="left" w:pos="1332"/>
              </w:tabs>
              <w:spacing w:before="60"/>
            </w:pPr>
            <w:r>
              <w:t>How many attempts were made to complete the test?</w:t>
            </w:r>
          </w:p>
          <w:p>
            <w:pPr>
              <w:pStyle w:val="yTableNAm"/>
              <w:tabs>
                <w:tab w:val="left" w:pos="1332"/>
              </w:tabs>
              <w:spacing w:before="60"/>
            </w:pPr>
          </w:p>
        </w:tc>
      </w:tr>
    </w:tbl>
    <w:p>
      <w:pPr>
        <w:pStyle w:val="yFootnotesection"/>
      </w:pPr>
      <w:r>
        <w:tab/>
        <w:t>[Form 2 inserted in Gazette 6 Nov 2009 p. 4438</w:t>
      </w:r>
      <w:r>
        <w:noBreakHyphen/>
        <w:t>9.]</w:t>
      </w:r>
    </w:p>
    <w:p>
      <w:pPr>
        <w:pStyle w:val="yHeading5"/>
        <w:pageBreakBefore/>
        <w:spacing w:before="0" w:after="60"/>
        <w:rPr>
          <w:bCs/>
          <w:iCs/>
        </w:rPr>
      </w:pPr>
      <w:bookmarkStart w:id="69" w:name="_Toc284513645"/>
      <w:r>
        <w:rPr>
          <w:rStyle w:val="CharSClsNo"/>
        </w:rPr>
        <w:t>3</w:t>
      </w:r>
      <w:r>
        <w:rPr>
          <w:bCs/>
          <w:iCs/>
        </w:rPr>
        <w:t>.</w:t>
      </w:r>
      <w:r>
        <w:rPr>
          <w:bCs/>
          <w:iCs/>
        </w:rPr>
        <w:tab/>
        <w:t>Firearm serviceability certificate</w:t>
      </w:r>
      <w:bookmarkEnd w:id="69"/>
    </w:p>
    <w:tbl>
      <w:tblPr>
        <w:tblW w:w="723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71"/>
        <w:gridCol w:w="71"/>
        <w:gridCol w:w="1559"/>
        <w:gridCol w:w="177"/>
        <w:gridCol w:w="1808"/>
      </w:tblGrid>
      <w:tr>
        <w:trPr>
          <w:cantSplit/>
        </w:trPr>
        <w:tc>
          <w:tcPr>
            <w:tcW w:w="3544" w:type="dxa"/>
            <w:gridSpan w:val="2"/>
          </w:tcPr>
          <w:p>
            <w:pPr>
              <w:pStyle w:val="yTableNAm"/>
              <w:spacing w:before="60"/>
            </w:pPr>
            <w:smartTag w:uri="urn:schemas-microsoft-com:office:smarttags" w:element="State">
              <w:smartTag w:uri="urn:schemas-microsoft-com:office:smarttags" w:element="place">
                <w:r>
                  <w:t>Western Australia</w:t>
                </w:r>
              </w:smartTag>
            </w:smartTag>
          </w:p>
          <w:p>
            <w:pPr>
              <w:pStyle w:val="yTableNAm"/>
              <w:spacing w:before="60"/>
              <w:rPr>
                <w:b/>
              </w:rPr>
            </w:pPr>
            <w:r>
              <w:rPr>
                <w:i/>
                <w:iCs/>
              </w:rPr>
              <w:t>Firearms Act 1973</w:t>
            </w:r>
          </w:p>
        </w:tc>
        <w:tc>
          <w:tcPr>
            <w:tcW w:w="3686" w:type="dxa"/>
            <w:gridSpan w:val="5"/>
          </w:tcPr>
          <w:p>
            <w:pPr>
              <w:pStyle w:val="yTableNAm"/>
              <w:spacing w:before="60"/>
              <w:rPr>
                <w:b/>
                <w:bCs/>
              </w:rPr>
            </w:pPr>
            <w:r>
              <w:rPr>
                <w:b/>
                <w:bCs/>
              </w:rPr>
              <w:t>Firearm serviceability certificate</w:t>
            </w:r>
          </w:p>
          <w:p>
            <w:pPr>
              <w:pStyle w:val="yTableNAm"/>
              <w:spacing w:before="60"/>
            </w:pPr>
            <w:r>
              <w:t>Certificate No.</w:t>
            </w:r>
          </w:p>
          <w:tbl>
            <w:tblPr>
              <w:tblW w:w="0" w:type="auto"/>
              <w:tblInd w:w="2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rPr>
                <w:b/>
                <w:bCs/>
              </w:rPr>
            </w:pPr>
          </w:p>
        </w:tc>
      </w:tr>
      <w:tr>
        <w:tblPrEx>
          <w:tblBorders>
            <w:bottom w:val="none" w:sz="0" w:space="0" w:color="auto"/>
          </w:tblBorders>
        </w:tblPrEx>
        <w:trPr>
          <w:cantSplit/>
        </w:trPr>
        <w:tc>
          <w:tcPr>
            <w:tcW w:w="7230" w:type="dxa"/>
            <w:gridSpan w:val="7"/>
            <w:tcBorders>
              <w:top w:val="nil"/>
              <w:left w:val="single" w:sz="4" w:space="0" w:color="auto"/>
              <w:bottom w:val="nil"/>
              <w:right w:val="single" w:sz="4" w:space="0" w:color="auto"/>
            </w:tcBorders>
            <w:shd w:val="pct12" w:color="auto" w:fill="auto"/>
          </w:tcPr>
          <w:p>
            <w:pPr>
              <w:pStyle w:val="yTableNAm"/>
              <w:spacing w:before="60"/>
              <w:rPr>
                <w:b/>
              </w:rPr>
            </w:pPr>
            <w:r>
              <w:rPr>
                <w:b/>
              </w:rPr>
              <w:t>Firearm details</w:t>
            </w:r>
          </w:p>
        </w:tc>
      </w:tr>
      <w:tr>
        <w:tblPrEx>
          <w:tblBorders>
            <w:bottom w:val="none" w:sz="0" w:space="0" w:color="auto"/>
          </w:tblBorders>
        </w:tblPrEx>
        <w:trPr>
          <w:cantSplit/>
        </w:trPr>
        <w:tc>
          <w:tcPr>
            <w:tcW w:w="1843" w:type="dxa"/>
            <w:tcBorders>
              <w:bottom w:val="single" w:sz="4" w:space="0" w:color="auto"/>
            </w:tcBorders>
          </w:tcPr>
          <w:p>
            <w:pPr>
              <w:pStyle w:val="yTableNAm"/>
              <w:spacing w:before="60"/>
            </w:pPr>
            <w:r>
              <w:t>Manufacturer</w:t>
            </w:r>
          </w:p>
        </w:tc>
        <w:tc>
          <w:tcPr>
            <w:tcW w:w="1843" w:type="dxa"/>
            <w:gridSpan w:val="3"/>
            <w:tcBorders>
              <w:bottom w:val="single" w:sz="4" w:space="0" w:color="auto"/>
            </w:tcBorders>
          </w:tcPr>
          <w:p>
            <w:pPr>
              <w:pStyle w:val="yTableNAm"/>
              <w:spacing w:before="60"/>
            </w:pPr>
          </w:p>
        </w:tc>
        <w:tc>
          <w:tcPr>
            <w:tcW w:w="1559" w:type="dxa"/>
            <w:tcBorders>
              <w:bottom w:val="nil"/>
              <w:right w:val="nil"/>
            </w:tcBorders>
          </w:tcPr>
          <w:p>
            <w:pPr>
              <w:pStyle w:val="yTableNAm"/>
              <w:spacing w:before="60"/>
            </w:pPr>
          </w:p>
        </w:tc>
        <w:tc>
          <w:tcPr>
            <w:tcW w:w="1985" w:type="dxa"/>
            <w:gridSpan w:val="2"/>
            <w:tcBorders>
              <w:left w:val="nil"/>
              <w:bottom w:val="nil"/>
              <w:right w:val="nil"/>
            </w:tcBorders>
          </w:tcPr>
          <w:p>
            <w:pPr>
              <w:pStyle w:val="yTableNAm"/>
              <w:spacing w:before="60"/>
            </w:pPr>
          </w:p>
        </w:tc>
      </w:tr>
      <w:tr>
        <w:tblPrEx>
          <w:tblBorders>
            <w:bottom w:val="none" w:sz="0" w:space="0" w:color="auto"/>
          </w:tblBorders>
        </w:tblPrEx>
        <w:trPr>
          <w:cantSplit/>
        </w:trPr>
        <w:tc>
          <w:tcPr>
            <w:tcW w:w="1843" w:type="dxa"/>
            <w:tcBorders>
              <w:bottom w:val="single" w:sz="4" w:space="0" w:color="auto"/>
            </w:tcBorders>
          </w:tcPr>
          <w:p>
            <w:pPr>
              <w:pStyle w:val="yTableNAm"/>
              <w:spacing w:before="60"/>
            </w:pPr>
            <w:r>
              <w:t>Model</w:t>
            </w:r>
          </w:p>
        </w:tc>
        <w:tc>
          <w:tcPr>
            <w:tcW w:w="1843" w:type="dxa"/>
            <w:gridSpan w:val="3"/>
            <w:tcBorders>
              <w:bottom w:val="single" w:sz="4" w:space="0" w:color="auto"/>
            </w:tcBorders>
          </w:tcPr>
          <w:p>
            <w:pPr>
              <w:pStyle w:val="yTableNAm"/>
              <w:spacing w:before="60"/>
            </w:pPr>
          </w:p>
        </w:tc>
        <w:tc>
          <w:tcPr>
            <w:tcW w:w="1559" w:type="dxa"/>
            <w:tcBorders>
              <w:top w:val="nil"/>
              <w:bottom w:val="single" w:sz="4" w:space="0" w:color="auto"/>
              <w:right w:val="nil"/>
            </w:tcBorders>
          </w:tcPr>
          <w:p>
            <w:pPr>
              <w:pStyle w:val="yTableNAm"/>
              <w:spacing w:before="60"/>
            </w:pPr>
          </w:p>
        </w:tc>
        <w:tc>
          <w:tcPr>
            <w:tcW w:w="1985" w:type="dxa"/>
            <w:gridSpan w:val="2"/>
            <w:tcBorders>
              <w:top w:val="nil"/>
              <w:left w:val="nil"/>
              <w:bottom w:val="single" w:sz="4" w:space="0" w:color="auto"/>
              <w:right w:val="nil"/>
            </w:tcBorders>
          </w:tcPr>
          <w:p>
            <w:pPr>
              <w:pStyle w:val="yTableNAm"/>
              <w:spacing w:before="60"/>
            </w:pPr>
          </w:p>
        </w:tc>
      </w:tr>
      <w:tr>
        <w:tblPrEx>
          <w:tblBorders>
            <w:bottom w:val="none" w:sz="0" w:space="0" w:color="auto"/>
          </w:tblBorders>
        </w:tblPrEx>
        <w:trPr>
          <w:cantSplit/>
        </w:trPr>
        <w:tc>
          <w:tcPr>
            <w:tcW w:w="1843" w:type="dxa"/>
            <w:tcBorders>
              <w:bottom w:val="single" w:sz="4" w:space="0" w:color="auto"/>
            </w:tcBorders>
          </w:tcPr>
          <w:p>
            <w:pPr>
              <w:pStyle w:val="yTableNAm"/>
              <w:spacing w:before="60"/>
            </w:pPr>
            <w:r>
              <w:t>Firearm type</w:t>
            </w:r>
          </w:p>
        </w:tc>
        <w:tc>
          <w:tcPr>
            <w:tcW w:w="1843" w:type="dxa"/>
            <w:gridSpan w:val="3"/>
            <w:tcBorders>
              <w:bottom w:val="single" w:sz="4" w:space="0" w:color="auto"/>
            </w:tcBorders>
          </w:tcPr>
          <w:p>
            <w:pPr>
              <w:pStyle w:val="yTableNAm"/>
              <w:spacing w:before="60"/>
            </w:pPr>
          </w:p>
        </w:tc>
        <w:tc>
          <w:tcPr>
            <w:tcW w:w="1559" w:type="dxa"/>
            <w:tcBorders>
              <w:bottom w:val="single" w:sz="4" w:space="0" w:color="auto"/>
            </w:tcBorders>
          </w:tcPr>
          <w:p>
            <w:pPr>
              <w:pStyle w:val="yTableNAm"/>
              <w:spacing w:before="60"/>
            </w:pPr>
            <w:r>
              <w:t>Firearm category</w:t>
            </w:r>
          </w:p>
        </w:tc>
        <w:tc>
          <w:tcPr>
            <w:tcW w:w="1985" w:type="dxa"/>
            <w:gridSpan w:val="2"/>
            <w:tcBorders>
              <w:bottom w:val="single" w:sz="4" w:space="0" w:color="auto"/>
            </w:tcBorders>
          </w:tcPr>
          <w:p>
            <w:pPr>
              <w:pStyle w:val="yTableNAm"/>
              <w:spacing w:before="60"/>
            </w:pPr>
          </w:p>
        </w:tc>
      </w:tr>
      <w:tr>
        <w:tblPrEx>
          <w:tblBorders>
            <w:bottom w:val="none" w:sz="0" w:space="0" w:color="auto"/>
          </w:tblBorders>
        </w:tblPrEx>
        <w:trPr>
          <w:cantSplit/>
        </w:trPr>
        <w:tc>
          <w:tcPr>
            <w:tcW w:w="1843" w:type="dxa"/>
            <w:tcBorders>
              <w:bottom w:val="single" w:sz="4" w:space="0" w:color="auto"/>
            </w:tcBorders>
          </w:tcPr>
          <w:p>
            <w:pPr>
              <w:pStyle w:val="yTableNAm"/>
              <w:spacing w:before="60"/>
            </w:pPr>
            <w:r>
              <w:t>Ammunition type</w:t>
            </w:r>
            <w:r>
              <w:br/>
            </w:r>
          </w:p>
        </w:tc>
        <w:tc>
          <w:tcPr>
            <w:tcW w:w="1843" w:type="dxa"/>
            <w:gridSpan w:val="3"/>
            <w:tcBorders>
              <w:bottom w:val="single" w:sz="4" w:space="0" w:color="auto"/>
            </w:tcBorders>
          </w:tcPr>
          <w:p>
            <w:pPr>
              <w:pStyle w:val="yTableNAm"/>
              <w:spacing w:before="60"/>
            </w:pPr>
          </w:p>
        </w:tc>
        <w:tc>
          <w:tcPr>
            <w:tcW w:w="1559" w:type="dxa"/>
            <w:tcBorders>
              <w:bottom w:val="single" w:sz="4" w:space="0" w:color="auto"/>
            </w:tcBorders>
          </w:tcPr>
          <w:p>
            <w:pPr>
              <w:pStyle w:val="yTableNAm"/>
              <w:spacing w:before="60"/>
            </w:pPr>
            <w:r>
              <w:t>Calibre</w:t>
            </w:r>
          </w:p>
        </w:tc>
        <w:tc>
          <w:tcPr>
            <w:tcW w:w="1985" w:type="dxa"/>
            <w:gridSpan w:val="2"/>
            <w:tcBorders>
              <w:bottom w:val="single" w:sz="4" w:space="0" w:color="auto"/>
            </w:tcBorders>
          </w:tcPr>
          <w:p>
            <w:pPr>
              <w:pStyle w:val="yTableNAm"/>
              <w:spacing w:before="60"/>
            </w:pPr>
          </w:p>
        </w:tc>
      </w:tr>
      <w:tr>
        <w:tblPrEx>
          <w:tblBorders>
            <w:bottom w:val="none" w:sz="0" w:space="0" w:color="auto"/>
          </w:tblBorders>
        </w:tblPrEx>
        <w:trPr>
          <w:cantSplit/>
        </w:trPr>
        <w:tc>
          <w:tcPr>
            <w:tcW w:w="1843" w:type="dxa"/>
            <w:tcBorders>
              <w:bottom w:val="single" w:sz="4" w:space="0" w:color="auto"/>
            </w:tcBorders>
          </w:tcPr>
          <w:p>
            <w:pPr>
              <w:pStyle w:val="yTableNAm"/>
              <w:spacing w:before="60"/>
            </w:pPr>
            <w:r>
              <w:t>Loading method</w:t>
            </w:r>
          </w:p>
        </w:tc>
        <w:tc>
          <w:tcPr>
            <w:tcW w:w="1843" w:type="dxa"/>
            <w:gridSpan w:val="3"/>
            <w:tcBorders>
              <w:bottom w:val="single" w:sz="4" w:space="0" w:color="auto"/>
            </w:tcBorders>
          </w:tcPr>
          <w:p>
            <w:pPr>
              <w:pStyle w:val="yTableNAm"/>
              <w:spacing w:before="60"/>
            </w:pPr>
          </w:p>
        </w:tc>
        <w:tc>
          <w:tcPr>
            <w:tcW w:w="1559" w:type="dxa"/>
            <w:tcBorders>
              <w:bottom w:val="single" w:sz="4" w:space="0" w:color="auto"/>
              <w:right w:val="nil"/>
            </w:tcBorders>
          </w:tcPr>
          <w:p>
            <w:pPr>
              <w:pStyle w:val="yTableNAm"/>
              <w:spacing w:before="60"/>
            </w:pPr>
          </w:p>
        </w:tc>
        <w:tc>
          <w:tcPr>
            <w:tcW w:w="1985" w:type="dxa"/>
            <w:gridSpan w:val="2"/>
            <w:tcBorders>
              <w:left w:val="nil"/>
              <w:bottom w:val="single" w:sz="4" w:space="0" w:color="auto"/>
              <w:right w:val="nil"/>
            </w:tcBorders>
          </w:tcPr>
          <w:p>
            <w:pPr>
              <w:pStyle w:val="yTableNAm"/>
              <w:spacing w:before="60"/>
              <w:rPr>
                <w:bCs/>
                <w:iCs/>
              </w:rPr>
            </w:pPr>
          </w:p>
        </w:tc>
      </w:tr>
      <w:tr>
        <w:tblPrEx>
          <w:tblBorders>
            <w:bottom w:val="none" w:sz="0" w:space="0" w:color="auto"/>
          </w:tblBorders>
        </w:tblPrEx>
        <w:trPr>
          <w:cantSplit/>
        </w:trPr>
        <w:tc>
          <w:tcPr>
            <w:tcW w:w="1843" w:type="dxa"/>
            <w:tcBorders>
              <w:bottom w:val="single" w:sz="4" w:space="0" w:color="auto"/>
            </w:tcBorders>
          </w:tcPr>
          <w:p>
            <w:pPr>
              <w:pStyle w:val="yTableNAm"/>
              <w:spacing w:before="60"/>
            </w:pPr>
            <w:r>
              <w:t>Primary Serial No.</w:t>
            </w:r>
          </w:p>
        </w:tc>
        <w:tc>
          <w:tcPr>
            <w:tcW w:w="1843" w:type="dxa"/>
            <w:gridSpan w:val="3"/>
            <w:tcBorders>
              <w:bottom w:val="single" w:sz="4" w:space="0" w:color="auto"/>
            </w:tcBorders>
          </w:tcPr>
          <w:p>
            <w:pPr>
              <w:pStyle w:val="yTableNAm"/>
              <w:spacing w:before="60"/>
            </w:pPr>
          </w:p>
        </w:tc>
        <w:tc>
          <w:tcPr>
            <w:tcW w:w="1559" w:type="dxa"/>
            <w:tcBorders>
              <w:bottom w:val="single" w:sz="4" w:space="0" w:color="auto"/>
            </w:tcBorders>
          </w:tcPr>
          <w:p>
            <w:pPr>
              <w:pStyle w:val="yTableNAm"/>
              <w:spacing w:before="60"/>
            </w:pPr>
            <w:r>
              <w:t>Secondary Serial No.</w:t>
            </w:r>
          </w:p>
        </w:tc>
        <w:tc>
          <w:tcPr>
            <w:tcW w:w="1985" w:type="dxa"/>
            <w:gridSpan w:val="2"/>
            <w:tcBorders>
              <w:bottom w:val="single" w:sz="4" w:space="0" w:color="auto"/>
            </w:tcBorders>
          </w:tcPr>
          <w:p>
            <w:pPr>
              <w:pStyle w:val="yTableNAm"/>
              <w:spacing w:before="60"/>
            </w:pPr>
          </w:p>
        </w:tc>
      </w:tr>
      <w:tr>
        <w:tblPrEx>
          <w:tblBorders>
            <w:bottom w:val="none" w:sz="0" w:space="0" w:color="auto"/>
          </w:tblBorders>
        </w:tblPrEx>
        <w:trPr>
          <w:cantSplit/>
        </w:trPr>
        <w:tc>
          <w:tcPr>
            <w:tcW w:w="1843" w:type="dxa"/>
            <w:tcBorders>
              <w:bottom w:val="single" w:sz="4" w:space="0" w:color="auto"/>
            </w:tcBorders>
          </w:tcPr>
          <w:p>
            <w:pPr>
              <w:pStyle w:val="yTableNAm"/>
              <w:spacing w:before="60"/>
            </w:pPr>
            <w:r>
              <w:t>Magazine type</w:t>
            </w:r>
          </w:p>
        </w:tc>
        <w:tc>
          <w:tcPr>
            <w:tcW w:w="1843" w:type="dxa"/>
            <w:gridSpan w:val="3"/>
            <w:tcBorders>
              <w:bottom w:val="single" w:sz="4" w:space="0" w:color="auto"/>
            </w:tcBorders>
          </w:tcPr>
          <w:p>
            <w:pPr>
              <w:pStyle w:val="yTableNAm"/>
              <w:spacing w:before="60"/>
            </w:pPr>
          </w:p>
        </w:tc>
        <w:tc>
          <w:tcPr>
            <w:tcW w:w="1559" w:type="dxa"/>
            <w:tcBorders>
              <w:bottom w:val="single" w:sz="4" w:space="0" w:color="auto"/>
            </w:tcBorders>
          </w:tcPr>
          <w:p>
            <w:pPr>
              <w:pStyle w:val="yTableNAm"/>
              <w:spacing w:before="60"/>
            </w:pPr>
            <w:r>
              <w:t>Magazine capacity</w:t>
            </w:r>
          </w:p>
        </w:tc>
        <w:tc>
          <w:tcPr>
            <w:tcW w:w="1985" w:type="dxa"/>
            <w:gridSpan w:val="2"/>
            <w:tcBorders>
              <w:bottom w:val="single" w:sz="4" w:space="0" w:color="auto"/>
            </w:tcBorders>
          </w:tcPr>
          <w:p>
            <w:pPr>
              <w:pStyle w:val="yTableNAm"/>
              <w:spacing w:before="60"/>
            </w:pPr>
          </w:p>
        </w:tc>
      </w:tr>
      <w:tr>
        <w:tblPrEx>
          <w:tblBorders>
            <w:bottom w:val="none" w:sz="0" w:space="0" w:color="auto"/>
          </w:tblBorders>
        </w:tblPrEx>
        <w:trPr>
          <w:cantSplit/>
        </w:trPr>
        <w:tc>
          <w:tcPr>
            <w:tcW w:w="1843" w:type="dxa"/>
            <w:tcBorders>
              <w:bottom w:val="single" w:sz="4" w:space="0" w:color="auto"/>
            </w:tcBorders>
          </w:tcPr>
          <w:p>
            <w:pPr>
              <w:pStyle w:val="yTableNAm"/>
              <w:spacing w:before="60"/>
            </w:pPr>
            <w:r>
              <w:t>Is the firearm a handgun</w:t>
            </w:r>
          </w:p>
        </w:tc>
        <w:tc>
          <w:tcPr>
            <w:tcW w:w="1843" w:type="dxa"/>
            <w:gridSpan w:val="3"/>
            <w:tcBorders>
              <w:bottom w:val="single" w:sz="4" w:space="0" w:color="auto"/>
            </w:tcBorders>
          </w:tcPr>
          <w:p>
            <w:pPr>
              <w:pStyle w:val="yTableNAm"/>
              <w:spacing w:before="60"/>
            </w:pPr>
          </w:p>
        </w:tc>
        <w:tc>
          <w:tcPr>
            <w:tcW w:w="1559" w:type="dxa"/>
            <w:tcBorders>
              <w:bottom w:val="single" w:sz="4" w:space="0" w:color="auto"/>
            </w:tcBorders>
          </w:tcPr>
          <w:p>
            <w:pPr>
              <w:pStyle w:val="yTableNAm"/>
              <w:spacing w:before="60"/>
            </w:pPr>
            <w:r>
              <w:t>Barrel length (handguns only)</w:t>
            </w:r>
          </w:p>
        </w:tc>
        <w:tc>
          <w:tcPr>
            <w:tcW w:w="1985" w:type="dxa"/>
            <w:gridSpan w:val="2"/>
            <w:tcBorders>
              <w:bottom w:val="single" w:sz="4" w:space="0" w:color="auto"/>
            </w:tcBorders>
          </w:tcPr>
          <w:p>
            <w:pPr>
              <w:pStyle w:val="yTableNAm"/>
              <w:spacing w:before="60"/>
            </w:pPr>
          </w:p>
        </w:tc>
      </w:tr>
      <w:tr>
        <w:tblPrEx>
          <w:tblBorders>
            <w:bottom w:val="none" w:sz="0" w:space="0" w:color="auto"/>
          </w:tblBorders>
        </w:tblPrEx>
        <w:trPr>
          <w:cantSplit/>
        </w:trPr>
        <w:tc>
          <w:tcPr>
            <w:tcW w:w="7230" w:type="dxa"/>
            <w:gridSpan w:val="7"/>
            <w:tcBorders>
              <w:top w:val="single" w:sz="4" w:space="0" w:color="auto"/>
              <w:left w:val="single" w:sz="4" w:space="0" w:color="auto"/>
              <w:bottom w:val="single" w:sz="4" w:space="0" w:color="auto"/>
              <w:right w:val="single" w:sz="4" w:space="0" w:color="auto"/>
            </w:tcBorders>
            <w:shd w:val="pct12" w:color="auto" w:fill="auto"/>
          </w:tcPr>
          <w:p>
            <w:pPr>
              <w:pStyle w:val="yTableNAm"/>
              <w:spacing w:before="60"/>
              <w:rPr>
                <w:b/>
              </w:rPr>
            </w:pPr>
            <w:r>
              <w:rPr>
                <w:b/>
              </w:rPr>
              <w:t>Licensing details of firearm</w:t>
            </w:r>
          </w:p>
        </w:tc>
      </w:tr>
      <w:tr>
        <w:tblPrEx>
          <w:tblBorders>
            <w:bottom w:val="none" w:sz="0" w:space="0" w:color="auto"/>
          </w:tblBorders>
        </w:tblPrEx>
        <w:trPr>
          <w:cantSplit/>
        </w:trPr>
        <w:tc>
          <w:tcPr>
            <w:tcW w:w="7230" w:type="dxa"/>
            <w:gridSpan w:val="7"/>
            <w:tcBorders>
              <w:top w:val="single" w:sz="4" w:space="0" w:color="auto"/>
              <w:left w:val="single" w:sz="4" w:space="0" w:color="auto"/>
              <w:bottom w:val="nil"/>
              <w:right w:val="single" w:sz="4" w:space="0" w:color="auto"/>
            </w:tcBorders>
          </w:tcPr>
          <w:p>
            <w:pPr>
              <w:pStyle w:val="yTableNAm"/>
              <w:spacing w:before="60"/>
            </w:pPr>
            <w:r>
              <w:t>1.</w:t>
            </w:r>
            <w:r>
              <w:tab/>
              <w:t>Current owner of firearm</w:t>
            </w:r>
          </w:p>
        </w:tc>
      </w:tr>
      <w:tr>
        <w:tblPrEx>
          <w:tblBorders>
            <w:bottom w:val="none" w:sz="0" w:space="0" w:color="auto"/>
          </w:tblBorders>
        </w:tblPrEx>
        <w:trPr>
          <w:cantSplit/>
        </w:trPr>
        <w:tc>
          <w:tcPr>
            <w:tcW w:w="3615" w:type="dxa"/>
            <w:gridSpan w:val="3"/>
            <w:tcBorders>
              <w:top w:val="nil"/>
              <w:left w:val="single" w:sz="4" w:space="0" w:color="auto"/>
              <w:bottom w:val="nil"/>
              <w:right w:val="nil"/>
            </w:tcBorders>
          </w:tcPr>
          <w:p>
            <w:pPr>
              <w:pStyle w:val="yTableNAm"/>
              <w:spacing w:before="60"/>
            </w:pPr>
            <w:r>
              <w:tab/>
              <w:t>Family name</w:t>
            </w:r>
          </w:p>
          <w:p>
            <w:pPr>
              <w:pStyle w:val="yTableNAm"/>
              <w:spacing w:before="60"/>
            </w:pPr>
          </w:p>
        </w:tc>
        <w:tc>
          <w:tcPr>
            <w:tcW w:w="3615" w:type="dxa"/>
            <w:gridSpan w:val="4"/>
            <w:tcBorders>
              <w:top w:val="nil"/>
              <w:left w:val="nil"/>
              <w:bottom w:val="nil"/>
              <w:right w:val="single" w:sz="4" w:space="0" w:color="auto"/>
            </w:tcBorders>
          </w:tcPr>
          <w:p>
            <w:pPr>
              <w:pStyle w:val="yTableNAm"/>
              <w:spacing w:before="60"/>
            </w:pPr>
            <w:r>
              <w:t>All given names</w:t>
            </w:r>
          </w:p>
        </w:tc>
      </w:tr>
      <w:tr>
        <w:tblPrEx>
          <w:tblBorders>
            <w:bottom w:val="none" w:sz="0" w:space="0" w:color="auto"/>
          </w:tblBorders>
        </w:tblPrEx>
        <w:trPr>
          <w:cantSplit/>
        </w:trPr>
        <w:tc>
          <w:tcPr>
            <w:tcW w:w="3615" w:type="dxa"/>
            <w:gridSpan w:val="3"/>
            <w:tcBorders>
              <w:top w:val="nil"/>
              <w:left w:val="single" w:sz="4" w:space="0" w:color="auto"/>
              <w:bottom w:val="nil"/>
              <w:right w:val="nil"/>
            </w:tcBorders>
          </w:tcPr>
          <w:p>
            <w:pPr>
              <w:pStyle w:val="yTableNAm"/>
              <w:spacing w:before="60"/>
            </w:pPr>
            <w:r>
              <w:tab/>
              <w:t>Unit number/Lot number/</w:t>
            </w:r>
            <w:r>
              <w:br/>
            </w:r>
            <w:r>
              <w:tab/>
              <w:t>Floor level</w:t>
            </w:r>
          </w:p>
          <w:p>
            <w:pPr>
              <w:pStyle w:val="yTableNAm"/>
              <w:spacing w:before="60"/>
            </w:pPr>
          </w:p>
        </w:tc>
        <w:tc>
          <w:tcPr>
            <w:tcW w:w="3615" w:type="dxa"/>
            <w:gridSpan w:val="4"/>
            <w:tcBorders>
              <w:top w:val="nil"/>
              <w:left w:val="nil"/>
              <w:bottom w:val="nil"/>
              <w:right w:val="single" w:sz="4" w:space="0" w:color="auto"/>
            </w:tcBorders>
          </w:tcPr>
          <w:p>
            <w:pPr>
              <w:pStyle w:val="yTableNAm"/>
              <w:spacing w:before="60"/>
            </w:pPr>
            <w:r>
              <w:t>Street Number</w:t>
            </w:r>
          </w:p>
        </w:tc>
      </w:tr>
      <w:tr>
        <w:tblPrEx>
          <w:tblBorders>
            <w:bottom w:val="none" w:sz="0" w:space="0" w:color="auto"/>
          </w:tblBorders>
        </w:tblPrEx>
        <w:trPr>
          <w:cantSplit/>
        </w:trPr>
        <w:tc>
          <w:tcPr>
            <w:tcW w:w="3615" w:type="dxa"/>
            <w:gridSpan w:val="3"/>
            <w:tcBorders>
              <w:top w:val="nil"/>
              <w:left w:val="single" w:sz="4" w:space="0" w:color="auto"/>
              <w:bottom w:val="nil"/>
              <w:right w:val="nil"/>
            </w:tcBorders>
          </w:tcPr>
          <w:p>
            <w:pPr>
              <w:pStyle w:val="yTableNAm"/>
              <w:spacing w:before="60"/>
            </w:pPr>
            <w:r>
              <w:tab/>
              <w:t>Street name</w:t>
            </w:r>
          </w:p>
        </w:tc>
        <w:tc>
          <w:tcPr>
            <w:tcW w:w="3615" w:type="dxa"/>
            <w:gridSpan w:val="4"/>
            <w:tcBorders>
              <w:top w:val="nil"/>
              <w:left w:val="nil"/>
              <w:bottom w:val="nil"/>
              <w:right w:val="single" w:sz="4" w:space="0" w:color="auto"/>
            </w:tcBorders>
          </w:tcPr>
          <w:p>
            <w:pPr>
              <w:pStyle w:val="yTableNAm"/>
              <w:spacing w:before="60"/>
            </w:pPr>
            <w:r>
              <w:t>Street type in full (e.g. Road, Avenue, Court)</w:t>
            </w:r>
          </w:p>
          <w:p>
            <w:pPr>
              <w:pStyle w:val="yTableNAm"/>
              <w:spacing w:before="60"/>
            </w:pPr>
          </w:p>
        </w:tc>
      </w:tr>
      <w:tr>
        <w:tblPrEx>
          <w:tblBorders>
            <w:bottom w:val="none" w:sz="0" w:space="0" w:color="auto"/>
          </w:tblBorders>
        </w:tblPrEx>
        <w:trPr>
          <w:cantSplit/>
        </w:trPr>
        <w:tc>
          <w:tcPr>
            <w:tcW w:w="3615" w:type="dxa"/>
            <w:gridSpan w:val="3"/>
            <w:tcBorders>
              <w:top w:val="nil"/>
              <w:left w:val="single" w:sz="4" w:space="0" w:color="auto"/>
              <w:bottom w:val="nil"/>
              <w:right w:val="nil"/>
            </w:tcBorders>
          </w:tcPr>
          <w:p>
            <w:pPr>
              <w:pStyle w:val="yTableNAm"/>
              <w:spacing w:before="40"/>
            </w:pPr>
            <w:r>
              <w:tab/>
              <w:t>Suburb/Town/Locality</w:t>
            </w:r>
          </w:p>
        </w:tc>
        <w:tc>
          <w:tcPr>
            <w:tcW w:w="1807" w:type="dxa"/>
            <w:gridSpan w:val="3"/>
            <w:tcBorders>
              <w:top w:val="nil"/>
              <w:left w:val="nil"/>
              <w:bottom w:val="nil"/>
              <w:right w:val="nil"/>
            </w:tcBorders>
          </w:tcPr>
          <w:p>
            <w:pPr>
              <w:pStyle w:val="yTableNAm"/>
              <w:spacing w:before="40"/>
            </w:pPr>
            <w:r>
              <w:t>State</w:t>
            </w:r>
          </w:p>
        </w:tc>
        <w:tc>
          <w:tcPr>
            <w:tcW w:w="1808" w:type="dxa"/>
            <w:tcBorders>
              <w:top w:val="nil"/>
              <w:left w:val="nil"/>
              <w:bottom w:val="nil"/>
              <w:right w:val="single" w:sz="4" w:space="0" w:color="auto"/>
            </w:tcBorders>
          </w:tcPr>
          <w:p>
            <w:pPr>
              <w:pStyle w:val="yTableNAm"/>
              <w:spacing w:before="40"/>
            </w:pPr>
            <w:r>
              <w:t>Postcode</w:t>
            </w:r>
          </w:p>
        </w:tc>
      </w:tr>
      <w:tr>
        <w:tblPrEx>
          <w:tblBorders>
            <w:bottom w:val="none" w:sz="0" w:space="0" w:color="auto"/>
          </w:tblBorders>
        </w:tblPrEx>
        <w:trPr>
          <w:cantSplit/>
        </w:trPr>
        <w:tc>
          <w:tcPr>
            <w:tcW w:w="7230" w:type="dxa"/>
            <w:gridSpan w:val="7"/>
            <w:tcBorders>
              <w:top w:val="nil"/>
              <w:left w:val="single" w:sz="4" w:space="0" w:color="auto"/>
              <w:bottom w:val="nil"/>
              <w:right w:val="single" w:sz="4" w:space="0" w:color="auto"/>
            </w:tcBorders>
          </w:tcPr>
          <w:p>
            <w:pPr>
              <w:pStyle w:val="yTableNAm"/>
              <w:spacing w:before="40"/>
            </w:pPr>
            <w:r>
              <w:tab/>
              <w:t>Dealer licence No. (if any)</w:t>
            </w:r>
          </w:p>
        </w:tc>
      </w:tr>
      <w:tr>
        <w:tblPrEx>
          <w:tblBorders>
            <w:bottom w:val="none" w:sz="0" w:space="0" w:color="auto"/>
          </w:tblBorders>
        </w:tblPrEx>
        <w:trPr>
          <w:cantSplit/>
        </w:trPr>
        <w:tc>
          <w:tcPr>
            <w:tcW w:w="7230" w:type="dxa"/>
            <w:gridSpan w:val="7"/>
            <w:tcBorders>
              <w:top w:val="nil"/>
              <w:left w:val="single" w:sz="4" w:space="0" w:color="auto"/>
              <w:bottom w:val="nil"/>
              <w:right w:val="single" w:sz="4" w:space="0" w:color="auto"/>
            </w:tcBorders>
          </w:tcPr>
          <w:p>
            <w:pPr>
              <w:pStyle w:val="yTableNAm"/>
              <w:spacing w:before="40"/>
            </w:pPr>
            <w:r>
              <w:t>2.</w:t>
            </w:r>
            <w:r>
              <w:tab/>
              <w:t>Is the firearm to be imported into WA?</w:t>
            </w:r>
            <w:r>
              <w:tab/>
              <w:t>Yes/No</w:t>
            </w:r>
          </w:p>
        </w:tc>
      </w:tr>
      <w:tr>
        <w:tblPrEx>
          <w:tblBorders>
            <w:bottom w:val="none" w:sz="0" w:space="0" w:color="auto"/>
          </w:tblBorders>
        </w:tblPrEx>
        <w:trPr>
          <w:cantSplit/>
        </w:trPr>
        <w:tc>
          <w:tcPr>
            <w:tcW w:w="7230" w:type="dxa"/>
            <w:gridSpan w:val="7"/>
            <w:tcBorders>
              <w:top w:val="nil"/>
              <w:left w:val="single" w:sz="4" w:space="0" w:color="auto"/>
              <w:bottom w:val="nil"/>
              <w:right w:val="single" w:sz="4" w:space="0" w:color="auto"/>
            </w:tcBorders>
          </w:tcPr>
          <w:p>
            <w:pPr>
              <w:pStyle w:val="yTableNAm"/>
              <w:spacing w:before="40"/>
            </w:pPr>
            <w:r>
              <w:t>3.</w:t>
            </w:r>
            <w:r>
              <w:tab/>
              <w:t>Is this firearm currently licensed in WA?</w:t>
            </w:r>
            <w:r>
              <w:tab/>
              <w:t>Yes/No</w:t>
            </w:r>
          </w:p>
        </w:tc>
      </w:tr>
      <w:tr>
        <w:tblPrEx>
          <w:tblBorders>
            <w:bottom w:val="none" w:sz="0" w:space="0" w:color="auto"/>
          </w:tblBorders>
        </w:tblPrEx>
        <w:trPr>
          <w:cantSplit/>
          <w:trHeight w:val="680"/>
        </w:trPr>
        <w:tc>
          <w:tcPr>
            <w:tcW w:w="7230" w:type="dxa"/>
            <w:gridSpan w:val="7"/>
            <w:tcBorders>
              <w:top w:val="nil"/>
              <w:left w:val="single" w:sz="4" w:space="0" w:color="auto"/>
              <w:bottom w:val="single" w:sz="4" w:space="0" w:color="auto"/>
              <w:right w:val="single" w:sz="4" w:space="0" w:color="auto"/>
            </w:tcBorders>
          </w:tcPr>
          <w:p>
            <w:pPr>
              <w:pStyle w:val="yTableNAm"/>
              <w:spacing w:before="60"/>
            </w:pPr>
            <w:r>
              <w:tab/>
              <w:t>If yes, please provide licence number below.</w:t>
            </w:r>
          </w:p>
          <w:tbl>
            <w:tblPr>
              <w:tblW w:w="0" w:type="auto"/>
              <w:tblInd w:w="645"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bottom w:val="none" w:sz="0" w:space="0" w:color="auto"/>
          </w:tblBorders>
        </w:tblPrEx>
        <w:trPr>
          <w:cantSplit/>
        </w:trPr>
        <w:tc>
          <w:tcPr>
            <w:tcW w:w="7230" w:type="dxa"/>
            <w:gridSpan w:val="7"/>
            <w:tcBorders>
              <w:top w:val="single" w:sz="4" w:space="0" w:color="auto"/>
              <w:left w:val="single" w:sz="4" w:space="0" w:color="auto"/>
              <w:bottom w:val="single" w:sz="4" w:space="0" w:color="auto"/>
              <w:right w:val="single" w:sz="4" w:space="0" w:color="auto"/>
            </w:tcBorders>
            <w:shd w:val="pct12" w:color="auto" w:fill="auto"/>
          </w:tcPr>
          <w:p>
            <w:pPr>
              <w:pStyle w:val="yTableNAm"/>
              <w:spacing w:before="60"/>
              <w:rPr>
                <w:b/>
                <w:bCs/>
              </w:rPr>
            </w:pPr>
            <w:r>
              <w:rPr>
                <w:b/>
                <w:bCs/>
              </w:rPr>
              <w:t>Details of person inspecting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3"/>
            <w:tcBorders>
              <w:top w:val="single" w:sz="4" w:space="0" w:color="auto"/>
              <w:left w:val="single" w:sz="4" w:space="0" w:color="auto"/>
            </w:tcBorders>
          </w:tcPr>
          <w:p>
            <w:pPr>
              <w:pStyle w:val="yTableNAm"/>
              <w:spacing w:before="60"/>
            </w:pPr>
            <w:r>
              <w:t>Family name</w:t>
            </w:r>
          </w:p>
          <w:p>
            <w:pPr>
              <w:pStyle w:val="yTableNAm"/>
              <w:spacing w:before="60"/>
            </w:pPr>
          </w:p>
        </w:tc>
        <w:tc>
          <w:tcPr>
            <w:tcW w:w="3615" w:type="dxa"/>
            <w:gridSpan w:val="4"/>
            <w:tcBorders>
              <w:top w:val="single" w:sz="4" w:space="0" w:color="auto"/>
              <w:right w:val="single" w:sz="4" w:space="0" w:color="auto"/>
            </w:tcBorders>
          </w:tcPr>
          <w:p>
            <w:pPr>
              <w:pStyle w:val="yTableNAm"/>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3"/>
            <w:tcBorders>
              <w:left w:val="single" w:sz="4" w:space="0" w:color="auto"/>
            </w:tcBorders>
          </w:tcPr>
          <w:p>
            <w:pPr>
              <w:pStyle w:val="yTableNAm"/>
              <w:spacing w:before="60"/>
            </w:pPr>
            <w:r>
              <w:t>Unit number/Lot number/Floor level</w:t>
            </w:r>
          </w:p>
          <w:p>
            <w:pPr>
              <w:pStyle w:val="yTableNAm"/>
              <w:spacing w:before="60"/>
            </w:pPr>
          </w:p>
        </w:tc>
        <w:tc>
          <w:tcPr>
            <w:tcW w:w="3615" w:type="dxa"/>
            <w:gridSpan w:val="4"/>
            <w:tcBorders>
              <w:right w:val="single" w:sz="4" w:space="0" w:color="auto"/>
            </w:tcBorders>
          </w:tcPr>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3"/>
            <w:tcBorders>
              <w:left w:val="single" w:sz="4" w:space="0" w:color="auto"/>
            </w:tcBorders>
          </w:tcPr>
          <w:p>
            <w:pPr>
              <w:pStyle w:val="yTableNAm"/>
              <w:spacing w:before="60"/>
            </w:pPr>
            <w:r>
              <w:t>Street name</w:t>
            </w:r>
          </w:p>
        </w:tc>
        <w:tc>
          <w:tcPr>
            <w:tcW w:w="3615" w:type="dxa"/>
            <w:gridSpan w:val="4"/>
            <w:tcBorders>
              <w:right w:val="single" w:sz="4" w:space="0" w:color="auto"/>
            </w:tcBorders>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3"/>
            <w:tcBorders>
              <w:left w:val="single" w:sz="4" w:space="0" w:color="auto"/>
            </w:tcBorders>
          </w:tcPr>
          <w:p>
            <w:pPr>
              <w:pStyle w:val="yTableNAm"/>
              <w:spacing w:before="60"/>
            </w:pPr>
            <w:r>
              <w:t>Suburb/Town/Locality</w:t>
            </w:r>
          </w:p>
          <w:p>
            <w:pPr>
              <w:pStyle w:val="yTableNAm"/>
              <w:spacing w:before="60"/>
            </w:pPr>
          </w:p>
        </w:tc>
        <w:tc>
          <w:tcPr>
            <w:tcW w:w="1807" w:type="dxa"/>
            <w:gridSpan w:val="3"/>
          </w:tcPr>
          <w:p>
            <w:pPr>
              <w:pStyle w:val="yTableNAm"/>
              <w:spacing w:before="60"/>
            </w:pPr>
            <w:r>
              <w:t>State</w:t>
            </w:r>
          </w:p>
        </w:tc>
        <w:tc>
          <w:tcPr>
            <w:tcW w:w="1808" w:type="dxa"/>
            <w:tcBorders>
              <w:right w:val="single" w:sz="4" w:space="0" w:color="auto"/>
            </w:tcBorders>
          </w:tcPr>
          <w:p>
            <w:pPr>
              <w:pStyle w:val="yTableNAm"/>
              <w:spacing w:before="60"/>
            </w:pPr>
            <w:r>
              <w:t>Postcode</w:t>
            </w:r>
          </w:p>
        </w:tc>
      </w:tr>
      <w:tr>
        <w:tblPrEx>
          <w:tblBorders>
            <w:bottom w:val="none" w:sz="0" w:space="0" w:color="auto"/>
          </w:tblBorders>
        </w:tblPrEx>
        <w:trPr>
          <w:cantSplit/>
          <w:trHeight w:val="340"/>
        </w:trPr>
        <w:tc>
          <w:tcPr>
            <w:tcW w:w="7230" w:type="dxa"/>
            <w:gridSpan w:val="7"/>
            <w:tcBorders>
              <w:top w:val="nil"/>
              <w:left w:val="single" w:sz="4" w:space="0" w:color="auto"/>
              <w:bottom w:val="nil"/>
              <w:right w:val="single" w:sz="4" w:space="0" w:color="auto"/>
            </w:tcBorders>
          </w:tcPr>
          <w:p>
            <w:pPr>
              <w:pStyle w:val="yTableNAm"/>
              <w:spacing w:before="60"/>
            </w:pPr>
            <w:r>
              <w:t>Licence number of association/club/dealer</w:t>
            </w:r>
          </w:p>
          <w:tbl>
            <w:tblPr>
              <w:tblW w:w="0" w:type="auto"/>
              <w:tblInd w:w="2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bottom w:val="none" w:sz="0" w:space="0" w:color="auto"/>
          </w:tblBorders>
        </w:tblPrEx>
        <w:trPr>
          <w:cantSplit/>
          <w:trHeight w:val="340"/>
        </w:trPr>
        <w:tc>
          <w:tcPr>
            <w:tcW w:w="7230" w:type="dxa"/>
            <w:gridSpan w:val="7"/>
            <w:tcBorders>
              <w:top w:val="nil"/>
              <w:left w:val="single" w:sz="4" w:space="0" w:color="auto"/>
              <w:bottom w:val="nil"/>
              <w:right w:val="single" w:sz="4" w:space="0" w:color="auto"/>
            </w:tcBorders>
          </w:tcPr>
          <w:p>
            <w:pPr>
              <w:pStyle w:val="yTableNAm"/>
              <w:spacing w:before="60"/>
              <w:rPr>
                <w:b/>
                <w:bCs/>
              </w:rPr>
            </w:pPr>
            <w:r>
              <w:rPr>
                <w:b/>
                <w:bCs/>
              </w:rPr>
              <w:t>Declaration</w:t>
            </w:r>
          </w:p>
          <w:p>
            <w:pPr>
              <w:pStyle w:val="yTableNAm"/>
              <w:spacing w:before="60"/>
            </w:pPr>
            <w:r>
              <w:t xml:space="preserve">I am — </w:t>
            </w:r>
          </w:p>
          <w:p>
            <w:pPr>
              <w:pStyle w:val="yTableNAm"/>
              <w:spacing w:before="60"/>
            </w:pPr>
            <w:r>
              <w:t>⁯ a licensed firearm dealer</w:t>
            </w:r>
          </w:p>
          <w:p>
            <w:pPr>
              <w:pStyle w:val="yTableNAm"/>
              <w:spacing w:before="60"/>
            </w:pPr>
            <w:r>
              <w:t>⁯ a licensed firearm manufacturer</w:t>
            </w:r>
          </w:p>
          <w:p>
            <w:pPr>
              <w:pStyle w:val="yTableNAm"/>
              <w:spacing w:before="60"/>
            </w:pPr>
            <w:r>
              <w:t>⁯ a licensed firearm repairer</w:t>
            </w:r>
          </w:p>
          <w:p>
            <w:pPr>
              <w:pStyle w:val="yTableNAm"/>
              <w:spacing w:before="60"/>
            </w:pPr>
            <w:r>
              <w:t>⁯ an authorised member of an approved club</w:t>
            </w:r>
          </w:p>
          <w:p>
            <w:pPr>
              <w:pStyle w:val="yTableNAm"/>
              <w:spacing w:before="60"/>
            </w:pPr>
            <w:r>
              <w:t>⁯ a Police Officer</w:t>
            </w:r>
          </w:p>
        </w:tc>
      </w:tr>
      <w:tr>
        <w:tblPrEx>
          <w:tblBorders>
            <w:bottom w:val="none" w:sz="0" w:space="0" w:color="auto"/>
          </w:tblBorders>
        </w:tblPrEx>
        <w:trPr>
          <w:cantSplit/>
        </w:trPr>
        <w:tc>
          <w:tcPr>
            <w:tcW w:w="7230" w:type="dxa"/>
            <w:gridSpan w:val="7"/>
            <w:tcBorders>
              <w:top w:val="nil"/>
              <w:left w:val="single" w:sz="4" w:space="0" w:color="auto"/>
              <w:bottom w:val="nil"/>
              <w:right w:val="single" w:sz="4" w:space="0" w:color="auto"/>
            </w:tcBorders>
          </w:tcPr>
          <w:p>
            <w:pPr>
              <w:pStyle w:val="yTableNAm"/>
              <w:spacing w:before="60"/>
            </w:pPr>
            <w:r>
              <w:t>I certify that I have examined the firearm described above and confirm that (please mark each relevant box).</w:t>
            </w:r>
          </w:p>
          <w:p>
            <w:pPr>
              <w:pStyle w:val="yTableNAm"/>
              <w:spacing w:before="60"/>
            </w:pPr>
            <w:r>
              <w:t>⁯ the details of the firearm are correctly described</w:t>
            </w:r>
          </w:p>
          <w:p>
            <w:pPr>
              <w:pStyle w:val="yTableNAm"/>
              <w:spacing w:before="60"/>
            </w:pPr>
            <w:r>
              <w:t>⁯ the firearm is fitted with an effective trigger guard</w:t>
            </w:r>
          </w:p>
          <w:p>
            <w:pPr>
              <w:pStyle w:val="yTableNAm"/>
              <w:spacing w:before="60"/>
            </w:pPr>
            <w:r>
              <w:t>⁯ the firearm is in complete condition without missing parts or components</w:t>
            </w:r>
          </w:p>
          <w:p>
            <w:pPr>
              <w:pStyle w:val="yTableNAm"/>
              <w:spacing w:before="60"/>
            </w:pPr>
            <w:r>
              <w:t>⁯ the firearm has no visible flaws or defects that could effect its operation</w:t>
            </w:r>
          </w:p>
          <w:p>
            <w:pPr>
              <w:pStyle w:val="yTableNAm"/>
              <w:spacing w:before="60"/>
              <w:rPr>
                <w:b/>
                <w:bCs/>
              </w:rPr>
            </w:pPr>
            <w:r>
              <w:t>⁯ the firearm is fitted with stocks/grips that are serviceable</w:t>
            </w:r>
          </w:p>
        </w:tc>
      </w:tr>
      <w:tr>
        <w:tblPrEx>
          <w:tblBorders>
            <w:bottom w:val="none" w:sz="0" w:space="0" w:color="auto"/>
          </w:tblBorders>
        </w:tblPrEx>
        <w:trPr>
          <w:cantSplit/>
        </w:trPr>
        <w:tc>
          <w:tcPr>
            <w:tcW w:w="7230" w:type="dxa"/>
            <w:gridSpan w:val="7"/>
            <w:tcBorders>
              <w:top w:val="nil"/>
              <w:left w:val="single" w:sz="4" w:space="0" w:color="auto"/>
              <w:bottom w:val="single" w:sz="4" w:space="0" w:color="auto"/>
              <w:right w:val="single" w:sz="4" w:space="0" w:color="auto"/>
            </w:tcBorders>
          </w:tcPr>
          <w:p>
            <w:pPr>
              <w:pStyle w:val="yTableNAm"/>
              <w:tabs>
                <w:tab w:val="clear" w:pos="567"/>
              </w:tabs>
              <w:spacing w:before="60"/>
              <w:ind w:left="210" w:hanging="210"/>
            </w:pPr>
            <w:r>
              <w:t>⁯ the firearm has a trigger mechanism that does not operate when a force of one kg is exerted on the mechanism</w:t>
            </w:r>
          </w:p>
          <w:p>
            <w:pPr>
              <w:pStyle w:val="yTableNAm"/>
              <w:spacing w:before="60"/>
              <w:rPr>
                <w:b/>
                <w:bCs/>
              </w:rPr>
            </w:pPr>
            <w:r>
              <w:t>⁯ the firearm is fitted with an appropriate safety mechanism</w:t>
            </w:r>
          </w:p>
        </w:tc>
      </w:tr>
      <w:tr>
        <w:tblPrEx>
          <w:tblBorders>
            <w:bottom w:val="none" w:sz="0" w:space="0" w:color="auto"/>
          </w:tblBorders>
        </w:tblPrEx>
        <w:trPr>
          <w:cantSplit/>
        </w:trPr>
        <w:tc>
          <w:tcPr>
            <w:tcW w:w="7230" w:type="dxa"/>
            <w:gridSpan w:val="7"/>
            <w:tcBorders>
              <w:top w:val="nil"/>
              <w:left w:val="single" w:sz="4" w:space="0" w:color="auto"/>
              <w:bottom w:val="single" w:sz="4" w:space="0" w:color="auto"/>
              <w:right w:val="single" w:sz="4" w:space="0" w:color="auto"/>
            </w:tcBorders>
          </w:tcPr>
          <w:p>
            <w:pPr>
              <w:pStyle w:val="yTableNAm"/>
              <w:spacing w:before="60"/>
              <w:rPr>
                <w:b/>
                <w:bCs/>
              </w:rPr>
            </w:pPr>
          </w:p>
          <w:p>
            <w:pPr>
              <w:pStyle w:val="yTableNAm"/>
              <w:spacing w:before="60"/>
            </w:pPr>
            <w:r>
              <w:rPr>
                <w:b/>
                <w:bCs/>
              </w:rPr>
              <w:t xml:space="preserve">Signature </w:t>
            </w:r>
            <w:r>
              <w:rPr>
                <w:b/>
                <w:bCs/>
              </w:rPr>
              <w:tab/>
            </w:r>
            <w:r>
              <w:rPr>
                <w:b/>
                <w:bCs/>
              </w:rPr>
              <w:tab/>
            </w:r>
            <w:r>
              <w:rPr>
                <w:b/>
                <w:bCs/>
              </w:rPr>
              <w:tab/>
              <w:t xml:space="preserve">                               Date</w:t>
            </w:r>
          </w:p>
        </w:tc>
      </w:tr>
    </w:tbl>
    <w:p>
      <w:pPr>
        <w:pStyle w:val="yFootnotesection"/>
      </w:pPr>
      <w:r>
        <w:tab/>
        <w:t>[Form 3 inserted in Gazette 6 Nov 2009 p. 4439</w:t>
      </w:r>
      <w:r>
        <w:noBreakHyphen/>
        <w:t>41.]</w:t>
      </w:r>
    </w:p>
    <w:p>
      <w:pPr>
        <w:pStyle w:val="yEdnotesection"/>
        <w:spacing w:before="120"/>
      </w:pPr>
      <w:r>
        <w:t>[Forms 4 and 5 deleted in Gazette 6 Nov 2009 p. 4425.]</w:t>
      </w:r>
    </w:p>
    <w:p>
      <w:pPr>
        <w:pStyle w:val="yHeading5"/>
        <w:spacing w:before="180" w:after="60"/>
      </w:pPr>
      <w:bookmarkStart w:id="70" w:name="_Toc284513646"/>
      <w:r>
        <w:rPr>
          <w:rStyle w:val="CharSClsNo"/>
        </w:rPr>
        <w:t>6</w:t>
      </w:r>
      <w:r>
        <w:t>.</w:t>
      </w:r>
      <w:r>
        <w:rPr>
          <w:b w:val="0"/>
        </w:rPr>
        <w:tab/>
      </w:r>
      <w:r>
        <w:rPr>
          <w:bCs/>
          <w:iCs/>
        </w:rPr>
        <w:t xml:space="preserve">Application for </w:t>
      </w:r>
      <w:r>
        <w:rPr>
          <w:bCs/>
        </w:rPr>
        <w:t>permit (Act s. 17 or 17A)</w:t>
      </w:r>
      <w:bookmarkEnd w:id="70"/>
    </w:p>
    <w:tbl>
      <w:tblPr>
        <w:tblW w:w="0" w:type="auto"/>
        <w:tblInd w:w="108" w:type="dxa"/>
        <w:tblLayout w:type="fixed"/>
        <w:tblLook w:val="0000" w:firstRow="0" w:lastRow="0" w:firstColumn="0" w:lastColumn="0" w:noHBand="0" w:noVBand="0"/>
      </w:tblPr>
      <w:tblGrid>
        <w:gridCol w:w="360"/>
        <w:gridCol w:w="349"/>
        <w:gridCol w:w="284"/>
        <w:gridCol w:w="447"/>
        <w:gridCol w:w="720"/>
        <w:gridCol w:w="1080"/>
        <w:gridCol w:w="720"/>
        <w:gridCol w:w="840"/>
        <w:gridCol w:w="240"/>
        <w:gridCol w:w="773"/>
        <w:gridCol w:w="1133"/>
        <w:gridCol w:w="144"/>
      </w:tblGrid>
      <w:tr>
        <w:trPr>
          <w:cantSplit/>
        </w:trPr>
        <w:tc>
          <w:tcPr>
            <w:tcW w:w="7090" w:type="dxa"/>
            <w:gridSpan w:val="12"/>
            <w:tcBorders>
              <w:top w:val="single" w:sz="4" w:space="0" w:color="auto"/>
              <w:bottom w:val="single" w:sz="4" w:space="0" w:color="auto"/>
            </w:tcBorders>
          </w:tcPr>
          <w:p>
            <w:pPr>
              <w:pStyle w:val="yTableNAm"/>
              <w:tabs>
                <w:tab w:val="clear" w:pos="567"/>
              </w:tabs>
              <w:spacing w:before="60"/>
              <w:ind w:left="720" w:hanging="720"/>
              <w:jc w:val="center"/>
            </w:pPr>
            <w:r>
              <w:t>FORM 6</w:t>
            </w:r>
          </w:p>
          <w:p>
            <w:pPr>
              <w:pStyle w:val="yTableNAm"/>
              <w:tabs>
                <w:tab w:val="clear" w:pos="567"/>
              </w:tabs>
              <w:spacing w:before="60"/>
              <w:ind w:left="720" w:hanging="720"/>
              <w:jc w:val="center"/>
            </w:pPr>
            <w:smartTag w:uri="urn:schemas-microsoft-com:office:smarttags" w:element="State">
              <w:smartTag w:uri="urn:schemas-microsoft-com:office:smarttags" w:element="place">
                <w:r>
                  <w:t>Western Australia</w:t>
                </w:r>
              </w:smartTag>
            </w:smartTag>
          </w:p>
          <w:p>
            <w:pPr>
              <w:pStyle w:val="yTableNAm"/>
              <w:tabs>
                <w:tab w:val="clear" w:pos="567"/>
              </w:tabs>
              <w:spacing w:before="60"/>
              <w:ind w:left="720" w:hanging="720"/>
              <w:jc w:val="center"/>
              <w:rPr>
                <w:i/>
                <w:iCs/>
              </w:rPr>
            </w:pPr>
            <w:r>
              <w:rPr>
                <w:i/>
                <w:iCs/>
              </w:rPr>
              <w:t>Firearms Act 1973</w:t>
            </w:r>
          </w:p>
          <w:p>
            <w:pPr>
              <w:pStyle w:val="yTableNAm"/>
              <w:tabs>
                <w:tab w:val="clear" w:pos="567"/>
              </w:tabs>
              <w:spacing w:before="60"/>
              <w:ind w:left="720" w:hanging="720"/>
              <w:jc w:val="center"/>
              <w:rPr>
                <w:b/>
                <w:bCs/>
              </w:rPr>
            </w:pPr>
            <w:r>
              <w:rPr>
                <w:b/>
                <w:bCs/>
              </w:rPr>
              <w:t>Application for permit under Act s. 17 or 17A</w:t>
            </w:r>
          </w:p>
        </w:tc>
      </w:tr>
      <w:tr>
        <w:trPr>
          <w:cantSplit/>
        </w:trPr>
        <w:tc>
          <w:tcPr>
            <w:tcW w:w="7090" w:type="dxa"/>
            <w:gridSpan w:val="12"/>
            <w:tcBorders>
              <w:top w:val="single" w:sz="4" w:space="0" w:color="auto"/>
            </w:tcBorders>
          </w:tcPr>
          <w:p>
            <w:pPr>
              <w:pStyle w:val="yTableNAm"/>
              <w:tabs>
                <w:tab w:val="clear" w:pos="567"/>
              </w:tabs>
              <w:spacing w:before="60"/>
              <w:ind w:left="210" w:hanging="210"/>
              <w:rPr>
                <w:b/>
                <w:bCs/>
              </w:rPr>
            </w:pPr>
            <w:r>
              <w:rPr>
                <w:b/>
                <w:bCs/>
              </w:rPr>
              <w:t>Part A </w:t>
            </w:r>
            <w:r>
              <w:rPr>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nil"/>
              <w:bottom w:val="nil"/>
              <w:right w:val="nil"/>
            </w:tcBorders>
          </w:tcPr>
          <w:p>
            <w:pPr>
              <w:pStyle w:val="yTableNAm"/>
              <w:tabs>
                <w:tab w:val="clear" w:pos="567"/>
              </w:tabs>
              <w:spacing w:before="60"/>
              <w:ind w:left="210" w:hanging="210"/>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r>
              <w:t>I</w:t>
            </w:r>
          </w:p>
        </w:tc>
        <w:tc>
          <w:tcPr>
            <w:tcW w:w="6730" w:type="dxa"/>
            <w:gridSpan w:val="11"/>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1"/>
            <w:tcBorders>
              <w:top w:val="single" w:sz="4" w:space="0" w:color="auto"/>
              <w:left w:val="nil"/>
              <w:bottom w:val="nil"/>
              <w:right w:val="nil"/>
            </w:tcBorders>
          </w:tcPr>
          <w:p>
            <w:pPr>
              <w:pStyle w:val="yTableNAm"/>
              <w:tabs>
                <w:tab w:val="clear" w:pos="567"/>
              </w:tabs>
              <w:spacing w:before="0"/>
              <w:ind w:left="210" w:hanging="210"/>
              <w:rPr>
                <w:sz w:val="18"/>
              </w:rPr>
            </w:pPr>
            <w:r>
              <w:rPr>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0"/>
              <w:ind w:left="210" w:hanging="210"/>
            </w:pPr>
          </w:p>
          <w:p>
            <w:pPr>
              <w:pStyle w:val="yTableNAm"/>
              <w:tabs>
                <w:tab w:val="clear" w:pos="567"/>
              </w:tabs>
              <w:spacing w:before="60"/>
              <w:ind w:left="210" w:hanging="210"/>
            </w:pPr>
            <w:r>
              <w:t>of</w:t>
            </w:r>
          </w:p>
        </w:tc>
        <w:tc>
          <w:tcPr>
            <w:tcW w:w="4440" w:type="dxa"/>
            <w:gridSpan w:val="7"/>
            <w:tcBorders>
              <w:top w:val="nil"/>
              <w:left w:val="nil"/>
              <w:bottom w:val="single" w:sz="4" w:space="0" w:color="auto"/>
              <w:right w:val="nil"/>
            </w:tcBorders>
          </w:tcPr>
          <w:p>
            <w:pPr>
              <w:pStyle w:val="yTableNAm"/>
              <w:tabs>
                <w:tab w:val="clear" w:pos="567"/>
              </w:tabs>
              <w:spacing w:before="60"/>
              <w:ind w:left="210" w:hanging="210"/>
            </w:pPr>
          </w:p>
        </w:tc>
        <w:tc>
          <w:tcPr>
            <w:tcW w:w="1013" w:type="dxa"/>
            <w:gridSpan w:val="2"/>
            <w:tcBorders>
              <w:top w:val="nil"/>
              <w:left w:val="nil"/>
              <w:bottom w:val="nil"/>
              <w:right w:val="nil"/>
            </w:tcBorders>
            <w:vAlign w:val="bottom"/>
          </w:tcPr>
          <w:p>
            <w:pPr>
              <w:pStyle w:val="yTableNAm"/>
              <w:tabs>
                <w:tab w:val="clear" w:pos="567"/>
              </w:tabs>
              <w:spacing w:before="60"/>
              <w:ind w:left="210" w:hanging="210"/>
            </w:pPr>
            <w:r>
              <w:t>Postcode</w:t>
            </w:r>
          </w:p>
        </w:tc>
        <w:tc>
          <w:tcPr>
            <w:tcW w:w="1277" w:type="dxa"/>
            <w:gridSpan w:val="2"/>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1"/>
            <w:tcBorders>
              <w:top w:val="nil"/>
              <w:left w:val="nil"/>
              <w:bottom w:val="nil"/>
              <w:right w:val="nil"/>
            </w:tcBorders>
          </w:tcPr>
          <w:p>
            <w:pPr>
              <w:pStyle w:val="yTableNAm"/>
              <w:tabs>
                <w:tab w:val="clear" w:pos="567"/>
              </w:tabs>
              <w:spacing w:before="0"/>
              <w:ind w:left="210" w:hanging="210"/>
              <w:rPr>
                <w:sz w:val="18"/>
              </w:rPr>
            </w:pPr>
            <w:r>
              <w:rPr>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4440" w:type="dxa"/>
            <w:gridSpan w:val="7"/>
            <w:tcBorders>
              <w:top w:val="nil"/>
              <w:left w:val="nil"/>
              <w:bottom w:val="single" w:sz="4" w:space="0" w:color="auto"/>
              <w:right w:val="nil"/>
            </w:tcBorders>
          </w:tcPr>
          <w:p>
            <w:pPr>
              <w:pStyle w:val="yTableNAm"/>
              <w:tabs>
                <w:tab w:val="clear" w:pos="567"/>
              </w:tabs>
              <w:spacing w:before="60"/>
              <w:ind w:left="210" w:hanging="210"/>
            </w:pPr>
          </w:p>
        </w:tc>
        <w:tc>
          <w:tcPr>
            <w:tcW w:w="1013" w:type="dxa"/>
            <w:gridSpan w:val="2"/>
            <w:tcBorders>
              <w:top w:val="nil"/>
              <w:left w:val="nil"/>
              <w:bottom w:val="nil"/>
              <w:right w:val="nil"/>
            </w:tcBorders>
          </w:tcPr>
          <w:p>
            <w:pPr>
              <w:pStyle w:val="yTableNAm"/>
              <w:tabs>
                <w:tab w:val="clear" w:pos="567"/>
              </w:tabs>
              <w:spacing w:before="60"/>
              <w:ind w:left="210" w:hanging="210"/>
            </w:pPr>
            <w:r>
              <w:t>Postcode</w:t>
            </w:r>
          </w:p>
        </w:tc>
        <w:tc>
          <w:tcPr>
            <w:tcW w:w="1277" w:type="dxa"/>
            <w:gridSpan w:val="2"/>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1"/>
            <w:tcBorders>
              <w:top w:val="nil"/>
              <w:left w:val="nil"/>
              <w:bottom w:val="nil"/>
              <w:right w:val="nil"/>
            </w:tcBorders>
          </w:tcPr>
          <w:p>
            <w:pPr>
              <w:pStyle w:val="yTableNAm"/>
              <w:tabs>
                <w:tab w:val="clear" w:pos="567"/>
              </w:tabs>
              <w:spacing w:before="0"/>
              <w:ind w:left="210" w:hanging="210"/>
            </w:pPr>
            <w:r>
              <w:rPr>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s>
              <w:spacing w:before="60"/>
              <w:ind w:left="210" w:hanging="210"/>
            </w:pPr>
            <w:r>
              <w:t>Telephones</w:t>
            </w:r>
          </w:p>
        </w:tc>
        <w:tc>
          <w:tcPr>
            <w:tcW w:w="720" w:type="dxa"/>
            <w:tcBorders>
              <w:top w:val="nil"/>
              <w:left w:val="nil"/>
              <w:bottom w:val="nil"/>
              <w:right w:val="nil"/>
            </w:tcBorders>
          </w:tcPr>
          <w:p>
            <w:pPr>
              <w:pStyle w:val="yTableNAm"/>
              <w:tabs>
                <w:tab w:val="clear" w:pos="567"/>
              </w:tabs>
              <w:spacing w:before="60"/>
              <w:ind w:left="210" w:hanging="210"/>
            </w:pPr>
            <w:r>
              <w:t>Home</w:t>
            </w:r>
          </w:p>
        </w:tc>
        <w:tc>
          <w:tcPr>
            <w:tcW w:w="1080" w:type="dxa"/>
            <w:tcBorders>
              <w:top w:val="nil"/>
              <w:left w:val="nil"/>
              <w:bottom w:val="single" w:sz="4" w:space="0" w:color="auto"/>
              <w:right w:val="nil"/>
            </w:tcBorders>
          </w:tcPr>
          <w:p>
            <w:pPr>
              <w:pStyle w:val="yTableNAm"/>
              <w:tabs>
                <w:tab w:val="clear" w:pos="567"/>
              </w:tabs>
              <w:spacing w:before="60"/>
              <w:ind w:left="210" w:hanging="210"/>
            </w:pPr>
          </w:p>
        </w:tc>
        <w:tc>
          <w:tcPr>
            <w:tcW w:w="720" w:type="dxa"/>
            <w:tcBorders>
              <w:top w:val="nil"/>
              <w:left w:val="nil"/>
              <w:bottom w:val="nil"/>
              <w:right w:val="nil"/>
            </w:tcBorders>
          </w:tcPr>
          <w:p>
            <w:pPr>
              <w:pStyle w:val="yTableNAm"/>
              <w:tabs>
                <w:tab w:val="clear" w:pos="567"/>
              </w:tabs>
              <w:spacing w:before="60"/>
              <w:ind w:left="210" w:hanging="210"/>
            </w:pPr>
            <w:r>
              <w:t>Work</w:t>
            </w:r>
          </w:p>
        </w:tc>
        <w:tc>
          <w:tcPr>
            <w:tcW w:w="1080" w:type="dxa"/>
            <w:gridSpan w:val="2"/>
            <w:tcBorders>
              <w:top w:val="nil"/>
              <w:left w:val="nil"/>
              <w:bottom w:val="single" w:sz="4" w:space="0" w:color="auto"/>
              <w:right w:val="nil"/>
            </w:tcBorders>
          </w:tcPr>
          <w:p>
            <w:pPr>
              <w:pStyle w:val="yTableNAm"/>
              <w:tabs>
                <w:tab w:val="clear" w:pos="567"/>
              </w:tabs>
              <w:spacing w:before="60"/>
              <w:ind w:left="210" w:hanging="210"/>
            </w:pPr>
          </w:p>
        </w:tc>
        <w:tc>
          <w:tcPr>
            <w:tcW w:w="773" w:type="dxa"/>
            <w:tcBorders>
              <w:top w:val="nil"/>
              <w:left w:val="nil"/>
              <w:bottom w:val="nil"/>
              <w:right w:val="nil"/>
            </w:tcBorders>
          </w:tcPr>
          <w:p>
            <w:pPr>
              <w:pStyle w:val="yTableNAm"/>
              <w:tabs>
                <w:tab w:val="clear" w:pos="567"/>
              </w:tabs>
              <w:spacing w:before="60"/>
              <w:ind w:left="210" w:hanging="210"/>
            </w:pPr>
            <w:smartTag w:uri="urn:schemas-microsoft-com:office:smarttags" w:element="City">
              <w:smartTag w:uri="urn:schemas-microsoft-com:office:smarttags" w:element="place">
                <w:r>
                  <w:t>Mobile</w:t>
                </w:r>
              </w:smartTag>
            </w:smartTag>
          </w:p>
        </w:tc>
        <w:tc>
          <w:tcPr>
            <w:tcW w:w="1277" w:type="dxa"/>
            <w:gridSpan w:val="2"/>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s>
              <w:spacing w:before="60"/>
              <w:ind w:left="210" w:hanging="210"/>
            </w:pPr>
            <w:r>
              <w:t>Email address</w:t>
            </w:r>
          </w:p>
        </w:tc>
        <w:tc>
          <w:tcPr>
            <w:tcW w:w="5650" w:type="dxa"/>
            <w:gridSpan w:val="8"/>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nil"/>
              <w:left w:val="nil"/>
              <w:bottom w:val="nil"/>
              <w:right w:val="nil"/>
            </w:tcBorders>
          </w:tcPr>
          <w:p>
            <w:pPr>
              <w:pStyle w:val="yTableNAm"/>
              <w:tabs>
                <w:tab w:val="clear" w:pos="567"/>
              </w:tabs>
              <w:spacing w:before="60"/>
              <w:ind w:left="210" w:hanging="210"/>
            </w:pPr>
          </w:p>
        </w:tc>
        <w:tc>
          <w:tcPr>
            <w:tcW w:w="6097" w:type="dxa"/>
            <w:gridSpan w:val="9"/>
            <w:tcBorders>
              <w:top w:val="nil"/>
              <w:left w:val="nil"/>
              <w:bottom w:val="nil"/>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single" w:sz="4" w:space="0" w:color="auto"/>
              <w:left w:val="single" w:sz="4" w:space="0" w:color="auto"/>
              <w:bottom w:val="nil"/>
              <w:right w:val="single" w:sz="4" w:space="0" w:color="auto"/>
            </w:tcBorders>
          </w:tcPr>
          <w:p>
            <w:pPr>
              <w:pStyle w:val="yTableNAm"/>
              <w:tabs>
                <w:tab w:val="clear" w:pos="567"/>
              </w:tabs>
              <w:spacing w:before="60"/>
              <w:ind w:left="210" w:hanging="210"/>
              <w:rPr>
                <w:i/>
                <w:iCs/>
                <w:sz w:val="18"/>
              </w:rPr>
            </w:pPr>
            <w:r>
              <w:rPr>
                <w:i/>
                <w:iCs/>
                <w:sz w:val="18"/>
              </w:rPr>
              <w:t>[Complete if application is for a s. 17 permit.]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single" w:sz="4" w:space="0" w:color="auto"/>
              <w:bottom w:val="nil"/>
              <w:right w:val="single" w:sz="4" w:space="0" w:color="auto"/>
            </w:tcBorders>
          </w:tcPr>
          <w:p>
            <w:pPr>
              <w:pStyle w:val="yTableNAm"/>
              <w:tabs>
                <w:tab w:val="clear" w:pos="567"/>
              </w:tabs>
              <w:spacing w:before="60"/>
            </w:pPr>
            <w:r>
              <w:t xml:space="preserve">apply for a permit under the </w:t>
            </w:r>
            <w:r>
              <w:rPr>
                <w:i/>
                <w:iCs/>
              </w:rPr>
              <w:t>Firearms Act 1973</w:t>
            </w:r>
            <w:r>
              <w:t xml:space="preserve"> s. 17 to *possess/*possess and use the firearm and ammunition described in each Part B of this application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single" w:sz="4" w:space="0" w:color="auto"/>
              <w:bottom w:val="nil"/>
              <w:right w:val="single" w:sz="4" w:space="0" w:color="auto"/>
            </w:tcBorders>
          </w:tcPr>
          <w:p>
            <w:pPr>
              <w:pStyle w:val="yTableNAm"/>
              <w:tabs>
                <w:tab w:val="clear" w:pos="567"/>
              </w:tabs>
              <w:spacing w:before="0"/>
              <w:ind w:left="210" w:hanging="210"/>
              <w:jc w:val="right"/>
              <w:rPr>
                <w:sz w:val="18"/>
              </w:rPr>
            </w:pPr>
            <w:r>
              <w:rPr>
                <w:sz w:val="18"/>
              </w:rPr>
              <w:t>(* delete if inapplicable)</w:t>
            </w:r>
          </w:p>
          <w:p>
            <w:pPr>
              <w:pStyle w:val="yTableNAm"/>
              <w:tabs>
                <w:tab w:val="clear" w:pos="567"/>
              </w:tabs>
              <w:spacing w:before="0"/>
              <w:ind w:left="210" w:hanging="210"/>
              <w:jc w:val="right"/>
              <w:rPr>
                <w:sz w:val="18"/>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single" w:sz="4" w:space="0" w:color="auto"/>
              <w:bottom w:val="nil"/>
              <w:right w:val="single" w:sz="4" w:space="0" w:color="auto"/>
            </w:tcBorders>
          </w:tcPr>
          <w:p>
            <w:pPr>
              <w:pStyle w:val="yTableNAm"/>
              <w:numPr>
                <w:ilvl w:val="0"/>
                <w:numId w:val="13"/>
              </w:numPr>
              <w:tabs>
                <w:tab w:val="clear" w:pos="567"/>
                <w:tab w:val="clear" w:pos="720"/>
              </w:tabs>
              <w:spacing w:before="60"/>
              <w:ind w:left="304" w:hanging="296"/>
            </w:pPr>
            <w:r>
              <w:t>for the period beginning on ______ 20___ and ending on ______ 20___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single" w:sz="4" w:space="0" w:color="auto"/>
              <w:bottom w:val="nil"/>
              <w:right w:val="single" w:sz="4" w:space="0" w:color="auto"/>
            </w:tcBorders>
          </w:tcPr>
          <w:p>
            <w:pPr>
              <w:pStyle w:val="yTableNAm"/>
              <w:tabs>
                <w:tab w:val="clear" w:pos="567"/>
              </w:tabs>
              <w:spacing w:before="60"/>
              <w:ind w:left="304" w:hanging="296"/>
            </w:pPr>
            <w:r>
              <w:tab/>
              <w:t>and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single" w:sz="4" w:space="0" w:color="auto"/>
              <w:bottom w:val="nil"/>
              <w:right w:val="single" w:sz="4" w:space="0" w:color="auto"/>
            </w:tcBorders>
          </w:tcPr>
          <w:p>
            <w:pPr>
              <w:pStyle w:val="yTableNAm"/>
              <w:numPr>
                <w:ilvl w:val="0"/>
                <w:numId w:val="13"/>
              </w:numPr>
              <w:tabs>
                <w:tab w:val="clear" w:pos="567"/>
                <w:tab w:val="clear" w:pos="720"/>
              </w:tabs>
              <w:spacing w:before="60"/>
              <w:ind w:left="304" w:hanging="296"/>
            </w:pPr>
            <w:r>
              <w:t>for these purposes.</w:t>
            </w:r>
            <w:r>
              <w:rPr>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tcBorders>
              <w:top w:val="nil"/>
              <w:left w:val="nil"/>
              <w:bottom w:val="nil"/>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tcBorders>
              <w:top w:val="nil"/>
              <w:left w:val="nil"/>
              <w:bottom w:val="nil"/>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single" w:sz="4" w:space="0" w:color="auto"/>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tcBorders>
              <w:top w:val="nil"/>
              <w:left w:val="nil"/>
              <w:bottom w:val="single" w:sz="4" w:space="0" w:color="auto"/>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single" w:sz="4" w:space="0" w:color="auto"/>
              <w:left w:val="nil"/>
              <w:bottom w:val="nil"/>
              <w:right w:val="nil"/>
            </w:tcBorders>
          </w:tcPr>
          <w:p>
            <w:pPr>
              <w:pStyle w:val="yTableNAm"/>
              <w:tabs>
                <w:tab w:val="clear" w:pos="567"/>
              </w:tabs>
              <w:spacing w:before="60"/>
              <w:ind w:left="210" w:hanging="210"/>
            </w:pPr>
          </w:p>
        </w:tc>
        <w:tc>
          <w:tcPr>
            <w:tcW w:w="6097" w:type="dxa"/>
            <w:gridSpan w:val="9"/>
            <w:tcBorders>
              <w:top w:val="single" w:sz="4" w:space="0" w:color="auto"/>
              <w:left w:val="nil"/>
              <w:bottom w:val="nil"/>
              <w:right w:val="nil"/>
            </w:tcBorders>
          </w:tcPr>
          <w:p>
            <w:pPr>
              <w:pStyle w:val="yTableNAm"/>
              <w:tabs>
                <w:tab w:val="clear" w:pos="567"/>
              </w:tabs>
              <w:spacing w:before="60"/>
              <w:ind w:left="210" w:hanging="210"/>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68"/>
        <w:gridCol w:w="4822"/>
      </w:tblGrid>
      <w:tr>
        <w:trPr>
          <w:cantSplit/>
        </w:trPr>
        <w:tc>
          <w:tcPr>
            <w:tcW w:w="7090" w:type="dxa"/>
            <w:gridSpan w:val="2"/>
            <w:tcBorders>
              <w:top w:val="single" w:sz="4" w:space="0" w:color="auto"/>
              <w:left w:val="single" w:sz="4" w:space="0" w:color="auto"/>
              <w:bottom w:val="nil"/>
              <w:right w:val="single" w:sz="4" w:space="0" w:color="auto"/>
            </w:tcBorders>
          </w:tcPr>
          <w:p>
            <w:pPr>
              <w:pStyle w:val="yTableNAm"/>
              <w:pageBreakBefore/>
              <w:tabs>
                <w:tab w:val="clear" w:pos="567"/>
              </w:tabs>
              <w:spacing w:before="60"/>
              <w:ind w:left="210" w:hanging="210"/>
            </w:pPr>
            <w:r>
              <w:rPr>
                <w:i/>
                <w:iCs/>
                <w:sz w:val="18"/>
              </w:rPr>
              <w:t>[Complete if application is for a s. 17A permit.]</w:t>
            </w:r>
          </w:p>
        </w:tc>
      </w:tr>
      <w:tr>
        <w:trPr>
          <w:cantSplit/>
        </w:trPr>
        <w:tc>
          <w:tcPr>
            <w:tcW w:w="2268" w:type="dxa"/>
            <w:tcBorders>
              <w:top w:val="nil"/>
              <w:left w:val="single" w:sz="4" w:space="0" w:color="auto"/>
              <w:bottom w:val="nil"/>
              <w:right w:val="nil"/>
            </w:tcBorders>
          </w:tcPr>
          <w:p>
            <w:pPr>
              <w:pStyle w:val="yTableNAm"/>
              <w:tabs>
                <w:tab w:val="clear" w:pos="567"/>
              </w:tabs>
              <w:spacing w:before="60"/>
              <w:ind w:left="210" w:hanging="210"/>
            </w:pPr>
            <w:r>
              <w:t>in my capacity as </w:t>
            </w:r>
            <w:r>
              <w:rPr>
                <w:vertAlign w:val="superscript"/>
              </w:rPr>
              <w:t>2</w:t>
            </w:r>
          </w:p>
        </w:tc>
        <w:tc>
          <w:tcPr>
            <w:tcW w:w="4822" w:type="dxa"/>
            <w:tcBorders>
              <w:top w:val="nil"/>
              <w:left w:val="nil"/>
              <w:bottom w:val="single" w:sz="4" w:space="0" w:color="auto"/>
              <w:right w:val="single" w:sz="4" w:space="0" w:color="auto"/>
            </w:tcBorders>
          </w:tcPr>
          <w:p>
            <w:pPr>
              <w:pStyle w:val="yTableNAm"/>
              <w:keepNext/>
              <w:keepLines/>
              <w:tabs>
                <w:tab w:val="clear" w:pos="567"/>
              </w:tabs>
              <w:spacing w:before="60"/>
              <w:ind w:left="210" w:hanging="210"/>
            </w:pPr>
          </w:p>
        </w:tc>
      </w:tr>
      <w:tr>
        <w:trPr>
          <w:cantSplit/>
        </w:trPr>
        <w:tc>
          <w:tcPr>
            <w:tcW w:w="7090" w:type="dxa"/>
            <w:gridSpan w:val="2"/>
            <w:tcBorders>
              <w:top w:val="nil"/>
              <w:left w:val="single" w:sz="4" w:space="0" w:color="auto"/>
              <w:bottom w:val="nil"/>
              <w:right w:val="single" w:sz="4" w:space="0" w:color="auto"/>
            </w:tcBorders>
          </w:tcPr>
          <w:p>
            <w:pPr>
              <w:pStyle w:val="yTableNAm"/>
              <w:tabs>
                <w:tab w:val="clear" w:pos="567"/>
              </w:tabs>
              <w:spacing w:before="60"/>
            </w:pPr>
            <w:r>
              <w:t xml:space="preserve">of the club, body or organisation described in Part C of this application, apply for an interstate group permit under the </w:t>
            </w:r>
            <w:r>
              <w:rPr>
                <w:i/>
                <w:iCs/>
              </w:rPr>
              <w:t>Firearms Act 1973</w:t>
            </w:r>
            <w:r>
              <w:t xml:space="preserve"> s. 17A for the firearm and ammunition described in each Part B of this application —</w:t>
            </w:r>
          </w:p>
        </w:tc>
      </w:tr>
      <w:tr>
        <w:trPr>
          <w:cantSplit/>
        </w:trPr>
        <w:tc>
          <w:tcPr>
            <w:tcW w:w="7090" w:type="dxa"/>
            <w:gridSpan w:val="2"/>
            <w:tcBorders>
              <w:top w:val="nil"/>
              <w:left w:val="single" w:sz="4" w:space="0" w:color="auto"/>
              <w:bottom w:val="nil"/>
              <w:right w:val="single" w:sz="4" w:space="0" w:color="auto"/>
            </w:tcBorders>
          </w:tcPr>
          <w:p>
            <w:pPr>
              <w:pStyle w:val="yTableNAm"/>
              <w:numPr>
                <w:ilvl w:val="0"/>
                <w:numId w:val="13"/>
              </w:numPr>
              <w:tabs>
                <w:tab w:val="clear" w:pos="567"/>
                <w:tab w:val="clear" w:pos="720"/>
              </w:tabs>
              <w:spacing w:before="60"/>
              <w:ind w:left="304" w:hanging="296"/>
            </w:pPr>
            <w:r>
              <w:t>for the period beginning on ______ 20___ and ending on ______ 20___ ;</w:t>
            </w:r>
          </w:p>
        </w:tc>
      </w:tr>
      <w:tr>
        <w:trPr>
          <w:cantSplit/>
        </w:trPr>
        <w:tc>
          <w:tcPr>
            <w:tcW w:w="7090" w:type="dxa"/>
            <w:gridSpan w:val="2"/>
            <w:tcBorders>
              <w:top w:val="nil"/>
              <w:left w:val="single" w:sz="4" w:space="0" w:color="auto"/>
              <w:bottom w:val="nil"/>
              <w:right w:val="single" w:sz="4" w:space="0" w:color="auto"/>
            </w:tcBorders>
          </w:tcPr>
          <w:p>
            <w:pPr>
              <w:pStyle w:val="yTableNAm"/>
              <w:tabs>
                <w:tab w:val="clear" w:pos="567"/>
                <w:tab w:val="left" w:pos="304"/>
              </w:tabs>
              <w:spacing w:before="60"/>
            </w:pPr>
            <w:r>
              <w:tab/>
              <w:t>and</w:t>
            </w:r>
          </w:p>
        </w:tc>
      </w:tr>
      <w:tr>
        <w:trPr>
          <w:cantSplit/>
        </w:trPr>
        <w:tc>
          <w:tcPr>
            <w:tcW w:w="7090" w:type="dxa"/>
            <w:gridSpan w:val="2"/>
            <w:tcBorders>
              <w:top w:val="nil"/>
              <w:left w:val="single" w:sz="4" w:space="0" w:color="auto"/>
              <w:bottom w:val="single" w:sz="4" w:space="0" w:color="auto"/>
              <w:right w:val="single" w:sz="4" w:space="0" w:color="auto"/>
            </w:tcBorders>
          </w:tcPr>
          <w:p>
            <w:pPr>
              <w:pStyle w:val="yTableNAm"/>
              <w:numPr>
                <w:ilvl w:val="0"/>
                <w:numId w:val="13"/>
              </w:numPr>
              <w:tabs>
                <w:tab w:val="clear" w:pos="567"/>
                <w:tab w:val="clear" w:pos="720"/>
              </w:tabs>
              <w:spacing w:before="60"/>
              <w:ind w:left="304" w:hanging="296"/>
            </w:pPr>
            <w:r>
              <w:t>for the group and the purposes </w:t>
            </w:r>
            <w:r>
              <w:rPr>
                <w:vertAlign w:val="superscript"/>
              </w:rPr>
              <w:t>6</w:t>
            </w:r>
            <w:r>
              <w:t xml:space="preserve"> described in Part C of this application.</w:t>
            </w:r>
          </w:p>
          <w:p>
            <w:pPr>
              <w:pStyle w:val="yTableNAm"/>
              <w:tabs>
                <w:tab w:val="clear" w:pos="567"/>
              </w:tabs>
              <w:spacing w:before="60"/>
            </w:pPr>
            <w:r>
              <w:t>A Part B of this application is attached for each firearm and related ammunition for which a permit is wanted.</w:t>
            </w:r>
          </w:p>
        </w:tc>
      </w:tr>
    </w:tbl>
    <w:p>
      <w:pPr>
        <w:rPr>
          <w:rFonts w:ascii="Times" w:hAnsi="Times"/>
          <w:sz w:val="16"/>
        </w:rPr>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61"/>
        <w:gridCol w:w="699"/>
        <w:gridCol w:w="240"/>
        <w:gridCol w:w="337"/>
        <w:gridCol w:w="567"/>
        <w:gridCol w:w="567"/>
        <w:gridCol w:w="567"/>
        <w:gridCol w:w="284"/>
        <w:gridCol w:w="198"/>
        <w:gridCol w:w="480"/>
        <w:gridCol w:w="1450"/>
      </w:tblGrid>
      <w:tr>
        <w:trPr>
          <w:cantSplit/>
        </w:trPr>
        <w:tc>
          <w:tcPr>
            <w:tcW w:w="7090" w:type="dxa"/>
            <w:gridSpan w:val="12"/>
            <w:tcBorders>
              <w:top w:val="nil"/>
              <w:left w:val="nil"/>
              <w:bottom w:val="nil"/>
              <w:right w:val="nil"/>
            </w:tcBorders>
          </w:tcPr>
          <w:p>
            <w:pPr>
              <w:pStyle w:val="yTableNAm"/>
              <w:tabs>
                <w:tab w:val="clear" w:pos="567"/>
              </w:tabs>
              <w:spacing w:before="60"/>
              <w:rPr>
                <w:b/>
                <w:bCs/>
              </w:rPr>
            </w:pPr>
            <w:r>
              <w:rPr>
                <w:b/>
                <w:bCs/>
              </w:rPr>
              <w:t>Applicant’s background</w:t>
            </w:r>
          </w:p>
        </w:tc>
      </w:tr>
      <w:tr>
        <w:trPr>
          <w:cantSplit/>
        </w:trPr>
        <w:tc>
          <w:tcPr>
            <w:tcW w:w="1440" w:type="dxa"/>
            <w:tcBorders>
              <w:top w:val="nil"/>
              <w:left w:val="nil"/>
              <w:bottom w:val="nil"/>
              <w:right w:val="nil"/>
            </w:tcBorders>
          </w:tcPr>
          <w:p>
            <w:pPr>
              <w:pStyle w:val="yTableNAm"/>
              <w:tabs>
                <w:tab w:val="clear" w:pos="567"/>
              </w:tabs>
              <w:spacing w:before="60"/>
              <w:rPr>
                <w:b/>
                <w:bCs/>
                <w:vertAlign w:val="superscript"/>
              </w:rPr>
            </w:pPr>
            <w:r>
              <w:t>Previous home address </w:t>
            </w:r>
            <w:r>
              <w:rPr>
                <w:vertAlign w:val="superscript"/>
              </w:rPr>
              <w:t>2</w:t>
            </w:r>
          </w:p>
        </w:tc>
        <w:tc>
          <w:tcPr>
            <w:tcW w:w="3238" w:type="dxa"/>
            <w:gridSpan w:val="7"/>
            <w:tcBorders>
              <w:top w:val="nil"/>
              <w:left w:val="nil"/>
              <w:bottom w:val="single" w:sz="4" w:space="0" w:color="auto"/>
              <w:right w:val="nil"/>
            </w:tcBorders>
          </w:tcPr>
          <w:p>
            <w:pPr>
              <w:pStyle w:val="yTableNAm"/>
              <w:tabs>
                <w:tab w:val="clear" w:pos="567"/>
              </w:tabs>
              <w:spacing w:before="60"/>
            </w:pPr>
          </w:p>
        </w:tc>
        <w:tc>
          <w:tcPr>
            <w:tcW w:w="962" w:type="dxa"/>
            <w:gridSpan w:val="3"/>
            <w:tcBorders>
              <w:top w:val="nil"/>
              <w:left w:val="nil"/>
              <w:bottom w:val="nil"/>
              <w:right w:val="nil"/>
            </w:tcBorders>
          </w:tcPr>
          <w:p>
            <w:pPr>
              <w:pStyle w:val="yTableNAm"/>
              <w:tabs>
                <w:tab w:val="clear" w:pos="567"/>
              </w:tabs>
              <w:spacing w:before="60"/>
            </w:pPr>
            <w:r>
              <w:br/>
              <w:t>Postcode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1440" w:type="dxa"/>
            <w:tcBorders>
              <w:top w:val="nil"/>
              <w:left w:val="nil"/>
              <w:bottom w:val="nil"/>
              <w:right w:val="nil"/>
            </w:tcBorders>
          </w:tcPr>
          <w:p>
            <w:pPr>
              <w:pStyle w:val="yTableNAm"/>
              <w:tabs>
                <w:tab w:val="clear" w:pos="567"/>
              </w:tabs>
              <w:spacing w:before="60"/>
            </w:pPr>
            <w:r>
              <w:t>Date of birth</w:t>
            </w:r>
          </w:p>
        </w:tc>
        <w:tc>
          <w:tcPr>
            <w:tcW w:w="2104" w:type="dxa"/>
            <w:gridSpan w:val="5"/>
            <w:tcBorders>
              <w:top w:val="nil"/>
              <w:left w:val="nil"/>
              <w:bottom w:val="single" w:sz="4" w:space="0" w:color="auto"/>
              <w:right w:val="nil"/>
            </w:tcBorders>
          </w:tcPr>
          <w:p>
            <w:pPr>
              <w:pStyle w:val="yTableNAm"/>
              <w:tabs>
                <w:tab w:val="clear" w:pos="567"/>
              </w:tabs>
              <w:spacing w:before="60"/>
            </w:pPr>
          </w:p>
        </w:tc>
        <w:tc>
          <w:tcPr>
            <w:tcW w:w="1616" w:type="dxa"/>
            <w:gridSpan w:val="4"/>
            <w:tcBorders>
              <w:top w:val="nil"/>
              <w:left w:val="nil"/>
              <w:bottom w:val="nil"/>
              <w:right w:val="nil"/>
            </w:tcBorders>
          </w:tcPr>
          <w:p>
            <w:pPr>
              <w:pStyle w:val="yTableNAm"/>
              <w:tabs>
                <w:tab w:val="clear" w:pos="567"/>
              </w:tabs>
              <w:spacing w:before="60"/>
            </w:pPr>
            <w:r>
              <w:t>Place of birth</w:t>
            </w:r>
          </w:p>
        </w:tc>
        <w:tc>
          <w:tcPr>
            <w:tcW w:w="1930" w:type="dxa"/>
            <w:gridSpan w:val="2"/>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1.</w:t>
            </w:r>
            <w:r>
              <w:tab/>
              <w:t>Have you ever held a licence under the Act?</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2.</w:t>
            </w:r>
            <w:r>
              <w:tab/>
              <w:t>Have you ever been known by a previous name? </w:t>
            </w:r>
            <w:r>
              <w:rPr>
                <w:vertAlign w:val="superscript"/>
              </w:rPr>
              <w:t>3</w:t>
            </w:r>
            <w:r>
              <w:tab/>
              <w:t>Yes/No</w:t>
            </w:r>
          </w:p>
        </w:tc>
      </w:tr>
      <w:tr>
        <w:trPr>
          <w:cantSplit/>
        </w:trPr>
        <w:tc>
          <w:tcPr>
            <w:tcW w:w="2640" w:type="dxa"/>
            <w:gridSpan w:val="4"/>
            <w:tcBorders>
              <w:top w:val="nil"/>
              <w:left w:val="nil"/>
              <w:bottom w:val="nil"/>
              <w:right w:val="nil"/>
            </w:tcBorders>
          </w:tcPr>
          <w:p>
            <w:pPr>
              <w:pStyle w:val="yTableNAm"/>
              <w:tabs>
                <w:tab w:val="clear" w:pos="567"/>
                <w:tab w:val="left" w:pos="424"/>
              </w:tabs>
              <w:spacing w:before="60"/>
              <w:ind w:left="424" w:hanging="424"/>
            </w:pPr>
            <w:r>
              <w:tab/>
              <w:t>If yes, state the name(s)</w:t>
            </w:r>
          </w:p>
        </w:tc>
        <w:tc>
          <w:tcPr>
            <w:tcW w:w="4450" w:type="dxa"/>
            <w:gridSpan w:val="8"/>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3.</w:t>
            </w:r>
            <w:r>
              <w:tab/>
              <w:t>Have you ever lived outside WA?</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when</w:t>
            </w:r>
          </w:p>
        </w:tc>
        <w:tc>
          <w:tcPr>
            <w:tcW w:w="4690" w:type="dxa"/>
            <w:gridSpan w:val="9"/>
            <w:tcBorders>
              <w:top w:val="nil"/>
              <w:left w:val="nil"/>
              <w:bottom w:val="single" w:sz="4" w:space="0" w:color="auto"/>
              <w:right w:val="nil"/>
            </w:tcBorders>
          </w:tcPr>
          <w:p>
            <w:pPr>
              <w:pStyle w:val="yTableNAm"/>
              <w:tabs>
                <w:tab w:val="clear" w:pos="567"/>
                <w:tab w:val="left" w:pos="424"/>
              </w:tabs>
              <w:spacing w:before="60"/>
            </w:pP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and where</w:t>
            </w:r>
          </w:p>
        </w:tc>
        <w:tc>
          <w:tcPr>
            <w:tcW w:w="4690" w:type="dxa"/>
            <w:gridSpan w:val="9"/>
            <w:tcBorders>
              <w:top w:val="nil"/>
              <w:left w:val="nil"/>
              <w:bottom w:val="single" w:sz="4" w:space="0" w:color="auto"/>
              <w:right w:val="nil"/>
            </w:tcBorders>
          </w:tcPr>
          <w:p>
            <w:pPr>
              <w:pStyle w:val="yTableNAm"/>
              <w:tabs>
                <w:tab w:val="clear" w:pos="567"/>
                <w:tab w:val="left" w:pos="424"/>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4.</w:t>
            </w:r>
            <w:r>
              <w:tab/>
              <w:t>Do you hold a licence under the Act?</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the No.</w:t>
            </w:r>
          </w:p>
        </w:tc>
        <w:tc>
          <w:tcPr>
            <w:tcW w:w="1711" w:type="dxa"/>
            <w:gridSpan w:val="4"/>
            <w:tcBorders>
              <w:top w:val="nil"/>
              <w:left w:val="nil"/>
              <w:bottom w:val="single" w:sz="4" w:space="0" w:color="auto"/>
              <w:right w:val="nil"/>
            </w:tcBorders>
          </w:tcPr>
          <w:p>
            <w:pPr>
              <w:pStyle w:val="yTableNAm"/>
              <w:tabs>
                <w:tab w:val="clear" w:pos="567"/>
              </w:tabs>
              <w:spacing w:before="60"/>
            </w:pPr>
          </w:p>
        </w:tc>
        <w:tc>
          <w:tcPr>
            <w:tcW w:w="1529" w:type="dxa"/>
            <w:gridSpan w:val="4"/>
            <w:tcBorders>
              <w:top w:val="nil"/>
              <w:left w:val="nil"/>
              <w:bottom w:val="nil"/>
              <w:right w:val="nil"/>
            </w:tcBorders>
          </w:tcPr>
          <w:p>
            <w:pPr>
              <w:pStyle w:val="yTableNAm"/>
              <w:tabs>
                <w:tab w:val="clear" w:pos="567"/>
              </w:tabs>
              <w:spacing w:before="60"/>
            </w:pPr>
            <w:r>
              <w:t>and expiry date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5.</w:t>
            </w:r>
            <w:r>
              <w:tab/>
              <w:t>Have you ever been refused a licence to possess a firearm anywhere?</w:t>
            </w:r>
          </w:p>
          <w:p>
            <w:pPr>
              <w:pStyle w:val="yTableNAm"/>
              <w:tabs>
                <w:tab w:val="clear" w:pos="567"/>
                <w:tab w:val="left" w:pos="424"/>
                <w:tab w:val="left" w:pos="5104"/>
              </w:tabs>
              <w:spacing w:before="60"/>
              <w:ind w:left="424" w:hanging="424"/>
            </w:pPr>
            <w:r>
              <w:tab/>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when</w:t>
            </w:r>
          </w:p>
        </w:tc>
        <w:tc>
          <w:tcPr>
            <w:tcW w:w="1711" w:type="dxa"/>
            <w:gridSpan w:val="4"/>
            <w:tcBorders>
              <w:top w:val="nil"/>
              <w:left w:val="nil"/>
              <w:bottom w:val="single" w:sz="4" w:space="0" w:color="auto"/>
              <w:right w:val="nil"/>
            </w:tcBorders>
          </w:tcPr>
          <w:p>
            <w:pPr>
              <w:pStyle w:val="yTableNAm"/>
              <w:tabs>
                <w:tab w:val="clear" w:pos="567"/>
              </w:tabs>
              <w:spacing w:before="60"/>
            </w:pPr>
          </w:p>
        </w:tc>
        <w:tc>
          <w:tcPr>
            <w:tcW w:w="1049" w:type="dxa"/>
            <w:gridSpan w:val="3"/>
            <w:tcBorders>
              <w:top w:val="nil"/>
              <w:left w:val="nil"/>
              <w:bottom w:val="nil"/>
              <w:right w:val="nil"/>
            </w:tcBorders>
          </w:tcPr>
          <w:p>
            <w:pPr>
              <w:pStyle w:val="yTableNAm"/>
              <w:tabs>
                <w:tab w:val="clear" w:pos="567"/>
              </w:tabs>
              <w:spacing w:before="60"/>
            </w:pPr>
            <w:r>
              <w:t>and where</w:t>
            </w:r>
          </w:p>
        </w:tc>
        <w:tc>
          <w:tcPr>
            <w:tcW w:w="1930" w:type="dxa"/>
            <w:gridSpan w:val="2"/>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6.</w:t>
            </w:r>
            <w:r>
              <w:tab/>
              <w:t>Has a licence held by you to possess a firearm ever been cancelled anywhere?</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7.</w:t>
            </w:r>
            <w:r>
              <w:tab/>
              <w:t>Have you ever been disqualified anywhere from holding a licence to possess a firearm?</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8.</w:t>
            </w:r>
            <w:r>
              <w:tab/>
              <w:t>Have you been convicted anywhere of any offence(s) (including traffic offence(s))?</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 w:val="left" w:pos="5104"/>
              </w:tabs>
              <w:spacing w:before="60"/>
              <w:ind w:left="424" w:hanging="424"/>
            </w:pPr>
            <w:r>
              <w:tab/>
              <w:t>If yes, state details</w:t>
            </w:r>
          </w:p>
        </w:tc>
        <w:tc>
          <w:tcPr>
            <w:tcW w:w="4690" w:type="dxa"/>
            <w:gridSpan w:val="9"/>
            <w:tcBorders>
              <w:top w:val="nil"/>
              <w:left w:val="nil"/>
              <w:bottom w:val="single" w:sz="4" w:space="0" w:color="auto"/>
              <w:right w:val="nil"/>
            </w:tcBorders>
          </w:tcPr>
          <w:p>
            <w:pPr>
              <w:pStyle w:val="yTableNAm"/>
              <w:tabs>
                <w:tab w:val="clear" w:pos="567"/>
                <w:tab w:val="left" w:pos="5104"/>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9.</w:t>
            </w:r>
            <w:r>
              <w:tab/>
              <w:t>Do you have any physical or mental condition that could affect your fitness to hold a firearm licence?</w:t>
            </w:r>
            <w:r>
              <w:tab/>
              <w:t>Yes/No</w:t>
            </w:r>
          </w:p>
        </w:tc>
      </w:tr>
      <w:tr>
        <w:trPr>
          <w:cantSplit/>
        </w:trPr>
        <w:tc>
          <w:tcPr>
            <w:tcW w:w="2640" w:type="dxa"/>
            <w:gridSpan w:val="4"/>
            <w:tcBorders>
              <w:top w:val="nil"/>
              <w:left w:val="nil"/>
              <w:bottom w:val="nil"/>
              <w:right w:val="nil"/>
            </w:tcBorders>
          </w:tcPr>
          <w:p>
            <w:pPr>
              <w:pStyle w:val="yTableNAm"/>
              <w:tabs>
                <w:tab w:val="clear" w:pos="567"/>
                <w:tab w:val="left" w:pos="424"/>
              </w:tabs>
              <w:spacing w:before="60"/>
              <w:ind w:left="424" w:hanging="424"/>
            </w:pPr>
            <w:r>
              <w:tab/>
              <w:t>If yes, state details</w:t>
            </w:r>
          </w:p>
        </w:tc>
        <w:tc>
          <w:tcPr>
            <w:tcW w:w="4450" w:type="dxa"/>
            <w:gridSpan w:val="8"/>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s>
              <w:spacing w:before="60"/>
              <w:rPr>
                <w:b/>
                <w:bCs/>
                <w:i/>
                <w:iCs/>
              </w:rPr>
            </w:pPr>
            <w:r>
              <w:rPr>
                <w:b/>
                <w:bCs/>
                <w:i/>
                <w:iCs/>
              </w:rPr>
              <w:t>Applicant’s certificate</w:t>
            </w:r>
          </w:p>
        </w:tc>
      </w:tr>
      <w:tr>
        <w:trPr>
          <w:cantSplit/>
        </w:trPr>
        <w:tc>
          <w:tcPr>
            <w:tcW w:w="7090" w:type="dxa"/>
            <w:gridSpan w:val="12"/>
            <w:tcBorders>
              <w:top w:val="nil"/>
              <w:left w:val="nil"/>
              <w:bottom w:val="nil"/>
              <w:right w:val="nil"/>
            </w:tcBorders>
          </w:tcPr>
          <w:p>
            <w:pPr>
              <w:pStyle w:val="yTableNAm"/>
              <w:tabs>
                <w:tab w:val="clear" w:pos="567"/>
              </w:tabs>
              <w:spacing w:before="60"/>
            </w:pPr>
            <w:r>
              <w:t>I certify that all of the information in this application and in every attachment to it is true and correct.  I know it is an offence to provide incorrect or misleading information.</w:t>
            </w:r>
          </w:p>
        </w:tc>
      </w:tr>
      <w:tr>
        <w:trPr>
          <w:cantSplit/>
        </w:trPr>
        <w:tc>
          <w:tcPr>
            <w:tcW w:w="1701" w:type="dxa"/>
            <w:gridSpan w:val="2"/>
            <w:tcBorders>
              <w:top w:val="nil"/>
              <w:left w:val="nil"/>
              <w:bottom w:val="nil"/>
              <w:right w:val="nil"/>
            </w:tcBorders>
          </w:tcPr>
          <w:p>
            <w:pPr>
              <w:pStyle w:val="yTableNAm"/>
              <w:tabs>
                <w:tab w:val="clear" w:pos="567"/>
              </w:tabs>
              <w:spacing w:before="60"/>
            </w:pPr>
            <w:r>
              <w:t>Applicant’s signature</w:t>
            </w:r>
          </w:p>
        </w:tc>
        <w:tc>
          <w:tcPr>
            <w:tcW w:w="3261" w:type="dxa"/>
            <w:gridSpan w:val="7"/>
            <w:tcBorders>
              <w:top w:val="nil"/>
              <w:left w:val="nil"/>
              <w:bottom w:val="single" w:sz="4" w:space="0" w:color="auto"/>
              <w:right w:val="nil"/>
            </w:tcBorders>
          </w:tcPr>
          <w:p>
            <w:pPr>
              <w:pStyle w:val="yTableNAm"/>
              <w:tabs>
                <w:tab w:val="clear" w:pos="567"/>
              </w:tabs>
              <w:spacing w:before="60"/>
            </w:pPr>
          </w:p>
        </w:tc>
        <w:tc>
          <w:tcPr>
            <w:tcW w:w="678" w:type="dxa"/>
            <w:gridSpan w:val="2"/>
            <w:tcBorders>
              <w:top w:val="nil"/>
              <w:left w:val="nil"/>
              <w:bottom w:val="nil"/>
              <w:right w:val="nil"/>
            </w:tcBorders>
          </w:tcPr>
          <w:p>
            <w:pPr>
              <w:pStyle w:val="yTableNAm"/>
              <w:tabs>
                <w:tab w:val="clear" w:pos="567"/>
              </w:tabs>
              <w:spacing w:before="60"/>
            </w:pPr>
            <w:r>
              <w:br/>
              <w:t>Date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1701" w:type="dxa"/>
            <w:gridSpan w:val="2"/>
            <w:vMerge w:val="restart"/>
            <w:tcBorders>
              <w:top w:val="nil"/>
              <w:left w:val="nil"/>
              <w:right w:val="nil"/>
            </w:tcBorders>
          </w:tcPr>
          <w:p>
            <w:pPr>
              <w:pStyle w:val="yTableNAm"/>
              <w:tabs>
                <w:tab w:val="clear" w:pos="567"/>
              </w:tabs>
              <w:spacing w:before="60"/>
            </w:pPr>
            <w:r>
              <w:t>Witness’s details</w:t>
            </w:r>
          </w:p>
        </w:tc>
        <w:tc>
          <w:tcPr>
            <w:tcW w:w="1276" w:type="dxa"/>
            <w:gridSpan w:val="3"/>
            <w:tcBorders>
              <w:top w:val="nil"/>
              <w:left w:val="nil"/>
              <w:bottom w:val="nil"/>
              <w:right w:val="nil"/>
            </w:tcBorders>
          </w:tcPr>
          <w:p>
            <w:pPr>
              <w:pStyle w:val="yTableNAm"/>
              <w:tabs>
                <w:tab w:val="clear" w:pos="567"/>
              </w:tabs>
              <w:spacing w:before="60"/>
            </w:pPr>
            <w:r>
              <w:t>Surname</w:t>
            </w:r>
          </w:p>
        </w:tc>
        <w:tc>
          <w:tcPr>
            <w:tcW w:w="4113" w:type="dxa"/>
            <w:gridSpan w:val="7"/>
            <w:tcBorders>
              <w:top w:val="nil"/>
              <w:left w:val="nil"/>
              <w:bottom w:val="single" w:sz="4" w:space="0" w:color="auto"/>
              <w:right w:val="nil"/>
            </w:tcBorders>
          </w:tcPr>
          <w:p>
            <w:pPr>
              <w:pStyle w:val="yTableNAm"/>
              <w:tabs>
                <w:tab w:val="clear" w:pos="567"/>
              </w:tabs>
              <w:spacing w:before="60"/>
            </w:pPr>
          </w:p>
        </w:tc>
      </w:tr>
      <w:tr>
        <w:trPr>
          <w:cantSplit/>
        </w:trPr>
        <w:tc>
          <w:tcPr>
            <w:tcW w:w="1701" w:type="dxa"/>
            <w:gridSpan w:val="2"/>
            <w:vMerge/>
            <w:tcBorders>
              <w:left w:val="nil"/>
              <w:right w:val="nil"/>
            </w:tcBorders>
          </w:tcPr>
          <w:p>
            <w:pPr>
              <w:pStyle w:val="yTableNAm"/>
              <w:tabs>
                <w:tab w:val="clear" w:pos="567"/>
              </w:tabs>
              <w:spacing w:before="60"/>
            </w:pPr>
          </w:p>
        </w:tc>
        <w:tc>
          <w:tcPr>
            <w:tcW w:w="1276" w:type="dxa"/>
            <w:gridSpan w:val="3"/>
            <w:tcBorders>
              <w:top w:val="nil"/>
              <w:left w:val="nil"/>
              <w:bottom w:val="nil"/>
              <w:right w:val="nil"/>
            </w:tcBorders>
          </w:tcPr>
          <w:p>
            <w:pPr>
              <w:pStyle w:val="yTableNAm"/>
              <w:tabs>
                <w:tab w:val="clear" w:pos="567"/>
              </w:tabs>
              <w:spacing w:before="60"/>
            </w:pPr>
            <w:r>
              <w:t>Given names</w:t>
            </w:r>
          </w:p>
        </w:tc>
        <w:tc>
          <w:tcPr>
            <w:tcW w:w="4113" w:type="dxa"/>
            <w:gridSpan w:val="7"/>
            <w:tcBorders>
              <w:top w:val="single" w:sz="4" w:space="0" w:color="auto"/>
              <w:left w:val="nil"/>
              <w:bottom w:val="single" w:sz="4" w:space="0" w:color="auto"/>
              <w:right w:val="nil"/>
            </w:tcBorders>
          </w:tcPr>
          <w:p>
            <w:pPr>
              <w:pStyle w:val="yTableNAm"/>
              <w:tabs>
                <w:tab w:val="clear" w:pos="567"/>
              </w:tabs>
              <w:spacing w:before="60"/>
            </w:pPr>
          </w:p>
        </w:tc>
      </w:tr>
      <w:tr>
        <w:trPr>
          <w:cantSplit/>
        </w:trPr>
        <w:tc>
          <w:tcPr>
            <w:tcW w:w="1701" w:type="dxa"/>
            <w:gridSpan w:val="2"/>
            <w:vMerge/>
            <w:tcBorders>
              <w:left w:val="nil"/>
              <w:bottom w:val="nil"/>
              <w:right w:val="nil"/>
            </w:tcBorders>
          </w:tcPr>
          <w:p>
            <w:pPr>
              <w:pStyle w:val="yTableNAm"/>
              <w:tabs>
                <w:tab w:val="clear" w:pos="567"/>
              </w:tabs>
              <w:spacing w:before="60"/>
            </w:pPr>
          </w:p>
        </w:tc>
        <w:tc>
          <w:tcPr>
            <w:tcW w:w="1276" w:type="dxa"/>
            <w:gridSpan w:val="3"/>
            <w:tcBorders>
              <w:top w:val="nil"/>
              <w:left w:val="nil"/>
              <w:bottom w:val="nil"/>
              <w:right w:val="nil"/>
            </w:tcBorders>
          </w:tcPr>
          <w:p>
            <w:pPr>
              <w:pStyle w:val="yTableNAm"/>
              <w:tabs>
                <w:tab w:val="clear" w:pos="567"/>
              </w:tabs>
              <w:spacing w:before="60"/>
            </w:pPr>
            <w:r>
              <w:br/>
              <w:t>Signature</w:t>
            </w:r>
          </w:p>
        </w:tc>
        <w:tc>
          <w:tcPr>
            <w:tcW w:w="1985" w:type="dxa"/>
            <w:gridSpan w:val="4"/>
            <w:tcBorders>
              <w:top w:val="single" w:sz="4" w:space="0" w:color="auto"/>
              <w:left w:val="nil"/>
              <w:bottom w:val="single" w:sz="4" w:space="0" w:color="auto"/>
              <w:right w:val="nil"/>
            </w:tcBorders>
          </w:tcPr>
          <w:p>
            <w:pPr>
              <w:pStyle w:val="yTableNAm"/>
              <w:tabs>
                <w:tab w:val="clear" w:pos="567"/>
              </w:tabs>
              <w:spacing w:before="60"/>
            </w:pPr>
            <w:r>
              <w:br/>
            </w:r>
          </w:p>
        </w:tc>
        <w:tc>
          <w:tcPr>
            <w:tcW w:w="678" w:type="dxa"/>
            <w:gridSpan w:val="2"/>
            <w:tcBorders>
              <w:top w:val="single" w:sz="4" w:space="0" w:color="auto"/>
              <w:left w:val="nil"/>
              <w:bottom w:val="nil"/>
              <w:right w:val="nil"/>
            </w:tcBorders>
          </w:tcPr>
          <w:p>
            <w:pPr>
              <w:pStyle w:val="yTableNAm"/>
              <w:tabs>
                <w:tab w:val="clear" w:pos="567"/>
              </w:tabs>
              <w:spacing w:before="60"/>
            </w:pPr>
            <w:r>
              <w:br/>
              <w:t>Date</w:t>
            </w:r>
          </w:p>
        </w:tc>
        <w:tc>
          <w:tcPr>
            <w:tcW w:w="1450" w:type="dxa"/>
            <w:tcBorders>
              <w:top w:val="single" w:sz="4" w:space="0" w:color="auto"/>
              <w:left w:val="nil"/>
              <w:bottom w:val="single" w:sz="4" w:space="0" w:color="auto"/>
              <w:right w:val="nil"/>
            </w:tcBorders>
          </w:tcPr>
          <w:p>
            <w:pPr>
              <w:pStyle w:val="yTableNAm"/>
              <w:tabs>
                <w:tab w:val="clear" w:pos="567"/>
              </w:tabs>
              <w:spacing w:before="60"/>
            </w:pPr>
          </w:p>
        </w:tc>
      </w:tr>
    </w:tbl>
    <w:p/>
    <w:tbl>
      <w:tblPr>
        <w:tblW w:w="0" w:type="auto"/>
        <w:tblInd w:w="108" w:type="dxa"/>
        <w:tblLayout w:type="fixed"/>
        <w:tblLook w:val="0000" w:firstRow="0" w:lastRow="0" w:firstColumn="0" w:lastColumn="0" w:noHBand="0" w:noVBand="0"/>
      </w:tblPr>
      <w:tblGrid>
        <w:gridCol w:w="1843"/>
        <w:gridCol w:w="1637"/>
        <w:gridCol w:w="348"/>
        <w:gridCol w:w="1417"/>
        <w:gridCol w:w="1844"/>
      </w:tblGrid>
      <w:tr>
        <w:trPr>
          <w:cantSplit/>
        </w:trPr>
        <w:tc>
          <w:tcPr>
            <w:tcW w:w="7089" w:type="dxa"/>
            <w:gridSpan w:val="5"/>
          </w:tcPr>
          <w:p>
            <w:pPr>
              <w:pStyle w:val="yTableNAm"/>
              <w:tabs>
                <w:tab w:val="clear" w:pos="567"/>
              </w:tabs>
              <w:spacing w:before="60"/>
              <w:rPr>
                <w:b/>
                <w:bCs/>
              </w:rPr>
            </w:pPr>
            <w:r>
              <w:rPr>
                <w:b/>
                <w:bCs/>
              </w:rPr>
              <w:t>Part B </w:t>
            </w:r>
            <w:r>
              <w:rPr>
                <w:vertAlign w:val="superscript"/>
              </w:rPr>
              <w:t>1</w:t>
            </w:r>
            <w:r>
              <w:t xml:space="preserve"> (attach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NAm"/>
              <w:tabs>
                <w:tab w:val="clear" w:pos="567"/>
              </w:tabs>
              <w:spacing w:before="60"/>
              <w:rPr>
                <w:b/>
                <w:bCs/>
              </w:rPr>
            </w:pPr>
            <w:r>
              <w:rPr>
                <w:b/>
                <w:bCs/>
              </w:rPr>
              <w:t>Details of firearm and ammunition </w:t>
            </w:r>
            <w:r>
              <w:rPr>
                <w:vertAlign w:val="superscript"/>
              </w:rPr>
              <w:t>4, 5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Firearm ID No.</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 xml:space="preserve">Firearm category </w:t>
            </w:r>
          </w:p>
        </w:tc>
        <w:tc>
          <w:tcPr>
            <w:tcW w:w="1844" w:type="dxa"/>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Firearm type</w:t>
            </w:r>
            <w:r>
              <w:br/>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Action type</w:t>
            </w:r>
          </w:p>
        </w:tc>
        <w:tc>
          <w:tcPr>
            <w:tcW w:w="1844" w:type="dxa"/>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Loading method</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Manufacturer and model</w:t>
            </w:r>
          </w:p>
        </w:tc>
        <w:tc>
          <w:tcPr>
            <w:tcW w:w="1844" w:type="dxa"/>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Serial Nos.</w:t>
            </w:r>
          </w:p>
        </w:tc>
        <w:tc>
          <w:tcPr>
            <w:tcW w:w="1985" w:type="dxa"/>
            <w:gridSpan w:val="2"/>
            <w:tcBorders>
              <w:bottom w:val="single" w:sz="4" w:space="0" w:color="auto"/>
            </w:tcBorders>
          </w:tcPr>
          <w:p>
            <w:pPr>
              <w:pStyle w:val="yTableNAm"/>
              <w:tabs>
                <w:tab w:val="clear" w:pos="567"/>
              </w:tabs>
              <w:spacing w:before="60"/>
            </w:pPr>
            <w:r>
              <w:t>Primary</w:t>
            </w:r>
          </w:p>
          <w:p>
            <w:pPr>
              <w:pStyle w:val="yTableNAm"/>
              <w:tabs>
                <w:tab w:val="clear" w:pos="567"/>
              </w:tabs>
              <w:spacing w:before="60"/>
            </w:pPr>
            <w:r>
              <w:t>Secondary</w:t>
            </w:r>
          </w:p>
        </w:tc>
        <w:tc>
          <w:tcPr>
            <w:tcW w:w="1417" w:type="dxa"/>
            <w:tcBorders>
              <w:bottom w:val="single" w:sz="4" w:space="0" w:color="auto"/>
            </w:tcBorders>
          </w:tcPr>
          <w:p>
            <w:pPr>
              <w:pStyle w:val="yTableNAm"/>
              <w:tabs>
                <w:tab w:val="clear" w:pos="567"/>
              </w:tabs>
              <w:spacing w:before="60"/>
            </w:pPr>
            <w:r>
              <w:t>Calibre</w:t>
            </w:r>
          </w:p>
        </w:tc>
        <w:tc>
          <w:tcPr>
            <w:tcW w:w="1844" w:type="dxa"/>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Ammunition type</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Barrel configuration</w:t>
            </w:r>
          </w:p>
        </w:tc>
        <w:tc>
          <w:tcPr>
            <w:tcW w:w="1844" w:type="dxa"/>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Magazine capacity</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Barrel length</w:t>
            </w:r>
          </w:p>
        </w:tc>
        <w:tc>
          <w:tcPr>
            <w:tcW w:w="1844" w:type="dxa"/>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bottom w:val="single" w:sz="4" w:space="0" w:color="auto"/>
            </w:tcBorders>
          </w:tcPr>
          <w:p>
            <w:pPr>
              <w:pStyle w:val="yTableNAm"/>
              <w:tabs>
                <w:tab w:val="clear" w:pos="567"/>
              </w:tabs>
              <w:spacing w:before="60"/>
            </w:pPr>
            <w: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NAm"/>
              <w:tabs>
                <w:tab w:val="clear" w:pos="567"/>
              </w:tabs>
              <w:spacing w:before="60"/>
              <w:rPr>
                <w:b/>
                <w:bCs/>
              </w:rPr>
            </w:pPr>
            <w:r>
              <w:rPr>
                <w:b/>
                <w:bCs/>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NAm"/>
              <w:tabs>
                <w:tab w:val="clear" w:pos="567"/>
              </w:tabs>
              <w:spacing w:before="60"/>
            </w:pPr>
            <w:r>
              <w:t>Is this firearm currently licensed in WA?</w:t>
            </w:r>
            <w: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NAm"/>
              <w:tabs>
                <w:tab w:val="clear" w:pos="567"/>
              </w:tabs>
              <w:spacing w:before="60"/>
            </w:pPr>
            <w:r>
              <w:tab/>
              <w:t>If yes,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the licence No.(s)</w:t>
            </w:r>
          </w:p>
        </w:tc>
        <w:tc>
          <w:tcPr>
            <w:tcW w:w="3609" w:type="dxa"/>
            <w:gridSpan w:val="3"/>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val="restart"/>
            <w:tcBorders>
              <w:top w:val="nil"/>
              <w:left w:val="nil"/>
              <w:right w:val="nil"/>
            </w:tcBorders>
          </w:tcPr>
          <w:p>
            <w:pPr>
              <w:pStyle w:val="yTableNAm"/>
              <w:tabs>
                <w:tab w:val="clear" w:pos="567"/>
              </w:tabs>
              <w:spacing w:before="60"/>
              <w:ind w:left="720" w:hanging="720"/>
            </w:pPr>
            <w:r>
              <w:tab/>
              <w:t>the name(s) and address(es) of the licence holder(s)</w:t>
            </w:r>
          </w:p>
        </w:tc>
        <w:tc>
          <w:tcPr>
            <w:tcW w:w="3609" w:type="dxa"/>
            <w:gridSpan w:val="3"/>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tcBorders>
              <w:left w:val="nil"/>
              <w:bottom w:val="nil"/>
              <w:right w:val="nil"/>
            </w:tcBorders>
          </w:tcPr>
          <w:p>
            <w:pPr>
              <w:pStyle w:val="yTableNAm"/>
              <w:tabs>
                <w:tab w:val="clear" w:pos="567"/>
              </w:tabs>
              <w:spacing w:before="60"/>
            </w:pPr>
          </w:p>
        </w:tc>
        <w:tc>
          <w:tcPr>
            <w:tcW w:w="3609" w:type="dxa"/>
            <w:gridSpan w:val="3"/>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NAm"/>
              <w:tabs>
                <w:tab w:val="clear" w:pos="567"/>
              </w:tabs>
              <w:spacing w:before="60"/>
            </w:pPr>
            <w:r>
              <w:tab/>
              <w:t>If no,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where firearm is licensed</w:t>
            </w:r>
          </w:p>
        </w:tc>
        <w:tc>
          <w:tcPr>
            <w:tcW w:w="3609" w:type="dxa"/>
            <w:gridSpan w:val="3"/>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the licence No.(s)</w:t>
            </w:r>
          </w:p>
        </w:tc>
        <w:tc>
          <w:tcPr>
            <w:tcW w:w="3609" w:type="dxa"/>
            <w:gridSpan w:val="3"/>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val="restart"/>
            <w:tcBorders>
              <w:top w:val="nil"/>
              <w:left w:val="nil"/>
              <w:right w:val="nil"/>
            </w:tcBorders>
          </w:tcPr>
          <w:p>
            <w:pPr>
              <w:pStyle w:val="yTableNAm"/>
              <w:tabs>
                <w:tab w:val="clear" w:pos="567"/>
              </w:tabs>
              <w:spacing w:before="60"/>
              <w:ind w:left="720" w:hanging="720"/>
            </w:pPr>
            <w:r>
              <w:tab/>
              <w:t>the name(s) and address(es) of the licence holder(s)</w:t>
            </w:r>
          </w:p>
        </w:tc>
        <w:tc>
          <w:tcPr>
            <w:tcW w:w="3609" w:type="dxa"/>
            <w:gridSpan w:val="3"/>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tcBorders>
              <w:left w:val="nil"/>
              <w:bottom w:val="nil"/>
              <w:right w:val="nil"/>
            </w:tcBorders>
          </w:tcPr>
          <w:p>
            <w:pPr>
              <w:pStyle w:val="yTableNAm"/>
              <w:tabs>
                <w:tab w:val="clear" w:pos="567"/>
              </w:tabs>
              <w:spacing w:before="60"/>
            </w:pPr>
          </w:p>
        </w:tc>
        <w:tc>
          <w:tcPr>
            <w:tcW w:w="3609" w:type="dxa"/>
            <w:gridSpan w:val="3"/>
            <w:tcBorders>
              <w:top w:val="nil"/>
              <w:left w:val="nil"/>
              <w:bottom w:val="single" w:sz="4" w:space="0" w:color="auto"/>
              <w:right w:val="nil"/>
            </w:tcBorders>
          </w:tcPr>
          <w:p>
            <w:pPr>
              <w:pStyle w:val="yTableNAm"/>
              <w:tabs>
                <w:tab w:val="clear" w:pos="567"/>
              </w:tabs>
              <w:spacing w:before="60"/>
            </w:pPr>
          </w:p>
        </w:tc>
      </w:tr>
    </w:tbl>
    <w:p/>
    <w:tbl>
      <w:tblPr>
        <w:tblW w:w="0" w:type="auto"/>
        <w:tblInd w:w="108" w:type="dxa"/>
        <w:tblLayout w:type="fixed"/>
        <w:tblLook w:val="0000" w:firstRow="0" w:lastRow="0" w:firstColumn="0" w:lastColumn="0" w:noHBand="0" w:noVBand="0"/>
      </w:tblPr>
      <w:tblGrid>
        <w:gridCol w:w="1080"/>
        <w:gridCol w:w="120"/>
        <w:gridCol w:w="720"/>
        <w:gridCol w:w="490"/>
        <w:gridCol w:w="590"/>
        <w:gridCol w:w="240"/>
        <w:gridCol w:w="446"/>
        <w:gridCol w:w="34"/>
        <w:gridCol w:w="998"/>
        <w:gridCol w:w="12"/>
        <w:gridCol w:w="70"/>
        <w:gridCol w:w="840"/>
        <w:gridCol w:w="224"/>
        <w:gridCol w:w="1226"/>
      </w:tblGrid>
      <w:tr>
        <w:trPr>
          <w:cantSplit/>
        </w:trPr>
        <w:tc>
          <w:tcPr>
            <w:tcW w:w="7090" w:type="dxa"/>
            <w:gridSpan w:val="14"/>
          </w:tcPr>
          <w:p>
            <w:pPr>
              <w:pStyle w:val="yTableNAm"/>
              <w:tabs>
                <w:tab w:val="clear" w:pos="567"/>
                <w:tab w:val="left" w:pos="424"/>
                <w:tab w:val="left" w:pos="5104"/>
              </w:tabs>
              <w:spacing w:before="60"/>
              <w:ind w:left="424" w:hanging="424"/>
            </w:pPr>
            <w:r>
              <w:rPr>
                <w:b/>
                <w:bCs/>
              </w:rPr>
              <w:t>Part C</w:t>
            </w:r>
            <w:r>
              <w:t> </w:t>
            </w:r>
            <w:r>
              <w:rPr>
                <w:b/>
                <w:bCs/>
                <w:vertAlign w:val="superscript"/>
              </w:rPr>
              <w:t>1</w:t>
            </w:r>
            <w:r>
              <w:t xml:space="preserve"> (attach to Parts A and B)</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4"/>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Details of club, body or organisation for which permit is wanted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Name</w:t>
            </w:r>
          </w:p>
        </w:tc>
        <w:tc>
          <w:tcPr>
            <w:tcW w:w="6010" w:type="dxa"/>
            <w:gridSpan w:val="1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Address</w:t>
            </w:r>
          </w:p>
        </w:tc>
        <w:tc>
          <w:tcPr>
            <w:tcW w:w="3638" w:type="dxa"/>
            <w:gridSpan w:val="8"/>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146" w:type="dxa"/>
            <w:gridSpan w:val="4"/>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226"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Telephone</w:t>
            </w:r>
          </w:p>
        </w:tc>
        <w:tc>
          <w:tcPr>
            <w:tcW w:w="216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490" w:type="dxa"/>
            <w:gridSpan w:val="4"/>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2360"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4"/>
            <w:tcBorders>
              <w:top w:val="nil"/>
              <w:left w:val="nil"/>
              <w:bottom w:val="single" w:sz="4" w:space="0" w:color="auto"/>
              <w:right w:val="nil"/>
            </w:tcBorders>
          </w:tcPr>
          <w:p>
            <w:pPr>
              <w:pStyle w:val="yTableNAm"/>
              <w:tabs>
                <w:tab w:val="clear" w:pos="567"/>
                <w:tab w:val="left" w:pos="424"/>
                <w:tab w:val="left" w:pos="5104"/>
              </w:tabs>
              <w:spacing w:before="60"/>
              <w:ind w:left="424" w:hanging="424"/>
              <w:rPr>
                <w:b/>
                <w:bCs/>
              </w:rPr>
            </w:pPr>
            <w:r>
              <w:rPr>
                <w:b/>
                <w:bCs/>
              </w:rPr>
              <w:t>Members in group</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Surname</w:t>
            </w: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Other names</w:t>
            </w:r>
          </w:p>
        </w:tc>
        <w:tc>
          <w:tcPr>
            <w:tcW w:w="3404"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4"/>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Contest or activity in WA</w:t>
            </w:r>
            <w:r>
              <w:t> </w:t>
            </w:r>
            <w:r>
              <w:rPr>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Description</w:t>
            </w:r>
          </w:p>
        </w:tc>
        <w:tc>
          <w:tcPr>
            <w:tcW w:w="4680"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Date(s)</w:t>
            </w:r>
          </w:p>
        </w:tc>
        <w:tc>
          <w:tcPr>
            <w:tcW w:w="4680"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Place(s)</w:t>
            </w:r>
          </w:p>
        </w:tc>
        <w:tc>
          <w:tcPr>
            <w:tcW w:w="4680"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Organised in WA by</w:t>
            </w:r>
          </w:p>
        </w:tc>
        <w:tc>
          <w:tcPr>
            <w:tcW w:w="4680"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4"/>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Contact person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Name</w:t>
            </w:r>
          </w:p>
        </w:tc>
        <w:tc>
          <w:tcPr>
            <w:tcW w:w="5890" w:type="dxa"/>
            <w:gridSpan w:val="1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Address</w:t>
            </w:r>
          </w:p>
        </w:tc>
        <w:tc>
          <w:tcPr>
            <w:tcW w:w="3518" w:type="dxa"/>
            <w:gridSpan w:val="7"/>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922" w:type="dxa"/>
            <w:gridSpan w:val="3"/>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450"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Telephones</w:t>
            </w:r>
          </w:p>
        </w:tc>
        <w:tc>
          <w:tcPr>
            <w:tcW w:w="720" w:type="dxa"/>
            <w:tcBorders>
              <w:top w:val="nil"/>
              <w:left w:val="nil"/>
              <w:bottom w:val="nil"/>
              <w:right w:val="nil"/>
            </w:tcBorders>
          </w:tcPr>
          <w:p>
            <w:pPr>
              <w:pStyle w:val="yTableNAm"/>
              <w:tabs>
                <w:tab w:val="clear" w:pos="567"/>
                <w:tab w:val="left" w:pos="424"/>
                <w:tab w:val="left" w:pos="5104"/>
              </w:tabs>
              <w:spacing w:before="60"/>
              <w:ind w:left="424" w:hanging="424"/>
            </w:pPr>
            <w:r>
              <w:t>Home</w:t>
            </w:r>
          </w:p>
        </w:tc>
        <w:tc>
          <w:tcPr>
            <w:tcW w:w="1080"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720" w:type="dxa"/>
            <w:gridSpan w:val="3"/>
            <w:tcBorders>
              <w:top w:val="nil"/>
              <w:left w:val="nil"/>
              <w:bottom w:val="nil"/>
              <w:right w:val="nil"/>
            </w:tcBorders>
          </w:tcPr>
          <w:p>
            <w:pPr>
              <w:pStyle w:val="yTableNAm"/>
              <w:tabs>
                <w:tab w:val="clear" w:pos="567"/>
                <w:tab w:val="left" w:pos="424"/>
                <w:tab w:val="left" w:pos="5104"/>
              </w:tabs>
              <w:spacing w:before="60"/>
              <w:ind w:left="424" w:hanging="424"/>
            </w:pPr>
            <w:r>
              <w:t>Work</w:t>
            </w:r>
          </w:p>
        </w:tc>
        <w:tc>
          <w:tcPr>
            <w:tcW w:w="108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840" w:type="dxa"/>
            <w:tcBorders>
              <w:top w:val="nil"/>
              <w:left w:val="nil"/>
              <w:bottom w:val="nil"/>
              <w:right w:val="nil"/>
            </w:tcBorders>
          </w:tcPr>
          <w:p>
            <w:pPr>
              <w:pStyle w:val="yTableNAm"/>
              <w:tabs>
                <w:tab w:val="clear" w:pos="567"/>
                <w:tab w:val="left" w:pos="424"/>
                <w:tab w:val="left" w:pos="5104"/>
              </w:tabs>
              <w:spacing w:before="60"/>
              <w:ind w:left="424" w:hanging="424"/>
            </w:pPr>
            <w:smartTag w:uri="urn:schemas-microsoft-com:office:smarttags" w:element="City">
              <w:smartTag w:uri="urn:schemas-microsoft-com:office:smarttags" w:element="place">
                <w:r>
                  <w:t>Mobile</w:t>
                </w:r>
              </w:smartTag>
            </w:smartTag>
          </w:p>
        </w:tc>
        <w:tc>
          <w:tcPr>
            <w:tcW w:w="1450"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bl>
    <w:p>
      <w:pPr>
        <w:pStyle w:val="yNumberedItem"/>
      </w:pPr>
      <w:r>
        <w:t>Notes to Form 6 —</w:t>
      </w:r>
    </w:p>
    <w:p>
      <w:pPr>
        <w:pStyle w:val="yNumberedItem"/>
        <w:tabs>
          <w:tab w:val="clear" w:pos="879"/>
        </w:tabs>
        <w:ind w:left="480" w:hanging="480"/>
      </w:pPr>
      <w:r>
        <w:t>1.</w:t>
      </w:r>
      <w:r>
        <w:tab/>
        <w:t>If there is not enough space for any details required, put the details on a separate piece of paper and attach it to this form.</w:t>
      </w:r>
    </w:p>
    <w:p>
      <w:pPr>
        <w:pStyle w:val="yNumberedItem"/>
        <w:tabs>
          <w:tab w:val="clear" w:pos="879"/>
        </w:tabs>
        <w:ind w:left="480" w:hanging="480"/>
      </w:pPr>
      <w:r>
        <w:t>2.</w:t>
      </w:r>
      <w:r>
        <w:tab/>
        <w:t>Do not complete this if you have been at your current home address for more than 2 years.</w:t>
      </w:r>
    </w:p>
    <w:p>
      <w:pPr>
        <w:pStyle w:val="yNumberedItem"/>
        <w:tabs>
          <w:tab w:val="clear" w:pos="879"/>
        </w:tabs>
        <w:ind w:left="480" w:hanging="480"/>
      </w:pPr>
      <w:r>
        <w:t>3.</w:t>
      </w:r>
      <w:r>
        <w:tab/>
        <w:t>If you have never been known by another name, state ‘Nil’.</w:t>
      </w:r>
    </w:p>
    <w:p>
      <w:pPr>
        <w:pStyle w:val="yNumberedItem"/>
        <w:tabs>
          <w:tab w:val="clear" w:pos="879"/>
        </w:tabs>
        <w:ind w:left="480" w:hanging="480"/>
      </w:pPr>
      <w:r>
        <w:t>4.</w:t>
      </w:r>
      <w:r>
        <w:tab/>
        <w:t>If a licence is wanted for 2 or more firearms, fill out a Part B for each firearm and attach it to Part A.</w:t>
      </w:r>
    </w:p>
    <w:p>
      <w:pPr>
        <w:pStyle w:val="yNumberedItem"/>
        <w:tabs>
          <w:tab w:val="clear" w:pos="879"/>
        </w:tabs>
        <w:ind w:left="480" w:hanging="480"/>
      </w:pPr>
      <w:r>
        <w:t>5.</w:t>
      </w:r>
      <w:r>
        <w:tab/>
        <w:t>Firearm type: e.g. rifle, shotgun, handgun.</w:t>
      </w:r>
    </w:p>
    <w:p>
      <w:pPr>
        <w:pStyle w:val="yNumberedItem"/>
        <w:tabs>
          <w:tab w:val="clear" w:pos="879"/>
        </w:tabs>
        <w:ind w:left="480" w:hanging="480"/>
      </w:pPr>
      <w:r>
        <w:tab/>
        <w:t>Action type: e.g. revolving chamber, bolt action.</w:t>
      </w:r>
    </w:p>
    <w:p>
      <w:pPr>
        <w:pStyle w:val="yNumberedItem"/>
        <w:tabs>
          <w:tab w:val="clear" w:pos="879"/>
        </w:tabs>
        <w:ind w:left="480" w:hanging="480"/>
      </w:pPr>
      <w:r>
        <w:tab/>
        <w:t>Loading method: e.g. single</w:t>
      </w:r>
      <w:r>
        <w:noBreakHyphen/>
        <w:t>shot, repeater.</w:t>
      </w:r>
    </w:p>
    <w:p>
      <w:pPr>
        <w:pStyle w:val="yNumberedItem"/>
        <w:tabs>
          <w:tab w:val="clear" w:pos="879"/>
        </w:tabs>
        <w:ind w:left="480" w:hanging="480"/>
      </w:pPr>
      <w:r>
        <w:tab/>
        <w:t>Ammunition type: e.g. rim</w:t>
      </w:r>
      <w:r>
        <w:noBreakHyphen/>
        <w:t>fire, air/gas pellet.</w:t>
      </w:r>
    </w:p>
    <w:p>
      <w:pPr>
        <w:pStyle w:val="yNumberedItem"/>
        <w:tabs>
          <w:tab w:val="clear" w:pos="879"/>
        </w:tabs>
        <w:ind w:left="480" w:hanging="480"/>
      </w:pPr>
      <w:r>
        <w:tab/>
        <w:t>Barrel configuration: e.g. single, double.</w:t>
      </w:r>
    </w:p>
    <w:p>
      <w:pPr>
        <w:pStyle w:val="yNumberedItem"/>
        <w:tabs>
          <w:tab w:val="clear" w:pos="879"/>
        </w:tabs>
        <w:ind w:left="480" w:hanging="480"/>
      </w:pPr>
      <w:r>
        <w:tab/>
        <w:t>Magazine capacity: e.g. category C1.</w:t>
      </w:r>
    </w:p>
    <w:p>
      <w:pPr>
        <w:pStyle w:val="yNumberedItem"/>
        <w:tabs>
          <w:tab w:val="clear" w:pos="879"/>
        </w:tabs>
        <w:ind w:left="480" w:hanging="480"/>
      </w:pPr>
      <w:r>
        <w:t>6.</w:t>
      </w:r>
      <w:r>
        <w:tab/>
        <w:t xml:space="preserve">See </w:t>
      </w:r>
      <w:r>
        <w:rPr>
          <w:i/>
        </w:rPr>
        <w:t>Firearms Act 1973</w:t>
      </w:r>
      <w:r>
        <w:t xml:space="preserve"> s. 11A.</w:t>
      </w:r>
    </w:p>
    <w:p>
      <w:pPr>
        <w:pStyle w:val="yFootnotesection"/>
        <w:spacing w:before="60"/>
      </w:pPr>
      <w:r>
        <w:tab/>
        <w:t>[Form 6 inserted in Gazette 16 Nov 2007 p. 5749</w:t>
      </w:r>
      <w:r>
        <w:noBreakHyphen/>
        <w:t>53.]</w:t>
      </w:r>
    </w:p>
    <w:p>
      <w:pPr>
        <w:pStyle w:val="yHeading5"/>
        <w:pageBreakBefore/>
        <w:spacing w:after="60"/>
      </w:pPr>
      <w:bookmarkStart w:id="71" w:name="_Toc284513647"/>
      <w:r>
        <w:rPr>
          <w:rStyle w:val="CharSClsNo"/>
        </w:rPr>
        <w:t>7</w:t>
      </w:r>
      <w:r>
        <w:t>.</w:t>
      </w:r>
      <w:r>
        <w:rPr>
          <w:b w:val="0"/>
        </w:rPr>
        <w:tab/>
      </w:r>
      <w:r>
        <w:rPr>
          <w:bCs/>
          <w:iCs/>
        </w:rPr>
        <w:t>Request to police to take custody of firearm or ammunition (Act s. 33(3))</w:t>
      </w:r>
      <w:bookmarkEnd w:id="71"/>
    </w:p>
    <w:tbl>
      <w:tblPr>
        <w:tblW w:w="0" w:type="auto"/>
        <w:tblInd w:w="108" w:type="dxa"/>
        <w:tblLayout w:type="fixed"/>
        <w:tblLook w:val="0000" w:firstRow="0" w:lastRow="0" w:firstColumn="0" w:lastColumn="0" w:noHBand="0" w:noVBand="0"/>
      </w:tblPr>
      <w:tblGrid>
        <w:gridCol w:w="480"/>
        <w:gridCol w:w="240"/>
        <w:gridCol w:w="600"/>
        <w:gridCol w:w="120"/>
        <w:gridCol w:w="120"/>
        <w:gridCol w:w="240"/>
        <w:gridCol w:w="240"/>
        <w:gridCol w:w="1080"/>
        <w:gridCol w:w="240"/>
        <w:gridCol w:w="480"/>
        <w:gridCol w:w="960"/>
        <w:gridCol w:w="20"/>
        <w:gridCol w:w="580"/>
        <w:gridCol w:w="129"/>
        <w:gridCol w:w="284"/>
        <w:gridCol w:w="1277"/>
      </w:tblGrid>
      <w:tr>
        <w:trPr>
          <w:cantSplit/>
        </w:trPr>
        <w:tc>
          <w:tcPr>
            <w:tcW w:w="7090" w:type="dxa"/>
            <w:gridSpan w:val="16"/>
            <w:tcBorders>
              <w:top w:val="single" w:sz="4" w:space="0" w:color="auto"/>
              <w:bottom w:val="single" w:sz="4" w:space="0" w:color="auto"/>
            </w:tcBorders>
          </w:tcPr>
          <w:p>
            <w:pPr>
              <w:pStyle w:val="yTableNAm"/>
              <w:tabs>
                <w:tab w:val="clear" w:pos="567"/>
                <w:tab w:val="left" w:pos="424"/>
                <w:tab w:val="left" w:pos="5104"/>
              </w:tabs>
              <w:spacing w:before="60"/>
              <w:ind w:left="424" w:hanging="424"/>
              <w:jc w:val="center"/>
            </w:pPr>
            <w:r>
              <w:t>FORM 7</w:t>
            </w:r>
          </w:p>
          <w:p>
            <w:pPr>
              <w:pStyle w:val="yTableNAm"/>
              <w:tabs>
                <w:tab w:val="clear" w:pos="567"/>
                <w:tab w:val="left" w:pos="424"/>
                <w:tab w:val="left" w:pos="5104"/>
              </w:tabs>
              <w:spacing w:before="60"/>
              <w:ind w:left="424" w:hanging="424"/>
              <w:jc w:val="center"/>
            </w:pPr>
            <w:smartTag w:uri="urn:schemas-microsoft-com:office:smarttags" w:element="State">
              <w:smartTag w:uri="urn:schemas-microsoft-com:office:smarttags" w:element="place">
                <w:r>
                  <w:t>Western Australia</w:t>
                </w:r>
              </w:smartTag>
            </w:smartTag>
          </w:p>
          <w:p>
            <w:pPr>
              <w:pStyle w:val="yTableNAm"/>
              <w:tabs>
                <w:tab w:val="clear" w:pos="567"/>
                <w:tab w:val="left" w:pos="424"/>
                <w:tab w:val="left" w:pos="5104"/>
              </w:tabs>
              <w:spacing w:before="60"/>
              <w:ind w:left="424" w:hanging="424"/>
              <w:jc w:val="center"/>
              <w:rPr>
                <w:i/>
                <w:iCs/>
              </w:rPr>
            </w:pPr>
            <w:r>
              <w:rPr>
                <w:i/>
                <w:iCs/>
              </w:rPr>
              <w:t>Firearms Act 1973</w:t>
            </w:r>
          </w:p>
          <w:p>
            <w:pPr>
              <w:pStyle w:val="yTableNAm"/>
              <w:tabs>
                <w:tab w:val="clear" w:pos="567"/>
                <w:tab w:val="left" w:pos="424"/>
                <w:tab w:val="left" w:pos="5104"/>
              </w:tabs>
              <w:spacing w:before="60"/>
              <w:ind w:left="424" w:hanging="424"/>
              <w:jc w:val="center"/>
              <w:rPr>
                <w:b/>
                <w:bCs/>
              </w:rPr>
            </w:pPr>
            <w:r>
              <w:rPr>
                <w:b/>
                <w:bCs/>
              </w:rPr>
              <w:t>Request to police to take custody of firearm or ammunition (Act s. 33(3))</w:t>
            </w:r>
            <w:r>
              <w:rPr>
                <w:b/>
                <w:bCs/>
              </w:rPr>
              <w:br/>
            </w:r>
          </w:p>
        </w:tc>
      </w:tr>
      <w:tr>
        <w:trPr>
          <w:cantSplit/>
        </w:trPr>
        <w:tc>
          <w:tcPr>
            <w:tcW w:w="7090" w:type="dxa"/>
            <w:gridSpan w:val="16"/>
            <w:tcBorders>
              <w:top w:val="single" w:sz="4" w:space="0" w:color="auto"/>
            </w:tcBorders>
          </w:tcPr>
          <w:p>
            <w:pPr>
              <w:pStyle w:val="yTableNAm"/>
              <w:tabs>
                <w:tab w:val="clear" w:pos="567"/>
                <w:tab w:val="left" w:pos="424"/>
                <w:tab w:val="left" w:pos="5104"/>
              </w:tabs>
              <w:spacing w:before="60"/>
              <w:ind w:left="424" w:hanging="424"/>
            </w:pPr>
            <w:r>
              <w:rPr>
                <w:b/>
                <w:bCs/>
              </w:rPr>
              <w:t>Part A</w:t>
            </w:r>
            <w:r>
              <w:t> </w:t>
            </w:r>
            <w:r>
              <w:rPr>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6"/>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r>
              <w:t>I</w:t>
            </w:r>
          </w:p>
        </w:tc>
        <w:tc>
          <w:tcPr>
            <w:tcW w:w="6610" w:type="dxa"/>
            <w:gridSpan w:val="1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10" w:type="dxa"/>
            <w:gridSpan w:val="15"/>
            <w:tcBorders>
              <w:top w:val="single" w:sz="4" w:space="0" w:color="auto"/>
              <w:left w:val="nil"/>
              <w:bottom w:val="nil"/>
              <w:right w:val="nil"/>
            </w:tcBorders>
          </w:tcPr>
          <w:p>
            <w:pPr>
              <w:pStyle w:val="yTableNAm"/>
              <w:tabs>
                <w:tab w:val="clear" w:pos="567"/>
                <w:tab w:val="left" w:pos="424"/>
                <w:tab w:val="left" w:pos="5104"/>
              </w:tabs>
              <w:spacing w:before="0"/>
              <w:ind w:left="425" w:hanging="425"/>
              <w:rPr>
                <w:rFonts w:ascii="Times" w:hAnsi="Times"/>
                <w:sz w:val="18"/>
              </w:rPr>
            </w:pPr>
            <w:r>
              <w:rPr>
                <w:rFonts w:ascii="Times" w:hAnsi="Times"/>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hRule="exact" w:val="284"/>
        </w:trPr>
        <w:tc>
          <w:tcPr>
            <w:tcW w:w="480" w:type="dxa"/>
            <w:tcBorders>
              <w:top w:val="nil"/>
              <w:left w:val="nil"/>
              <w:bottom w:val="nil"/>
              <w:right w:val="nil"/>
            </w:tcBorders>
          </w:tcPr>
          <w:p>
            <w:pPr>
              <w:pStyle w:val="yTableNAm"/>
              <w:tabs>
                <w:tab w:val="clear" w:pos="567"/>
                <w:tab w:val="left" w:pos="424"/>
                <w:tab w:val="left" w:pos="5104"/>
              </w:tabs>
              <w:spacing w:before="0"/>
              <w:ind w:left="425" w:hanging="425"/>
            </w:pPr>
          </w:p>
          <w:p>
            <w:pPr>
              <w:pStyle w:val="yTableNAm"/>
              <w:tabs>
                <w:tab w:val="clear" w:pos="567"/>
                <w:tab w:val="left" w:pos="424"/>
                <w:tab w:val="left" w:pos="5104"/>
              </w:tabs>
              <w:spacing w:before="60"/>
              <w:ind w:left="424" w:hanging="424"/>
            </w:pPr>
            <w:r>
              <w:t>of</w:t>
            </w:r>
          </w:p>
        </w:tc>
        <w:tc>
          <w:tcPr>
            <w:tcW w:w="4320" w:type="dxa"/>
            <w:gridSpan w:val="10"/>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vAlign w:val="bottom"/>
          </w:tcPr>
          <w:p>
            <w:pPr>
              <w:pStyle w:val="yTableNAm"/>
              <w:tabs>
                <w:tab w:val="clear" w:pos="567"/>
                <w:tab w:val="left" w:pos="424"/>
                <w:tab w:val="left" w:pos="5104"/>
              </w:tabs>
              <w:spacing w:before="60"/>
              <w:ind w:left="424" w:hanging="424"/>
            </w:pPr>
            <w:r>
              <w:t>Postcode</w:t>
            </w:r>
          </w:p>
        </w:tc>
        <w:tc>
          <w:tcPr>
            <w:tcW w:w="1277"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10" w:type="dxa"/>
            <w:gridSpan w:val="15"/>
            <w:tcBorders>
              <w:top w:val="nil"/>
              <w:left w:val="nil"/>
              <w:bottom w:val="nil"/>
              <w:right w:val="nil"/>
            </w:tcBorders>
          </w:tcPr>
          <w:p>
            <w:pPr>
              <w:pStyle w:val="yTableNAm"/>
              <w:tabs>
                <w:tab w:val="clear" w:pos="567"/>
                <w:tab w:val="left" w:pos="424"/>
                <w:tab w:val="left" w:pos="5104"/>
              </w:tabs>
              <w:spacing w:before="0"/>
              <w:ind w:left="425" w:hanging="425"/>
            </w:pPr>
            <w:r>
              <w:rPr>
                <w:rFonts w:ascii="Times" w:hAnsi="Times"/>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4320" w:type="dxa"/>
            <w:gridSpan w:val="10"/>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277"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10" w:type="dxa"/>
            <w:gridSpan w:val="15"/>
            <w:tcBorders>
              <w:top w:val="nil"/>
              <w:left w:val="nil"/>
              <w:bottom w:val="nil"/>
              <w:right w:val="nil"/>
            </w:tcBorders>
          </w:tcPr>
          <w:p>
            <w:pPr>
              <w:pStyle w:val="yTableNAm"/>
              <w:tabs>
                <w:tab w:val="clear" w:pos="567"/>
                <w:tab w:val="left" w:pos="424"/>
                <w:tab w:val="left" w:pos="5104"/>
              </w:tabs>
              <w:spacing w:before="0"/>
              <w:ind w:left="425" w:hanging="425"/>
            </w:pPr>
            <w:r>
              <w:rPr>
                <w:rFonts w:ascii="Times" w:hAnsi="Times"/>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6"/>
            <w:tcBorders>
              <w:top w:val="nil"/>
              <w:left w:val="nil"/>
              <w:bottom w:val="nil"/>
              <w:right w:val="nil"/>
            </w:tcBorders>
          </w:tcPr>
          <w:p>
            <w:pPr>
              <w:pStyle w:val="yTableNAm"/>
              <w:tabs>
                <w:tab w:val="clear" w:pos="567"/>
                <w:tab w:val="left" w:pos="424"/>
                <w:tab w:val="left" w:pos="1264"/>
                <w:tab w:val="left" w:pos="3064"/>
                <w:tab w:val="left" w:pos="4864"/>
              </w:tabs>
              <w:spacing w:before="60"/>
              <w:ind w:left="424" w:hanging="424"/>
            </w:pPr>
            <w:r>
              <w:t>Telephones</w:t>
            </w:r>
            <w:r>
              <w:tab/>
              <w:t>Home __________</w:t>
            </w:r>
            <w:r>
              <w:tab/>
              <w:t>Work __________</w:t>
            </w:r>
            <w:r>
              <w:tab/>
            </w:r>
            <w:smartTag w:uri="urn:schemas-microsoft-com:office:smarttags" w:element="place">
              <w:r>
                <w:t>Mobile</w:t>
              </w:r>
            </w:smartTag>
            <w:r>
              <w:t xml:space="preserv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5"/>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5530" w:type="dxa"/>
            <w:gridSpan w:val="11"/>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5"/>
            <w:tcBorders>
              <w:top w:val="nil"/>
              <w:left w:val="nil"/>
              <w:bottom w:val="nil"/>
              <w:right w:val="nil"/>
            </w:tcBorders>
          </w:tcPr>
          <w:p>
            <w:pPr>
              <w:pStyle w:val="yTableNAm"/>
              <w:tabs>
                <w:tab w:val="clear" w:pos="567"/>
                <w:tab w:val="left" w:pos="424"/>
                <w:tab w:val="left" w:pos="5104"/>
              </w:tabs>
              <w:spacing w:before="60"/>
              <w:ind w:left="424" w:hanging="424"/>
            </w:pPr>
            <w:r>
              <w:t>Date of birth</w:t>
            </w:r>
          </w:p>
        </w:tc>
        <w:tc>
          <w:tcPr>
            <w:tcW w:w="1800"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460" w:type="dxa"/>
            <w:gridSpan w:val="3"/>
            <w:tcBorders>
              <w:top w:val="nil"/>
              <w:left w:val="nil"/>
              <w:bottom w:val="nil"/>
              <w:right w:val="nil"/>
            </w:tcBorders>
          </w:tcPr>
          <w:p>
            <w:pPr>
              <w:pStyle w:val="yTableNAm"/>
              <w:tabs>
                <w:tab w:val="clear" w:pos="567"/>
                <w:tab w:val="left" w:pos="424"/>
                <w:tab w:val="left" w:pos="5104"/>
              </w:tabs>
              <w:spacing w:before="60"/>
              <w:ind w:left="424" w:hanging="424"/>
            </w:pPr>
            <w:r>
              <w:t>Place of birth</w:t>
            </w:r>
          </w:p>
        </w:tc>
        <w:tc>
          <w:tcPr>
            <w:tcW w:w="2270"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6"/>
            <w:tcBorders>
              <w:top w:val="nil"/>
              <w:left w:val="nil"/>
              <w:bottom w:val="nil"/>
              <w:right w:val="nil"/>
            </w:tcBorders>
          </w:tcPr>
          <w:p>
            <w:pPr>
              <w:pStyle w:val="yTableNAm"/>
              <w:tabs>
                <w:tab w:val="clear" w:pos="567"/>
                <w:tab w:val="left" w:pos="424"/>
                <w:tab w:val="left" w:pos="5104"/>
              </w:tabs>
              <w:spacing w:before="60"/>
              <w:ind w:left="424" w:hanging="424"/>
            </w:pPr>
            <w:r>
              <w:t>I request the Commissioner of Police to accept for safe custody —</w:t>
            </w:r>
          </w:p>
          <w:p>
            <w:pPr>
              <w:pStyle w:val="yTableNAm"/>
              <w:tabs>
                <w:tab w:val="clear" w:pos="567"/>
                <w:tab w:val="left" w:pos="252"/>
              </w:tabs>
              <w:spacing w:before="60"/>
              <w:ind w:left="720" w:hanging="720"/>
            </w:pPr>
            <w:r>
              <w:tab/>
              <w:t>⁯</w:t>
            </w:r>
            <w:r>
              <w:tab/>
              <w:t>Each firearm described in each Part B of this application.  I attach a Part B for each firearm to which this request relates.</w:t>
            </w:r>
          </w:p>
          <w:p>
            <w:pPr>
              <w:pStyle w:val="yTableNAm"/>
              <w:tabs>
                <w:tab w:val="clear" w:pos="567"/>
                <w:tab w:val="left" w:pos="252"/>
                <w:tab w:val="left" w:pos="714"/>
              </w:tabs>
              <w:spacing w:before="60"/>
            </w:pPr>
            <w:r>
              <w:tab/>
              <w:t>⁯</w:t>
            </w:r>
            <w:r>
              <w:tab/>
              <w:t>The ammunition described below.</w:t>
            </w:r>
          </w:p>
          <w:p>
            <w:pPr>
              <w:pStyle w:val="yTableNAm"/>
              <w:tabs>
                <w:tab w:val="clear" w:pos="567"/>
                <w:tab w:val="left" w:pos="424"/>
                <w:tab w:val="left" w:pos="5104"/>
              </w:tabs>
              <w:spacing w:before="60"/>
              <w:ind w:left="424" w:hanging="424"/>
            </w:pPr>
            <w:r>
              <w:t xml:space="preserve">The reasons for the request are —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0" w:type="dxa"/>
            <w:gridSpan w:val="16"/>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0" w:type="dxa"/>
            <w:gridSpan w:val="16"/>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0" w:type="dxa"/>
            <w:gridSpan w:val="16"/>
            <w:tcBorders>
              <w:top w:val="single" w:sz="4" w:space="0" w:color="auto"/>
              <w:left w:val="nil"/>
              <w:bottom w:val="nil"/>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6"/>
            <w:tcBorders>
              <w:top w:val="nil"/>
              <w:left w:val="nil"/>
              <w:bottom w:val="nil"/>
              <w:right w:val="nil"/>
            </w:tcBorders>
          </w:tcPr>
          <w:p>
            <w:pPr>
              <w:pStyle w:val="yTableNAm"/>
              <w:keepNext/>
              <w:keepLines/>
              <w:tabs>
                <w:tab w:val="clear" w:pos="567"/>
                <w:tab w:val="left" w:pos="424"/>
                <w:tab w:val="left" w:pos="5104"/>
              </w:tabs>
              <w:spacing w:before="60"/>
              <w:ind w:left="424" w:hanging="424"/>
              <w:rPr>
                <w:b/>
                <w:bCs/>
              </w:rPr>
            </w:pPr>
            <w:r>
              <w:rPr>
                <w:b/>
                <w:bCs/>
              </w:rPr>
              <w:t>Details of person to be contacted if applicant is absent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r>
              <w:t>Name</w:t>
            </w:r>
          </w:p>
        </w:tc>
        <w:tc>
          <w:tcPr>
            <w:tcW w:w="6370" w:type="dxa"/>
            <w:gridSpan w:val="14"/>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6370" w:type="dxa"/>
            <w:gridSpan w:val="14"/>
            <w:tcBorders>
              <w:top w:val="nil"/>
              <w:left w:val="nil"/>
              <w:bottom w:val="nil"/>
              <w:right w:val="nil"/>
            </w:tcBorders>
          </w:tcPr>
          <w:p>
            <w:pPr>
              <w:pStyle w:val="yTableNAm"/>
              <w:keepNext/>
              <w:keepLines/>
              <w:tabs>
                <w:tab w:val="clear" w:pos="567"/>
                <w:tab w:val="left" w:pos="424"/>
                <w:tab w:val="left" w:pos="5104"/>
              </w:tabs>
              <w:spacing w:before="0"/>
              <w:ind w:left="425" w:hanging="425"/>
            </w:pPr>
            <w:r>
              <w:rPr>
                <w:rFonts w:ascii="Times" w:hAnsi="Times"/>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hRule="exact" w:val="340"/>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0"/>
              <w:ind w:left="425" w:hanging="425"/>
            </w:pPr>
          </w:p>
          <w:p>
            <w:pPr>
              <w:pStyle w:val="yTableNAm"/>
              <w:keepNext/>
              <w:keepLines/>
              <w:tabs>
                <w:tab w:val="clear" w:pos="567"/>
                <w:tab w:val="left" w:pos="424"/>
                <w:tab w:val="left" w:pos="5104"/>
              </w:tabs>
              <w:spacing w:before="60"/>
              <w:ind w:left="424" w:hanging="424"/>
            </w:pPr>
            <w:r>
              <w:t>of</w:t>
            </w:r>
          </w:p>
        </w:tc>
        <w:tc>
          <w:tcPr>
            <w:tcW w:w="4080" w:type="dxa"/>
            <w:gridSpan w:val="9"/>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c>
          <w:tcPr>
            <w:tcW w:w="1013" w:type="dxa"/>
            <w:gridSpan w:val="4"/>
            <w:tcBorders>
              <w:top w:val="nil"/>
              <w:left w:val="nil"/>
              <w:bottom w:val="nil"/>
              <w:right w:val="nil"/>
            </w:tcBorders>
            <w:vAlign w:val="bottom"/>
          </w:tcPr>
          <w:p>
            <w:pPr>
              <w:pStyle w:val="yTableNAm"/>
              <w:keepNext/>
              <w:keepLines/>
              <w:tabs>
                <w:tab w:val="clear" w:pos="567"/>
                <w:tab w:val="left" w:pos="424"/>
                <w:tab w:val="left" w:pos="5104"/>
              </w:tabs>
              <w:spacing w:before="60"/>
              <w:ind w:left="424" w:hanging="424"/>
            </w:pPr>
            <w:r>
              <w:t>Postcode</w:t>
            </w:r>
          </w:p>
        </w:tc>
        <w:tc>
          <w:tcPr>
            <w:tcW w:w="1277" w:type="dxa"/>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6370" w:type="dxa"/>
            <w:gridSpan w:val="14"/>
            <w:tcBorders>
              <w:top w:val="nil"/>
              <w:left w:val="nil"/>
              <w:bottom w:val="nil"/>
              <w:right w:val="nil"/>
            </w:tcBorders>
          </w:tcPr>
          <w:p>
            <w:pPr>
              <w:pStyle w:val="yTableNAm"/>
              <w:keepNext/>
              <w:keepLines/>
              <w:tabs>
                <w:tab w:val="clear" w:pos="567"/>
                <w:tab w:val="left" w:pos="424"/>
                <w:tab w:val="left" w:pos="5104"/>
              </w:tabs>
              <w:spacing w:before="0"/>
              <w:ind w:left="425" w:hanging="425"/>
            </w:pPr>
            <w:r>
              <w:rPr>
                <w:rFonts w:ascii="Times" w:hAnsi="Times"/>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4080" w:type="dxa"/>
            <w:gridSpan w:val="9"/>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keepNext/>
              <w:keepLines/>
              <w:tabs>
                <w:tab w:val="clear" w:pos="567"/>
                <w:tab w:val="left" w:pos="424"/>
                <w:tab w:val="left" w:pos="5104"/>
              </w:tabs>
              <w:spacing w:before="60"/>
              <w:ind w:left="424" w:hanging="424"/>
            </w:pPr>
            <w:r>
              <w:t>Postcode</w:t>
            </w:r>
          </w:p>
        </w:tc>
        <w:tc>
          <w:tcPr>
            <w:tcW w:w="1277" w:type="dxa"/>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tabs>
                <w:tab w:val="clear" w:pos="567"/>
                <w:tab w:val="left" w:pos="424"/>
                <w:tab w:val="left" w:pos="5104"/>
              </w:tabs>
              <w:spacing w:before="60"/>
              <w:ind w:left="424" w:hanging="424"/>
            </w:pPr>
          </w:p>
        </w:tc>
        <w:tc>
          <w:tcPr>
            <w:tcW w:w="6370" w:type="dxa"/>
            <w:gridSpan w:val="14"/>
            <w:tcBorders>
              <w:top w:val="nil"/>
              <w:left w:val="nil"/>
              <w:bottom w:val="nil"/>
              <w:right w:val="nil"/>
            </w:tcBorders>
          </w:tcPr>
          <w:p>
            <w:pPr>
              <w:pStyle w:val="yTableNAm"/>
              <w:tabs>
                <w:tab w:val="clear" w:pos="567"/>
                <w:tab w:val="left" w:pos="424"/>
                <w:tab w:val="left" w:pos="5104"/>
              </w:tabs>
              <w:spacing w:before="60"/>
              <w:ind w:left="424" w:hanging="424"/>
            </w:pPr>
            <w:r>
              <w:rPr>
                <w:rFonts w:ascii="Times" w:hAnsi="Times"/>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3"/>
            <w:tcBorders>
              <w:top w:val="nil"/>
              <w:left w:val="nil"/>
              <w:bottom w:val="nil"/>
              <w:right w:val="nil"/>
            </w:tcBorders>
          </w:tcPr>
          <w:p>
            <w:pPr>
              <w:pStyle w:val="yTableNAm"/>
              <w:tabs>
                <w:tab w:val="clear" w:pos="567"/>
                <w:tab w:val="left" w:pos="424"/>
                <w:tab w:val="left" w:pos="5104"/>
              </w:tabs>
              <w:spacing w:before="60"/>
              <w:ind w:left="424" w:hanging="424"/>
            </w:pPr>
            <w:r>
              <w:t>Telephones</w:t>
            </w:r>
          </w:p>
        </w:tc>
        <w:tc>
          <w:tcPr>
            <w:tcW w:w="720" w:type="dxa"/>
            <w:gridSpan w:val="4"/>
            <w:tcBorders>
              <w:top w:val="nil"/>
              <w:left w:val="nil"/>
              <w:bottom w:val="nil"/>
              <w:right w:val="nil"/>
            </w:tcBorders>
          </w:tcPr>
          <w:p>
            <w:pPr>
              <w:pStyle w:val="yTableNAm"/>
              <w:tabs>
                <w:tab w:val="clear" w:pos="567"/>
                <w:tab w:val="left" w:pos="424"/>
                <w:tab w:val="left" w:pos="5104"/>
              </w:tabs>
              <w:spacing w:before="60"/>
              <w:ind w:left="424" w:hanging="424"/>
            </w:pPr>
            <w:r>
              <w:t>Home</w:t>
            </w:r>
          </w:p>
        </w:tc>
        <w:tc>
          <w:tcPr>
            <w:tcW w:w="1080"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720" w:type="dxa"/>
            <w:gridSpan w:val="2"/>
            <w:tcBorders>
              <w:top w:val="nil"/>
              <w:left w:val="nil"/>
              <w:bottom w:val="nil"/>
              <w:right w:val="nil"/>
            </w:tcBorders>
          </w:tcPr>
          <w:p>
            <w:pPr>
              <w:pStyle w:val="yTableNAm"/>
              <w:tabs>
                <w:tab w:val="clear" w:pos="567"/>
                <w:tab w:val="left" w:pos="424"/>
                <w:tab w:val="left" w:pos="5104"/>
              </w:tabs>
              <w:spacing w:before="60"/>
              <w:ind w:left="424" w:hanging="424"/>
            </w:pPr>
            <w:r>
              <w:t>Work</w:t>
            </w:r>
          </w:p>
        </w:tc>
        <w:tc>
          <w:tcPr>
            <w:tcW w:w="960"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tabs>
                <w:tab w:val="clear" w:pos="567"/>
                <w:tab w:val="left" w:pos="424"/>
                <w:tab w:val="left" w:pos="5104"/>
              </w:tabs>
              <w:spacing w:before="60"/>
              <w:ind w:left="424" w:hanging="424"/>
            </w:pPr>
            <w:smartTag w:uri="urn:schemas-microsoft-com:office:smarttags" w:element="City">
              <w:smartTag w:uri="urn:schemas-microsoft-com:office:smarttags" w:element="place">
                <w:r>
                  <w:t>Mobile</w:t>
                </w:r>
              </w:smartTag>
            </w:smartTag>
          </w:p>
        </w:tc>
        <w:tc>
          <w:tcPr>
            <w:tcW w:w="1277"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5650" w:type="dxa"/>
            <w:gridSpan w:val="1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6"/>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6"/>
            <w:tcBorders>
              <w:top w:val="nil"/>
              <w:left w:val="nil"/>
              <w:bottom w:val="nil"/>
              <w:right w:val="nil"/>
            </w:tcBorders>
          </w:tcPr>
          <w:p>
            <w:pPr>
              <w:pStyle w:val="yTableNAm"/>
              <w:tabs>
                <w:tab w:val="clear" w:pos="567"/>
                <w:tab w:val="left" w:pos="5104"/>
              </w:tabs>
              <w:spacing w:before="60"/>
            </w:pPr>
            <w: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tcBorders>
              <w:top w:val="nil"/>
              <w:left w:val="nil"/>
              <w:bottom w:val="nil"/>
              <w:right w:val="nil"/>
            </w:tcBorders>
          </w:tcPr>
          <w:p>
            <w:pPr>
              <w:pStyle w:val="yTableNAm"/>
              <w:tabs>
                <w:tab w:val="clear" w:pos="567"/>
                <w:tab w:val="left" w:pos="5104"/>
              </w:tabs>
              <w:spacing w:before="60"/>
              <w:jc w:val="both"/>
            </w:pPr>
            <w:r>
              <w:t>Applicant’s signature</w:t>
            </w:r>
          </w:p>
        </w:tc>
        <w:tc>
          <w:tcPr>
            <w:tcW w:w="300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600" w:type="dxa"/>
            <w:gridSpan w:val="2"/>
            <w:tcBorders>
              <w:top w:val="nil"/>
              <w:left w:val="nil"/>
              <w:bottom w:val="nil"/>
              <w:right w:val="nil"/>
            </w:tcBorders>
          </w:tcPr>
          <w:p>
            <w:pPr>
              <w:pStyle w:val="yTableNAm"/>
              <w:tabs>
                <w:tab w:val="clear" w:pos="567"/>
                <w:tab w:val="left" w:pos="5104"/>
              </w:tabs>
              <w:spacing w:before="60"/>
              <w:jc w:val="center"/>
            </w:pPr>
            <w:r>
              <w:br/>
              <w:t>Date</w:t>
            </w:r>
          </w:p>
        </w:tc>
        <w:tc>
          <w:tcPr>
            <w:tcW w:w="169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val="restart"/>
            <w:tcBorders>
              <w:top w:val="nil"/>
              <w:left w:val="nil"/>
              <w:right w:val="nil"/>
            </w:tcBorders>
          </w:tcPr>
          <w:p>
            <w:pPr>
              <w:pStyle w:val="yTableNAm"/>
              <w:tabs>
                <w:tab w:val="clear" w:pos="567"/>
                <w:tab w:val="left" w:pos="424"/>
                <w:tab w:val="left" w:pos="5104"/>
              </w:tabs>
              <w:spacing w:before="60"/>
              <w:ind w:left="424" w:hanging="424"/>
            </w:pPr>
            <w:r>
              <w:t>Witness’s details</w:t>
            </w:r>
          </w:p>
        </w:tc>
        <w:tc>
          <w:tcPr>
            <w:tcW w:w="1320" w:type="dxa"/>
            <w:gridSpan w:val="2"/>
            <w:tcBorders>
              <w:top w:val="nil"/>
              <w:left w:val="nil"/>
              <w:bottom w:val="nil"/>
              <w:right w:val="nil"/>
            </w:tcBorders>
          </w:tcPr>
          <w:p>
            <w:pPr>
              <w:pStyle w:val="yTableNAm"/>
              <w:tabs>
                <w:tab w:val="clear" w:pos="567"/>
                <w:tab w:val="left" w:pos="424"/>
                <w:tab w:val="left" w:pos="5104"/>
              </w:tabs>
              <w:spacing w:before="60"/>
              <w:ind w:left="424" w:hanging="424"/>
            </w:pPr>
            <w:r>
              <w:t>Surname</w:t>
            </w:r>
          </w:p>
        </w:tc>
        <w:tc>
          <w:tcPr>
            <w:tcW w:w="3970" w:type="dxa"/>
            <w:gridSpan w:val="8"/>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tcBorders>
              <w:left w:val="nil"/>
              <w:right w:val="nil"/>
            </w:tcBorders>
          </w:tcPr>
          <w:p>
            <w:pPr>
              <w:pStyle w:val="yTableNAm"/>
              <w:tabs>
                <w:tab w:val="clear" w:pos="567"/>
                <w:tab w:val="left" w:pos="424"/>
                <w:tab w:val="left" w:pos="5104"/>
              </w:tabs>
              <w:spacing w:before="60"/>
              <w:ind w:left="424" w:hanging="424"/>
            </w:pPr>
          </w:p>
        </w:tc>
        <w:tc>
          <w:tcPr>
            <w:tcW w:w="1320" w:type="dxa"/>
            <w:gridSpan w:val="2"/>
            <w:tcBorders>
              <w:top w:val="nil"/>
              <w:left w:val="nil"/>
              <w:bottom w:val="nil"/>
              <w:right w:val="nil"/>
            </w:tcBorders>
          </w:tcPr>
          <w:p>
            <w:pPr>
              <w:pStyle w:val="yTableNAm"/>
              <w:tabs>
                <w:tab w:val="clear" w:pos="567"/>
                <w:tab w:val="left" w:pos="424"/>
                <w:tab w:val="left" w:pos="5104"/>
              </w:tabs>
              <w:spacing w:before="60"/>
              <w:ind w:left="424" w:hanging="424"/>
            </w:pPr>
            <w:r>
              <w:t>Given names</w:t>
            </w:r>
          </w:p>
        </w:tc>
        <w:tc>
          <w:tcPr>
            <w:tcW w:w="3970" w:type="dxa"/>
            <w:gridSpan w:val="8"/>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tcBorders>
              <w:left w:val="nil"/>
              <w:bottom w:val="nil"/>
              <w:right w:val="nil"/>
            </w:tcBorders>
          </w:tcPr>
          <w:p>
            <w:pPr>
              <w:pStyle w:val="yTableNAm"/>
              <w:tabs>
                <w:tab w:val="clear" w:pos="567"/>
                <w:tab w:val="left" w:pos="424"/>
                <w:tab w:val="left" w:pos="5104"/>
              </w:tabs>
              <w:spacing w:before="60"/>
              <w:ind w:left="424" w:hanging="424"/>
            </w:pPr>
          </w:p>
        </w:tc>
        <w:tc>
          <w:tcPr>
            <w:tcW w:w="1320" w:type="dxa"/>
            <w:gridSpan w:val="2"/>
            <w:tcBorders>
              <w:top w:val="nil"/>
              <w:left w:val="nil"/>
              <w:bottom w:val="nil"/>
              <w:right w:val="nil"/>
            </w:tcBorders>
          </w:tcPr>
          <w:p>
            <w:pPr>
              <w:pStyle w:val="yTableNAm"/>
              <w:tabs>
                <w:tab w:val="clear" w:pos="567"/>
                <w:tab w:val="left" w:pos="5104"/>
              </w:tabs>
              <w:spacing w:before="60"/>
            </w:pPr>
            <w:r>
              <w:br/>
              <w:t>Signature</w:t>
            </w:r>
          </w:p>
        </w:tc>
        <w:tc>
          <w:tcPr>
            <w:tcW w:w="1680" w:type="dxa"/>
            <w:gridSpan w:val="3"/>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r>
              <w:br/>
            </w:r>
          </w:p>
        </w:tc>
        <w:tc>
          <w:tcPr>
            <w:tcW w:w="729" w:type="dxa"/>
            <w:gridSpan w:val="3"/>
            <w:tcBorders>
              <w:top w:val="single" w:sz="4" w:space="0" w:color="auto"/>
              <w:left w:val="nil"/>
              <w:bottom w:val="nil"/>
              <w:right w:val="nil"/>
            </w:tcBorders>
          </w:tcPr>
          <w:p>
            <w:pPr>
              <w:pStyle w:val="yTableNAm"/>
              <w:tabs>
                <w:tab w:val="clear" w:pos="567"/>
                <w:tab w:val="left" w:pos="5104"/>
              </w:tabs>
              <w:spacing w:before="60"/>
              <w:jc w:val="center"/>
            </w:pPr>
            <w:r>
              <w:br/>
              <w:t>Date</w:t>
            </w:r>
          </w:p>
        </w:tc>
        <w:tc>
          <w:tcPr>
            <w:tcW w:w="1561" w:type="dxa"/>
            <w:gridSpan w:val="2"/>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p>
        </w:tc>
      </w:tr>
    </w:tbl>
    <w:p/>
    <w:tbl>
      <w:tblPr>
        <w:tblW w:w="0" w:type="auto"/>
        <w:tblInd w:w="108" w:type="dxa"/>
        <w:tblLayout w:type="fixed"/>
        <w:tblLook w:val="0000" w:firstRow="0" w:lastRow="0" w:firstColumn="0" w:lastColumn="0" w:noHBand="0" w:noVBand="0"/>
      </w:tblPr>
      <w:tblGrid>
        <w:gridCol w:w="1843"/>
        <w:gridCol w:w="317"/>
        <w:gridCol w:w="1668"/>
        <w:gridCol w:w="1417"/>
        <w:gridCol w:w="1844"/>
      </w:tblGrid>
      <w:tr>
        <w:trPr>
          <w:cantSplit/>
        </w:trPr>
        <w:tc>
          <w:tcPr>
            <w:tcW w:w="7089" w:type="dxa"/>
            <w:gridSpan w:val="5"/>
          </w:tcPr>
          <w:p>
            <w:pPr>
              <w:pStyle w:val="yTableNAm"/>
              <w:tabs>
                <w:tab w:val="clear" w:pos="567"/>
                <w:tab w:val="left" w:pos="5104"/>
              </w:tabs>
              <w:spacing w:before="60"/>
            </w:pPr>
            <w:r>
              <w:rPr>
                <w:b/>
                <w:bCs/>
              </w:rPr>
              <w:t>Part B </w:t>
            </w:r>
            <w:r>
              <w:rPr>
                <w:bCs/>
                <w:vertAlign w:val="superscript"/>
              </w:rPr>
              <w:t>1</w:t>
            </w:r>
            <w:r>
              <w:rPr>
                <w:vertAlign w:val="superscript"/>
              </w:rPr>
              <w:t xml:space="preserve">, 2, 3 </w:t>
            </w:r>
            <w:r>
              <w:t>(attach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NAm"/>
              <w:tabs>
                <w:tab w:val="clear" w:pos="567"/>
                <w:tab w:val="left" w:pos="5104"/>
              </w:tabs>
              <w:spacing w:before="60"/>
              <w:rPr>
                <w:b/>
                <w:bCs/>
              </w:rPr>
            </w:pPr>
            <w:r>
              <w:rPr>
                <w:b/>
                <w:bCs/>
              </w:rPr>
              <w:t>Details of firearm and ammunition </w:t>
            </w:r>
            <w:r>
              <w:rPr>
                <w:bCs/>
                <w:vertAlign w:val="superscript"/>
              </w:rPr>
              <w:t>4, 5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Firearm ID No.</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 xml:space="preserve">Firearm category </w:t>
            </w:r>
          </w:p>
        </w:tc>
        <w:tc>
          <w:tcPr>
            <w:tcW w:w="1844" w:type="dxa"/>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Firearm type</w:t>
            </w:r>
            <w:r>
              <w:br/>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Action type</w:t>
            </w:r>
          </w:p>
        </w:tc>
        <w:tc>
          <w:tcPr>
            <w:tcW w:w="1844" w:type="dxa"/>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Loading method</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Manufacturer and model</w:t>
            </w:r>
          </w:p>
        </w:tc>
        <w:tc>
          <w:tcPr>
            <w:tcW w:w="1844" w:type="dxa"/>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Serial Nos.</w:t>
            </w:r>
          </w:p>
        </w:tc>
        <w:tc>
          <w:tcPr>
            <w:tcW w:w="1985" w:type="dxa"/>
            <w:gridSpan w:val="2"/>
            <w:tcBorders>
              <w:bottom w:val="single" w:sz="4" w:space="0" w:color="auto"/>
            </w:tcBorders>
          </w:tcPr>
          <w:p>
            <w:pPr>
              <w:pStyle w:val="yTableNAm"/>
              <w:tabs>
                <w:tab w:val="clear" w:pos="567"/>
                <w:tab w:val="left" w:pos="5104"/>
              </w:tabs>
              <w:spacing w:before="60"/>
            </w:pPr>
            <w:r>
              <w:t>Primary</w:t>
            </w:r>
          </w:p>
          <w:p>
            <w:pPr>
              <w:pStyle w:val="yTableNAm"/>
              <w:tabs>
                <w:tab w:val="clear" w:pos="567"/>
                <w:tab w:val="left" w:pos="5104"/>
              </w:tabs>
              <w:spacing w:before="60"/>
            </w:pPr>
            <w:r>
              <w:t>Secondary</w:t>
            </w:r>
          </w:p>
        </w:tc>
        <w:tc>
          <w:tcPr>
            <w:tcW w:w="1417" w:type="dxa"/>
            <w:tcBorders>
              <w:bottom w:val="single" w:sz="4" w:space="0" w:color="auto"/>
            </w:tcBorders>
          </w:tcPr>
          <w:p>
            <w:pPr>
              <w:pStyle w:val="yTableNAm"/>
              <w:tabs>
                <w:tab w:val="clear" w:pos="567"/>
                <w:tab w:val="left" w:pos="5104"/>
              </w:tabs>
              <w:spacing w:before="60"/>
            </w:pPr>
            <w:r>
              <w:t>Calibre</w:t>
            </w:r>
          </w:p>
        </w:tc>
        <w:tc>
          <w:tcPr>
            <w:tcW w:w="1844" w:type="dxa"/>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Ammunition type</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Barrel configuration</w:t>
            </w:r>
          </w:p>
        </w:tc>
        <w:tc>
          <w:tcPr>
            <w:tcW w:w="1844" w:type="dxa"/>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Magazine capacity</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Barrel length</w:t>
            </w:r>
          </w:p>
        </w:tc>
        <w:tc>
          <w:tcPr>
            <w:tcW w:w="1844" w:type="dxa"/>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bottom w:val="single" w:sz="4" w:space="0" w:color="auto"/>
            </w:tcBorders>
          </w:tcPr>
          <w:p>
            <w:pPr>
              <w:pStyle w:val="yTableNAm"/>
              <w:tabs>
                <w:tab w:val="clear" w:pos="567"/>
                <w:tab w:val="left" w:pos="5104"/>
              </w:tabs>
              <w:spacing w:before="60"/>
            </w:pPr>
            <w: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NAm"/>
              <w:tabs>
                <w:tab w:val="clear" w:pos="567"/>
                <w:tab w:val="left" w:pos="5104"/>
              </w:tabs>
              <w:spacing w:before="60"/>
              <w:rPr>
                <w:b/>
                <w:bCs/>
              </w:rPr>
            </w:pPr>
            <w:r>
              <w:rPr>
                <w:b/>
                <w:bCs/>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tcBorders>
              <w:top w:val="nil"/>
              <w:left w:val="nil"/>
              <w:bottom w:val="nil"/>
              <w:right w:val="nil"/>
            </w:tcBorders>
          </w:tcPr>
          <w:p>
            <w:pPr>
              <w:pStyle w:val="yTableNAm"/>
              <w:tabs>
                <w:tab w:val="clear" w:pos="567"/>
                <w:tab w:val="left" w:pos="5104"/>
              </w:tabs>
              <w:spacing w:before="60"/>
            </w:pPr>
            <w:r>
              <w:t>Licence No.(s)</w:t>
            </w:r>
          </w:p>
        </w:tc>
        <w:tc>
          <w:tcPr>
            <w:tcW w:w="4929" w:type="dxa"/>
            <w:gridSpan w:val="3"/>
            <w:tcBorders>
              <w:top w:val="nil"/>
              <w:left w:val="nil"/>
              <w:bottom w:val="single" w:sz="4" w:space="0" w:color="auto"/>
              <w:right w:val="nil"/>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vMerge w:val="restart"/>
            <w:tcBorders>
              <w:top w:val="nil"/>
              <w:left w:val="nil"/>
              <w:right w:val="nil"/>
            </w:tcBorders>
          </w:tcPr>
          <w:p>
            <w:pPr>
              <w:pStyle w:val="yTableNAm"/>
              <w:tabs>
                <w:tab w:val="clear" w:pos="567"/>
                <w:tab w:val="left" w:pos="5104"/>
              </w:tabs>
              <w:spacing w:before="60"/>
            </w:pPr>
            <w:r>
              <w:t>Name(s) and address(es) of the licence holder(s)</w:t>
            </w:r>
          </w:p>
        </w:tc>
        <w:tc>
          <w:tcPr>
            <w:tcW w:w="4929" w:type="dxa"/>
            <w:gridSpan w:val="3"/>
            <w:tcBorders>
              <w:top w:val="nil"/>
              <w:left w:val="nil"/>
              <w:bottom w:val="single" w:sz="4" w:space="0" w:color="auto"/>
              <w:right w:val="nil"/>
            </w:tcBorders>
          </w:tcPr>
          <w:p>
            <w:pPr>
              <w:pStyle w:val="yTableNAm"/>
              <w:tabs>
                <w:tab w:val="clear" w:pos="567"/>
                <w:tab w:val="left" w:pos="5104"/>
              </w:tabs>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248"/>
        </w:trPr>
        <w:tc>
          <w:tcPr>
            <w:tcW w:w="2160" w:type="dxa"/>
            <w:gridSpan w:val="2"/>
            <w:vMerge/>
            <w:tcBorders>
              <w:left w:val="nil"/>
              <w:right w:val="nil"/>
            </w:tcBorders>
          </w:tcPr>
          <w:p>
            <w:pPr>
              <w:pStyle w:val="yTableNAm"/>
              <w:tabs>
                <w:tab w:val="clear" w:pos="567"/>
                <w:tab w:val="left" w:pos="5104"/>
              </w:tabs>
              <w:spacing w:before="60"/>
            </w:pPr>
          </w:p>
        </w:tc>
        <w:tc>
          <w:tcPr>
            <w:tcW w:w="4929" w:type="dxa"/>
            <w:gridSpan w:val="3"/>
            <w:tcBorders>
              <w:top w:val="nil"/>
              <w:left w:val="nil"/>
              <w:bottom w:val="single" w:sz="4" w:space="0" w:color="auto"/>
              <w:right w:val="nil"/>
            </w:tcBorders>
          </w:tcPr>
          <w:p>
            <w:pPr>
              <w:pStyle w:val="yTableNAm"/>
              <w:tabs>
                <w:tab w:val="clear" w:pos="567"/>
                <w:tab w:val="left" w:pos="528"/>
              </w:tabs>
            </w:pPr>
            <w:r>
              <w:tab/>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248"/>
        </w:trPr>
        <w:tc>
          <w:tcPr>
            <w:tcW w:w="2160" w:type="dxa"/>
            <w:gridSpan w:val="2"/>
            <w:vMerge/>
            <w:tcBorders>
              <w:left w:val="nil"/>
              <w:bottom w:val="nil"/>
              <w:right w:val="nil"/>
            </w:tcBorders>
          </w:tcPr>
          <w:p>
            <w:pPr>
              <w:pStyle w:val="yTableNAm"/>
              <w:tabs>
                <w:tab w:val="clear" w:pos="567"/>
                <w:tab w:val="left" w:pos="5104"/>
              </w:tabs>
              <w:spacing w:before="60"/>
            </w:pPr>
          </w:p>
        </w:tc>
        <w:tc>
          <w:tcPr>
            <w:tcW w:w="4929" w:type="dxa"/>
            <w:gridSpan w:val="3"/>
            <w:tcBorders>
              <w:top w:val="single" w:sz="4" w:space="0" w:color="auto"/>
              <w:left w:val="nil"/>
              <w:bottom w:val="nil"/>
              <w:right w:val="nil"/>
            </w:tcBorders>
          </w:tcPr>
          <w:p>
            <w:pPr>
              <w:pStyle w:val="yTableNAm"/>
              <w:tabs>
                <w:tab w:val="clear" w:pos="567"/>
                <w:tab w:val="left" w:pos="528"/>
              </w:tabs>
              <w:spacing w:before="60"/>
            </w:pPr>
          </w:p>
        </w:tc>
      </w:tr>
    </w:tbl>
    <w:p>
      <w:pPr>
        <w:pStyle w:val="yNumberedItem"/>
      </w:pPr>
      <w:r>
        <w:t>Notes to Form 7 —</w:t>
      </w:r>
    </w:p>
    <w:p>
      <w:pPr>
        <w:pStyle w:val="yNumberedItem"/>
        <w:tabs>
          <w:tab w:val="clear" w:pos="879"/>
        </w:tabs>
        <w:ind w:left="480" w:hanging="480"/>
      </w:pPr>
      <w:r>
        <w:t>1.</w:t>
      </w:r>
      <w:r>
        <w:tab/>
        <w:t>If there is not enough space for any details required, put the details on a separate piece of paper and attach it to this form.</w:t>
      </w:r>
    </w:p>
    <w:p>
      <w:pPr>
        <w:pStyle w:val="yNumberedItem"/>
        <w:tabs>
          <w:tab w:val="clear" w:pos="879"/>
        </w:tabs>
        <w:ind w:left="480" w:hanging="480"/>
      </w:pPr>
      <w:r>
        <w:t>2.</w:t>
      </w:r>
      <w:r>
        <w:tab/>
        <w:t>If police custody is wanted for 2 or more firearms, fill out a Part B for each firearm and attach it to Part A.</w:t>
      </w:r>
    </w:p>
    <w:p>
      <w:pPr>
        <w:pStyle w:val="yNumberedItem"/>
        <w:tabs>
          <w:tab w:val="clear" w:pos="879"/>
        </w:tabs>
        <w:ind w:left="480" w:hanging="480"/>
      </w:pPr>
      <w:r>
        <w:t>3.</w:t>
      </w:r>
      <w:r>
        <w:tab/>
        <w:t>Firearm type: e.g. rifle, shotgun, handgun.</w:t>
      </w:r>
    </w:p>
    <w:p>
      <w:pPr>
        <w:pStyle w:val="yNumberedItem"/>
        <w:tabs>
          <w:tab w:val="clear" w:pos="879"/>
        </w:tabs>
        <w:ind w:left="480" w:hanging="480"/>
      </w:pPr>
      <w:r>
        <w:tab/>
        <w:t>Action type: e.g. revolving chamber, bolt action.</w:t>
      </w:r>
    </w:p>
    <w:p>
      <w:pPr>
        <w:pStyle w:val="yNumberedItem"/>
        <w:tabs>
          <w:tab w:val="clear" w:pos="879"/>
        </w:tabs>
        <w:ind w:left="480" w:hanging="480"/>
      </w:pPr>
      <w:r>
        <w:tab/>
        <w:t>Loading method: e.g. single</w:t>
      </w:r>
      <w:r>
        <w:noBreakHyphen/>
        <w:t>shot, repeater.</w:t>
      </w:r>
    </w:p>
    <w:p>
      <w:pPr>
        <w:pStyle w:val="yNumberedItem"/>
        <w:tabs>
          <w:tab w:val="clear" w:pos="879"/>
        </w:tabs>
        <w:ind w:left="480" w:hanging="480"/>
      </w:pPr>
      <w:r>
        <w:tab/>
        <w:t>Ammunition type: e.g. rim</w:t>
      </w:r>
      <w:r>
        <w:noBreakHyphen/>
        <w:t>fire, air/gas pellet.</w:t>
      </w:r>
    </w:p>
    <w:p>
      <w:pPr>
        <w:pStyle w:val="yNumberedItem"/>
        <w:tabs>
          <w:tab w:val="clear" w:pos="879"/>
        </w:tabs>
        <w:ind w:left="480" w:hanging="480"/>
      </w:pPr>
      <w:r>
        <w:tab/>
        <w:t>Barrel configuration: e.g. single, double.</w:t>
      </w:r>
    </w:p>
    <w:p>
      <w:pPr>
        <w:pStyle w:val="yNumberedItem"/>
        <w:tabs>
          <w:tab w:val="clear" w:pos="879"/>
        </w:tabs>
        <w:ind w:left="480" w:hanging="480"/>
      </w:pPr>
      <w:r>
        <w:tab/>
        <w:t>Magazine capacity: e.g. category C1.</w:t>
      </w:r>
    </w:p>
    <w:p>
      <w:pPr>
        <w:pStyle w:val="yFootnotesection"/>
      </w:pPr>
      <w:r>
        <w:tab/>
        <w:t>[Form 7 inserted in Gazette 16 Nov 2007 p. 5753</w:t>
      </w:r>
      <w:r>
        <w:noBreakHyphen/>
        <w:t>5.]</w:t>
      </w:r>
    </w:p>
    <w:p>
      <w:pPr>
        <w:pStyle w:val="yHeading5"/>
        <w:pageBreakBefore/>
        <w:spacing w:after="60"/>
      </w:pPr>
      <w:bookmarkStart w:id="72" w:name="_Toc284513648"/>
      <w:r>
        <w:rPr>
          <w:rStyle w:val="CharSClsNo"/>
        </w:rPr>
        <w:t>8</w:t>
      </w:r>
      <w:r>
        <w:t>.</w:t>
      </w:r>
      <w:r>
        <w:rPr>
          <w:b w:val="0"/>
        </w:rPr>
        <w:tab/>
      </w:r>
      <w:r>
        <w:rPr>
          <w:bCs/>
          <w:iCs/>
        </w:rPr>
        <w:t>Application for issue or replacement of Extract of Licence (r. 7A and 8)</w:t>
      </w:r>
      <w:bookmarkEnd w:id="72"/>
    </w:p>
    <w:tbl>
      <w:tblPr>
        <w:tblW w:w="0" w:type="auto"/>
        <w:tblInd w:w="108" w:type="dxa"/>
        <w:tblLayout w:type="fixed"/>
        <w:tblLook w:val="0000" w:firstRow="0" w:lastRow="0" w:firstColumn="0" w:lastColumn="0" w:noHBand="0" w:noVBand="0"/>
      </w:tblPr>
      <w:tblGrid>
        <w:gridCol w:w="1200"/>
        <w:gridCol w:w="240"/>
        <w:gridCol w:w="600"/>
        <w:gridCol w:w="840"/>
        <w:gridCol w:w="239"/>
        <w:gridCol w:w="1441"/>
        <w:gridCol w:w="240"/>
        <w:gridCol w:w="162"/>
        <w:gridCol w:w="567"/>
        <w:gridCol w:w="284"/>
        <w:gridCol w:w="1277"/>
      </w:tblGrid>
      <w:tr>
        <w:trPr>
          <w:cantSplit/>
        </w:trPr>
        <w:tc>
          <w:tcPr>
            <w:tcW w:w="7090" w:type="dxa"/>
            <w:gridSpan w:val="11"/>
            <w:tcBorders>
              <w:top w:val="single" w:sz="4" w:space="0" w:color="auto"/>
              <w:bottom w:val="single" w:sz="4" w:space="0" w:color="auto"/>
            </w:tcBorders>
          </w:tcPr>
          <w:p>
            <w:pPr>
              <w:pStyle w:val="yTableNAm"/>
              <w:tabs>
                <w:tab w:val="clear" w:pos="567"/>
                <w:tab w:val="left" w:pos="5104"/>
              </w:tabs>
              <w:spacing w:before="60"/>
              <w:jc w:val="center"/>
            </w:pPr>
            <w:r>
              <w:t>FORM 8</w:t>
            </w:r>
          </w:p>
          <w:p>
            <w:pPr>
              <w:pStyle w:val="yTableNAm"/>
              <w:tabs>
                <w:tab w:val="clear" w:pos="567"/>
                <w:tab w:val="left" w:pos="5104"/>
              </w:tabs>
              <w:spacing w:before="60"/>
              <w:jc w:val="center"/>
            </w:pPr>
            <w:smartTag w:uri="urn:schemas-microsoft-com:office:smarttags" w:element="State">
              <w:smartTag w:uri="urn:schemas-microsoft-com:office:smarttags" w:element="place">
                <w:r>
                  <w:t>Western Australia</w:t>
                </w:r>
              </w:smartTag>
            </w:smartTag>
          </w:p>
          <w:p>
            <w:pPr>
              <w:pStyle w:val="yTableNAm"/>
              <w:tabs>
                <w:tab w:val="clear" w:pos="567"/>
                <w:tab w:val="left" w:pos="5104"/>
              </w:tabs>
              <w:spacing w:before="60"/>
              <w:jc w:val="center"/>
              <w:rPr>
                <w:i/>
                <w:iCs/>
              </w:rPr>
            </w:pPr>
            <w:r>
              <w:rPr>
                <w:i/>
                <w:iCs/>
              </w:rPr>
              <w:t>Firearms Act 1973</w:t>
            </w:r>
          </w:p>
          <w:p>
            <w:pPr>
              <w:pStyle w:val="yTableNAm"/>
              <w:tabs>
                <w:tab w:val="clear" w:pos="567"/>
                <w:tab w:val="left" w:pos="5104"/>
              </w:tabs>
              <w:spacing w:before="60"/>
              <w:jc w:val="center"/>
            </w:pPr>
            <w:r>
              <w:t>Application for issue or replacement of Extract of Licence</w:t>
            </w:r>
            <w:r>
              <w:br/>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single" w:sz="4" w:space="0" w:color="auto"/>
              <w:left w:val="nil"/>
              <w:bottom w:val="nil"/>
              <w:right w:val="nil"/>
            </w:tcBorders>
          </w:tcPr>
          <w:p>
            <w:pPr>
              <w:pStyle w:val="yTableNAm"/>
              <w:tabs>
                <w:tab w:val="clear" w:pos="567"/>
                <w:tab w:val="left" w:pos="5104"/>
              </w:tabs>
              <w:spacing w:before="60"/>
              <w:rPr>
                <w:b/>
                <w:bCs/>
              </w:rPr>
            </w:pPr>
            <w:r>
              <w:rPr>
                <w:b/>
                <w:bCs/>
              </w:rPr>
              <w:t>Applicant’s current personal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val="restart"/>
            <w:tcBorders>
              <w:top w:val="nil"/>
              <w:left w:val="nil"/>
              <w:bottom w:val="nil"/>
              <w:right w:val="nil"/>
            </w:tcBorders>
          </w:tcPr>
          <w:p>
            <w:pPr>
              <w:pStyle w:val="yTableNAm"/>
              <w:tabs>
                <w:tab w:val="clear" w:pos="567"/>
                <w:tab w:val="left" w:pos="5104"/>
              </w:tabs>
              <w:spacing w:before="60"/>
            </w:pPr>
            <w:r>
              <w:t>Name</w:t>
            </w:r>
          </w:p>
        </w:tc>
        <w:tc>
          <w:tcPr>
            <w:tcW w:w="1679" w:type="dxa"/>
            <w:gridSpan w:val="3"/>
            <w:tcBorders>
              <w:top w:val="nil"/>
              <w:left w:val="nil"/>
              <w:bottom w:val="nil"/>
              <w:right w:val="nil"/>
            </w:tcBorders>
          </w:tcPr>
          <w:p>
            <w:pPr>
              <w:pStyle w:val="yTableNAm"/>
              <w:tabs>
                <w:tab w:val="clear" w:pos="567"/>
                <w:tab w:val="left" w:pos="5104"/>
              </w:tabs>
              <w:spacing w:before="60"/>
            </w:pPr>
            <w:r>
              <w:t>Surname</w:t>
            </w:r>
          </w:p>
        </w:tc>
        <w:tc>
          <w:tcPr>
            <w:tcW w:w="3971" w:type="dxa"/>
            <w:gridSpan w:val="6"/>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top w:val="nil"/>
              <w:left w:val="nil"/>
              <w:bottom w:val="nil"/>
              <w:right w:val="nil"/>
            </w:tcBorders>
          </w:tcPr>
          <w:p>
            <w:pPr>
              <w:pStyle w:val="yTableNAm"/>
              <w:tabs>
                <w:tab w:val="clear" w:pos="567"/>
                <w:tab w:val="left" w:pos="5104"/>
              </w:tabs>
              <w:spacing w:before="60"/>
              <w:jc w:val="center"/>
            </w:pPr>
          </w:p>
        </w:tc>
        <w:tc>
          <w:tcPr>
            <w:tcW w:w="1679" w:type="dxa"/>
            <w:gridSpan w:val="3"/>
            <w:tcBorders>
              <w:top w:val="nil"/>
              <w:left w:val="nil"/>
              <w:bottom w:val="nil"/>
              <w:right w:val="nil"/>
            </w:tcBorders>
          </w:tcPr>
          <w:p>
            <w:pPr>
              <w:pStyle w:val="yTableNAm"/>
              <w:tabs>
                <w:tab w:val="clear" w:pos="567"/>
                <w:tab w:val="left" w:pos="5104"/>
              </w:tabs>
              <w:spacing w:before="60"/>
            </w:pPr>
            <w:r>
              <w:t>Given names</w:t>
            </w:r>
          </w:p>
        </w:tc>
        <w:tc>
          <w:tcPr>
            <w:tcW w:w="3971" w:type="dxa"/>
            <w:gridSpan w:val="6"/>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Date of birth</w:t>
            </w:r>
          </w:p>
        </w:tc>
        <w:tc>
          <w:tcPr>
            <w:tcW w:w="1679" w:type="dxa"/>
            <w:gridSpan w:val="3"/>
            <w:tcBorders>
              <w:top w:val="nil"/>
              <w:left w:val="nil"/>
              <w:bottom w:val="single" w:sz="4" w:space="0" w:color="auto"/>
              <w:right w:val="nil"/>
            </w:tcBorders>
          </w:tcPr>
          <w:p>
            <w:pPr>
              <w:pStyle w:val="yTableNAm"/>
              <w:tabs>
                <w:tab w:val="clear" w:pos="567"/>
                <w:tab w:val="left" w:pos="5104"/>
              </w:tabs>
              <w:spacing w:before="60"/>
              <w:jc w:val="center"/>
            </w:pPr>
          </w:p>
        </w:tc>
        <w:tc>
          <w:tcPr>
            <w:tcW w:w="1441" w:type="dxa"/>
            <w:tcBorders>
              <w:top w:val="single" w:sz="4" w:space="0" w:color="auto"/>
              <w:left w:val="nil"/>
              <w:bottom w:val="nil"/>
              <w:right w:val="nil"/>
            </w:tcBorders>
          </w:tcPr>
          <w:p>
            <w:pPr>
              <w:pStyle w:val="yTableNAm"/>
              <w:tabs>
                <w:tab w:val="clear" w:pos="567"/>
                <w:tab w:val="left" w:pos="5104"/>
              </w:tabs>
              <w:spacing w:before="60"/>
            </w:pPr>
            <w:r>
              <w:t>Place of birth</w:t>
            </w:r>
          </w:p>
        </w:tc>
        <w:tc>
          <w:tcPr>
            <w:tcW w:w="253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Home address</w:t>
            </w:r>
          </w:p>
        </w:tc>
        <w:tc>
          <w:tcPr>
            <w:tcW w:w="5650"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p>
        </w:tc>
        <w:tc>
          <w:tcPr>
            <w:tcW w:w="336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c>
          <w:tcPr>
            <w:tcW w:w="1013" w:type="dxa"/>
            <w:gridSpan w:val="3"/>
            <w:tcBorders>
              <w:top w:val="single" w:sz="4" w:space="0" w:color="auto"/>
              <w:left w:val="nil"/>
              <w:bottom w:val="nil"/>
              <w:right w:val="nil"/>
            </w:tcBorders>
          </w:tcPr>
          <w:p>
            <w:pPr>
              <w:pStyle w:val="yTableNAm"/>
              <w:tabs>
                <w:tab w:val="clear" w:pos="567"/>
                <w:tab w:val="left" w:pos="5104"/>
              </w:tabs>
              <w:spacing w:before="60"/>
              <w:jc w:val="center"/>
            </w:pPr>
            <w:r>
              <w:t>Postcode</w:t>
            </w:r>
          </w:p>
        </w:tc>
        <w:tc>
          <w:tcPr>
            <w:tcW w:w="1277" w:type="dxa"/>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Postal address</w:t>
            </w:r>
          </w:p>
        </w:tc>
        <w:tc>
          <w:tcPr>
            <w:tcW w:w="5650"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center"/>
            </w:pPr>
          </w:p>
        </w:tc>
        <w:tc>
          <w:tcPr>
            <w:tcW w:w="336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c>
          <w:tcPr>
            <w:tcW w:w="1013" w:type="dxa"/>
            <w:gridSpan w:val="3"/>
            <w:tcBorders>
              <w:top w:val="single" w:sz="4" w:space="0" w:color="auto"/>
              <w:left w:val="nil"/>
              <w:bottom w:val="nil"/>
              <w:right w:val="nil"/>
            </w:tcBorders>
          </w:tcPr>
          <w:p>
            <w:pPr>
              <w:pStyle w:val="yTableNAm"/>
              <w:tabs>
                <w:tab w:val="clear" w:pos="567"/>
                <w:tab w:val="left" w:pos="5104"/>
              </w:tabs>
              <w:spacing w:before="60"/>
              <w:jc w:val="center"/>
            </w:pPr>
            <w:r>
              <w:t>Postcode</w:t>
            </w:r>
          </w:p>
        </w:tc>
        <w:tc>
          <w:tcPr>
            <w:tcW w:w="1277" w:type="dxa"/>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NAm"/>
              <w:tabs>
                <w:tab w:val="clear" w:pos="567"/>
                <w:tab w:val="left" w:pos="1264"/>
                <w:tab w:val="left" w:pos="3064"/>
                <w:tab w:val="left" w:pos="4864"/>
              </w:tabs>
              <w:spacing w:before="60"/>
            </w:pPr>
            <w:r>
              <w:t>Telephones</w:t>
            </w:r>
            <w:r>
              <w:tab/>
              <w:t>Home __________</w:t>
            </w:r>
            <w:r>
              <w:tab/>
              <w:t>Work __________</w:t>
            </w:r>
            <w:r>
              <w:tab/>
            </w:r>
            <w:smartTag w:uri="urn:schemas-microsoft-com:office:smarttags" w:element="place">
              <w:r>
                <w:t>Mobile</w:t>
              </w:r>
            </w:smartTag>
            <w:r>
              <w:t xml:space="preserv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pPr>
            <w:r>
              <w:t>Email address</w:t>
            </w:r>
          </w:p>
        </w:tc>
        <w:tc>
          <w:tcPr>
            <w:tcW w:w="5650"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NAm"/>
              <w:tabs>
                <w:tab w:val="clear" w:pos="567"/>
                <w:tab w:val="left" w:pos="5104"/>
              </w:tabs>
              <w:spacing w:before="60"/>
              <w:rPr>
                <w:b/>
                <w:bCs/>
              </w:rPr>
            </w:pPr>
            <w:r>
              <w:rPr>
                <w:b/>
                <w:bCs/>
              </w:rPr>
              <w:t>Applicant’s current 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r>
              <w:t>Licence</w:t>
            </w:r>
          </w:p>
        </w:tc>
        <w:tc>
          <w:tcPr>
            <w:tcW w:w="840" w:type="dxa"/>
            <w:gridSpan w:val="2"/>
            <w:tcBorders>
              <w:top w:val="nil"/>
              <w:left w:val="nil"/>
              <w:bottom w:val="nil"/>
              <w:right w:val="nil"/>
            </w:tcBorders>
          </w:tcPr>
          <w:p>
            <w:pPr>
              <w:pStyle w:val="yTableNAm"/>
              <w:tabs>
                <w:tab w:val="clear" w:pos="567"/>
                <w:tab w:val="left" w:pos="5104"/>
              </w:tabs>
              <w:spacing w:before="60"/>
            </w:pPr>
            <w:r>
              <w:t>Type</w:t>
            </w:r>
          </w:p>
        </w:tc>
        <w:tc>
          <w:tcPr>
            <w:tcW w:w="5050" w:type="dxa"/>
            <w:gridSpan w:val="8"/>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p>
        </w:tc>
        <w:tc>
          <w:tcPr>
            <w:tcW w:w="840" w:type="dxa"/>
            <w:gridSpan w:val="2"/>
            <w:tcBorders>
              <w:top w:val="nil"/>
              <w:left w:val="nil"/>
              <w:bottom w:val="nil"/>
              <w:right w:val="nil"/>
            </w:tcBorders>
          </w:tcPr>
          <w:p>
            <w:pPr>
              <w:pStyle w:val="yTableNAm"/>
              <w:tabs>
                <w:tab w:val="clear" w:pos="567"/>
                <w:tab w:val="left" w:pos="5104"/>
              </w:tabs>
              <w:spacing w:before="60"/>
            </w:pPr>
            <w:r>
              <w:t>No.</w:t>
            </w:r>
          </w:p>
        </w:tc>
        <w:tc>
          <w:tcPr>
            <w:tcW w:w="5050" w:type="dxa"/>
            <w:gridSpan w:val="8"/>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p>
        </w:tc>
        <w:tc>
          <w:tcPr>
            <w:tcW w:w="840" w:type="dxa"/>
            <w:gridSpan w:val="2"/>
            <w:tcBorders>
              <w:top w:val="nil"/>
              <w:left w:val="nil"/>
              <w:bottom w:val="nil"/>
              <w:right w:val="nil"/>
            </w:tcBorders>
          </w:tcPr>
          <w:p>
            <w:pPr>
              <w:pStyle w:val="yTableNAm"/>
              <w:tabs>
                <w:tab w:val="clear" w:pos="567"/>
                <w:tab w:val="left" w:pos="5104"/>
              </w:tabs>
              <w:spacing w:before="60"/>
            </w:pPr>
            <w:r>
              <w:t>Expires</w:t>
            </w:r>
          </w:p>
        </w:tc>
        <w:tc>
          <w:tcPr>
            <w:tcW w:w="5050" w:type="dxa"/>
            <w:gridSpan w:val="8"/>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NAm"/>
              <w:tabs>
                <w:tab w:val="clear" w:pos="567"/>
                <w:tab w:val="left" w:pos="5104"/>
              </w:tabs>
              <w:spacing w:before="60"/>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NAm"/>
              <w:tabs>
                <w:tab w:val="clear" w:pos="567"/>
                <w:tab w:val="left" w:pos="5104"/>
              </w:tabs>
              <w:spacing w:before="60"/>
            </w:pPr>
            <w:r>
              <w:t>I apply for the —</w:t>
            </w:r>
          </w:p>
          <w:p>
            <w:pPr>
              <w:pStyle w:val="yTableNAm"/>
              <w:tabs>
                <w:tab w:val="clear" w:pos="567"/>
                <w:tab w:val="left" w:pos="424"/>
                <w:tab w:val="left" w:pos="784"/>
              </w:tabs>
              <w:spacing w:before="60"/>
              <w:ind w:left="184"/>
            </w:pPr>
            <w:r>
              <w:t>⁯ grant of an Extract of Licence.</w:t>
            </w:r>
          </w:p>
          <w:p>
            <w:pPr>
              <w:pStyle w:val="yTableNAm"/>
              <w:tabs>
                <w:tab w:val="clear" w:pos="567"/>
                <w:tab w:val="left" w:pos="784"/>
              </w:tabs>
              <w:spacing w:before="60"/>
              <w:ind w:left="184"/>
            </w:pPr>
            <w:r>
              <w:t>⁯ renewal of my Extract of Licence.</w:t>
            </w:r>
          </w:p>
          <w:p>
            <w:pPr>
              <w:pStyle w:val="yTableNAm"/>
              <w:tabs>
                <w:tab w:val="clear" w:pos="567"/>
                <w:tab w:val="left" w:pos="424"/>
              </w:tabs>
              <w:spacing w:before="60"/>
              <w:ind w:left="184" w:hanging="184"/>
            </w:pPr>
            <w:r>
              <w:tab/>
              <w:t xml:space="preserve">⁯ issue of a replacement for my Extract of Licence because it has been </w:t>
            </w:r>
            <w:r>
              <w:tab/>
              <w:t xml:space="preserve">*lost/stolen/destroyed. </w:t>
            </w:r>
            <w:r>
              <w:rPr>
                <w:sz w:val="18"/>
              </w:rPr>
              <w:t>[* delete if inapplicable]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NAm"/>
              <w:tabs>
                <w:tab w:val="clear" w:pos="567"/>
                <w:tab w:val="left" w:pos="5104"/>
              </w:tabs>
              <w:spacing w:before="60"/>
              <w:rPr>
                <w:b/>
                <w:bCs/>
              </w:rPr>
            </w:pPr>
            <w:r>
              <w:rPr>
                <w:b/>
                <w:bCs/>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NAm"/>
              <w:tabs>
                <w:tab w:val="clear" w:pos="567"/>
                <w:tab w:val="left" w:pos="5104"/>
              </w:tabs>
              <w:spacing w:before="60"/>
            </w:pPr>
            <w: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pPr>
            <w:r>
              <w:t>Applicant’s signature</w:t>
            </w:r>
          </w:p>
        </w:tc>
        <w:tc>
          <w:tcPr>
            <w:tcW w:w="3522" w:type="dxa"/>
            <w:gridSpan w:val="6"/>
            <w:tcBorders>
              <w:top w:val="nil"/>
              <w:left w:val="nil"/>
              <w:bottom w:val="single" w:sz="4" w:space="0" w:color="auto"/>
              <w:right w:val="nil"/>
            </w:tcBorders>
          </w:tcPr>
          <w:p>
            <w:pPr>
              <w:pStyle w:val="yTableNAm"/>
              <w:tabs>
                <w:tab w:val="clear" w:pos="567"/>
                <w:tab w:val="left" w:pos="5104"/>
              </w:tabs>
              <w:spacing w:before="60"/>
              <w:jc w:val="center"/>
            </w:pPr>
          </w:p>
        </w:tc>
        <w:tc>
          <w:tcPr>
            <w:tcW w:w="567" w:type="dxa"/>
            <w:tcBorders>
              <w:top w:val="nil"/>
              <w:left w:val="nil"/>
              <w:bottom w:val="nil"/>
              <w:right w:val="nil"/>
            </w:tcBorders>
          </w:tcPr>
          <w:p>
            <w:pPr>
              <w:pStyle w:val="yTableNAm"/>
              <w:tabs>
                <w:tab w:val="clear" w:pos="567"/>
                <w:tab w:val="left" w:pos="5104"/>
              </w:tabs>
              <w:spacing w:before="60"/>
              <w:jc w:val="center"/>
            </w:pPr>
            <w:r>
              <w:br/>
              <w:t>Date</w:t>
            </w:r>
          </w:p>
        </w:tc>
        <w:tc>
          <w:tcPr>
            <w:tcW w:w="1561" w:type="dxa"/>
            <w:gridSpan w:val="2"/>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val="restart"/>
            <w:tcBorders>
              <w:top w:val="nil"/>
              <w:left w:val="nil"/>
              <w:right w:val="nil"/>
            </w:tcBorders>
          </w:tcPr>
          <w:p>
            <w:pPr>
              <w:pStyle w:val="yTableNAm"/>
              <w:tabs>
                <w:tab w:val="clear" w:pos="567"/>
                <w:tab w:val="left" w:pos="5104"/>
              </w:tabs>
              <w:spacing w:before="60"/>
            </w:pPr>
            <w:r>
              <w:t>Witness’s details</w:t>
            </w:r>
          </w:p>
        </w:tc>
        <w:tc>
          <w:tcPr>
            <w:tcW w:w="1440" w:type="dxa"/>
            <w:gridSpan w:val="2"/>
            <w:tcBorders>
              <w:top w:val="nil"/>
              <w:left w:val="nil"/>
              <w:bottom w:val="nil"/>
              <w:right w:val="nil"/>
            </w:tcBorders>
          </w:tcPr>
          <w:p>
            <w:pPr>
              <w:pStyle w:val="yTableNAm"/>
              <w:tabs>
                <w:tab w:val="clear" w:pos="567"/>
                <w:tab w:val="left" w:pos="5104"/>
              </w:tabs>
              <w:spacing w:before="60"/>
            </w:pPr>
            <w:r>
              <w:t>Surname</w:t>
            </w:r>
          </w:p>
        </w:tc>
        <w:tc>
          <w:tcPr>
            <w:tcW w:w="4210" w:type="dxa"/>
            <w:gridSpan w:val="7"/>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left w:val="nil"/>
              <w:right w:val="nil"/>
            </w:tcBorders>
          </w:tcPr>
          <w:p>
            <w:pPr>
              <w:pStyle w:val="yTableNAm"/>
              <w:tabs>
                <w:tab w:val="clear" w:pos="567"/>
                <w:tab w:val="left" w:pos="5104"/>
              </w:tabs>
              <w:spacing w:before="60"/>
              <w:jc w:val="center"/>
            </w:pPr>
          </w:p>
        </w:tc>
        <w:tc>
          <w:tcPr>
            <w:tcW w:w="1440" w:type="dxa"/>
            <w:gridSpan w:val="2"/>
            <w:tcBorders>
              <w:top w:val="nil"/>
              <w:left w:val="nil"/>
              <w:bottom w:val="nil"/>
              <w:right w:val="nil"/>
            </w:tcBorders>
          </w:tcPr>
          <w:p>
            <w:pPr>
              <w:pStyle w:val="yTableNAm"/>
              <w:tabs>
                <w:tab w:val="clear" w:pos="567"/>
                <w:tab w:val="left" w:pos="5104"/>
              </w:tabs>
              <w:spacing w:before="60"/>
            </w:pPr>
            <w:r>
              <w:t>Given names</w:t>
            </w:r>
          </w:p>
        </w:tc>
        <w:tc>
          <w:tcPr>
            <w:tcW w:w="4210" w:type="dxa"/>
            <w:gridSpan w:val="7"/>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left w:val="nil"/>
              <w:bottom w:val="nil"/>
              <w:right w:val="nil"/>
            </w:tcBorders>
          </w:tcPr>
          <w:p>
            <w:pPr>
              <w:pStyle w:val="yTableNAm"/>
              <w:tabs>
                <w:tab w:val="clear" w:pos="567"/>
                <w:tab w:val="left" w:pos="5104"/>
              </w:tabs>
              <w:spacing w:before="60"/>
              <w:jc w:val="center"/>
            </w:pPr>
          </w:p>
        </w:tc>
        <w:tc>
          <w:tcPr>
            <w:tcW w:w="1440" w:type="dxa"/>
            <w:gridSpan w:val="2"/>
            <w:tcBorders>
              <w:top w:val="nil"/>
              <w:left w:val="nil"/>
              <w:bottom w:val="nil"/>
              <w:right w:val="nil"/>
            </w:tcBorders>
          </w:tcPr>
          <w:p>
            <w:pPr>
              <w:pStyle w:val="yTableNAm"/>
              <w:tabs>
                <w:tab w:val="clear" w:pos="567"/>
                <w:tab w:val="left" w:pos="5104"/>
              </w:tabs>
              <w:spacing w:before="60"/>
            </w:pPr>
            <w:r>
              <w:br/>
              <w:t>Signature</w:t>
            </w:r>
          </w:p>
        </w:tc>
        <w:tc>
          <w:tcPr>
            <w:tcW w:w="2082" w:type="dxa"/>
            <w:gridSpan w:val="4"/>
            <w:tcBorders>
              <w:top w:val="single" w:sz="4" w:space="0" w:color="auto"/>
              <w:left w:val="nil"/>
              <w:bottom w:val="single" w:sz="4" w:space="0" w:color="auto"/>
              <w:right w:val="nil"/>
            </w:tcBorders>
          </w:tcPr>
          <w:p>
            <w:pPr>
              <w:pStyle w:val="yTableNAm"/>
              <w:tabs>
                <w:tab w:val="clear" w:pos="567"/>
                <w:tab w:val="left" w:pos="5104"/>
              </w:tabs>
              <w:spacing w:before="60"/>
              <w:jc w:val="center"/>
            </w:pPr>
            <w:r>
              <w:br/>
            </w:r>
          </w:p>
        </w:tc>
        <w:tc>
          <w:tcPr>
            <w:tcW w:w="567" w:type="dxa"/>
            <w:tcBorders>
              <w:top w:val="single" w:sz="4" w:space="0" w:color="auto"/>
              <w:left w:val="nil"/>
              <w:bottom w:val="nil"/>
              <w:right w:val="nil"/>
            </w:tcBorders>
          </w:tcPr>
          <w:p>
            <w:pPr>
              <w:pStyle w:val="yTableNAm"/>
              <w:tabs>
                <w:tab w:val="clear" w:pos="567"/>
                <w:tab w:val="left" w:pos="5104"/>
              </w:tabs>
              <w:spacing w:before="60"/>
              <w:jc w:val="center"/>
            </w:pPr>
            <w:r>
              <w:br/>
              <w:t>Date</w:t>
            </w:r>
          </w:p>
        </w:tc>
        <w:tc>
          <w:tcPr>
            <w:tcW w:w="1561" w:type="dxa"/>
            <w:gridSpan w:val="2"/>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bl>
    <w:p>
      <w:pPr>
        <w:pStyle w:val="yFootnotesection"/>
        <w:keepLines w:val="0"/>
      </w:pPr>
      <w:r>
        <w:tab/>
        <w:t>[Form 8 inserted in Gazette 16 Nov 2007 p. 5755</w:t>
      </w:r>
      <w:r>
        <w:noBreakHyphen/>
        <w:t>6.]</w:t>
      </w:r>
    </w:p>
    <w:p>
      <w:pPr>
        <w:pStyle w:val="yHeading5"/>
        <w:pageBreakBefore/>
        <w:spacing w:after="60"/>
      </w:pPr>
      <w:bookmarkStart w:id="73" w:name="_Toc284513649"/>
      <w:r>
        <w:rPr>
          <w:rStyle w:val="CharSClsNo"/>
        </w:rPr>
        <w:t>9</w:t>
      </w:r>
      <w:r>
        <w:t>.</w:t>
      </w:r>
      <w:r>
        <w:rPr>
          <w:b w:val="0"/>
        </w:rPr>
        <w:tab/>
      </w:r>
      <w:r>
        <w:rPr>
          <w:bCs/>
          <w:iCs/>
        </w:rPr>
        <w:t>Firearm licence</w:t>
      </w:r>
      <w:bookmarkEnd w:id="7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smartTag w:uri="urn:schemas-microsoft-com:office:smarttags" w:element="State">
              <w:smartTag w:uri="urn:schemas-microsoft-com:office:smarttags" w:element="place">
                <w:r>
                  <w:t>Western Australia</w:t>
                </w:r>
              </w:smartTag>
            </w:smartTag>
          </w:p>
          <w:p>
            <w:pPr>
              <w:pStyle w:val="yTableNAm"/>
              <w:spacing w:before="60"/>
            </w:pPr>
            <w:r>
              <w:rPr>
                <w:i/>
                <w:iCs/>
              </w:rPr>
              <w:t>Firearms Act 1973</w:t>
            </w:r>
            <w:r>
              <w:t xml:space="preserve"> s. 16(1)(a)</w:t>
            </w:r>
          </w:p>
        </w:tc>
        <w:tc>
          <w:tcPr>
            <w:tcW w:w="3545" w:type="dxa"/>
            <w:gridSpan w:val="3"/>
            <w:tcBorders>
              <w:bottom w:val="nil"/>
            </w:tcBorders>
          </w:tcPr>
          <w:p>
            <w:pPr>
              <w:pStyle w:val="yTableNAm"/>
              <w:spacing w:before="60"/>
              <w:rPr>
                <w:b/>
                <w:bCs/>
              </w:rPr>
            </w:pPr>
            <w:r>
              <w:rPr>
                <w:b/>
                <w:bCs/>
              </w:rPr>
              <w:t>Firearm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This firearm licence entitles the licensee to possess, carry and lawfully use each firearm named and identified below, and ammunition for that firearm, subject to the Act and any restriction, limitation or condition specified below.</w:t>
            </w:r>
          </w:p>
        </w:tc>
      </w:tr>
      <w:tr>
        <w:trPr>
          <w:cantSplit/>
        </w:trPr>
        <w:tc>
          <w:tcPr>
            <w:tcW w:w="7089" w:type="dxa"/>
            <w:gridSpan w:val="6"/>
          </w:tcPr>
          <w:p>
            <w:pPr>
              <w:pStyle w:val="yTableNAm"/>
              <w:spacing w:before="60"/>
              <w:rPr>
                <w:b/>
                <w:bCs/>
              </w:rPr>
            </w:pPr>
            <w:r>
              <w:rPr>
                <w:b/>
                <w:bCs/>
              </w:rPr>
              <w:t>Licensee’s details</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70"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70"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9"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 xml:space="preserve">Firearm category </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r>
        <w:trPr>
          <w:cantSplit/>
        </w:trPr>
        <w:tc>
          <w:tcPr>
            <w:tcW w:w="7089" w:type="dxa"/>
            <w:gridSpan w:val="6"/>
            <w:tcBorders>
              <w:bottom w:val="single" w:sz="4" w:space="0" w:color="auto"/>
            </w:tcBorders>
          </w:tcPr>
          <w:p>
            <w:pPr>
              <w:pStyle w:val="yTableNAm"/>
              <w:spacing w:before="60"/>
            </w:pPr>
            <w:r>
              <w:t>Conditions</w:t>
            </w:r>
          </w:p>
        </w:tc>
      </w:tr>
    </w:tbl>
    <w:p>
      <w:pPr>
        <w:pStyle w:val="yFootnotesection"/>
      </w:pPr>
      <w:r>
        <w:tab/>
        <w:t>[Form 9 inserted in Gazette 16 Nov 2007 p. 5756</w:t>
      </w:r>
      <w:r>
        <w:noBreakHyphen/>
        <w:t>7.]</w:t>
      </w:r>
    </w:p>
    <w:p>
      <w:pPr>
        <w:pStyle w:val="yHeading5"/>
        <w:spacing w:after="60"/>
      </w:pPr>
      <w:bookmarkStart w:id="74" w:name="_Toc284513650"/>
      <w:r>
        <w:rPr>
          <w:rStyle w:val="CharSClsNo"/>
        </w:rPr>
        <w:t>10</w:t>
      </w:r>
      <w:r>
        <w:t>.</w:t>
      </w:r>
      <w:r>
        <w:rPr>
          <w:b w:val="0"/>
        </w:rPr>
        <w:tab/>
      </w:r>
      <w:r>
        <w:rPr>
          <w:bCs/>
          <w:iCs/>
        </w:rPr>
        <w:t>Firearm collector’s licence</w:t>
      </w:r>
      <w:bookmarkEnd w:id="7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smartTag w:uri="urn:schemas-microsoft-com:office:smarttags" w:element="State">
              <w:smartTag w:uri="urn:schemas-microsoft-com:office:smarttags" w:element="place">
                <w:r>
                  <w:t>Western Australia</w:t>
                </w:r>
              </w:smartTag>
            </w:smartTag>
          </w:p>
          <w:p>
            <w:pPr>
              <w:pStyle w:val="yTableNAm"/>
              <w:spacing w:before="60"/>
            </w:pPr>
            <w:r>
              <w:rPr>
                <w:i/>
                <w:iCs/>
              </w:rPr>
              <w:t>Firearms Act 1973</w:t>
            </w:r>
            <w:r>
              <w:t xml:space="preserve"> s. 16(1)(b)</w:t>
            </w:r>
          </w:p>
        </w:tc>
        <w:tc>
          <w:tcPr>
            <w:tcW w:w="3545" w:type="dxa"/>
            <w:gridSpan w:val="3"/>
            <w:tcBorders>
              <w:bottom w:val="nil"/>
            </w:tcBorders>
          </w:tcPr>
          <w:p>
            <w:pPr>
              <w:pStyle w:val="yTableNAm"/>
              <w:spacing w:before="60"/>
              <w:rPr>
                <w:b/>
                <w:bCs/>
              </w:rPr>
            </w:pPr>
            <w:r>
              <w:rPr>
                <w:b/>
                <w:bCs/>
              </w:rPr>
              <w:t>Firearm collector’s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This firearm collector’s licence entitles the licensee to possess, but not to carry or use, each firearm named and identified below, subject to the Act.</w:t>
            </w:r>
          </w:p>
        </w:tc>
      </w:tr>
      <w:tr>
        <w:trPr>
          <w:cantSplit/>
        </w:trPr>
        <w:tc>
          <w:tcPr>
            <w:tcW w:w="7089" w:type="dxa"/>
            <w:gridSpan w:val="6"/>
            <w:tcBorders>
              <w:bottom w:val="single" w:sz="4" w:space="0" w:color="auto"/>
            </w:tcBorders>
          </w:tcPr>
          <w:p>
            <w:pPr>
              <w:pStyle w:val="yTableNAm"/>
              <w:spacing w:before="60"/>
              <w:rPr>
                <w:b/>
                <w:bCs/>
              </w:rPr>
            </w:pPr>
            <w:r>
              <w:rPr>
                <w:b/>
                <w:bCs/>
              </w:rPr>
              <w:t>Licensee’s details</w:t>
            </w:r>
          </w:p>
        </w:tc>
      </w:tr>
      <w:tr>
        <w:trPr>
          <w:cantSplit/>
        </w:trPr>
        <w:tc>
          <w:tcPr>
            <w:tcW w:w="1680" w:type="dxa"/>
            <w:vMerge w:val="restart"/>
            <w:tcBorders>
              <w:bottom w:val="single" w:sz="4" w:space="0" w:color="auto"/>
            </w:tcBorders>
          </w:tcPr>
          <w:p>
            <w:pPr>
              <w:pStyle w:val="yTableNAm"/>
              <w:spacing w:before="60"/>
            </w:pPr>
            <w:r>
              <w:t>Name</w:t>
            </w:r>
          </w:p>
        </w:tc>
        <w:tc>
          <w:tcPr>
            <w:tcW w:w="1439" w:type="dxa"/>
            <w:tcBorders>
              <w:bottom w:val="single" w:sz="4" w:space="0" w:color="auto"/>
            </w:tcBorders>
          </w:tcPr>
          <w:p>
            <w:pPr>
              <w:pStyle w:val="yTableNAm"/>
              <w:spacing w:before="60"/>
            </w:pPr>
            <w:r>
              <w:t>Surname</w:t>
            </w:r>
          </w:p>
        </w:tc>
        <w:tc>
          <w:tcPr>
            <w:tcW w:w="3970" w:type="dxa"/>
            <w:gridSpan w:val="4"/>
            <w:tcBorders>
              <w:bottom w:val="single" w:sz="4" w:space="0" w:color="auto"/>
            </w:tcBorders>
          </w:tcPr>
          <w:p>
            <w:pPr>
              <w:pStyle w:val="yTableNAm"/>
              <w:spacing w:before="60"/>
            </w:pPr>
          </w:p>
        </w:tc>
      </w:tr>
      <w:tr>
        <w:trPr>
          <w:cantSplit/>
        </w:trPr>
        <w:tc>
          <w:tcPr>
            <w:tcW w:w="1680" w:type="dxa"/>
            <w:vMerge/>
            <w:tcBorders>
              <w:bottom w:val="single" w:sz="4" w:space="0" w:color="auto"/>
            </w:tcBorders>
          </w:tcPr>
          <w:p>
            <w:pPr>
              <w:pStyle w:val="yTableNAm"/>
              <w:spacing w:before="60"/>
            </w:pPr>
          </w:p>
        </w:tc>
        <w:tc>
          <w:tcPr>
            <w:tcW w:w="1439" w:type="dxa"/>
            <w:tcBorders>
              <w:bottom w:val="single" w:sz="4" w:space="0" w:color="auto"/>
            </w:tcBorders>
          </w:tcPr>
          <w:p>
            <w:pPr>
              <w:pStyle w:val="yTableNAm"/>
              <w:spacing w:before="60"/>
            </w:pPr>
            <w:r>
              <w:t>Given names</w:t>
            </w:r>
          </w:p>
        </w:tc>
        <w:tc>
          <w:tcPr>
            <w:tcW w:w="3970" w:type="dxa"/>
            <w:gridSpan w:val="4"/>
            <w:tcBorders>
              <w:bottom w:val="single" w:sz="4" w:space="0" w:color="auto"/>
            </w:tcBorders>
          </w:tcPr>
          <w:p>
            <w:pPr>
              <w:pStyle w:val="yTableNAm"/>
              <w:spacing w:before="60"/>
            </w:pPr>
          </w:p>
        </w:tc>
      </w:tr>
      <w:tr>
        <w:trPr>
          <w:cantSplit/>
        </w:trPr>
        <w:tc>
          <w:tcPr>
            <w:tcW w:w="1680" w:type="dxa"/>
            <w:tcBorders>
              <w:top w:val="single" w:sz="4" w:space="0" w:color="auto"/>
              <w:bottom w:val="single" w:sz="4" w:space="0" w:color="auto"/>
            </w:tcBorders>
          </w:tcPr>
          <w:p>
            <w:pPr>
              <w:pStyle w:val="yTableNAm"/>
              <w:spacing w:before="60"/>
            </w:pPr>
            <w:r>
              <w:t>Date of birth</w:t>
            </w:r>
          </w:p>
        </w:tc>
        <w:tc>
          <w:tcPr>
            <w:tcW w:w="5409" w:type="dxa"/>
            <w:gridSpan w:val="5"/>
            <w:tcBorders>
              <w:top w:val="single" w:sz="4" w:space="0" w:color="auto"/>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bl>
    <w:p>
      <w:pPr>
        <w:pStyle w:val="yFootnotesection"/>
      </w:pPr>
      <w:r>
        <w:tab/>
        <w:t>[Form 10 inserted in Gazette 16 Nov 2007 p. 5757</w:t>
      </w:r>
      <w:r>
        <w:noBreakHyphen/>
        <w:t>8.]</w:t>
      </w:r>
    </w:p>
    <w:p>
      <w:pPr>
        <w:pStyle w:val="yHeading5"/>
        <w:pageBreakBefore/>
        <w:spacing w:after="60"/>
      </w:pPr>
      <w:bookmarkStart w:id="75" w:name="_Toc284513651"/>
      <w:r>
        <w:rPr>
          <w:rStyle w:val="CharSClsNo"/>
        </w:rPr>
        <w:t>11</w:t>
      </w:r>
      <w:r>
        <w:t>.</w:t>
      </w:r>
      <w:r>
        <w:rPr>
          <w:b w:val="0"/>
        </w:rPr>
        <w:tab/>
      </w:r>
      <w:r>
        <w:rPr>
          <w:bCs/>
          <w:iCs/>
        </w:rPr>
        <w:t>Corporate licence</w:t>
      </w:r>
      <w:bookmarkEnd w:id="7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864"/>
        <w:gridCol w:w="142"/>
        <w:gridCol w:w="142"/>
        <w:gridCol w:w="1332"/>
        <w:gridCol w:w="85"/>
        <w:gridCol w:w="1844"/>
      </w:tblGrid>
      <w:tr>
        <w:trPr>
          <w:cantSplit/>
        </w:trPr>
        <w:tc>
          <w:tcPr>
            <w:tcW w:w="3544" w:type="dxa"/>
            <w:gridSpan w:val="2"/>
            <w:tcBorders>
              <w:bottom w:val="nil"/>
            </w:tcBorders>
          </w:tcPr>
          <w:p>
            <w:pPr>
              <w:pStyle w:val="yTableNAm"/>
              <w:spacing w:before="60"/>
            </w:pPr>
            <w:smartTag w:uri="urn:schemas-microsoft-com:office:smarttags" w:element="State">
              <w:smartTag w:uri="urn:schemas-microsoft-com:office:smarttags" w:element="place">
                <w:r>
                  <w:t>Western Australia</w:t>
                </w:r>
              </w:smartTag>
            </w:smartTag>
          </w:p>
          <w:p>
            <w:pPr>
              <w:pStyle w:val="yTableNAm"/>
              <w:spacing w:before="60"/>
            </w:pPr>
            <w:r>
              <w:rPr>
                <w:i/>
                <w:iCs/>
              </w:rPr>
              <w:t>Firearms Act 1973</w:t>
            </w:r>
            <w:r>
              <w:t xml:space="preserve"> s. 16(1)(c)</w:t>
            </w:r>
          </w:p>
        </w:tc>
        <w:tc>
          <w:tcPr>
            <w:tcW w:w="3545" w:type="dxa"/>
            <w:gridSpan w:val="5"/>
            <w:tcBorders>
              <w:bottom w:val="nil"/>
            </w:tcBorders>
          </w:tcPr>
          <w:p>
            <w:pPr>
              <w:pStyle w:val="yTableNAm"/>
              <w:spacing w:before="60"/>
              <w:rPr>
                <w:b/>
                <w:bCs/>
              </w:rPr>
            </w:pPr>
            <w:r>
              <w:rPr>
                <w:b/>
                <w:bCs/>
              </w:rPr>
              <w:t>Corporate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7"/>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7"/>
            <w:tcBorders>
              <w:bottom w:val="single" w:sz="4" w:space="0" w:color="auto"/>
            </w:tcBorders>
          </w:tcPr>
          <w:p>
            <w:pPr>
              <w:pStyle w:val="yTableNAm"/>
              <w:spacing w:before="60"/>
            </w:pPr>
            <w:r>
              <w:t>This corporate licence entitles the licensee to possess each firearm named and identified below, and ammunition for that firearm, subject to the Act.</w:t>
            </w:r>
          </w:p>
        </w:tc>
      </w:tr>
      <w:tr>
        <w:trPr>
          <w:cantSplit/>
        </w:trPr>
        <w:tc>
          <w:tcPr>
            <w:tcW w:w="7089" w:type="dxa"/>
            <w:gridSpan w:val="7"/>
          </w:tcPr>
          <w:p>
            <w:pPr>
              <w:pStyle w:val="yTableNAm"/>
              <w:spacing w:before="60"/>
              <w:rPr>
                <w:b/>
                <w:bCs/>
              </w:rPr>
            </w:pPr>
            <w:r>
              <w:rPr>
                <w:b/>
                <w:bCs/>
              </w:rPr>
              <w:t>Licensee’s details</w:t>
            </w:r>
          </w:p>
        </w:tc>
      </w:tr>
      <w:tr>
        <w:trPr>
          <w:cantSplit/>
        </w:trPr>
        <w:tc>
          <w:tcPr>
            <w:tcW w:w="1680" w:type="dxa"/>
            <w:tcBorders>
              <w:bottom w:val="nil"/>
            </w:tcBorders>
          </w:tcPr>
          <w:p>
            <w:pPr>
              <w:pStyle w:val="yTableNAm"/>
              <w:spacing w:before="60"/>
            </w:pPr>
            <w:r>
              <w:t>Name</w:t>
            </w:r>
          </w:p>
        </w:tc>
        <w:tc>
          <w:tcPr>
            <w:tcW w:w="5409" w:type="dxa"/>
            <w:gridSpan w:val="6"/>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2"/>
            <w:tcBorders>
              <w:bottom w:val="single" w:sz="4" w:space="0" w:color="auto"/>
            </w:tcBorders>
          </w:tcPr>
          <w:p>
            <w:pPr>
              <w:pStyle w:val="yTableNAm"/>
              <w:spacing w:before="60"/>
            </w:pPr>
          </w:p>
        </w:tc>
        <w:tc>
          <w:tcPr>
            <w:tcW w:w="1474" w:type="dxa"/>
            <w:gridSpan w:val="2"/>
            <w:tcBorders>
              <w:bottom w:val="single" w:sz="4" w:space="0" w:color="auto"/>
            </w:tcBorders>
          </w:tcPr>
          <w:p>
            <w:pPr>
              <w:pStyle w:val="yTableNAm"/>
              <w:spacing w:before="60"/>
            </w:pPr>
            <w:r>
              <w:t>ABN (if any)</w:t>
            </w:r>
          </w:p>
        </w:tc>
        <w:tc>
          <w:tcPr>
            <w:tcW w:w="1929" w:type="dxa"/>
            <w:gridSpan w:val="2"/>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Trading name</w:t>
            </w:r>
          </w:p>
        </w:tc>
        <w:tc>
          <w:tcPr>
            <w:tcW w:w="5409" w:type="dxa"/>
            <w:gridSpan w:val="6"/>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9" w:type="dxa"/>
            <w:gridSpan w:val="6"/>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7089" w:type="dxa"/>
            <w:gridSpan w:val="7"/>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gridSpan w:val="2"/>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bl>
    <w:p>
      <w:pPr>
        <w:pStyle w:val="yFootnotesection"/>
      </w:pPr>
      <w:r>
        <w:tab/>
        <w:t>[Form 11 inserted in Gazette 16 Nov 2007 p. 5758</w:t>
      </w:r>
      <w:r>
        <w:noBreakHyphen/>
        <w:t>9.]</w:t>
      </w:r>
    </w:p>
    <w:p>
      <w:pPr>
        <w:pStyle w:val="yHeading5"/>
        <w:pageBreakBefore/>
        <w:spacing w:after="60"/>
      </w:pPr>
      <w:bookmarkStart w:id="76" w:name="_Toc284513652"/>
      <w:r>
        <w:rPr>
          <w:rStyle w:val="CharSClsNo"/>
        </w:rPr>
        <w:t>12</w:t>
      </w:r>
      <w:r>
        <w:t>.</w:t>
      </w:r>
      <w:r>
        <w:rPr>
          <w:b w:val="0"/>
        </w:rPr>
        <w:tab/>
      </w:r>
      <w:r>
        <w:rPr>
          <w:bCs/>
          <w:iCs/>
        </w:rPr>
        <w:t>Dealer’s licence</w:t>
      </w:r>
      <w:bookmarkEnd w:id="7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spacing w:before="60"/>
            </w:pPr>
            <w:smartTag w:uri="urn:schemas-microsoft-com:office:smarttags" w:element="State">
              <w:smartTag w:uri="urn:schemas-microsoft-com:office:smarttags" w:element="place">
                <w:r>
                  <w:t>Western Australia</w:t>
                </w:r>
              </w:smartTag>
            </w:smartTag>
          </w:p>
          <w:p>
            <w:pPr>
              <w:pStyle w:val="yTableNAm"/>
              <w:spacing w:before="60"/>
            </w:pPr>
            <w:r>
              <w:rPr>
                <w:i/>
                <w:iCs/>
              </w:rPr>
              <w:t>Firearms Act 1973</w:t>
            </w:r>
            <w:r>
              <w:t xml:space="preserve"> s. 16(1)(d)</w:t>
            </w:r>
          </w:p>
        </w:tc>
        <w:tc>
          <w:tcPr>
            <w:tcW w:w="3544" w:type="dxa"/>
            <w:gridSpan w:val="3"/>
            <w:tcBorders>
              <w:bottom w:val="nil"/>
            </w:tcBorders>
          </w:tcPr>
          <w:p>
            <w:pPr>
              <w:pStyle w:val="yTableNAm"/>
              <w:spacing w:before="60"/>
              <w:rPr>
                <w:b/>
                <w:bCs/>
              </w:rPr>
            </w:pPr>
            <w:r>
              <w:rPr>
                <w:b/>
                <w:bCs/>
              </w:rPr>
              <w:t>Dealer’s licence</w:t>
            </w:r>
          </w:p>
          <w:p>
            <w:pPr>
              <w:pStyle w:val="yTableNAm"/>
              <w:spacing w:before="60"/>
              <w:rPr>
                <w:b/>
                <w:bCs/>
              </w:rPr>
            </w:pPr>
            <w:r>
              <w:rPr>
                <w:b/>
                <w:bCs/>
              </w:rPr>
              <w:t>No.</w:t>
            </w:r>
          </w:p>
          <w:p>
            <w:pPr>
              <w:pStyle w:val="yTableNAm"/>
              <w:spacing w:before="60"/>
            </w:pPr>
            <w:r>
              <w:rPr>
                <w:b/>
                <w:bCs/>
              </w:rPr>
              <w:t>Expires on</w:t>
            </w:r>
          </w:p>
        </w:tc>
      </w:tr>
      <w:tr>
        <w:trPr>
          <w:cantSplit/>
        </w:trPr>
        <w:tc>
          <w:tcPr>
            <w:tcW w:w="7088"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spacing w:before="60"/>
            </w:pPr>
            <w:r>
              <w:t>This dealer’s licence entitles the licensee to deal in firearms and ammunition on the premises named and identified below, and to do those other things specified in the Act s. 16(1)(d), subject to the Act.</w:t>
            </w:r>
          </w:p>
        </w:tc>
      </w:tr>
      <w:tr>
        <w:trPr>
          <w:cantSplit/>
        </w:trPr>
        <w:tc>
          <w:tcPr>
            <w:tcW w:w="7088" w:type="dxa"/>
            <w:gridSpan w:val="6"/>
          </w:tcPr>
          <w:p>
            <w:pPr>
              <w:pStyle w:val="yTableNAm"/>
              <w:spacing w:before="60"/>
              <w:rPr>
                <w:b/>
                <w:bCs/>
              </w:rPr>
            </w:pPr>
            <w:r>
              <w:rPr>
                <w:b/>
                <w:bCs/>
              </w:rPr>
              <w:t>Licensee’s details (if body corporate or partnership)</w:t>
            </w:r>
          </w:p>
        </w:tc>
      </w:tr>
      <w:tr>
        <w:trPr>
          <w:cantSplit/>
        </w:trPr>
        <w:tc>
          <w:tcPr>
            <w:tcW w:w="1680" w:type="dxa"/>
            <w:tcBorders>
              <w:bottom w:val="nil"/>
            </w:tcBorders>
          </w:tcPr>
          <w:p>
            <w:pPr>
              <w:pStyle w:val="yTableNAm"/>
              <w:spacing w:before="60"/>
            </w:pPr>
            <w:r>
              <w:t>Name</w:t>
            </w:r>
          </w:p>
        </w:tc>
        <w:tc>
          <w:tcPr>
            <w:tcW w:w="5408" w:type="dxa"/>
            <w:gridSpan w:val="5"/>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3"/>
            <w:tcBorders>
              <w:bottom w:val="single" w:sz="4" w:space="0" w:color="auto"/>
            </w:tcBorders>
          </w:tcPr>
          <w:p>
            <w:pPr>
              <w:pStyle w:val="yTableNAm"/>
              <w:spacing w:before="60"/>
            </w:pPr>
          </w:p>
        </w:tc>
        <w:tc>
          <w:tcPr>
            <w:tcW w:w="1594" w:type="dxa"/>
            <w:tcBorders>
              <w:bottom w:val="single" w:sz="4" w:space="0" w:color="auto"/>
            </w:tcBorders>
          </w:tcPr>
          <w:p>
            <w:pPr>
              <w:pStyle w:val="yTableNAm"/>
              <w:spacing w:before="60"/>
            </w:pPr>
            <w:r>
              <w:t>ABN (if any)</w:t>
            </w:r>
          </w:p>
        </w:tc>
        <w:tc>
          <w:tcPr>
            <w:tcW w:w="1808"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Pr>
          <w:p>
            <w:pPr>
              <w:pStyle w:val="yTableNAm"/>
              <w:spacing w:before="60"/>
              <w:rPr>
                <w:b/>
                <w:bCs/>
              </w:rPr>
            </w:pPr>
            <w:r>
              <w:rPr>
                <w:b/>
                <w:bCs/>
              </w:rPr>
              <w:t>Licensee’s details (if natural person)</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69"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69"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8" w:type="dxa"/>
            <w:gridSpan w:val="5"/>
            <w:tcBorders>
              <w:bottom w:val="single" w:sz="4" w:space="0" w:color="auto"/>
            </w:tcBorders>
          </w:tcPr>
          <w:p>
            <w:pPr>
              <w:pStyle w:val="yTableNAm"/>
              <w:spacing w:before="60"/>
            </w:pPr>
          </w:p>
        </w:tc>
      </w:tr>
      <w:tr>
        <w:trPr>
          <w:cantSplit/>
        </w:trPr>
        <w:tc>
          <w:tcPr>
            <w:tcW w:w="7088" w:type="dxa"/>
            <w:gridSpan w:val="6"/>
          </w:tcPr>
          <w:p>
            <w:pPr>
              <w:pStyle w:val="yTableNAm"/>
              <w:spacing w:before="60"/>
              <w:rPr>
                <w:b/>
                <w:bCs/>
              </w:rPr>
            </w:pPr>
            <w:r>
              <w:rPr>
                <w:b/>
                <w:bCs/>
              </w:rPr>
              <w:t>Licensee’s business details</w:t>
            </w:r>
          </w:p>
        </w:tc>
      </w:tr>
      <w:tr>
        <w:trPr>
          <w:cantSplit/>
        </w:trPr>
        <w:tc>
          <w:tcPr>
            <w:tcW w:w="1680" w:type="dxa"/>
            <w:tcBorders>
              <w:bottom w:val="single" w:sz="4" w:space="0" w:color="auto"/>
            </w:tcBorders>
          </w:tcPr>
          <w:p>
            <w:pPr>
              <w:pStyle w:val="yTableNAm"/>
              <w:spacing w:before="60"/>
            </w:pPr>
            <w:r>
              <w:t>Trading name</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ABN</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Business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Borders>
              <w:bottom w:val="nil"/>
            </w:tcBorders>
          </w:tcPr>
          <w:p>
            <w:pPr>
              <w:pStyle w:val="yTableNAm"/>
              <w:spacing w:before="60"/>
              <w:rPr>
                <w:b/>
                <w:bCs/>
              </w:rPr>
            </w:pPr>
            <w:r>
              <w:rPr>
                <w:b/>
                <w:bCs/>
              </w:rPr>
              <w:t>Premises to which licence applies</w:t>
            </w: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bl>
    <w:p>
      <w:pPr>
        <w:pStyle w:val="yFootnotesection"/>
      </w:pPr>
      <w:r>
        <w:tab/>
        <w:t>[Form 12 inserted in Gazette 16 Nov 2007 p. 5759</w:t>
      </w:r>
      <w:r>
        <w:noBreakHyphen/>
        <w:t>60.]</w:t>
      </w:r>
    </w:p>
    <w:p>
      <w:pPr>
        <w:pStyle w:val="yHeading5"/>
        <w:spacing w:after="60"/>
      </w:pPr>
      <w:bookmarkStart w:id="77" w:name="_Toc284513653"/>
      <w:r>
        <w:rPr>
          <w:rStyle w:val="CharSClsNo"/>
        </w:rPr>
        <w:t>13</w:t>
      </w:r>
      <w:r>
        <w:t>.</w:t>
      </w:r>
      <w:r>
        <w:rPr>
          <w:b w:val="0"/>
        </w:rPr>
        <w:tab/>
      </w:r>
      <w:r>
        <w:rPr>
          <w:bCs/>
          <w:iCs/>
        </w:rPr>
        <w:t>Repairer’s licence</w:t>
      </w:r>
      <w:bookmarkEnd w:id="7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State">
              <w:smartTag w:uri="urn:schemas-microsoft-com:office:smarttags" w:element="place">
                <w:r>
                  <w:t>Western Australia</w:t>
                </w:r>
              </w:smartTag>
            </w:smartTag>
          </w:p>
          <w:p>
            <w:pPr>
              <w:pStyle w:val="yTableNAm"/>
              <w:tabs>
                <w:tab w:val="clear" w:pos="567"/>
                <w:tab w:val="left" w:pos="2104"/>
              </w:tabs>
              <w:spacing w:before="60"/>
            </w:pPr>
            <w:r>
              <w:rPr>
                <w:i/>
                <w:iCs/>
              </w:rPr>
              <w:t>Firearms Act 1973</w:t>
            </w:r>
            <w:r>
              <w:t xml:space="preserve"> s. 16(1)(e)</w:t>
            </w:r>
          </w:p>
        </w:tc>
        <w:tc>
          <w:tcPr>
            <w:tcW w:w="3544" w:type="dxa"/>
            <w:gridSpan w:val="3"/>
            <w:tcBorders>
              <w:bottom w:val="nil"/>
            </w:tcBorders>
          </w:tcPr>
          <w:p>
            <w:pPr>
              <w:pStyle w:val="yTableNAm"/>
              <w:tabs>
                <w:tab w:val="clear" w:pos="567"/>
                <w:tab w:val="left" w:pos="2104"/>
              </w:tabs>
              <w:spacing w:before="60"/>
              <w:rPr>
                <w:b/>
                <w:bCs/>
              </w:rPr>
            </w:pPr>
            <w:r>
              <w:rPr>
                <w:b/>
                <w:bCs/>
              </w:rPr>
              <w:t>Repairer’s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repairer’s licence entitles the licensee to repair firearms and possess ammunition for those firearms on the premises named and identified below, and to do those other things specified in the Act s. 16(1)(e),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680" w:type="dxa"/>
            <w:tcBorders>
              <w:bottom w:val="nil"/>
            </w:tcBorders>
          </w:tcPr>
          <w:p>
            <w:pPr>
              <w:pStyle w:val="yTableNAm"/>
              <w:tabs>
                <w:tab w:val="clear" w:pos="567"/>
                <w:tab w:val="left" w:pos="2104"/>
              </w:tabs>
              <w:spacing w:before="60"/>
            </w:pPr>
            <w:r>
              <w:t>Name</w:t>
            </w:r>
          </w:p>
        </w:tc>
        <w:tc>
          <w:tcPr>
            <w:tcW w:w="5408" w:type="dxa"/>
            <w:gridSpan w:val="5"/>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ACN (if any)</w:t>
            </w:r>
          </w:p>
        </w:tc>
        <w:tc>
          <w:tcPr>
            <w:tcW w:w="2006" w:type="dxa"/>
            <w:gridSpan w:val="3"/>
            <w:tcBorders>
              <w:bottom w:val="single" w:sz="4" w:space="0" w:color="auto"/>
            </w:tcBorders>
          </w:tcPr>
          <w:p>
            <w:pPr>
              <w:pStyle w:val="yTableNAm"/>
              <w:tabs>
                <w:tab w:val="clear" w:pos="567"/>
                <w:tab w:val="left" w:pos="2104"/>
              </w:tabs>
              <w:spacing w:before="60"/>
            </w:pPr>
          </w:p>
        </w:tc>
        <w:tc>
          <w:tcPr>
            <w:tcW w:w="1594" w:type="dxa"/>
            <w:tcBorders>
              <w:bottom w:val="single" w:sz="4" w:space="0" w:color="auto"/>
            </w:tcBorders>
          </w:tcPr>
          <w:p>
            <w:pPr>
              <w:pStyle w:val="yTableNAm"/>
              <w:tabs>
                <w:tab w:val="clear" w:pos="567"/>
                <w:tab w:val="left" w:pos="2104"/>
              </w:tabs>
              <w:spacing w:before="60"/>
            </w:pPr>
            <w:r>
              <w:t>ABN (if any)</w:t>
            </w:r>
          </w:p>
        </w:tc>
        <w:tc>
          <w:tcPr>
            <w:tcW w:w="1808"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60"/>
            </w:pPr>
            <w:r>
              <w:t>Trading name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ABN</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Business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bl>
    <w:p>
      <w:pPr>
        <w:pStyle w:val="yFootnotesection"/>
      </w:pPr>
      <w:r>
        <w:tab/>
        <w:t>[Form 13 inserted in Gazette 16 Nov 2007 p. 5760</w:t>
      </w:r>
      <w:r>
        <w:noBreakHyphen/>
        <w:t>1.]</w:t>
      </w:r>
    </w:p>
    <w:p>
      <w:pPr>
        <w:pStyle w:val="yHeading5"/>
        <w:spacing w:before="0" w:after="60"/>
      </w:pPr>
      <w:bookmarkStart w:id="78" w:name="_Toc284513654"/>
      <w:r>
        <w:rPr>
          <w:rStyle w:val="CharSClsNo"/>
        </w:rPr>
        <w:t>14</w:t>
      </w:r>
      <w:r>
        <w:t>.</w:t>
      </w:r>
      <w:r>
        <w:rPr>
          <w:b w:val="0"/>
        </w:rPr>
        <w:tab/>
      </w:r>
      <w:r>
        <w:rPr>
          <w:bCs/>
          <w:iCs/>
        </w:rPr>
        <w:t>Manufacturer’s licence</w:t>
      </w:r>
      <w:bookmarkEnd w:id="7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State">
              <w:smartTag w:uri="urn:schemas-microsoft-com:office:smarttags" w:element="place">
                <w:r>
                  <w:t>Western Australia</w:t>
                </w:r>
              </w:smartTag>
            </w:smartTag>
          </w:p>
          <w:p>
            <w:pPr>
              <w:pStyle w:val="yTableNAm"/>
              <w:tabs>
                <w:tab w:val="clear" w:pos="567"/>
                <w:tab w:val="left" w:pos="2104"/>
              </w:tabs>
              <w:spacing w:before="60"/>
            </w:pPr>
            <w:r>
              <w:rPr>
                <w:i/>
                <w:iCs/>
              </w:rPr>
              <w:t>Firearms Act 1973</w:t>
            </w:r>
            <w:r>
              <w:t xml:space="preserve"> s. 16(1)(f)</w:t>
            </w:r>
          </w:p>
        </w:tc>
        <w:tc>
          <w:tcPr>
            <w:tcW w:w="3544" w:type="dxa"/>
            <w:gridSpan w:val="3"/>
            <w:tcBorders>
              <w:bottom w:val="nil"/>
            </w:tcBorders>
          </w:tcPr>
          <w:p>
            <w:pPr>
              <w:pStyle w:val="yTableNAm"/>
              <w:tabs>
                <w:tab w:val="clear" w:pos="567"/>
                <w:tab w:val="left" w:pos="2104"/>
              </w:tabs>
              <w:spacing w:before="60"/>
              <w:rPr>
                <w:b/>
                <w:bCs/>
              </w:rPr>
            </w:pPr>
            <w:r>
              <w:rPr>
                <w:b/>
                <w:bCs/>
              </w:rPr>
              <w:t>Manufacturer’s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manufacturer’s licence entitles the licensee to manufacture firearms or ammunition of the kind specified below on the premises named and identified below, and to do those other things specified in the Act s. 16(1)(f),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680" w:type="dxa"/>
            <w:tcBorders>
              <w:bottom w:val="nil"/>
            </w:tcBorders>
          </w:tcPr>
          <w:p>
            <w:pPr>
              <w:pStyle w:val="yTableNAm"/>
              <w:tabs>
                <w:tab w:val="clear" w:pos="567"/>
                <w:tab w:val="left" w:pos="2104"/>
              </w:tabs>
              <w:spacing w:before="60"/>
            </w:pPr>
            <w:r>
              <w:t>Name</w:t>
            </w:r>
          </w:p>
        </w:tc>
        <w:tc>
          <w:tcPr>
            <w:tcW w:w="5408" w:type="dxa"/>
            <w:gridSpan w:val="5"/>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ACN (if any)</w:t>
            </w:r>
          </w:p>
        </w:tc>
        <w:tc>
          <w:tcPr>
            <w:tcW w:w="2006" w:type="dxa"/>
            <w:gridSpan w:val="3"/>
            <w:tcBorders>
              <w:bottom w:val="single" w:sz="4" w:space="0" w:color="auto"/>
            </w:tcBorders>
          </w:tcPr>
          <w:p>
            <w:pPr>
              <w:pStyle w:val="yTableNAm"/>
              <w:tabs>
                <w:tab w:val="clear" w:pos="567"/>
                <w:tab w:val="left" w:pos="2104"/>
              </w:tabs>
              <w:spacing w:before="60"/>
            </w:pPr>
          </w:p>
        </w:tc>
        <w:tc>
          <w:tcPr>
            <w:tcW w:w="1594" w:type="dxa"/>
            <w:tcBorders>
              <w:bottom w:val="single" w:sz="4" w:space="0" w:color="auto"/>
            </w:tcBorders>
          </w:tcPr>
          <w:p>
            <w:pPr>
              <w:pStyle w:val="yTableNAm"/>
              <w:tabs>
                <w:tab w:val="clear" w:pos="567"/>
                <w:tab w:val="left" w:pos="2104"/>
              </w:tabs>
              <w:spacing w:before="60"/>
            </w:pPr>
            <w:r>
              <w:t>ABN (if any)</w:t>
            </w:r>
          </w:p>
        </w:tc>
        <w:tc>
          <w:tcPr>
            <w:tcW w:w="1808"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60"/>
            </w:pPr>
            <w:r>
              <w:t>Trading name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ABN</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Business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Firearm(s) or ammunition that can be manufactured</w:t>
            </w:r>
          </w:p>
        </w:tc>
      </w:tr>
      <w:tr>
        <w:trPr>
          <w:cantSplit/>
        </w:trPr>
        <w:tc>
          <w:tcPr>
            <w:tcW w:w="1680" w:type="dxa"/>
            <w:tcBorders>
              <w:bottom w:val="single" w:sz="4" w:space="0" w:color="auto"/>
            </w:tcBorders>
          </w:tcPr>
          <w:p>
            <w:pPr>
              <w:pStyle w:val="yTableNAm"/>
              <w:tabs>
                <w:tab w:val="clear" w:pos="567"/>
                <w:tab w:val="left" w:pos="2104"/>
              </w:tabs>
              <w:spacing w:before="60"/>
            </w:pPr>
            <w:r>
              <w:t>Firearm(s)</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Ammunition</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Borders>
              <w:bottom w:val="nil"/>
            </w:tcBorders>
          </w:tcPr>
          <w:p>
            <w:pPr>
              <w:pStyle w:val="yTableNAm"/>
              <w:keepNext/>
              <w:keepLines/>
              <w:tabs>
                <w:tab w:val="clear" w:pos="567"/>
                <w:tab w:val="left" w:pos="2104"/>
              </w:tabs>
              <w:spacing w:before="60"/>
              <w:rPr>
                <w:b/>
                <w:bCs/>
              </w:rPr>
            </w:pPr>
            <w:r>
              <w:rPr>
                <w:b/>
                <w:bCs/>
              </w:rPr>
              <w:t>Premises to which licence applies</w:t>
            </w:r>
          </w:p>
        </w:tc>
      </w:tr>
      <w:tr>
        <w:trPr>
          <w:cantSplit/>
        </w:trPr>
        <w:tc>
          <w:tcPr>
            <w:tcW w:w="1680" w:type="dxa"/>
            <w:tcBorders>
              <w:bottom w:val="single" w:sz="4" w:space="0" w:color="auto"/>
            </w:tcBorders>
          </w:tcPr>
          <w:p>
            <w:pPr>
              <w:pStyle w:val="yTableNAm"/>
              <w:keepNext/>
              <w:keepLines/>
              <w:tabs>
                <w:tab w:val="clear" w:pos="567"/>
                <w:tab w:val="left" w:pos="2104"/>
              </w:tabs>
              <w:spacing w:before="60"/>
            </w:pPr>
            <w:r>
              <w:t>Address</w:t>
            </w:r>
          </w:p>
        </w:tc>
        <w:tc>
          <w:tcPr>
            <w:tcW w:w="5408" w:type="dxa"/>
            <w:gridSpan w:val="5"/>
            <w:tcBorders>
              <w:bottom w:val="single" w:sz="4" w:space="0" w:color="auto"/>
            </w:tcBorders>
          </w:tcPr>
          <w:p>
            <w:pPr>
              <w:pStyle w:val="yTableNAm"/>
              <w:keepNext/>
              <w:keepLines/>
              <w:tabs>
                <w:tab w:val="clear" w:pos="567"/>
                <w:tab w:val="left" w:pos="2104"/>
              </w:tabs>
              <w:spacing w:before="60"/>
            </w:pPr>
          </w:p>
          <w:p>
            <w:pPr>
              <w:pStyle w:val="yTableNAm"/>
              <w:keepNext/>
              <w:keepLines/>
              <w:tabs>
                <w:tab w:val="clear" w:pos="567"/>
                <w:tab w:val="left" w:pos="2104"/>
              </w:tabs>
              <w:spacing w:before="60"/>
            </w:pPr>
            <w:r>
              <w:tab/>
            </w:r>
            <w:r>
              <w:tab/>
            </w:r>
            <w:r>
              <w:tab/>
              <w:t xml:space="preserve">          Postcode</w:t>
            </w:r>
          </w:p>
        </w:tc>
      </w:tr>
      <w:tr>
        <w:trPr>
          <w:cantSplit/>
        </w:trPr>
        <w:tc>
          <w:tcPr>
            <w:tcW w:w="7088" w:type="dxa"/>
            <w:gridSpan w:val="6"/>
            <w:tcBorders>
              <w:bottom w:val="single" w:sz="4" w:space="0" w:color="auto"/>
            </w:tcBorders>
          </w:tcPr>
          <w:p>
            <w:pPr>
              <w:pStyle w:val="yTableNAm"/>
              <w:keepNext/>
              <w:keepLines/>
              <w:tabs>
                <w:tab w:val="clear" w:pos="567"/>
                <w:tab w:val="left" w:pos="2104"/>
              </w:tabs>
              <w:spacing w:before="60"/>
              <w:rPr>
                <w:b/>
                <w:bCs/>
              </w:rPr>
            </w:pPr>
            <w:r>
              <w:rPr>
                <w:b/>
                <w:bCs/>
              </w:rPr>
              <w:t>Conditions</w:t>
            </w:r>
          </w:p>
        </w:tc>
      </w:tr>
    </w:tbl>
    <w:p>
      <w:pPr>
        <w:pStyle w:val="yFootnotesection"/>
        <w:keepLines w:val="0"/>
      </w:pPr>
      <w:r>
        <w:tab/>
        <w:t>[Form 14 inserted in Gazette 16 Nov 2007 p. 5761</w:t>
      </w:r>
      <w:r>
        <w:noBreakHyphen/>
        <w:t>2.]</w:t>
      </w:r>
    </w:p>
    <w:p>
      <w:pPr>
        <w:pStyle w:val="yHeading5"/>
        <w:pageBreakBefore/>
        <w:spacing w:after="60"/>
      </w:pPr>
      <w:bookmarkStart w:id="79" w:name="_Toc284513655"/>
      <w:r>
        <w:rPr>
          <w:rStyle w:val="CharSClsNo"/>
        </w:rPr>
        <w:t>15</w:t>
      </w:r>
      <w:r>
        <w:t>.</w:t>
      </w:r>
      <w:r>
        <w:rPr>
          <w:b w:val="0"/>
        </w:rPr>
        <w:tab/>
      </w:r>
      <w:r>
        <w:rPr>
          <w:bCs/>
          <w:iCs/>
        </w:rPr>
        <w:t>Shooting gallery licence</w:t>
      </w:r>
      <w:bookmarkEnd w:id="7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2"/>
        <w:gridCol w:w="1354"/>
        <w:gridCol w:w="2048"/>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State">
              <w:smartTag w:uri="urn:schemas-microsoft-com:office:smarttags" w:element="place">
                <w:r>
                  <w:t>Western Australia</w:t>
                </w:r>
              </w:smartTag>
            </w:smartTag>
          </w:p>
          <w:p>
            <w:pPr>
              <w:pStyle w:val="yTableNAm"/>
              <w:tabs>
                <w:tab w:val="clear" w:pos="567"/>
                <w:tab w:val="left" w:pos="2104"/>
              </w:tabs>
              <w:spacing w:before="60"/>
            </w:pPr>
            <w:r>
              <w:rPr>
                <w:i/>
                <w:iCs/>
              </w:rPr>
              <w:t>Firearms Act 1973</w:t>
            </w:r>
            <w:r>
              <w:t xml:space="preserve"> s. 16(1)(g)</w:t>
            </w:r>
          </w:p>
        </w:tc>
        <w:tc>
          <w:tcPr>
            <w:tcW w:w="3544" w:type="dxa"/>
            <w:gridSpan w:val="3"/>
            <w:tcBorders>
              <w:bottom w:val="nil"/>
            </w:tcBorders>
          </w:tcPr>
          <w:p>
            <w:pPr>
              <w:pStyle w:val="yTableNAm"/>
              <w:tabs>
                <w:tab w:val="clear" w:pos="567"/>
                <w:tab w:val="left" w:pos="2104"/>
              </w:tabs>
              <w:spacing w:before="60"/>
              <w:rPr>
                <w:b/>
                <w:bCs/>
              </w:rPr>
            </w:pPr>
            <w:r>
              <w:rPr>
                <w:b/>
                <w:bCs/>
              </w:rPr>
              <w:t>Shooting gallery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shooting gallery licence entitles the licensee to conduct a shooting gallery in accordance with the regulations on the premises specified below,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560" w:type="dxa"/>
            <w:tcBorders>
              <w:bottom w:val="nil"/>
            </w:tcBorders>
          </w:tcPr>
          <w:p>
            <w:pPr>
              <w:pStyle w:val="yTableNAm"/>
              <w:tabs>
                <w:tab w:val="clear" w:pos="567"/>
                <w:tab w:val="left" w:pos="2104"/>
              </w:tabs>
              <w:spacing w:before="60"/>
            </w:pPr>
            <w:r>
              <w:t>Name</w:t>
            </w:r>
          </w:p>
        </w:tc>
        <w:tc>
          <w:tcPr>
            <w:tcW w:w="5528" w:type="dxa"/>
            <w:gridSpan w:val="5"/>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ACN (if any)</w:t>
            </w:r>
          </w:p>
        </w:tc>
        <w:tc>
          <w:tcPr>
            <w:tcW w:w="2126" w:type="dxa"/>
            <w:gridSpan w:val="3"/>
            <w:tcBorders>
              <w:bottom w:val="single" w:sz="4" w:space="0" w:color="auto"/>
            </w:tcBorders>
          </w:tcPr>
          <w:p>
            <w:pPr>
              <w:pStyle w:val="yTableNAm"/>
              <w:tabs>
                <w:tab w:val="clear" w:pos="567"/>
                <w:tab w:val="left" w:pos="2104"/>
              </w:tabs>
              <w:spacing w:before="60"/>
            </w:pPr>
          </w:p>
        </w:tc>
        <w:tc>
          <w:tcPr>
            <w:tcW w:w="1354" w:type="dxa"/>
            <w:tcBorders>
              <w:bottom w:val="single" w:sz="4" w:space="0" w:color="auto"/>
            </w:tcBorders>
          </w:tcPr>
          <w:p>
            <w:pPr>
              <w:pStyle w:val="yTableNAm"/>
              <w:tabs>
                <w:tab w:val="clear" w:pos="567"/>
                <w:tab w:val="left" w:pos="2104"/>
              </w:tabs>
              <w:spacing w:before="60"/>
            </w:pPr>
            <w:r>
              <w:t>ABN (if any)</w:t>
            </w:r>
          </w:p>
        </w:tc>
        <w:tc>
          <w:tcPr>
            <w:tcW w:w="2048" w:type="dxa"/>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560" w:type="dxa"/>
            <w:vMerge w:val="restart"/>
          </w:tcPr>
          <w:p>
            <w:pPr>
              <w:pStyle w:val="yTableNAm"/>
              <w:tabs>
                <w:tab w:val="clear" w:pos="567"/>
                <w:tab w:val="left" w:pos="2104"/>
              </w:tabs>
              <w:spacing w:before="60"/>
            </w:pPr>
            <w:r>
              <w:t>Name</w:t>
            </w:r>
          </w:p>
        </w:tc>
        <w:tc>
          <w:tcPr>
            <w:tcW w:w="155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vMerge/>
            <w:tcBorders>
              <w:bottom w:val="nil"/>
            </w:tcBorders>
          </w:tcPr>
          <w:p>
            <w:pPr>
              <w:pStyle w:val="yTableNAm"/>
              <w:tabs>
                <w:tab w:val="clear" w:pos="567"/>
                <w:tab w:val="left" w:pos="2104"/>
              </w:tabs>
              <w:spacing w:before="60"/>
            </w:pPr>
          </w:p>
        </w:tc>
        <w:tc>
          <w:tcPr>
            <w:tcW w:w="155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Date of birth</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Home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560" w:type="dxa"/>
            <w:tcBorders>
              <w:bottom w:val="single" w:sz="4" w:space="0" w:color="auto"/>
            </w:tcBorders>
          </w:tcPr>
          <w:p>
            <w:pPr>
              <w:pStyle w:val="yTableNAm"/>
              <w:tabs>
                <w:tab w:val="clear" w:pos="567"/>
                <w:tab w:val="left" w:pos="2104"/>
              </w:tabs>
              <w:spacing w:before="60"/>
            </w:pPr>
            <w:r>
              <w:t>Signature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560" w:type="dxa"/>
            <w:tcBorders>
              <w:bottom w:val="single" w:sz="4" w:space="0" w:color="auto"/>
            </w:tcBorders>
          </w:tcPr>
          <w:p>
            <w:pPr>
              <w:pStyle w:val="yTableNAm"/>
              <w:tabs>
                <w:tab w:val="clear" w:pos="567"/>
                <w:tab w:val="left" w:pos="2104"/>
              </w:tabs>
              <w:spacing w:before="60"/>
            </w:pPr>
            <w:r>
              <w:t>Trading name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ABN</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Business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bl>
    <w:p>
      <w:pPr>
        <w:pStyle w:val="yFootnotesection"/>
      </w:pPr>
      <w:r>
        <w:tab/>
        <w:t>[Form 15 inserted in Gazette 16 Nov 2007 p. 5762</w:t>
      </w:r>
      <w:r>
        <w:noBreakHyphen/>
        <w:t>3.]</w:t>
      </w:r>
    </w:p>
    <w:p>
      <w:pPr>
        <w:pStyle w:val="yHeading5"/>
        <w:spacing w:after="60"/>
      </w:pPr>
      <w:bookmarkStart w:id="80" w:name="_Toc284513656"/>
      <w:r>
        <w:rPr>
          <w:rStyle w:val="CharSClsNo"/>
        </w:rPr>
        <w:t>16</w:t>
      </w:r>
      <w:r>
        <w:t>.</w:t>
      </w:r>
      <w:r>
        <w:rPr>
          <w:b w:val="0"/>
        </w:rPr>
        <w:tab/>
      </w:r>
      <w:r>
        <w:rPr>
          <w:bCs/>
          <w:iCs/>
        </w:rPr>
        <w:t>Ammunition collector’s licence</w:t>
      </w:r>
      <w:bookmarkEnd w:id="8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3544"/>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State">
              <w:smartTag w:uri="urn:schemas-microsoft-com:office:smarttags" w:element="place">
                <w:r>
                  <w:t>Western Australia</w:t>
                </w:r>
              </w:smartTag>
            </w:smartTag>
          </w:p>
          <w:p>
            <w:pPr>
              <w:pStyle w:val="yTableNAm"/>
              <w:tabs>
                <w:tab w:val="clear" w:pos="567"/>
                <w:tab w:val="left" w:pos="2104"/>
              </w:tabs>
              <w:spacing w:before="60"/>
            </w:pPr>
            <w:r>
              <w:rPr>
                <w:i/>
                <w:iCs/>
              </w:rPr>
              <w:t>Firearms Act 1973</w:t>
            </w:r>
            <w:r>
              <w:t xml:space="preserve"> s. 16(1)(h)</w:t>
            </w:r>
          </w:p>
        </w:tc>
        <w:tc>
          <w:tcPr>
            <w:tcW w:w="3544" w:type="dxa"/>
            <w:tcBorders>
              <w:bottom w:val="nil"/>
            </w:tcBorders>
          </w:tcPr>
          <w:p>
            <w:pPr>
              <w:pStyle w:val="yTableNAm"/>
              <w:tabs>
                <w:tab w:val="clear" w:pos="567"/>
                <w:tab w:val="left" w:pos="2104"/>
              </w:tabs>
              <w:spacing w:before="60"/>
              <w:rPr>
                <w:b/>
                <w:bCs/>
              </w:rPr>
            </w:pPr>
            <w:r>
              <w:rPr>
                <w:b/>
                <w:bCs/>
              </w:rPr>
              <w:t>Ammunition collector’s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4"/>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4"/>
            <w:tcBorders>
              <w:bottom w:val="single" w:sz="4" w:space="0" w:color="auto"/>
            </w:tcBorders>
          </w:tcPr>
          <w:p>
            <w:pPr>
              <w:pStyle w:val="yTableNAm"/>
              <w:tabs>
                <w:tab w:val="clear" w:pos="567"/>
                <w:tab w:val="left" w:pos="2104"/>
              </w:tabs>
              <w:spacing w:before="60"/>
            </w:pPr>
            <w:r>
              <w:t>This ammunition collector’s licence entitles the licensee to possess and carry, but not to use, ammunition not exceeding the quantity (if any) specified below and not being of a type prescribed as being ammunition to which an ammunition collector’s licence does not apply, subject to the Act.</w:t>
            </w:r>
          </w:p>
        </w:tc>
      </w:tr>
      <w:tr>
        <w:trPr>
          <w:cantSplit/>
        </w:trPr>
        <w:tc>
          <w:tcPr>
            <w:tcW w:w="7088" w:type="dxa"/>
            <w:gridSpan w:val="4"/>
          </w:tcPr>
          <w:p>
            <w:pPr>
              <w:pStyle w:val="yTableNAm"/>
              <w:tabs>
                <w:tab w:val="clear" w:pos="567"/>
                <w:tab w:val="left" w:pos="2104"/>
              </w:tabs>
              <w:spacing w:before="60"/>
              <w:rPr>
                <w:b/>
                <w:bCs/>
              </w:rPr>
            </w:pPr>
            <w:r>
              <w:rPr>
                <w:b/>
                <w:bCs/>
              </w:rPr>
              <w:t>Licensee’s details</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3"/>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7088" w:type="dxa"/>
            <w:gridSpan w:val="4"/>
            <w:tcBorders>
              <w:top w:val="single" w:sz="4" w:space="0" w:color="auto"/>
              <w:bottom w:val="nil"/>
            </w:tcBorders>
          </w:tcPr>
          <w:p>
            <w:pPr>
              <w:pStyle w:val="yTableNAm"/>
              <w:tabs>
                <w:tab w:val="clear" w:pos="567"/>
                <w:tab w:val="left" w:pos="2104"/>
              </w:tabs>
              <w:spacing w:before="60"/>
              <w:rPr>
                <w:b/>
              </w:rPr>
            </w:pPr>
            <w:r>
              <w:rPr>
                <w:b/>
              </w:rPr>
              <w:t>Ammunition quantity</w:t>
            </w:r>
          </w:p>
        </w:tc>
      </w:tr>
      <w:tr>
        <w:trPr>
          <w:cantSplit/>
        </w:trPr>
        <w:tc>
          <w:tcPr>
            <w:tcW w:w="7088" w:type="dxa"/>
            <w:gridSpan w:val="4"/>
            <w:tcBorders>
              <w:bottom w:val="single" w:sz="4" w:space="0" w:color="auto"/>
            </w:tcBorders>
          </w:tcPr>
          <w:p>
            <w:pPr>
              <w:pStyle w:val="yTableNAm"/>
              <w:tabs>
                <w:tab w:val="clear" w:pos="567"/>
                <w:tab w:val="left" w:pos="2104"/>
              </w:tabs>
              <w:spacing w:before="60"/>
              <w:rPr>
                <w:b/>
              </w:rPr>
            </w:pPr>
            <w:r>
              <w:rPr>
                <w:b/>
              </w:rPr>
              <w:t>Conditions</w:t>
            </w:r>
          </w:p>
        </w:tc>
      </w:tr>
    </w:tbl>
    <w:p>
      <w:pPr>
        <w:pStyle w:val="yFootnotesection"/>
      </w:pPr>
      <w:r>
        <w:tab/>
        <w:t>[Form 16 inserted in Gazette 16 Nov 2007 p. 5763.]</w:t>
      </w:r>
    </w:p>
    <w:p>
      <w:pPr>
        <w:pStyle w:val="yHeading5"/>
        <w:pageBreakBefore/>
        <w:spacing w:after="60"/>
      </w:pPr>
      <w:bookmarkStart w:id="81" w:name="_Toc284513657"/>
      <w:r>
        <w:rPr>
          <w:rStyle w:val="CharSClsNo"/>
        </w:rPr>
        <w:t>17</w:t>
      </w:r>
      <w:r>
        <w:t>.</w:t>
      </w:r>
      <w:r>
        <w:rPr>
          <w:b w:val="0"/>
        </w:rPr>
        <w:tab/>
      </w:r>
      <w:r>
        <w:rPr>
          <w:bCs/>
        </w:rPr>
        <w:t>Pe</w:t>
      </w:r>
      <w:r>
        <w:rPr>
          <w:bCs/>
          <w:iCs/>
        </w:rPr>
        <w:t>rmit (Act s. 17)</w:t>
      </w:r>
      <w:bookmarkEnd w:id="8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63"/>
        <w:gridCol w:w="1276"/>
        <w:gridCol w:w="425"/>
        <w:gridCol w:w="284"/>
        <w:gridCol w:w="1417"/>
        <w:gridCol w:w="1844"/>
      </w:tblGrid>
      <w:tr>
        <w:trPr>
          <w:cantSplit/>
        </w:trPr>
        <w:tc>
          <w:tcPr>
            <w:tcW w:w="3544" w:type="dxa"/>
            <w:gridSpan w:val="4"/>
            <w:tcBorders>
              <w:bottom w:val="nil"/>
            </w:tcBorders>
          </w:tcPr>
          <w:p>
            <w:pPr>
              <w:pStyle w:val="yTableNAm"/>
              <w:tabs>
                <w:tab w:val="clear" w:pos="567"/>
                <w:tab w:val="left" w:pos="2104"/>
              </w:tabs>
              <w:spacing w:before="60"/>
            </w:pPr>
            <w:smartTag w:uri="urn:schemas-microsoft-com:office:smarttags" w:element="State">
              <w:smartTag w:uri="urn:schemas-microsoft-com:office:smarttags" w:element="place">
                <w:r>
                  <w:t>Western Australia</w:t>
                </w:r>
              </w:smartTag>
            </w:smartTag>
          </w:p>
          <w:p>
            <w:pPr>
              <w:pStyle w:val="yTableNAm"/>
              <w:tabs>
                <w:tab w:val="clear" w:pos="567"/>
                <w:tab w:val="left" w:pos="2104"/>
              </w:tabs>
              <w:spacing w:before="60"/>
            </w:pPr>
            <w:r>
              <w:rPr>
                <w:i/>
                <w:iCs/>
              </w:rPr>
              <w:t>Firearms Act 1973</w:t>
            </w:r>
            <w:r>
              <w:t xml:space="preserve"> s. 17</w:t>
            </w:r>
          </w:p>
        </w:tc>
        <w:tc>
          <w:tcPr>
            <w:tcW w:w="3545" w:type="dxa"/>
            <w:gridSpan w:val="3"/>
            <w:tcBorders>
              <w:bottom w:val="nil"/>
            </w:tcBorders>
          </w:tcPr>
          <w:p>
            <w:pPr>
              <w:pStyle w:val="yTableNAm"/>
              <w:tabs>
                <w:tab w:val="clear" w:pos="567"/>
                <w:tab w:val="left" w:pos="2104"/>
              </w:tabs>
              <w:spacing w:before="60"/>
              <w:rPr>
                <w:b/>
                <w:bCs/>
              </w:rPr>
            </w:pPr>
            <w:r>
              <w:rPr>
                <w:b/>
                <w:bCs/>
              </w:rPr>
              <w:t>Act s. 17 permit</w:t>
            </w:r>
          </w:p>
          <w:p>
            <w:pPr>
              <w:pStyle w:val="yTableNAm"/>
              <w:tabs>
                <w:tab w:val="clear" w:pos="567"/>
                <w:tab w:val="left" w:pos="2104"/>
              </w:tabs>
              <w:spacing w:before="60"/>
            </w:pPr>
            <w:r>
              <w:rPr>
                <w:b/>
                <w:bCs/>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7089" w:type="dxa"/>
            <w:gridSpan w:val="7"/>
            <w:tcBorders>
              <w:bottom w:val="single" w:sz="4" w:space="0" w:color="auto"/>
            </w:tcBorders>
          </w:tcPr>
          <w:p>
            <w:pPr>
              <w:pStyle w:val="yTableNAm"/>
              <w:tabs>
                <w:tab w:val="clear" w:pos="567"/>
                <w:tab w:val="left" w:pos="2104"/>
              </w:tabs>
              <w:spacing w:before="60"/>
            </w:pPr>
            <w:r>
              <w:t>This permit entitles the holder to possess temporarily the firearm or ammunition specified below for the purpose and for the period specified below, subject to the Act.</w:t>
            </w:r>
          </w:p>
        </w:tc>
      </w:tr>
      <w:tr>
        <w:trPr>
          <w:cantSplit/>
        </w:trPr>
        <w:tc>
          <w:tcPr>
            <w:tcW w:w="7089" w:type="dxa"/>
            <w:gridSpan w:val="7"/>
            <w:tcBorders>
              <w:top w:val="single" w:sz="4" w:space="0" w:color="auto"/>
            </w:tcBorders>
          </w:tcPr>
          <w:p>
            <w:pPr>
              <w:pStyle w:val="yTableNAm"/>
              <w:tabs>
                <w:tab w:val="clear" w:pos="567"/>
                <w:tab w:val="left" w:pos="2104"/>
              </w:tabs>
              <w:spacing w:before="60"/>
              <w:rPr>
                <w:b/>
                <w:bCs/>
              </w:rPr>
            </w:pPr>
            <w:r>
              <w:rPr>
                <w:b/>
                <w:bCs/>
              </w:rPr>
              <w:t>Permit holder’s details</w:t>
            </w:r>
          </w:p>
        </w:tc>
      </w:tr>
      <w:tr>
        <w:trPr>
          <w:cantSplit/>
        </w:trPr>
        <w:tc>
          <w:tcPr>
            <w:tcW w:w="1680" w:type="dxa"/>
            <w:vMerge w:val="restart"/>
          </w:tcPr>
          <w:p>
            <w:pPr>
              <w:pStyle w:val="yTableNAm"/>
              <w:tabs>
                <w:tab w:val="clear" w:pos="567"/>
                <w:tab w:val="left" w:pos="2104"/>
              </w:tabs>
              <w:spacing w:before="60"/>
            </w:pPr>
            <w:r>
              <w:t>Name</w:t>
            </w:r>
          </w:p>
        </w:tc>
        <w:tc>
          <w:tcPr>
            <w:tcW w:w="1439" w:type="dxa"/>
            <w:gridSpan w:val="2"/>
            <w:tcBorders>
              <w:bottom w:val="nil"/>
            </w:tcBorders>
          </w:tcPr>
          <w:p>
            <w:pPr>
              <w:pStyle w:val="yTableNAm"/>
              <w:tabs>
                <w:tab w:val="clear" w:pos="567"/>
                <w:tab w:val="left" w:pos="2104"/>
              </w:tabs>
              <w:spacing w:before="60"/>
            </w:pPr>
            <w:r>
              <w:t>Surname</w:t>
            </w:r>
          </w:p>
        </w:tc>
        <w:tc>
          <w:tcPr>
            <w:tcW w:w="3970"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gridSpan w:val="2"/>
            <w:tcBorders>
              <w:bottom w:val="nil"/>
            </w:tcBorders>
          </w:tcPr>
          <w:p>
            <w:pPr>
              <w:pStyle w:val="yTableNAm"/>
              <w:tabs>
                <w:tab w:val="clear" w:pos="567"/>
                <w:tab w:val="left" w:pos="2104"/>
              </w:tabs>
              <w:spacing w:before="60"/>
            </w:pPr>
            <w:r>
              <w:t>Given names</w:t>
            </w:r>
          </w:p>
        </w:tc>
        <w:tc>
          <w:tcPr>
            <w:tcW w:w="3970"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9" w:type="dxa"/>
            <w:gridSpan w:val="6"/>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9" w:type="dxa"/>
            <w:gridSpan w:val="6"/>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9" w:type="dxa"/>
            <w:gridSpan w:val="6"/>
            <w:tcBorders>
              <w:bottom w:val="single" w:sz="4" w:space="0" w:color="auto"/>
            </w:tcBorders>
          </w:tcPr>
          <w:p>
            <w:pPr>
              <w:pStyle w:val="yTableNAm"/>
              <w:tabs>
                <w:tab w:val="clear" w:pos="567"/>
                <w:tab w:val="left" w:pos="2104"/>
              </w:tabs>
              <w:spacing w:before="60"/>
            </w:pPr>
          </w:p>
        </w:tc>
      </w:tr>
      <w:tr>
        <w:trPr>
          <w:cantSplit/>
        </w:trPr>
        <w:tc>
          <w:tcPr>
            <w:tcW w:w="7089" w:type="dxa"/>
            <w:gridSpan w:val="7"/>
          </w:tcPr>
          <w:p>
            <w:pPr>
              <w:pStyle w:val="yTableNAm"/>
              <w:tabs>
                <w:tab w:val="clear" w:pos="567"/>
                <w:tab w:val="left" w:pos="2104"/>
              </w:tabs>
              <w:spacing w:before="60"/>
              <w:rPr>
                <w:b/>
                <w:bCs/>
              </w:rPr>
            </w:pPr>
            <w:r>
              <w:rPr>
                <w:b/>
                <w:bCs/>
              </w:rPr>
              <w:t>Permit details</w:t>
            </w:r>
          </w:p>
        </w:tc>
      </w:tr>
      <w:tr>
        <w:trPr>
          <w:cantSplit/>
        </w:trPr>
        <w:tc>
          <w:tcPr>
            <w:tcW w:w="1680" w:type="dxa"/>
            <w:tcBorders>
              <w:bottom w:val="single" w:sz="4" w:space="0" w:color="auto"/>
            </w:tcBorders>
          </w:tcPr>
          <w:p>
            <w:pPr>
              <w:pStyle w:val="yTableNAm"/>
              <w:tabs>
                <w:tab w:val="clear" w:pos="567"/>
                <w:tab w:val="left" w:pos="2104"/>
              </w:tabs>
              <w:spacing w:before="60"/>
            </w:pPr>
            <w:r>
              <w:t>Purpose</w:t>
            </w:r>
          </w:p>
        </w:tc>
        <w:tc>
          <w:tcPr>
            <w:tcW w:w="5409" w:type="dxa"/>
            <w:gridSpan w:val="6"/>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Period</w:t>
            </w:r>
          </w:p>
        </w:tc>
        <w:tc>
          <w:tcPr>
            <w:tcW w:w="5409" w:type="dxa"/>
            <w:gridSpan w:val="6"/>
            <w:tcBorders>
              <w:bottom w:val="single" w:sz="4" w:space="0" w:color="auto"/>
            </w:tcBorders>
          </w:tcPr>
          <w:p>
            <w:pPr>
              <w:pStyle w:val="yTableNAm"/>
              <w:tabs>
                <w:tab w:val="clear" w:pos="567"/>
              </w:tabs>
              <w:spacing w:before="60"/>
            </w:pPr>
            <w:r>
              <w:t>From                           to                     (both dates inclusive)</w:t>
            </w:r>
          </w:p>
        </w:tc>
      </w:tr>
      <w:tr>
        <w:trPr>
          <w:cantSplit/>
        </w:trPr>
        <w:tc>
          <w:tcPr>
            <w:tcW w:w="7089" w:type="dxa"/>
            <w:gridSpan w:val="7"/>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680" w:type="dxa"/>
            <w:tcBorders>
              <w:bottom w:val="single" w:sz="4" w:space="0" w:color="auto"/>
            </w:tcBorders>
          </w:tcPr>
          <w:p>
            <w:pPr>
              <w:pStyle w:val="yTableNAm"/>
              <w:tabs>
                <w:tab w:val="clear" w:pos="567"/>
                <w:tab w:val="left" w:pos="2104"/>
              </w:tabs>
              <w:spacing w:before="60"/>
            </w:pPr>
            <w:r>
              <w:t>Issuing officer</w:t>
            </w:r>
          </w:p>
        </w:tc>
        <w:tc>
          <w:tcPr>
            <w:tcW w:w="5409" w:type="dxa"/>
            <w:gridSpan w:val="6"/>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and ammunition details</w:t>
            </w:r>
          </w:p>
        </w:tc>
      </w:tr>
      <w:tr>
        <w:trPr>
          <w:cantSplit/>
        </w:trPr>
        <w:tc>
          <w:tcPr>
            <w:tcW w:w="7089" w:type="dxa"/>
            <w:gridSpan w:val="7"/>
            <w:tcBorders>
              <w:top w:val="single" w:sz="4" w:space="0" w:color="auto"/>
              <w:bottom w:val="nil"/>
            </w:tcBorders>
          </w:tcPr>
          <w:p>
            <w:pPr>
              <w:pStyle w:val="yTableNAm"/>
              <w:tabs>
                <w:tab w:val="clear" w:pos="567"/>
                <w:tab w:val="left" w:pos="2104"/>
              </w:tabs>
              <w:spacing w:before="60"/>
              <w:rPr>
                <w:b/>
                <w:bCs/>
              </w:rPr>
            </w:pPr>
            <w:r>
              <w:rPr>
                <w:b/>
                <w:bCs/>
              </w:rPr>
              <w:t>Firearm 1 details</w:t>
            </w:r>
          </w:p>
        </w:tc>
      </w:tr>
      <w:tr>
        <w:trPr>
          <w:cantSplit/>
        </w:trPr>
        <w:tc>
          <w:tcPr>
            <w:tcW w:w="1680" w:type="dxa"/>
            <w:tcBorders>
              <w:bottom w:val="single" w:sz="4" w:space="0" w:color="auto"/>
            </w:tcBorders>
          </w:tcPr>
          <w:p>
            <w:pPr>
              <w:pStyle w:val="yTableNAm"/>
              <w:tabs>
                <w:tab w:val="clear" w:pos="567"/>
                <w:tab w:val="left" w:pos="2104"/>
              </w:tabs>
              <w:spacing w:before="60"/>
            </w:pPr>
            <w:r>
              <w:t>Firearm ID No.</w:t>
            </w:r>
          </w:p>
        </w:tc>
        <w:tc>
          <w:tcPr>
            <w:tcW w:w="2148" w:type="dxa"/>
            <w:gridSpan w:val="4"/>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 xml:space="preserve">Firearm category </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Firearm type</w:t>
            </w:r>
            <w:r>
              <w:br/>
            </w:r>
          </w:p>
        </w:tc>
        <w:tc>
          <w:tcPr>
            <w:tcW w:w="2148" w:type="dxa"/>
            <w:gridSpan w:val="4"/>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Loading method</w:t>
            </w:r>
          </w:p>
        </w:tc>
        <w:tc>
          <w:tcPr>
            <w:tcW w:w="2148" w:type="dxa"/>
            <w:gridSpan w:val="4"/>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Serial Nos.</w:t>
            </w:r>
          </w:p>
        </w:tc>
        <w:tc>
          <w:tcPr>
            <w:tcW w:w="2148" w:type="dxa"/>
            <w:gridSpan w:val="4"/>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Ammunition type</w:t>
            </w:r>
          </w:p>
        </w:tc>
        <w:tc>
          <w:tcPr>
            <w:tcW w:w="2148" w:type="dxa"/>
            <w:gridSpan w:val="4"/>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Magazine capacity</w:t>
            </w:r>
          </w:p>
        </w:tc>
        <w:tc>
          <w:tcPr>
            <w:tcW w:w="2148" w:type="dxa"/>
            <w:gridSpan w:val="4"/>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7089" w:type="dxa"/>
            <w:gridSpan w:val="7"/>
            <w:tcBorders>
              <w:bottom w:val="nil"/>
            </w:tcBorders>
          </w:tcPr>
          <w:p>
            <w:pPr>
              <w:pStyle w:val="yTableNAm"/>
              <w:tabs>
                <w:tab w:val="clear" w:pos="567"/>
                <w:tab w:val="left" w:pos="2104"/>
              </w:tabs>
              <w:spacing w:before="60"/>
              <w:rPr>
                <w:b/>
                <w:bCs/>
              </w:rPr>
            </w:pPr>
            <w:r>
              <w:rPr>
                <w:b/>
                <w:bCs/>
              </w:rPr>
              <w:t xml:space="preserve">Ammunition details </w:t>
            </w:r>
          </w:p>
        </w:tc>
      </w:tr>
      <w:tr>
        <w:trPr>
          <w:cantSplit/>
        </w:trPr>
        <w:tc>
          <w:tcPr>
            <w:tcW w:w="1843" w:type="dxa"/>
            <w:gridSpan w:val="2"/>
            <w:tcBorders>
              <w:bottom w:val="single" w:sz="4" w:space="0" w:color="auto"/>
            </w:tcBorders>
          </w:tcPr>
          <w:p>
            <w:pPr>
              <w:pStyle w:val="yTableNAm"/>
              <w:tabs>
                <w:tab w:val="clear" w:pos="567"/>
                <w:tab w:val="left" w:pos="2104"/>
              </w:tabs>
              <w:spacing w:before="60"/>
            </w:pPr>
            <w:r>
              <w:t>Description</w:t>
            </w:r>
          </w:p>
        </w:tc>
        <w:tc>
          <w:tcPr>
            <w:tcW w:w="5246" w:type="dxa"/>
            <w:gridSpan w:val="5"/>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Quantity</w:t>
            </w:r>
          </w:p>
        </w:tc>
        <w:tc>
          <w:tcPr>
            <w:tcW w:w="5246" w:type="dxa"/>
            <w:gridSpan w:val="5"/>
            <w:tcBorders>
              <w:bottom w:val="single" w:sz="4" w:space="0" w:color="auto"/>
            </w:tcBorders>
          </w:tcPr>
          <w:p>
            <w:pPr>
              <w:pStyle w:val="yTableNAm"/>
              <w:tabs>
                <w:tab w:val="clear" w:pos="567"/>
                <w:tab w:val="left" w:pos="2104"/>
              </w:tabs>
              <w:spacing w:before="60"/>
            </w:pPr>
          </w:p>
        </w:tc>
      </w:tr>
    </w:tbl>
    <w:p>
      <w:pPr>
        <w:pStyle w:val="yFootnotesection"/>
      </w:pPr>
      <w:r>
        <w:tab/>
        <w:t>[Form 17 inserted in Gazette 16 Nov 2007 p. 5764</w:t>
      </w:r>
      <w:r>
        <w:noBreakHyphen/>
        <w:t>5.]</w:t>
      </w:r>
    </w:p>
    <w:p>
      <w:pPr>
        <w:pStyle w:val="yHeading5"/>
        <w:pageBreakBefore/>
        <w:spacing w:after="60"/>
      </w:pPr>
      <w:bookmarkStart w:id="82" w:name="_Toc284513658"/>
      <w:r>
        <w:rPr>
          <w:rStyle w:val="CharSClsNo"/>
        </w:rPr>
        <w:t>18</w:t>
      </w:r>
      <w:r>
        <w:t>.</w:t>
      </w:r>
      <w:r>
        <w:rPr>
          <w:b w:val="0"/>
        </w:rPr>
        <w:tab/>
      </w:r>
      <w:r>
        <w:rPr>
          <w:bCs/>
          <w:iCs/>
        </w:rPr>
        <w:t>Interstate group permit (Act s. 17A)</w:t>
      </w:r>
      <w:bookmarkEnd w:id="82"/>
    </w:p>
    <w:tbl>
      <w:tblPr>
        <w:tblW w:w="0" w:type="auto"/>
        <w:tblInd w:w="17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23"/>
        <w:gridCol w:w="77"/>
        <w:gridCol w:w="915"/>
        <w:gridCol w:w="709"/>
        <w:gridCol w:w="284"/>
        <w:gridCol w:w="425"/>
        <w:gridCol w:w="992"/>
        <w:gridCol w:w="1844"/>
      </w:tblGrid>
      <w:tr>
        <w:trPr>
          <w:cantSplit/>
        </w:trPr>
        <w:tc>
          <w:tcPr>
            <w:tcW w:w="3424" w:type="dxa"/>
            <w:gridSpan w:val="4"/>
            <w:tcBorders>
              <w:bottom w:val="single" w:sz="4" w:space="0" w:color="auto"/>
            </w:tcBorders>
          </w:tcPr>
          <w:p>
            <w:pPr>
              <w:pStyle w:val="yTableNAm"/>
              <w:tabs>
                <w:tab w:val="clear" w:pos="567"/>
                <w:tab w:val="left" w:pos="2104"/>
              </w:tabs>
              <w:spacing w:before="60"/>
            </w:pPr>
            <w:smartTag w:uri="urn:schemas-microsoft-com:office:smarttags" w:element="State">
              <w:smartTag w:uri="urn:schemas-microsoft-com:office:smarttags" w:element="place">
                <w:r>
                  <w:t>Western Australia</w:t>
                </w:r>
              </w:smartTag>
            </w:smartTag>
          </w:p>
          <w:p>
            <w:pPr>
              <w:pStyle w:val="yTableNAm"/>
              <w:tabs>
                <w:tab w:val="clear" w:pos="567"/>
                <w:tab w:val="left" w:pos="2104"/>
              </w:tabs>
              <w:spacing w:before="60"/>
            </w:pPr>
            <w:r>
              <w:rPr>
                <w:i/>
                <w:iCs/>
              </w:rPr>
              <w:t>Firearms Act 1973</w:t>
            </w:r>
            <w:r>
              <w:t xml:space="preserve"> s. 17A</w:t>
            </w:r>
          </w:p>
        </w:tc>
        <w:tc>
          <w:tcPr>
            <w:tcW w:w="3545" w:type="dxa"/>
            <w:gridSpan w:val="4"/>
            <w:tcBorders>
              <w:bottom w:val="single" w:sz="4" w:space="0" w:color="auto"/>
            </w:tcBorders>
          </w:tcPr>
          <w:p>
            <w:pPr>
              <w:pStyle w:val="yTableNAm"/>
              <w:tabs>
                <w:tab w:val="clear" w:pos="567"/>
                <w:tab w:val="left" w:pos="2104"/>
              </w:tabs>
              <w:spacing w:before="60"/>
              <w:rPr>
                <w:b/>
              </w:rPr>
            </w:pPr>
            <w:r>
              <w:rPr>
                <w:b/>
              </w:rPr>
              <w:t>Interstate group permit</w:t>
            </w:r>
          </w:p>
          <w:p>
            <w:pPr>
              <w:pStyle w:val="yTableNAm"/>
              <w:tabs>
                <w:tab w:val="clear" w:pos="567"/>
                <w:tab w:val="left" w:pos="2104"/>
              </w:tabs>
              <w:spacing w:before="60"/>
              <w:rPr>
                <w:b/>
              </w:rPr>
            </w:pPr>
            <w:r>
              <w:rPr>
                <w:b/>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696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6969" w:type="dxa"/>
            <w:gridSpan w:val="8"/>
            <w:tcBorders>
              <w:top w:val="single" w:sz="4" w:space="0" w:color="auto"/>
              <w:bottom w:val="single" w:sz="4" w:space="0" w:color="auto"/>
            </w:tcBorders>
          </w:tcPr>
          <w:p>
            <w:pPr>
              <w:pStyle w:val="yTableNAm"/>
              <w:tabs>
                <w:tab w:val="clear" w:pos="567"/>
                <w:tab w:val="left" w:pos="2104"/>
              </w:tabs>
              <w:spacing w:before="60"/>
            </w:pPr>
            <w:r>
              <w:t xml:space="preserve">This interstate group permit entitles the group members specified below to possess or carry the firearms named and identified below and ammunition for those firearms for the occasions(s) and period specified below, as if each member were the holder of a firearm licence. </w:t>
            </w:r>
          </w:p>
        </w:tc>
      </w:tr>
      <w:tr>
        <w:trPr>
          <w:cantSplit/>
        </w:trPr>
        <w:tc>
          <w:tcPr>
            <w:tcW w:w="6969" w:type="dxa"/>
            <w:gridSpan w:val="8"/>
          </w:tcPr>
          <w:p>
            <w:pPr>
              <w:pStyle w:val="yTableNAm"/>
              <w:tabs>
                <w:tab w:val="clear" w:pos="567"/>
                <w:tab w:val="left" w:pos="2104"/>
              </w:tabs>
              <w:spacing w:before="60"/>
              <w:rPr>
                <w:b/>
                <w:bCs/>
              </w:rPr>
            </w:pPr>
            <w:r>
              <w:rPr>
                <w:b/>
                <w:bCs/>
              </w:rPr>
              <w:t>Permit holder’s details</w:t>
            </w:r>
          </w:p>
        </w:tc>
      </w:tr>
      <w:tr>
        <w:trPr>
          <w:cantSplit/>
        </w:trPr>
        <w:tc>
          <w:tcPr>
            <w:tcW w:w="1800" w:type="dxa"/>
            <w:gridSpan w:val="2"/>
          </w:tcPr>
          <w:p>
            <w:pPr>
              <w:pStyle w:val="yTableNAm"/>
              <w:tabs>
                <w:tab w:val="clear" w:pos="567"/>
                <w:tab w:val="left" w:pos="2104"/>
              </w:tabs>
              <w:spacing w:before="60"/>
            </w:pPr>
            <w:r>
              <w:t>Details of club or organisation</w:t>
            </w:r>
          </w:p>
        </w:tc>
        <w:tc>
          <w:tcPr>
            <w:tcW w:w="5169" w:type="dxa"/>
            <w:gridSpan w:val="6"/>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ab/>
            </w:r>
            <w:r>
              <w:tab/>
            </w:r>
            <w:r>
              <w:tab/>
              <w:t>Postcode</w:t>
            </w:r>
          </w:p>
        </w:tc>
      </w:tr>
      <w:tr>
        <w:trPr>
          <w:cantSplit/>
          <w:trHeight w:val="228"/>
        </w:trPr>
        <w:tc>
          <w:tcPr>
            <w:tcW w:w="1800" w:type="dxa"/>
            <w:gridSpan w:val="2"/>
            <w:vMerge w:val="restart"/>
          </w:tcPr>
          <w:p>
            <w:pPr>
              <w:pStyle w:val="yTableNAm"/>
              <w:tabs>
                <w:tab w:val="clear" w:pos="567"/>
                <w:tab w:val="left" w:pos="2104"/>
              </w:tabs>
              <w:spacing w:before="60"/>
            </w:pPr>
            <w:r>
              <w:t>Members in group</w:t>
            </w:r>
          </w:p>
        </w:tc>
        <w:tc>
          <w:tcPr>
            <w:tcW w:w="915" w:type="dxa"/>
          </w:tcPr>
          <w:p>
            <w:pPr>
              <w:pStyle w:val="yTableNAm"/>
              <w:tabs>
                <w:tab w:val="clear" w:pos="567"/>
                <w:tab w:val="left" w:pos="2104"/>
              </w:tabs>
              <w:spacing w:before="60"/>
            </w:pPr>
            <w:r>
              <w:t>Surname</w:t>
            </w:r>
          </w:p>
        </w:tc>
        <w:tc>
          <w:tcPr>
            <w:tcW w:w="1418" w:type="dxa"/>
            <w:gridSpan w:val="3"/>
          </w:tcPr>
          <w:p>
            <w:pPr>
              <w:pStyle w:val="yTableNAm"/>
              <w:tabs>
                <w:tab w:val="clear" w:pos="567"/>
                <w:tab w:val="left" w:pos="2104"/>
              </w:tabs>
              <w:spacing w:before="60"/>
            </w:pPr>
            <w:r>
              <w:t>Given names</w:t>
            </w:r>
          </w:p>
        </w:tc>
        <w:tc>
          <w:tcPr>
            <w:tcW w:w="2836" w:type="dxa"/>
            <w:gridSpan w:val="2"/>
          </w:tcPr>
          <w:p>
            <w:pPr>
              <w:pStyle w:val="yTableNAm"/>
              <w:tabs>
                <w:tab w:val="clear" w:pos="567"/>
                <w:tab w:val="left" w:pos="2104"/>
              </w:tabs>
              <w:spacing w:before="60"/>
            </w:pPr>
            <w:r>
              <w:t>Address</w:t>
            </w:r>
          </w:p>
        </w:tc>
      </w:tr>
      <w:tr>
        <w:trPr>
          <w:cantSplit/>
          <w:trHeight w:val="228"/>
        </w:trPr>
        <w:tc>
          <w:tcPr>
            <w:tcW w:w="1800" w:type="dxa"/>
            <w:gridSpan w:val="2"/>
            <w:vMerge/>
          </w:tcPr>
          <w:p>
            <w:pPr>
              <w:pStyle w:val="yTableNAm"/>
              <w:tabs>
                <w:tab w:val="clear" w:pos="567"/>
                <w:tab w:val="left" w:pos="2104"/>
              </w:tabs>
              <w:spacing w:before="60"/>
            </w:pPr>
          </w:p>
        </w:tc>
        <w:tc>
          <w:tcPr>
            <w:tcW w:w="915" w:type="dxa"/>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6" w:type="dxa"/>
            <w:gridSpan w:val="2"/>
          </w:tcPr>
          <w:p>
            <w:pPr>
              <w:pStyle w:val="yTableNAm"/>
              <w:tabs>
                <w:tab w:val="clear" w:pos="567"/>
                <w:tab w:val="left" w:pos="2104"/>
              </w:tabs>
              <w:spacing w:before="60"/>
            </w:pPr>
          </w:p>
        </w:tc>
      </w:tr>
      <w:tr>
        <w:trPr>
          <w:cantSplit/>
          <w:trHeight w:val="228"/>
        </w:trPr>
        <w:tc>
          <w:tcPr>
            <w:tcW w:w="1800" w:type="dxa"/>
            <w:gridSpan w:val="2"/>
            <w:vMerge/>
          </w:tcPr>
          <w:p>
            <w:pPr>
              <w:pStyle w:val="yTableNAm"/>
              <w:tabs>
                <w:tab w:val="clear" w:pos="567"/>
                <w:tab w:val="left" w:pos="2104"/>
              </w:tabs>
              <w:spacing w:before="60"/>
            </w:pPr>
          </w:p>
        </w:tc>
        <w:tc>
          <w:tcPr>
            <w:tcW w:w="915" w:type="dxa"/>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6" w:type="dxa"/>
            <w:gridSpan w:val="2"/>
          </w:tcPr>
          <w:p>
            <w:pPr>
              <w:pStyle w:val="yTableNAm"/>
              <w:tabs>
                <w:tab w:val="clear" w:pos="567"/>
                <w:tab w:val="left" w:pos="2104"/>
              </w:tabs>
              <w:spacing w:before="60"/>
            </w:pPr>
          </w:p>
        </w:tc>
      </w:tr>
      <w:tr>
        <w:trPr>
          <w:cantSplit/>
        </w:trPr>
        <w:tc>
          <w:tcPr>
            <w:tcW w:w="6969" w:type="dxa"/>
            <w:gridSpan w:val="8"/>
          </w:tcPr>
          <w:p>
            <w:pPr>
              <w:pStyle w:val="yTableNAm"/>
              <w:tabs>
                <w:tab w:val="clear" w:pos="567"/>
                <w:tab w:val="left" w:pos="2104"/>
              </w:tabs>
              <w:spacing w:before="60"/>
              <w:rPr>
                <w:b/>
                <w:bCs/>
              </w:rPr>
            </w:pPr>
            <w:r>
              <w:rPr>
                <w:b/>
                <w:bCs/>
              </w:rPr>
              <w:t>Permit details</w:t>
            </w:r>
          </w:p>
        </w:tc>
      </w:tr>
      <w:tr>
        <w:trPr>
          <w:cantSplit/>
        </w:trPr>
        <w:tc>
          <w:tcPr>
            <w:tcW w:w="1800" w:type="dxa"/>
            <w:gridSpan w:val="2"/>
            <w:tcBorders>
              <w:bottom w:val="single" w:sz="4" w:space="0" w:color="auto"/>
            </w:tcBorders>
          </w:tcPr>
          <w:p>
            <w:pPr>
              <w:pStyle w:val="yTableNAm"/>
              <w:tabs>
                <w:tab w:val="clear" w:pos="567"/>
                <w:tab w:val="left" w:pos="2104"/>
              </w:tabs>
              <w:spacing w:before="60"/>
            </w:pPr>
            <w:r>
              <w:t>Occasion(s)</w:t>
            </w:r>
          </w:p>
        </w:tc>
        <w:tc>
          <w:tcPr>
            <w:tcW w:w="5169" w:type="dxa"/>
            <w:gridSpan w:val="6"/>
            <w:tcBorders>
              <w:bottom w:val="single" w:sz="4" w:space="0" w:color="auto"/>
            </w:tcBorders>
          </w:tcPr>
          <w:p>
            <w:pPr>
              <w:pStyle w:val="yTableNAm"/>
              <w:tabs>
                <w:tab w:val="clear" w:pos="567"/>
                <w:tab w:val="left" w:pos="2104"/>
              </w:tabs>
              <w:spacing w:before="60"/>
            </w:pPr>
          </w:p>
        </w:tc>
      </w:tr>
      <w:tr>
        <w:trPr>
          <w:cantSplit/>
        </w:trPr>
        <w:tc>
          <w:tcPr>
            <w:tcW w:w="1800" w:type="dxa"/>
            <w:gridSpan w:val="2"/>
            <w:tcBorders>
              <w:bottom w:val="single" w:sz="4" w:space="0" w:color="auto"/>
            </w:tcBorders>
          </w:tcPr>
          <w:p>
            <w:pPr>
              <w:pStyle w:val="yTableNAm"/>
              <w:tabs>
                <w:tab w:val="clear" w:pos="567"/>
                <w:tab w:val="left" w:pos="2104"/>
              </w:tabs>
              <w:spacing w:before="60"/>
            </w:pPr>
            <w:r>
              <w:t>Period</w:t>
            </w:r>
          </w:p>
        </w:tc>
        <w:tc>
          <w:tcPr>
            <w:tcW w:w="5169" w:type="dxa"/>
            <w:gridSpan w:val="6"/>
            <w:tcBorders>
              <w:bottom w:val="single" w:sz="4" w:space="0" w:color="auto"/>
            </w:tcBorders>
          </w:tcPr>
          <w:p>
            <w:pPr>
              <w:pStyle w:val="yTableNAm"/>
              <w:tabs>
                <w:tab w:val="clear" w:pos="567"/>
                <w:tab w:val="left" w:pos="2104"/>
              </w:tabs>
              <w:spacing w:before="60"/>
            </w:pPr>
            <w:r>
              <w:t>From                        to                     (both dates inclusive)</w:t>
            </w:r>
          </w:p>
        </w:tc>
      </w:tr>
      <w:tr>
        <w:trPr>
          <w:cantSplit/>
        </w:trPr>
        <w:tc>
          <w:tcPr>
            <w:tcW w:w="1800" w:type="dxa"/>
            <w:gridSpan w:val="2"/>
            <w:tcBorders>
              <w:bottom w:val="single" w:sz="4" w:space="0" w:color="auto"/>
            </w:tcBorders>
          </w:tcPr>
          <w:p>
            <w:pPr>
              <w:pStyle w:val="yTableNAm"/>
              <w:tabs>
                <w:tab w:val="clear" w:pos="567"/>
                <w:tab w:val="left" w:pos="2104"/>
              </w:tabs>
              <w:spacing w:before="60"/>
            </w:pPr>
            <w:r>
              <w:t>Conditions</w:t>
            </w:r>
          </w:p>
        </w:tc>
        <w:tc>
          <w:tcPr>
            <w:tcW w:w="5169" w:type="dxa"/>
            <w:gridSpan w:val="6"/>
            <w:tcBorders>
              <w:bottom w:val="single" w:sz="4" w:space="0" w:color="auto"/>
            </w:tcBorders>
          </w:tcPr>
          <w:p>
            <w:pPr>
              <w:pStyle w:val="yTableNAm"/>
              <w:tabs>
                <w:tab w:val="clear" w:pos="567"/>
                <w:tab w:val="left" w:pos="2104"/>
              </w:tabs>
              <w:spacing w:before="60"/>
            </w:pPr>
          </w:p>
        </w:tc>
      </w:tr>
      <w:tr>
        <w:trPr>
          <w:cantSplit/>
        </w:trPr>
        <w:tc>
          <w:tcPr>
            <w:tcW w:w="6969" w:type="dxa"/>
            <w:gridSpan w:val="8"/>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723" w:type="dxa"/>
            <w:tcBorders>
              <w:bottom w:val="single" w:sz="4" w:space="0" w:color="auto"/>
            </w:tcBorders>
          </w:tcPr>
          <w:p>
            <w:pPr>
              <w:pStyle w:val="yTableNAm"/>
              <w:tabs>
                <w:tab w:val="clear" w:pos="567"/>
                <w:tab w:val="left" w:pos="2104"/>
              </w:tabs>
              <w:spacing w:before="60"/>
            </w:pPr>
            <w:r>
              <w:t>Issuing officer</w:t>
            </w:r>
          </w:p>
        </w:tc>
        <w:tc>
          <w:tcPr>
            <w:tcW w:w="5246" w:type="dxa"/>
            <w:gridSpan w:val="7"/>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696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and ammunition details</w:t>
            </w:r>
          </w:p>
        </w:tc>
      </w:tr>
      <w:tr>
        <w:trPr>
          <w:cantSplit/>
        </w:trPr>
        <w:tc>
          <w:tcPr>
            <w:tcW w:w="6969" w:type="dxa"/>
            <w:gridSpan w:val="8"/>
            <w:tcBorders>
              <w:bottom w:val="nil"/>
            </w:tcBorders>
          </w:tcPr>
          <w:p>
            <w:pPr>
              <w:pStyle w:val="yTableNAm"/>
              <w:tabs>
                <w:tab w:val="clear" w:pos="567"/>
                <w:tab w:val="left" w:pos="2104"/>
              </w:tabs>
              <w:spacing w:before="60"/>
              <w:rPr>
                <w:b/>
                <w:bCs/>
              </w:rPr>
            </w:pPr>
            <w:r>
              <w:rPr>
                <w:b/>
                <w:bCs/>
              </w:rPr>
              <w:t xml:space="preserve">Firearm 1 details </w:t>
            </w:r>
          </w:p>
        </w:tc>
      </w:tr>
      <w:tr>
        <w:trPr>
          <w:cantSplit/>
        </w:trPr>
        <w:tc>
          <w:tcPr>
            <w:tcW w:w="1723" w:type="dxa"/>
            <w:tcBorders>
              <w:bottom w:val="single" w:sz="4" w:space="0" w:color="auto"/>
            </w:tcBorders>
          </w:tcPr>
          <w:p>
            <w:pPr>
              <w:pStyle w:val="yTableNAm"/>
              <w:tabs>
                <w:tab w:val="clear" w:pos="567"/>
                <w:tab w:val="left" w:pos="2104"/>
              </w:tabs>
              <w:spacing w:before="60"/>
            </w:pPr>
            <w:r>
              <w:t>Firearm ID No.</w:t>
            </w:r>
          </w:p>
        </w:tc>
        <w:tc>
          <w:tcPr>
            <w:tcW w:w="1985" w:type="dxa"/>
            <w:gridSpan w:val="4"/>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 xml:space="preserve">Firearm category </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723" w:type="dxa"/>
            <w:tcBorders>
              <w:bottom w:val="single" w:sz="4" w:space="0" w:color="auto"/>
            </w:tcBorders>
          </w:tcPr>
          <w:p>
            <w:pPr>
              <w:pStyle w:val="yTableNAm"/>
              <w:tabs>
                <w:tab w:val="clear" w:pos="567"/>
                <w:tab w:val="left" w:pos="2104"/>
              </w:tabs>
              <w:spacing w:before="60"/>
            </w:pPr>
            <w:r>
              <w:t>Firearm type</w:t>
            </w:r>
            <w:r>
              <w:br/>
            </w:r>
          </w:p>
        </w:tc>
        <w:tc>
          <w:tcPr>
            <w:tcW w:w="1985" w:type="dxa"/>
            <w:gridSpan w:val="4"/>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723" w:type="dxa"/>
            <w:tcBorders>
              <w:bottom w:val="single" w:sz="4" w:space="0" w:color="auto"/>
            </w:tcBorders>
          </w:tcPr>
          <w:p>
            <w:pPr>
              <w:pStyle w:val="yTableNAm"/>
              <w:tabs>
                <w:tab w:val="clear" w:pos="567"/>
                <w:tab w:val="left" w:pos="2104"/>
              </w:tabs>
              <w:spacing w:before="60"/>
            </w:pPr>
            <w:r>
              <w:t>Loading method</w:t>
            </w:r>
          </w:p>
        </w:tc>
        <w:tc>
          <w:tcPr>
            <w:tcW w:w="1985" w:type="dxa"/>
            <w:gridSpan w:val="4"/>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723" w:type="dxa"/>
            <w:tcBorders>
              <w:bottom w:val="single" w:sz="4" w:space="0" w:color="auto"/>
            </w:tcBorders>
          </w:tcPr>
          <w:p>
            <w:pPr>
              <w:pStyle w:val="yTableNAm"/>
              <w:tabs>
                <w:tab w:val="clear" w:pos="567"/>
                <w:tab w:val="left" w:pos="2104"/>
              </w:tabs>
              <w:spacing w:before="60"/>
            </w:pPr>
            <w:r>
              <w:t>Serial Nos.</w:t>
            </w:r>
          </w:p>
        </w:tc>
        <w:tc>
          <w:tcPr>
            <w:tcW w:w="1985" w:type="dxa"/>
            <w:gridSpan w:val="4"/>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gridSpan w:val="2"/>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723" w:type="dxa"/>
            <w:tcBorders>
              <w:bottom w:val="single" w:sz="4" w:space="0" w:color="auto"/>
            </w:tcBorders>
          </w:tcPr>
          <w:p>
            <w:pPr>
              <w:pStyle w:val="yTableNAm"/>
              <w:tabs>
                <w:tab w:val="clear" w:pos="567"/>
                <w:tab w:val="left" w:pos="2104"/>
              </w:tabs>
              <w:spacing w:before="60"/>
            </w:pPr>
            <w:r>
              <w:t>Ammunition type</w:t>
            </w:r>
          </w:p>
        </w:tc>
        <w:tc>
          <w:tcPr>
            <w:tcW w:w="1985" w:type="dxa"/>
            <w:gridSpan w:val="4"/>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723" w:type="dxa"/>
            <w:tcBorders>
              <w:bottom w:val="single" w:sz="4" w:space="0" w:color="auto"/>
            </w:tcBorders>
          </w:tcPr>
          <w:p>
            <w:pPr>
              <w:pStyle w:val="yTableNAm"/>
              <w:tabs>
                <w:tab w:val="clear" w:pos="567"/>
                <w:tab w:val="left" w:pos="2104"/>
              </w:tabs>
              <w:spacing w:before="60"/>
            </w:pPr>
            <w:r>
              <w:t>Magazine capacity</w:t>
            </w:r>
          </w:p>
        </w:tc>
        <w:tc>
          <w:tcPr>
            <w:tcW w:w="1985" w:type="dxa"/>
            <w:gridSpan w:val="4"/>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bl>
    <w:p>
      <w:pPr>
        <w:pStyle w:val="yFootnotesection"/>
      </w:pPr>
      <w:r>
        <w:tab/>
        <w:t>[Form 18 inserted in Gazette 16 Nov 2007 p. 5765</w:t>
      </w:r>
      <w:r>
        <w:noBreakHyphen/>
        <w:t>6.]</w:t>
      </w:r>
    </w:p>
    <w:p>
      <w:pPr>
        <w:pStyle w:val="yHeading5"/>
        <w:keepNext w:val="0"/>
        <w:keepLines w:val="0"/>
        <w:pageBreakBefore/>
        <w:spacing w:before="160" w:after="60"/>
      </w:pPr>
      <w:bookmarkStart w:id="83" w:name="_Toc284513659"/>
      <w:r>
        <w:rPr>
          <w:rStyle w:val="CharSClsNo"/>
        </w:rPr>
        <w:t>19</w:t>
      </w:r>
      <w:r>
        <w:t>.</w:t>
      </w:r>
      <w:r>
        <w:rPr>
          <w:b w:val="0"/>
        </w:rPr>
        <w:tab/>
      </w:r>
      <w:r>
        <w:rPr>
          <w:bCs/>
          <w:iCs/>
        </w:rPr>
        <w:t>Ammunition sales book (r. 17)</w:t>
      </w:r>
      <w:bookmarkEnd w:id="83"/>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0"/>
        <w:gridCol w:w="480"/>
        <w:gridCol w:w="337"/>
        <w:gridCol w:w="343"/>
        <w:gridCol w:w="293"/>
        <w:gridCol w:w="294"/>
        <w:gridCol w:w="294"/>
        <w:gridCol w:w="294"/>
        <w:gridCol w:w="293"/>
        <w:gridCol w:w="294"/>
        <w:gridCol w:w="294"/>
        <w:gridCol w:w="294"/>
        <w:gridCol w:w="294"/>
        <w:gridCol w:w="293"/>
        <w:gridCol w:w="294"/>
        <w:gridCol w:w="294"/>
        <w:gridCol w:w="294"/>
        <w:gridCol w:w="294"/>
      </w:tblGrid>
      <w:tr>
        <w:trPr>
          <w:cantSplit/>
          <w:trHeight w:val="960"/>
        </w:trPr>
        <w:tc>
          <w:tcPr>
            <w:tcW w:w="720" w:type="dxa"/>
            <w:vMerge w:val="restart"/>
            <w:tcBorders>
              <w:top w:val="single" w:sz="4" w:space="0" w:color="auto"/>
              <w:left w:val="single" w:sz="4" w:space="0" w:color="auto"/>
              <w:bottom w:val="nil"/>
              <w:right w:val="single" w:sz="4" w:space="0" w:color="auto"/>
            </w:tcBorders>
            <w:textDirection w:val="btLr"/>
          </w:tcPr>
          <w:p>
            <w:pPr>
              <w:pStyle w:val="yTableNAm"/>
              <w:ind w:left="57"/>
            </w:pPr>
            <w:r>
              <w:t xml:space="preserve">Ammunition sales book (r. 17) </w:t>
            </w:r>
            <w:r>
              <w:rPr>
                <w:vertAlign w:val="superscript"/>
              </w:rPr>
              <w:t>1</w:t>
            </w:r>
          </w:p>
        </w:tc>
        <w:tc>
          <w:tcPr>
            <w:tcW w:w="960" w:type="dxa"/>
            <w:gridSpan w:val="2"/>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I certify that all of the details in columns 1 to 7 opposite my signature are true and correct.</w:t>
            </w:r>
          </w:p>
        </w:tc>
        <w:tc>
          <w:tcPr>
            <w:tcW w:w="337" w:type="dxa"/>
            <w:tcBorders>
              <w:left w:val="dotted" w:sz="4" w:space="0" w:color="auto"/>
              <w:bottom w:val="dotted" w:sz="4" w:space="0" w:color="auto"/>
            </w:tcBorders>
            <w:textDirection w:val="btLr"/>
          </w:tcPr>
          <w:p>
            <w:pPr>
              <w:pStyle w:val="yTableNAm"/>
              <w:spacing w:before="20"/>
              <w:ind w:left="57"/>
              <w:rPr>
                <w:sz w:val="16"/>
              </w:rPr>
            </w:pPr>
            <w:r>
              <w:rPr>
                <w:sz w:val="16"/>
              </w:rPr>
              <w:t>Signature</w:t>
            </w:r>
          </w:p>
        </w:tc>
        <w:tc>
          <w:tcPr>
            <w:tcW w:w="343" w:type="dxa"/>
            <w:textDirection w:val="btLr"/>
          </w:tcPr>
          <w:p>
            <w:pPr>
              <w:pStyle w:val="yTableNAm"/>
              <w:spacing w:before="60"/>
              <w:ind w:left="57"/>
              <w:rPr>
                <w:sz w:val="16"/>
              </w:rPr>
            </w:pPr>
            <w:r>
              <w:rPr>
                <w:sz w:val="16"/>
              </w:rPr>
              <w:t>9.</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left w:val="single" w:sz="4" w:space="0" w:color="auto"/>
              <w:bottom w:val="nil"/>
              <w:right w:val="single" w:sz="4" w:space="0" w:color="auto"/>
            </w:tcBorders>
            <w:textDirection w:val="btLr"/>
          </w:tcPr>
          <w:p>
            <w:pPr>
              <w:pStyle w:val="yTableNAm"/>
              <w:ind w:left="57"/>
            </w:pPr>
          </w:p>
        </w:tc>
        <w:tc>
          <w:tcPr>
            <w:tcW w:w="960" w:type="dxa"/>
            <w:gridSpan w:val="2"/>
            <w:vMerge/>
            <w:tcBorders>
              <w:top w:val="dotted" w:sz="4" w:space="0" w:color="auto"/>
              <w:left w:val="single" w:sz="4" w:space="0" w:color="auto"/>
              <w:bottom w:val="single" w:sz="4" w:space="0" w:color="auto"/>
              <w:right w:val="dotted" w:sz="4" w:space="0" w:color="auto"/>
            </w:tcBorders>
            <w:textDirection w:val="btLr"/>
          </w:tcPr>
          <w:p>
            <w:pPr>
              <w:pStyle w:val="yTableNAm"/>
              <w:spacing w:before="60"/>
              <w:ind w:left="57"/>
              <w:rPr>
                <w:sz w:val="16"/>
              </w:rPr>
            </w:pPr>
          </w:p>
        </w:tc>
        <w:tc>
          <w:tcPr>
            <w:tcW w:w="337" w:type="dxa"/>
            <w:tcBorders>
              <w:top w:val="dotted" w:sz="4" w:space="0" w:color="auto"/>
              <w:left w:val="dotted" w:sz="4" w:space="0" w:color="auto"/>
              <w:bottom w:val="single" w:sz="4" w:space="0" w:color="auto"/>
            </w:tcBorders>
            <w:textDirection w:val="btLr"/>
          </w:tcPr>
          <w:p>
            <w:pPr>
              <w:pStyle w:val="yTableNAm"/>
              <w:spacing w:before="20"/>
              <w:ind w:left="57"/>
              <w:rPr>
                <w:sz w:val="16"/>
              </w:rPr>
            </w:pPr>
            <w:r>
              <w:rPr>
                <w:sz w:val="16"/>
              </w:rPr>
              <w:t>Name</w:t>
            </w:r>
          </w:p>
        </w:tc>
        <w:tc>
          <w:tcPr>
            <w:tcW w:w="343" w:type="dxa"/>
            <w:tcBorders>
              <w:bottom w:val="single" w:sz="4" w:space="0" w:color="auto"/>
            </w:tcBorders>
            <w:textDirection w:val="btLr"/>
          </w:tcPr>
          <w:p>
            <w:pPr>
              <w:pStyle w:val="yTableNAm"/>
              <w:spacing w:before="60"/>
              <w:ind w:left="57"/>
              <w:rPr>
                <w:sz w:val="16"/>
              </w:rPr>
            </w:pPr>
            <w:r>
              <w:rPr>
                <w:sz w:val="16"/>
              </w:rPr>
              <w:t>8.</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left w:val="single" w:sz="4" w:space="0" w:color="auto"/>
              <w:bottom w:val="nil"/>
              <w:right w:val="single" w:sz="4" w:space="0" w:color="auto"/>
            </w:tcBorders>
            <w:textDirection w:val="btLr"/>
          </w:tcPr>
          <w:p>
            <w:pPr>
              <w:pStyle w:val="yTableNAm"/>
              <w:ind w:left="57"/>
            </w:pPr>
          </w:p>
        </w:tc>
        <w:tc>
          <w:tcPr>
            <w:tcW w:w="1297" w:type="dxa"/>
            <w:gridSpan w:val="3"/>
            <w:tcBorders>
              <w:left w:val="single" w:sz="4" w:space="0" w:color="auto"/>
              <w:bottom w:val="single" w:sz="4" w:space="0" w:color="auto"/>
            </w:tcBorders>
            <w:textDirection w:val="btLr"/>
          </w:tcPr>
          <w:p>
            <w:pPr>
              <w:pStyle w:val="yTableNAm"/>
              <w:spacing w:before="60"/>
              <w:ind w:left="57"/>
              <w:rPr>
                <w:sz w:val="16"/>
              </w:rPr>
            </w:pPr>
            <w:r>
              <w:rPr>
                <w:sz w:val="16"/>
              </w:rPr>
              <w:t>Name and address of persons to whom ammunition supplied</w:t>
            </w:r>
          </w:p>
        </w:tc>
        <w:tc>
          <w:tcPr>
            <w:tcW w:w="343" w:type="dxa"/>
            <w:textDirection w:val="btLr"/>
          </w:tcPr>
          <w:p>
            <w:pPr>
              <w:pStyle w:val="yTableNAm"/>
              <w:spacing w:before="60"/>
              <w:ind w:left="57"/>
              <w:rPr>
                <w:sz w:val="16"/>
              </w:rPr>
            </w:pPr>
            <w:r>
              <w:rPr>
                <w:sz w:val="16"/>
              </w:rPr>
              <w:t>7.</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val="restart"/>
            <w:tcBorders>
              <w:top w:val="nil"/>
              <w:left w:val="single" w:sz="4" w:space="0" w:color="auto"/>
              <w:bottom w:val="nil"/>
              <w:right w:val="single" w:sz="4" w:space="0" w:color="auto"/>
            </w:tcBorders>
            <w:textDirection w:val="btLr"/>
          </w:tcPr>
          <w:p>
            <w:pPr>
              <w:pStyle w:val="yTableNAm"/>
              <w:spacing w:before="40"/>
              <w:ind w:left="57"/>
            </w:pPr>
            <w:smartTag w:uri="urn:schemas-microsoft-com:office:smarttags" w:element="State">
              <w:smartTag w:uri="urn:schemas-microsoft-com:office:smarttags" w:element="place">
                <w:r>
                  <w:t>Western Australia</w:t>
                </w:r>
              </w:smartTag>
            </w:smartTag>
          </w:p>
          <w:p>
            <w:pPr>
              <w:pStyle w:val="yTableNAm"/>
              <w:spacing w:before="40"/>
              <w:ind w:left="57"/>
              <w:rPr>
                <w:i/>
                <w:iCs/>
              </w:rPr>
            </w:pPr>
            <w:r>
              <w:rPr>
                <w:i/>
                <w:iCs/>
              </w:rPr>
              <w:t>Firearms Act 1973</w:t>
            </w:r>
          </w:p>
        </w:tc>
        <w:tc>
          <w:tcPr>
            <w:tcW w:w="480" w:type="dxa"/>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Ammunition supplied</w:t>
            </w:r>
          </w:p>
        </w:tc>
        <w:tc>
          <w:tcPr>
            <w:tcW w:w="817" w:type="dxa"/>
            <w:gridSpan w:val="2"/>
            <w:tcBorders>
              <w:left w:val="dotted" w:sz="4" w:space="0" w:color="auto"/>
              <w:bottom w:val="dotted" w:sz="4" w:space="0" w:color="auto"/>
            </w:tcBorders>
            <w:textDirection w:val="btLr"/>
          </w:tcPr>
          <w:p>
            <w:pPr>
              <w:pStyle w:val="yTableNAm"/>
              <w:spacing w:before="60"/>
              <w:ind w:left="57"/>
              <w:rPr>
                <w:sz w:val="16"/>
              </w:rPr>
            </w:pPr>
            <w:r>
              <w:rPr>
                <w:sz w:val="16"/>
              </w:rPr>
              <w:t>Quantity</w:t>
            </w:r>
          </w:p>
        </w:tc>
        <w:tc>
          <w:tcPr>
            <w:tcW w:w="343" w:type="dxa"/>
            <w:textDirection w:val="btLr"/>
          </w:tcPr>
          <w:p>
            <w:pPr>
              <w:pStyle w:val="yTableNAm"/>
              <w:spacing w:before="60"/>
              <w:ind w:left="57"/>
              <w:rPr>
                <w:sz w:val="16"/>
              </w:rPr>
            </w:pPr>
            <w:r>
              <w:rPr>
                <w:sz w:val="16"/>
              </w:rPr>
              <w:t>6.</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rPr>
                <w:i/>
              </w:rPr>
            </w:pPr>
          </w:p>
        </w:tc>
        <w:tc>
          <w:tcPr>
            <w:tcW w:w="480" w:type="dxa"/>
            <w:vMerge/>
            <w:tcBorders>
              <w:top w:val="dotted" w:sz="4" w:space="0" w:color="auto"/>
              <w:left w:val="single" w:sz="4" w:space="0" w:color="auto"/>
              <w:right w:val="dotted" w:sz="4" w:space="0" w:color="auto"/>
            </w:tcBorders>
            <w:textDirection w:val="btLr"/>
          </w:tcPr>
          <w:p>
            <w:pPr>
              <w:pStyle w:val="yTableNAm"/>
              <w:spacing w:before="60"/>
              <w:ind w:left="57"/>
              <w:rPr>
                <w:sz w:val="16"/>
              </w:rPr>
            </w:pPr>
          </w:p>
        </w:tc>
        <w:tc>
          <w:tcPr>
            <w:tcW w:w="817" w:type="dxa"/>
            <w:gridSpan w:val="2"/>
            <w:tcBorders>
              <w:top w:val="dotted" w:sz="4" w:space="0" w:color="auto"/>
              <w:left w:val="dotted" w:sz="4" w:space="0" w:color="auto"/>
            </w:tcBorders>
            <w:textDirection w:val="btLr"/>
          </w:tcPr>
          <w:p>
            <w:pPr>
              <w:pStyle w:val="yTableNAm"/>
              <w:spacing w:before="60"/>
              <w:ind w:left="57"/>
              <w:rPr>
                <w:sz w:val="16"/>
              </w:rPr>
            </w:pPr>
            <w:r>
              <w:rPr>
                <w:sz w:val="16"/>
              </w:rPr>
              <w:t>Date</w:t>
            </w:r>
          </w:p>
        </w:tc>
        <w:tc>
          <w:tcPr>
            <w:tcW w:w="343" w:type="dxa"/>
            <w:textDirection w:val="btLr"/>
          </w:tcPr>
          <w:p>
            <w:pPr>
              <w:pStyle w:val="yTableNAm"/>
              <w:spacing w:before="60"/>
              <w:ind w:left="57"/>
              <w:rPr>
                <w:sz w:val="16"/>
              </w:rPr>
            </w:pPr>
            <w:r>
              <w:rPr>
                <w:sz w:val="16"/>
              </w:rPr>
              <w:t>5.</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pPr>
          </w:p>
        </w:tc>
        <w:tc>
          <w:tcPr>
            <w:tcW w:w="1297" w:type="dxa"/>
            <w:gridSpan w:val="3"/>
            <w:tcBorders>
              <w:left w:val="single" w:sz="4" w:space="0" w:color="auto"/>
              <w:bottom w:val="single" w:sz="4" w:space="0" w:color="auto"/>
            </w:tcBorders>
            <w:textDirection w:val="btLr"/>
          </w:tcPr>
          <w:p>
            <w:pPr>
              <w:pStyle w:val="yTableNAm"/>
              <w:spacing w:before="60"/>
              <w:ind w:left="57"/>
              <w:rPr>
                <w:sz w:val="16"/>
              </w:rPr>
            </w:pPr>
            <w:r>
              <w:rPr>
                <w:sz w:val="16"/>
              </w:rPr>
              <w:t>Particulars of firearms for which ammunition required</w:t>
            </w:r>
          </w:p>
        </w:tc>
        <w:tc>
          <w:tcPr>
            <w:tcW w:w="343" w:type="dxa"/>
            <w:textDirection w:val="btLr"/>
          </w:tcPr>
          <w:p>
            <w:pPr>
              <w:pStyle w:val="yTableNAm"/>
              <w:spacing w:before="60"/>
              <w:ind w:left="57"/>
              <w:rPr>
                <w:sz w:val="16"/>
              </w:rPr>
            </w:pPr>
            <w:r>
              <w:rPr>
                <w:sz w:val="16"/>
              </w:rPr>
              <w:t>4.</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rPr>
                <w:i/>
              </w:rPr>
            </w:pPr>
          </w:p>
        </w:tc>
        <w:tc>
          <w:tcPr>
            <w:tcW w:w="480" w:type="dxa"/>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Persons for whom ammunition required</w:t>
            </w:r>
          </w:p>
        </w:tc>
        <w:tc>
          <w:tcPr>
            <w:tcW w:w="817" w:type="dxa"/>
            <w:gridSpan w:val="2"/>
            <w:tcBorders>
              <w:left w:val="dotted" w:sz="4" w:space="0" w:color="auto"/>
              <w:bottom w:val="dotted" w:sz="4" w:space="0" w:color="auto"/>
            </w:tcBorders>
            <w:textDirection w:val="btLr"/>
            <w:vAlign w:val="center"/>
          </w:tcPr>
          <w:p>
            <w:pPr>
              <w:pStyle w:val="yTableNAm"/>
              <w:ind w:left="57"/>
              <w:rPr>
                <w:sz w:val="16"/>
              </w:rPr>
            </w:pPr>
            <w:r>
              <w:rPr>
                <w:sz w:val="16"/>
              </w:rPr>
              <w:t>Licence or permit number or reason exempted</w:t>
            </w:r>
          </w:p>
        </w:tc>
        <w:tc>
          <w:tcPr>
            <w:tcW w:w="343" w:type="dxa"/>
            <w:textDirection w:val="btLr"/>
          </w:tcPr>
          <w:p>
            <w:pPr>
              <w:pStyle w:val="yTableNAm"/>
              <w:spacing w:before="60"/>
              <w:ind w:left="57"/>
              <w:rPr>
                <w:sz w:val="16"/>
              </w:rPr>
            </w:pPr>
            <w:r>
              <w:rPr>
                <w:sz w:val="16"/>
              </w:rPr>
              <w:t>3.</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pPr>
          </w:p>
        </w:tc>
        <w:tc>
          <w:tcPr>
            <w:tcW w:w="480" w:type="dxa"/>
            <w:vMerge/>
            <w:tcBorders>
              <w:top w:val="dotted" w:sz="4" w:space="0" w:color="auto"/>
              <w:left w:val="single" w:sz="4" w:space="0" w:color="auto"/>
              <w:bottom w:val="dotted" w:sz="4" w:space="0" w:color="auto"/>
              <w:right w:val="dotted" w:sz="4" w:space="0" w:color="auto"/>
            </w:tcBorders>
            <w:textDirection w:val="btLr"/>
          </w:tcPr>
          <w:p>
            <w:pPr>
              <w:pStyle w:val="yTableNAm"/>
              <w:ind w:left="57"/>
              <w:rPr>
                <w:sz w:val="16"/>
              </w:rPr>
            </w:pPr>
          </w:p>
        </w:tc>
        <w:tc>
          <w:tcPr>
            <w:tcW w:w="817" w:type="dxa"/>
            <w:gridSpan w:val="2"/>
            <w:tcBorders>
              <w:top w:val="dotted" w:sz="4" w:space="0" w:color="auto"/>
              <w:left w:val="dotted" w:sz="4" w:space="0" w:color="auto"/>
              <w:bottom w:val="dotted" w:sz="4" w:space="0" w:color="auto"/>
            </w:tcBorders>
            <w:textDirection w:val="btLr"/>
          </w:tcPr>
          <w:p>
            <w:pPr>
              <w:pStyle w:val="yTableNAm"/>
              <w:ind w:left="57"/>
              <w:rPr>
                <w:sz w:val="16"/>
              </w:rPr>
            </w:pPr>
            <w:r>
              <w:rPr>
                <w:sz w:val="16"/>
              </w:rPr>
              <w:t>Address</w:t>
            </w:r>
          </w:p>
        </w:tc>
        <w:tc>
          <w:tcPr>
            <w:tcW w:w="343" w:type="dxa"/>
            <w:textDirection w:val="btLr"/>
          </w:tcPr>
          <w:p>
            <w:pPr>
              <w:pStyle w:val="yTableNAm"/>
              <w:spacing w:before="60"/>
              <w:ind w:left="57"/>
              <w:rPr>
                <w:sz w:val="16"/>
              </w:rPr>
            </w:pPr>
            <w:r>
              <w:rPr>
                <w:sz w:val="16"/>
              </w:rPr>
              <w:t>2.</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single" w:sz="4" w:space="0" w:color="auto"/>
              <w:right w:val="single" w:sz="4" w:space="0" w:color="auto"/>
            </w:tcBorders>
            <w:textDirection w:val="btLr"/>
          </w:tcPr>
          <w:p>
            <w:pPr>
              <w:pStyle w:val="yTableNAm"/>
              <w:ind w:left="57"/>
            </w:pPr>
          </w:p>
        </w:tc>
        <w:tc>
          <w:tcPr>
            <w:tcW w:w="480" w:type="dxa"/>
            <w:vMerge/>
            <w:tcBorders>
              <w:top w:val="dotted" w:sz="4" w:space="0" w:color="auto"/>
              <w:left w:val="single" w:sz="4" w:space="0" w:color="auto"/>
              <w:right w:val="dotted" w:sz="4" w:space="0" w:color="auto"/>
            </w:tcBorders>
            <w:textDirection w:val="btLr"/>
          </w:tcPr>
          <w:p>
            <w:pPr>
              <w:pStyle w:val="yTableNAm"/>
              <w:ind w:left="57"/>
              <w:rPr>
                <w:sz w:val="16"/>
              </w:rPr>
            </w:pPr>
          </w:p>
        </w:tc>
        <w:tc>
          <w:tcPr>
            <w:tcW w:w="817" w:type="dxa"/>
            <w:gridSpan w:val="2"/>
            <w:tcBorders>
              <w:top w:val="dotted" w:sz="4" w:space="0" w:color="auto"/>
              <w:left w:val="dotted" w:sz="4" w:space="0" w:color="auto"/>
            </w:tcBorders>
            <w:textDirection w:val="btLr"/>
          </w:tcPr>
          <w:p>
            <w:pPr>
              <w:pStyle w:val="yTableNAm"/>
              <w:ind w:left="57"/>
              <w:rPr>
                <w:sz w:val="16"/>
              </w:rPr>
            </w:pPr>
            <w:r>
              <w:rPr>
                <w:sz w:val="16"/>
              </w:rPr>
              <w:t>Name</w:t>
            </w:r>
          </w:p>
        </w:tc>
        <w:tc>
          <w:tcPr>
            <w:tcW w:w="343" w:type="dxa"/>
            <w:textDirection w:val="btLr"/>
          </w:tcPr>
          <w:p>
            <w:pPr>
              <w:pStyle w:val="yTableNAm"/>
              <w:spacing w:before="60"/>
              <w:ind w:left="57"/>
              <w:rPr>
                <w:sz w:val="16"/>
              </w:rPr>
            </w:pPr>
            <w:r>
              <w:rPr>
                <w:sz w:val="16"/>
              </w:rPr>
              <w:t>1.</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bl>
    <w:p>
      <w:pPr>
        <w:pStyle w:val="yNumberedItem"/>
      </w:pPr>
      <w:r>
        <w:t>Notes to Form 19 —</w:t>
      </w:r>
    </w:p>
    <w:p>
      <w:pPr>
        <w:pStyle w:val="yNumberedItem"/>
        <w:spacing w:before="80"/>
      </w:pPr>
      <w:r>
        <w:t>1.</w:t>
      </w:r>
      <w:r>
        <w:tab/>
        <w:t>This book must be completed by a licensed dealer.</w:t>
      </w:r>
    </w:p>
    <w:p>
      <w:pPr>
        <w:pStyle w:val="yFootnotesection"/>
      </w:pPr>
      <w:r>
        <w:tab/>
        <w:t>[Form 19 inserted in Gazette 16 Nov 2007 p. 5767.]</w:t>
      </w:r>
    </w:p>
    <w:p>
      <w:pPr>
        <w:pStyle w:val="yHeading5"/>
        <w:spacing w:after="60"/>
      </w:pPr>
      <w:bookmarkStart w:id="84" w:name="_Toc284513660"/>
      <w:r>
        <w:rPr>
          <w:rStyle w:val="CharSClsNo"/>
        </w:rPr>
        <w:t>20</w:t>
      </w:r>
      <w:r>
        <w:t>.</w:t>
      </w:r>
      <w:r>
        <w:rPr>
          <w:b w:val="0"/>
        </w:rPr>
        <w:tab/>
      </w:r>
      <w:r>
        <w:rPr>
          <w:bCs/>
          <w:iCs/>
        </w:rPr>
        <w:t>Monthly return by dealer or repairer (stock received) (r. 18)</w:t>
      </w:r>
      <w:bookmarkEnd w:id="84"/>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NAm"/>
              <w:tabs>
                <w:tab w:val="clear" w:pos="567"/>
                <w:tab w:val="left" w:pos="2104"/>
              </w:tabs>
              <w:spacing w:before="60"/>
            </w:pPr>
            <w:smartTag w:uri="urn:schemas-microsoft-com:office:smarttags" w:element="State">
              <w:smartTag w:uri="urn:schemas-microsoft-com:office:smarttags" w:element="place">
                <w:r>
                  <w:t>Western Australia</w:t>
                </w:r>
              </w:smartTag>
            </w:smartTag>
          </w:p>
          <w:p>
            <w:pPr>
              <w:pStyle w:val="yTableNAm"/>
              <w:tabs>
                <w:tab w:val="clear" w:pos="567"/>
                <w:tab w:val="left" w:pos="2104"/>
              </w:tabs>
              <w:spacing w:before="60"/>
              <w:rPr>
                <w:i/>
                <w:iCs/>
              </w:rPr>
            </w:pPr>
            <w:r>
              <w:rPr>
                <w:i/>
                <w:iCs/>
              </w:rPr>
              <w:t>Firearms Act 1973</w:t>
            </w:r>
          </w:p>
        </w:tc>
        <w:tc>
          <w:tcPr>
            <w:tcW w:w="3545" w:type="dxa"/>
            <w:gridSpan w:val="4"/>
          </w:tcPr>
          <w:p>
            <w:pPr>
              <w:pStyle w:val="yTableNAm"/>
              <w:tabs>
                <w:tab w:val="clear" w:pos="567"/>
                <w:tab w:val="left" w:pos="2104"/>
              </w:tabs>
              <w:spacing w:before="60"/>
              <w:rPr>
                <w:b/>
                <w:bCs/>
              </w:rPr>
            </w:pPr>
            <w:r>
              <w:rPr>
                <w:b/>
                <w:bCs/>
              </w:rPr>
              <w:t>Monthly return by dealer or repairer (stock received) </w:t>
            </w:r>
            <w:r>
              <w:rPr>
                <w:vertAlign w:val="superscript"/>
              </w:rPr>
              <w:t>1</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Trading name</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Licence No.</w:t>
            </w:r>
          </w:p>
        </w:tc>
        <w:tc>
          <w:tcPr>
            <w:tcW w:w="1701" w:type="dxa"/>
            <w:tcBorders>
              <w:bottom w:val="single" w:sz="4" w:space="0" w:color="auto"/>
            </w:tcBorders>
          </w:tcPr>
          <w:p>
            <w:pPr>
              <w:pStyle w:val="yTableNAm"/>
              <w:tabs>
                <w:tab w:val="clear" w:pos="567"/>
                <w:tab w:val="left" w:pos="2104"/>
              </w:tabs>
              <w:spacing w:before="60"/>
            </w:pPr>
          </w:p>
        </w:tc>
        <w:tc>
          <w:tcPr>
            <w:tcW w:w="709" w:type="dxa"/>
            <w:gridSpan w:val="2"/>
            <w:tcBorders>
              <w:bottom w:val="single" w:sz="4" w:space="0" w:color="auto"/>
            </w:tcBorders>
          </w:tcPr>
          <w:p>
            <w:pPr>
              <w:pStyle w:val="yTableNAm"/>
              <w:tabs>
                <w:tab w:val="clear" w:pos="567"/>
                <w:tab w:val="left" w:pos="2104"/>
              </w:tabs>
              <w:spacing w:before="60"/>
            </w:pPr>
            <w:r>
              <w:t>ABN</w:t>
            </w:r>
          </w:p>
        </w:tc>
        <w:tc>
          <w:tcPr>
            <w:tcW w:w="2836" w:type="dxa"/>
            <w:gridSpan w:val="2"/>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 xml:space="preserve">Details of firearms and major firearm parts brought into stock in the month of </w:t>
            </w:r>
            <w:r>
              <w:rPr>
                <w:b/>
                <w:bCs/>
              </w:rPr>
              <w:tab/>
            </w:r>
            <w:r>
              <w:rPr>
                <w:b/>
                <w:bCs/>
              </w:rPr>
              <w:tab/>
              <w:t xml:space="preserve">                                     20   </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pPr>
            <w:r>
              <w:t xml:space="preserve">Transaction No. 1 — </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Date</w:t>
            </w:r>
          </w:p>
        </w:tc>
        <w:tc>
          <w:tcPr>
            <w:tcW w:w="5246" w:type="dxa"/>
            <w:gridSpan w:val="5"/>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Received from</w:t>
            </w:r>
          </w:p>
        </w:tc>
        <w:tc>
          <w:tcPr>
            <w:tcW w:w="5246" w:type="dxa"/>
            <w:gridSpan w:val="5"/>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Licence/Permit No.</w:t>
            </w:r>
          </w:p>
          <w:p>
            <w:pPr>
              <w:pStyle w:val="yTableNAm"/>
              <w:tabs>
                <w:tab w:val="clear" w:pos="567"/>
                <w:tab w:val="left" w:pos="2104"/>
              </w:tabs>
              <w:spacing w:before="60"/>
            </w:pPr>
            <w:r>
              <w:t>If person exempt from licence, state why.</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Item received</w:t>
            </w:r>
          </w:p>
        </w:tc>
        <w:tc>
          <w:tcPr>
            <w:tcW w:w="5246" w:type="dxa"/>
            <w:gridSpan w:val="5"/>
            <w:tcBorders>
              <w:bottom w:val="single" w:sz="4" w:space="0" w:color="auto"/>
            </w:tcBorders>
          </w:tcPr>
          <w:p>
            <w:pPr>
              <w:pStyle w:val="yTableNAm"/>
              <w:tabs>
                <w:tab w:val="clear" w:pos="567"/>
                <w:tab w:val="left" w:pos="2104"/>
                <w:tab w:val="left" w:pos="3381"/>
              </w:tabs>
              <w:spacing w:before="60"/>
            </w:pPr>
            <w:r>
              <w:t xml:space="preserve">*Firearm/Major firearm part </w:t>
            </w:r>
            <w:r>
              <w:tab/>
            </w:r>
            <w:r>
              <w:rPr>
                <w:sz w:val="16"/>
              </w:rPr>
              <w:t>[*Delete if inapplicable]</w:t>
            </w:r>
          </w:p>
        </w:tc>
      </w:tr>
      <w:tr>
        <w:tblPrEx>
          <w:tblBorders>
            <w:bottom w:val="none" w:sz="0" w:space="0" w:color="auto"/>
          </w:tblBorders>
        </w:tblPrEx>
        <w:trPr>
          <w:cantSplit/>
        </w:trPr>
        <w:tc>
          <w:tcPr>
            <w:tcW w:w="1843" w:type="dxa"/>
            <w:tcBorders>
              <w:top w:val="single" w:sz="4" w:space="0" w:color="auto"/>
            </w:tcBorders>
          </w:tcPr>
          <w:p>
            <w:pPr>
              <w:pStyle w:val="yTableNAm"/>
              <w:tabs>
                <w:tab w:val="clear" w:pos="567"/>
                <w:tab w:val="left" w:pos="2104"/>
              </w:tabs>
              <w:spacing w:before="60"/>
            </w:pPr>
            <w:r>
              <w:t>Reason</w:t>
            </w:r>
          </w:p>
        </w:tc>
        <w:tc>
          <w:tcPr>
            <w:tcW w:w="5246" w:type="dxa"/>
            <w:gridSpan w:val="5"/>
            <w:tcBorders>
              <w:top w:val="single" w:sz="4" w:space="0" w:color="auto"/>
            </w:tcBorders>
          </w:tcPr>
          <w:p>
            <w:pPr>
              <w:pStyle w:val="yTableNAm"/>
              <w:tabs>
                <w:tab w:val="clear" w:pos="567"/>
                <w:tab w:val="left" w:pos="3381"/>
                <w:tab w:val="left" w:pos="3621"/>
              </w:tabs>
              <w:spacing w:before="60"/>
            </w:pPr>
            <w:r>
              <w:t xml:space="preserve">*Purchased/For repair </w:t>
            </w:r>
            <w:r>
              <w:tab/>
            </w:r>
            <w:r>
              <w:rPr>
                <w:sz w:val="16"/>
              </w:rPr>
              <w:t>[*Delete if inapplicable]</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ID No.</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Firearm category</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type</w:t>
            </w:r>
            <w:r>
              <w:br/>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Loading method</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Serial Nos.</w:t>
            </w:r>
          </w:p>
        </w:tc>
        <w:tc>
          <w:tcPr>
            <w:tcW w:w="1985" w:type="dxa"/>
            <w:gridSpan w:val="2"/>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gridSpan w:val="2"/>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Ammunition type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Magazine capacity</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Major firearm part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Description</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single" w:sz="4" w:space="0" w:color="auto"/>
            </w:tcBorders>
          </w:tcPr>
          <w:p>
            <w:pPr>
              <w:pStyle w:val="yTableNAm"/>
              <w:keepNext/>
              <w:keepLines/>
              <w:tabs>
                <w:tab w:val="clear" w:pos="567"/>
                <w:tab w:val="left" w:pos="2104"/>
              </w:tabs>
              <w:spacing w:before="60"/>
              <w:rPr>
                <w:b/>
                <w:bCs/>
              </w:rPr>
            </w:pPr>
            <w:r>
              <w:rPr>
                <w:b/>
                <w:bCs/>
              </w:rPr>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NAm"/>
              <w:tabs>
                <w:tab w:val="clear" w:pos="567"/>
                <w:tab w:val="left" w:pos="2104"/>
              </w:tabs>
              <w:spacing w:before="60"/>
            </w:pPr>
            <w:r>
              <w:t>I certify that all of the information in this return and in every attachment to it is true and correct.  I know it is an offence to provide incorrect or misleading information.</w:t>
            </w:r>
          </w:p>
          <w:p>
            <w:pPr>
              <w:pStyle w:val="yTableNAm"/>
              <w:tabs>
                <w:tab w:val="clear" w:pos="567"/>
                <w:tab w:val="left" w:pos="2104"/>
              </w:tabs>
              <w:spacing w:before="60"/>
            </w:pPr>
            <w:r>
              <w:t>Signed</w:t>
            </w:r>
            <w:r>
              <w:tab/>
            </w:r>
            <w:r>
              <w:tab/>
            </w:r>
            <w:r>
              <w:tab/>
            </w:r>
            <w:r>
              <w:tab/>
              <w:t>Date</w:t>
            </w:r>
          </w:p>
        </w:tc>
      </w:tr>
    </w:tbl>
    <w:p>
      <w:pPr>
        <w:pStyle w:val="yNumberedItem"/>
      </w:pPr>
      <w:r>
        <w:t>Notes to Form 20 —</w:t>
      </w:r>
    </w:p>
    <w:p>
      <w:pPr>
        <w:pStyle w:val="yNumberedItem"/>
      </w:pPr>
      <w:r>
        <w:t>1.</w:t>
      </w:r>
      <w:r>
        <w:tab/>
        <w:t>If there is not enough space for any details required, put the details on a separate piece of paper and attach it to this form.</w:t>
      </w:r>
    </w:p>
    <w:p>
      <w:pPr>
        <w:pStyle w:val="yFootnotesection"/>
      </w:pPr>
      <w:r>
        <w:tab/>
        <w:t>[Form 20 inserted in Gazette 16 Nov 2007 p. 5768</w:t>
      </w:r>
      <w:r>
        <w:noBreakHyphen/>
        <w:t>9.]</w:t>
      </w:r>
    </w:p>
    <w:p>
      <w:pPr>
        <w:pStyle w:val="yFootnotesection"/>
      </w:pPr>
    </w:p>
    <w:p>
      <w:pPr>
        <w:pStyle w:val="yFootnotesection"/>
      </w:pPr>
    </w:p>
    <w:p>
      <w:pPr>
        <w:pStyle w:val="yFootnotesection"/>
      </w:pPr>
    </w:p>
    <w:p>
      <w:pPr>
        <w:pStyle w:val="yHeading5"/>
        <w:pageBreakBefore/>
        <w:spacing w:after="60"/>
      </w:pPr>
      <w:bookmarkStart w:id="85" w:name="_Toc284513661"/>
      <w:r>
        <w:rPr>
          <w:rStyle w:val="CharSClsNo"/>
        </w:rPr>
        <w:t>21</w:t>
      </w:r>
      <w:r>
        <w:t>.</w:t>
      </w:r>
      <w:r>
        <w:rPr>
          <w:b w:val="0"/>
        </w:rPr>
        <w:tab/>
      </w:r>
      <w:r>
        <w:rPr>
          <w:bCs/>
          <w:iCs/>
        </w:rPr>
        <w:t>Monthly return by dealer or repairer (stock outgoing) (r. 18)</w:t>
      </w:r>
      <w:bookmarkEnd w:id="85"/>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NAm"/>
              <w:tabs>
                <w:tab w:val="clear" w:pos="567"/>
                <w:tab w:val="left" w:pos="2104"/>
              </w:tabs>
              <w:spacing w:before="60"/>
            </w:pPr>
            <w:smartTag w:uri="urn:schemas-microsoft-com:office:smarttags" w:element="State">
              <w:smartTag w:uri="urn:schemas-microsoft-com:office:smarttags" w:element="place">
                <w:r>
                  <w:t>Western Australia</w:t>
                </w:r>
              </w:smartTag>
            </w:smartTag>
          </w:p>
          <w:p>
            <w:pPr>
              <w:pStyle w:val="yTableNAm"/>
              <w:tabs>
                <w:tab w:val="clear" w:pos="567"/>
                <w:tab w:val="left" w:pos="2104"/>
              </w:tabs>
              <w:spacing w:before="60"/>
              <w:rPr>
                <w:i/>
                <w:iCs/>
              </w:rPr>
            </w:pPr>
            <w:r>
              <w:rPr>
                <w:i/>
                <w:iCs/>
              </w:rPr>
              <w:t>Firearms Act 1973</w:t>
            </w:r>
          </w:p>
        </w:tc>
        <w:tc>
          <w:tcPr>
            <w:tcW w:w="3545" w:type="dxa"/>
            <w:gridSpan w:val="4"/>
          </w:tcPr>
          <w:p>
            <w:pPr>
              <w:pStyle w:val="yTableNAm"/>
              <w:tabs>
                <w:tab w:val="clear" w:pos="567"/>
                <w:tab w:val="left" w:pos="2104"/>
              </w:tabs>
              <w:spacing w:before="60"/>
              <w:rPr>
                <w:b/>
                <w:bCs/>
                <w:vertAlign w:val="superscript"/>
              </w:rPr>
            </w:pPr>
            <w:r>
              <w:rPr>
                <w:b/>
                <w:bCs/>
              </w:rPr>
              <w:t>Monthly return by dealer or repairer (stock outgoing) </w:t>
            </w:r>
            <w:r>
              <w:rPr>
                <w:vertAlign w:val="superscript"/>
              </w:rPr>
              <w:t>1</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Trading name</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Licence No.</w:t>
            </w:r>
          </w:p>
        </w:tc>
        <w:tc>
          <w:tcPr>
            <w:tcW w:w="1701" w:type="dxa"/>
            <w:tcBorders>
              <w:bottom w:val="single" w:sz="4" w:space="0" w:color="auto"/>
            </w:tcBorders>
          </w:tcPr>
          <w:p>
            <w:pPr>
              <w:pStyle w:val="yTableNAm"/>
              <w:tabs>
                <w:tab w:val="clear" w:pos="567"/>
                <w:tab w:val="left" w:pos="2104"/>
              </w:tabs>
              <w:spacing w:before="60"/>
            </w:pPr>
          </w:p>
        </w:tc>
        <w:tc>
          <w:tcPr>
            <w:tcW w:w="709" w:type="dxa"/>
            <w:gridSpan w:val="2"/>
            <w:tcBorders>
              <w:bottom w:val="single" w:sz="4" w:space="0" w:color="auto"/>
            </w:tcBorders>
          </w:tcPr>
          <w:p>
            <w:pPr>
              <w:pStyle w:val="yTableNAm"/>
              <w:tabs>
                <w:tab w:val="clear" w:pos="567"/>
                <w:tab w:val="left" w:pos="2104"/>
              </w:tabs>
              <w:spacing w:before="60"/>
            </w:pPr>
            <w:r>
              <w:t>ABN</w:t>
            </w:r>
          </w:p>
        </w:tc>
        <w:tc>
          <w:tcPr>
            <w:tcW w:w="2836" w:type="dxa"/>
            <w:gridSpan w:val="2"/>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 xml:space="preserve">Details of firearms and major firearm parts repaired and delivered, sold or let on hire in the month of </w:t>
            </w:r>
            <w:r>
              <w:rPr>
                <w:b/>
                <w:bCs/>
              </w:rPr>
              <w:tab/>
            </w:r>
            <w:r>
              <w:rPr>
                <w:b/>
                <w:bCs/>
              </w:rPr>
              <w:tab/>
              <w:t xml:space="preserve">           20   </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pPr>
            <w:r>
              <w:t xml:space="preserve">Transaction No. 1 — </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Date</w:t>
            </w:r>
          </w:p>
        </w:tc>
        <w:tc>
          <w:tcPr>
            <w:tcW w:w="5246" w:type="dxa"/>
            <w:gridSpan w:val="5"/>
          </w:tcPr>
          <w:p>
            <w:pPr>
              <w:pStyle w:val="yTableNAm"/>
              <w:tabs>
                <w:tab w:val="clear" w:pos="567"/>
                <w:tab w:val="left" w:pos="2104"/>
              </w:tabs>
              <w:spacing w:before="60"/>
            </w:pPr>
          </w:p>
        </w:tc>
      </w:tr>
      <w:tr>
        <w:tblPrEx>
          <w:tblBorders>
            <w:bottom w:val="none" w:sz="0" w:space="0" w:color="auto"/>
          </w:tblBorders>
        </w:tblPrEx>
        <w:trPr>
          <w:cantSplit/>
        </w:trPr>
        <w:tc>
          <w:tcPr>
            <w:tcW w:w="1843" w:type="dxa"/>
          </w:tcPr>
          <w:p>
            <w:pPr>
              <w:pStyle w:val="yTableNAm"/>
              <w:tabs>
                <w:tab w:val="clear" w:pos="567"/>
                <w:tab w:val="left" w:pos="2104"/>
              </w:tabs>
              <w:spacing w:before="60"/>
            </w:pPr>
            <w:r>
              <w:t>Delivered, sold or hired to</w:t>
            </w:r>
          </w:p>
        </w:tc>
        <w:tc>
          <w:tcPr>
            <w:tcW w:w="5246" w:type="dxa"/>
            <w:gridSpan w:val="5"/>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Licence/Permit No.</w:t>
            </w:r>
          </w:p>
          <w:p>
            <w:pPr>
              <w:pStyle w:val="yTableNAm"/>
              <w:tabs>
                <w:tab w:val="clear" w:pos="567"/>
                <w:tab w:val="left" w:pos="2104"/>
              </w:tabs>
              <w:spacing w:before="60"/>
            </w:pPr>
            <w:r>
              <w:t>If person exempt from licence, state why.</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 xml:space="preserve">Item </w:t>
            </w:r>
          </w:p>
        </w:tc>
        <w:tc>
          <w:tcPr>
            <w:tcW w:w="5246" w:type="dxa"/>
            <w:gridSpan w:val="5"/>
          </w:tcPr>
          <w:p>
            <w:pPr>
              <w:pStyle w:val="yTableNAm"/>
              <w:tabs>
                <w:tab w:val="clear" w:pos="567"/>
                <w:tab w:val="left" w:pos="3261"/>
              </w:tabs>
              <w:spacing w:before="60"/>
            </w:pPr>
            <w:r>
              <w:t xml:space="preserve">*Firearm/Major firearm part </w:t>
            </w:r>
            <w:r>
              <w:tab/>
            </w:r>
            <w:r>
              <w:rPr>
                <w:sz w:val="18"/>
              </w:rPr>
              <w:t>[*Delete if inapplicable]</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Reason</w:t>
            </w:r>
          </w:p>
        </w:tc>
        <w:tc>
          <w:tcPr>
            <w:tcW w:w="5246" w:type="dxa"/>
            <w:gridSpan w:val="5"/>
          </w:tcPr>
          <w:p>
            <w:pPr>
              <w:pStyle w:val="yTableNAm"/>
              <w:tabs>
                <w:tab w:val="clear" w:pos="567"/>
                <w:tab w:val="left" w:pos="3261"/>
              </w:tabs>
              <w:spacing w:before="60"/>
            </w:pPr>
            <w:r>
              <w:t>*Repaired and delivered/Sold/Hired</w:t>
            </w:r>
            <w:r>
              <w:tab/>
            </w:r>
            <w:r>
              <w:rPr>
                <w:sz w:val="18"/>
              </w:rPr>
              <w:t>[*Delete if inapplicable]</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ID No.</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Firearm category</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type</w:t>
            </w:r>
            <w:r>
              <w:br/>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Loading method</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Serial Nos.</w:t>
            </w:r>
          </w:p>
        </w:tc>
        <w:tc>
          <w:tcPr>
            <w:tcW w:w="1985" w:type="dxa"/>
            <w:gridSpan w:val="2"/>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gridSpan w:val="2"/>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Ammunition type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Magazine capacity</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Major firearm part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Description</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single" w:sz="4" w:space="0" w:color="auto"/>
            </w:tcBorders>
          </w:tcPr>
          <w:p>
            <w:pPr>
              <w:pStyle w:val="yTableNAm"/>
              <w:keepNext/>
              <w:keepLines/>
              <w:tabs>
                <w:tab w:val="clear" w:pos="567"/>
                <w:tab w:val="left" w:pos="2104"/>
              </w:tabs>
              <w:spacing w:before="60"/>
              <w:rPr>
                <w:b/>
                <w:bCs/>
              </w:rPr>
            </w:pPr>
            <w:r>
              <w:rPr>
                <w:b/>
                <w:bCs/>
              </w:rPr>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NAm"/>
              <w:tabs>
                <w:tab w:val="clear" w:pos="567"/>
                <w:tab w:val="left" w:pos="2104"/>
              </w:tabs>
              <w:spacing w:before="60"/>
            </w:pPr>
            <w:r>
              <w:t>I certify that all of the information in this return and in every attachment to it is true and correct.  I know it is an offence to provide incorrect or misleading information.</w:t>
            </w:r>
          </w:p>
          <w:p>
            <w:pPr>
              <w:pStyle w:val="yTableNAm"/>
              <w:tabs>
                <w:tab w:val="clear" w:pos="567"/>
                <w:tab w:val="left" w:pos="2104"/>
              </w:tabs>
              <w:spacing w:before="60"/>
            </w:pPr>
            <w:r>
              <w:t>Signed</w:t>
            </w:r>
            <w:r>
              <w:tab/>
            </w:r>
            <w:r>
              <w:tab/>
            </w:r>
            <w:r>
              <w:tab/>
            </w:r>
            <w:r>
              <w:tab/>
              <w:t>Date</w:t>
            </w:r>
          </w:p>
        </w:tc>
      </w:tr>
    </w:tbl>
    <w:p>
      <w:pPr>
        <w:pStyle w:val="yNumberedItem"/>
      </w:pPr>
      <w:r>
        <w:t>Notes to Form 21 —</w:t>
      </w:r>
    </w:p>
    <w:p>
      <w:pPr>
        <w:pStyle w:val="yNumberedItem"/>
      </w:pPr>
      <w:r>
        <w:t>1.</w:t>
      </w:r>
      <w:r>
        <w:tab/>
        <w:t>If there is not enough space for any details required, put the details on a separate piece of paper and attach it to this form.</w:t>
      </w:r>
    </w:p>
    <w:p>
      <w:pPr>
        <w:pStyle w:val="yFootnotesection"/>
      </w:pPr>
      <w:r>
        <w:tab/>
        <w:t>[Form 21 inserted in Gazette 16 Nov 2007 p. 5769</w:t>
      </w:r>
      <w:r>
        <w:noBreakHyphen/>
        <w:t>70.]</w:t>
      </w:r>
    </w:p>
    <w:p>
      <w:pPr>
        <w:pStyle w:val="yHeading5"/>
        <w:pageBreakBefore/>
        <w:spacing w:before="180" w:after="60"/>
        <w:rPr>
          <w:bCs/>
          <w:iCs/>
        </w:rPr>
      </w:pPr>
      <w:bookmarkStart w:id="86" w:name="_Toc284513662"/>
      <w:r>
        <w:rPr>
          <w:rStyle w:val="CharSClsNo"/>
        </w:rPr>
        <w:t>22</w:t>
      </w:r>
      <w:r>
        <w:rPr>
          <w:bCs/>
          <w:iCs/>
        </w:rPr>
        <w:t>.</w:t>
      </w:r>
      <w:r>
        <w:rPr>
          <w:bCs/>
          <w:iCs/>
        </w:rPr>
        <w:tab/>
        <w:t>Storage statement (r. 11C)</w:t>
      </w:r>
      <w:bookmarkEnd w:id="86"/>
    </w:p>
    <w:tbl>
      <w:tblPr>
        <w:tblW w:w="70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277"/>
        <w:gridCol w:w="424"/>
        <w:gridCol w:w="71"/>
        <w:gridCol w:w="1807"/>
        <w:gridCol w:w="1667"/>
      </w:tblGrid>
      <w:tr>
        <w:trPr>
          <w:cantSplit/>
        </w:trPr>
        <w:tc>
          <w:tcPr>
            <w:tcW w:w="3544" w:type="dxa"/>
            <w:gridSpan w:val="3"/>
          </w:tcPr>
          <w:p>
            <w:pPr>
              <w:pStyle w:val="yTableNAm"/>
              <w:tabs>
                <w:tab w:val="clear" w:pos="567"/>
                <w:tab w:val="left" w:pos="2104"/>
              </w:tabs>
              <w:spacing w:before="60"/>
            </w:pPr>
            <w:smartTag w:uri="urn:schemas-microsoft-com:office:smarttags" w:element="State">
              <w:smartTag w:uri="urn:schemas-microsoft-com:office:smarttags" w:element="place">
                <w:r>
                  <w:t>Western Australia</w:t>
                </w:r>
              </w:smartTag>
            </w:smartTag>
          </w:p>
          <w:p>
            <w:pPr>
              <w:pStyle w:val="yTableNAm"/>
              <w:tabs>
                <w:tab w:val="clear" w:pos="567"/>
                <w:tab w:val="left" w:pos="2104"/>
              </w:tabs>
              <w:spacing w:before="60"/>
              <w:rPr>
                <w:i/>
                <w:iCs/>
              </w:rPr>
            </w:pPr>
            <w:r>
              <w:rPr>
                <w:i/>
                <w:iCs/>
              </w:rPr>
              <w:t>Firearms Act 1973</w:t>
            </w:r>
          </w:p>
        </w:tc>
        <w:tc>
          <w:tcPr>
            <w:tcW w:w="3545" w:type="dxa"/>
            <w:gridSpan w:val="3"/>
          </w:tcPr>
          <w:p>
            <w:pPr>
              <w:pStyle w:val="yTableNAm"/>
              <w:tabs>
                <w:tab w:val="clear" w:pos="567"/>
                <w:tab w:val="left" w:pos="2104"/>
              </w:tabs>
              <w:spacing w:before="60"/>
              <w:rPr>
                <w:b/>
                <w:bCs/>
              </w:rPr>
            </w:pPr>
            <w:r>
              <w:rPr>
                <w:b/>
                <w:bCs/>
              </w:rPr>
              <w:t>Storage statement (statutory declaration)</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Person making statutory declaration</w:t>
            </w:r>
          </w:p>
        </w:tc>
      </w:tr>
      <w:tr>
        <w:tblPrEx>
          <w:tblBorders>
            <w:bottom w:val="none" w:sz="0" w:space="0" w:color="auto"/>
          </w:tblBorders>
        </w:tblPrEx>
        <w:trPr>
          <w:cantSplit/>
        </w:trPr>
        <w:tc>
          <w:tcPr>
            <w:tcW w:w="1843" w:type="dxa"/>
            <w:vMerge w:val="restart"/>
          </w:tcPr>
          <w:p>
            <w:pPr>
              <w:pStyle w:val="yTableNAm"/>
              <w:tabs>
                <w:tab w:val="clear" w:pos="567"/>
                <w:tab w:val="left" w:pos="2104"/>
              </w:tabs>
              <w:spacing w:before="60"/>
            </w:pPr>
            <w:r>
              <w:t>Name</w:t>
            </w:r>
          </w:p>
        </w:tc>
        <w:tc>
          <w:tcPr>
            <w:tcW w:w="1277"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Borders>
              <w:bottom w:val="nil"/>
            </w:tcBorders>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Occupation</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Date of birth</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Home address</w:t>
            </w:r>
          </w:p>
        </w:tc>
        <w:tc>
          <w:tcPr>
            <w:tcW w:w="5246"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Postcode</w:t>
            </w:r>
          </w:p>
        </w:tc>
      </w:tr>
      <w:tr>
        <w:tblPrEx>
          <w:tblBorders>
            <w:bottom w:val="none" w:sz="0" w:space="0" w:color="auto"/>
          </w:tblBorders>
        </w:tblPrEx>
        <w:trPr>
          <w:cantSplit/>
        </w:trPr>
        <w:tc>
          <w:tcPr>
            <w:tcW w:w="7089" w:type="dxa"/>
            <w:gridSpan w:val="6"/>
            <w:tcBorders>
              <w:bottom w:val="single" w:sz="4" w:space="0" w:color="auto"/>
            </w:tcBorders>
          </w:tcPr>
          <w:p>
            <w:pPr>
              <w:pStyle w:val="yTableNAm"/>
              <w:tabs>
                <w:tab w:val="clear" w:pos="567"/>
                <w:tab w:val="left" w:pos="2104"/>
              </w:tabs>
              <w:spacing w:before="60"/>
              <w:rPr>
                <w:b/>
                <w:bCs/>
              </w:rPr>
            </w:pPr>
            <w:r>
              <w:rPr>
                <w:b/>
                <w:bCs/>
              </w:rPr>
              <w:t>Statutory declaration</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I, the person described above, sincerely declare as follows — </w:t>
            </w:r>
          </w:p>
          <w:p>
            <w:pPr>
              <w:pStyle w:val="yTableNAm"/>
              <w:tabs>
                <w:tab w:val="clear" w:pos="567"/>
                <w:tab w:val="left" w:pos="2104"/>
              </w:tabs>
              <w:spacing w:before="60"/>
            </w:pPr>
            <w:r>
              <w:t xml:space="preserve">To ensure that any firearm or ammunition in my possession is stored in accordance with the </w:t>
            </w:r>
            <w:r>
              <w:rPr>
                <w:i/>
                <w:iCs/>
              </w:rPr>
              <w:t>Firearms Regulations 1974</w:t>
            </w:r>
            <w:r>
              <w:t xml:space="preserve"> r. 11A, I have —</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tab/>
              <w:t>A lockable cabinet or container described below that at least meets the specifications described in Schedule 4 of those regulations.</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tab/>
              <w:t>A separate lockable metal container described below that is securely affixed to the above cabinet or container, in which to store ammunition.</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pPr>
            <w:r>
              <w:tab/>
              <w:t xml:space="preserve">Description of storage arrangements — </w:t>
            </w:r>
          </w:p>
          <w:p>
            <w:pPr>
              <w:pStyle w:val="yTableNAm"/>
              <w:tabs>
                <w:tab w:val="clear" w:pos="567"/>
                <w:tab w:val="left" w:pos="424"/>
              </w:tabs>
              <w:spacing w:before="60"/>
            </w:pP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pPr>
            <w:r>
              <w:tab/>
              <w:t xml:space="preserve">Other storage facilities as follows — </w:t>
            </w: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7089" w:type="dxa"/>
            <w:gridSpan w:val="6"/>
            <w:tcBorders>
              <w:top w:val="nil"/>
              <w:left w:val="single" w:sz="4" w:space="0" w:color="auto"/>
              <w:bottom w:val="nil"/>
              <w:right w:val="single" w:sz="4" w:space="0" w:color="auto"/>
            </w:tcBorders>
          </w:tcPr>
          <w:p>
            <w:pPr>
              <w:pStyle w:val="yTableNAm"/>
              <w:keepNext/>
              <w:keepLines/>
              <w:tabs>
                <w:tab w:val="clear" w:pos="567"/>
                <w:tab w:val="left" w:pos="2104"/>
              </w:tabs>
              <w:spacing w:before="60"/>
            </w:pPr>
            <w:r>
              <w:t xml:space="preserve">The storage facilities are located at — </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keepNext/>
              <w:keepLines/>
              <w:tabs>
                <w:tab w:val="clear" w:pos="567"/>
                <w:tab w:val="left" w:pos="2104"/>
              </w:tabs>
              <w:spacing w:before="60"/>
            </w:pPr>
            <w:r>
              <w:t>Unit number/Lot number/</w:t>
            </w:r>
            <w:r>
              <w:br/>
              <w:t>Floor level</w:t>
            </w:r>
          </w:p>
          <w:p>
            <w:pPr>
              <w:pStyle w:val="yTableNAm"/>
              <w:keepNext/>
              <w:keepLines/>
              <w:tabs>
                <w:tab w:val="clear" w:pos="567"/>
                <w:tab w:val="left" w:pos="2104"/>
              </w:tabs>
              <w:spacing w:before="60"/>
            </w:pPr>
          </w:p>
        </w:tc>
        <w:tc>
          <w:tcPr>
            <w:tcW w:w="3474" w:type="dxa"/>
            <w:gridSpan w:val="2"/>
            <w:tcBorders>
              <w:top w:val="nil"/>
              <w:left w:val="nil"/>
              <w:bottom w:val="nil"/>
              <w:right w:val="single" w:sz="4" w:space="0" w:color="auto"/>
            </w:tcBorders>
          </w:tcPr>
          <w:p>
            <w:pPr>
              <w:pStyle w:val="yTableNAm"/>
              <w:keepNext/>
              <w:keepLines/>
              <w:tabs>
                <w:tab w:val="clear" w:pos="567"/>
                <w:tab w:val="left" w:pos="2104"/>
              </w:tabs>
              <w:spacing w:before="60"/>
            </w:pPr>
            <w:r>
              <w:t>Street Number</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Street name</w:t>
            </w:r>
          </w:p>
        </w:tc>
        <w:tc>
          <w:tcPr>
            <w:tcW w:w="3474" w:type="dxa"/>
            <w:gridSpan w:val="2"/>
            <w:tcBorders>
              <w:top w:val="nil"/>
              <w:left w:val="nil"/>
              <w:bottom w:val="nil"/>
              <w:right w:val="single" w:sz="4" w:space="0" w:color="auto"/>
            </w:tcBorders>
          </w:tcPr>
          <w:p>
            <w:pPr>
              <w:pStyle w:val="yTableNAm"/>
              <w:tabs>
                <w:tab w:val="clear" w:pos="567"/>
                <w:tab w:val="left" w:pos="2104"/>
              </w:tabs>
              <w:spacing w:before="60"/>
            </w:pPr>
            <w:r>
              <w:t>Street type in full (e.g. Road, Avenue, Court)</w:t>
            </w:r>
          </w:p>
          <w:p>
            <w:pPr>
              <w:pStyle w:val="yTableNAm"/>
              <w:tabs>
                <w:tab w:val="clear" w:pos="567"/>
                <w:tab w:val="left" w:pos="2104"/>
              </w:tabs>
              <w:spacing w:before="60"/>
            </w:pP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Suburb/Town/Locality</w:t>
            </w:r>
          </w:p>
        </w:tc>
        <w:tc>
          <w:tcPr>
            <w:tcW w:w="1807" w:type="dxa"/>
            <w:tcBorders>
              <w:top w:val="nil"/>
              <w:left w:val="nil"/>
              <w:bottom w:val="nil"/>
              <w:right w:val="nil"/>
            </w:tcBorders>
          </w:tcPr>
          <w:p>
            <w:pPr>
              <w:pStyle w:val="yTableNAm"/>
              <w:tabs>
                <w:tab w:val="clear" w:pos="567"/>
                <w:tab w:val="left" w:pos="2104"/>
              </w:tabs>
              <w:spacing w:before="60"/>
            </w:pPr>
            <w:r>
              <w:t>State</w:t>
            </w:r>
          </w:p>
        </w:tc>
        <w:tc>
          <w:tcPr>
            <w:tcW w:w="1667" w:type="dxa"/>
            <w:tcBorders>
              <w:top w:val="nil"/>
              <w:left w:val="nil"/>
              <w:bottom w:val="nil"/>
              <w:right w:val="single" w:sz="4" w:space="0" w:color="auto"/>
            </w:tcBorders>
          </w:tcPr>
          <w:p>
            <w:pPr>
              <w:pStyle w:val="yTableNAm"/>
              <w:tabs>
                <w:tab w:val="clear" w:pos="567"/>
                <w:tab w:val="left" w:pos="2104"/>
              </w:tabs>
              <w:spacing w:before="60"/>
            </w:pPr>
            <w:r>
              <w:t>Postcode</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ind w:left="424" w:hanging="424"/>
            </w:pPr>
            <w:r>
              <w:tab/>
              <w:t>Proof of purchase/fitting of the storage facilities is attached.</w:t>
            </w:r>
          </w:p>
          <w:p>
            <w:pPr>
              <w:pStyle w:val="yTableNAm"/>
              <w:tabs>
                <w:tab w:val="clear" w:pos="567"/>
                <w:tab w:val="left" w:pos="424"/>
              </w:tabs>
              <w:spacing w:before="60"/>
              <w:ind w:left="424" w:hanging="424"/>
            </w:pPr>
            <w:r>
              <w:tab/>
              <w:t>Photographs of the storage facilities including the anchor points of the cabinet or container are attached.</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2104"/>
              </w:tabs>
              <w:spacing w:before="60"/>
            </w:pPr>
            <w:r>
              <w:t>This declaration is true and I know that it is an offence to make a declaration knowing that it is false in a material particular.</w:t>
            </w:r>
          </w:p>
          <w:p>
            <w:pPr>
              <w:pStyle w:val="yTableNAm"/>
              <w:tabs>
                <w:tab w:val="clear" w:pos="567"/>
                <w:tab w:val="left" w:pos="2104"/>
              </w:tabs>
              <w:spacing w:before="60"/>
            </w:pPr>
            <w:r>
              <w:t xml:space="preserve">This declaration is made under the </w:t>
            </w:r>
            <w:r>
              <w:rPr>
                <w:i/>
                <w:iCs/>
              </w:rPr>
              <w:t xml:space="preserve">Oaths, Affidavits and Statutory Declarations Act 2005 </w:t>
            </w:r>
            <w:r>
              <w:t>at                          on                            20               by —</w:t>
            </w:r>
          </w:p>
        </w:tc>
      </w:tr>
      <w:tr>
        <w:tblPrEx>
          <w:tblBorders>
            <w:bottom w:val="none" w:sz="0" w:space="0" w:color="auto"/>
          </w:tblBorders>
        </w:tblPrEx>
        <w:trPr>
          <w:cantSplit/>
          <w:trHeight w:val="1521"/>
        </w:trPr>
        <w:tc>
          <w:tcPr>
            <w:tcW w:w="7089" w:type="dxa"/>
            <w:gridSpan w:val="6"/>
            <w:tcBorders>
              <w:top w:val="nil"/>
              <w:bottom w:val="single" w:sz="4" w:space="0" w:color="auto"/>
            </w:tcBorders>
          </w:tcPr>
          <w:p>
            <w:pPr>
              <w:pStyle w:val="yTableNAm"/>
              <w:tabs>
                <w:tab w:val="clear" w:pos="567"/>
                <w:tab w:val="left" w:pos="2104"/>
              </w:tabs>
              <w:spacing w:before="60"/>
            </w:pPr>
            <w:r>
              <w:t>Signature</w:t>
            </w:r>
          </w:p>
          <w:p>
            <w:pPr>
              <w:pStyle w:val="yTableNAm"/>
              <w:tabs>
                <w:tab w:val="clear" w:pos="567"/>
                <w:tab w:val="left" w:pos="2104"/>
              </w:tabs>
              <w:spacing w:before="60"/>
            </w:pPr>
            <w:r>
              <w:t xml:space="preserve">in the presence of this authorised witness — </w:t>
            </w:r>
          </w:p>
          <w:p>
            <w:pPr>
              <w:pStyle w:val="yTableNAm"/>
              <w:tabs>
                <w:tab w:val="clear" w:pos="567"/>
                <w:tab w:val="left" w:pos="2104"/>
              </w:tabs>
              <w:spacing w:before="60"/>
            </w:pPr>
            <w:r>
              <w:t>Witness’s signature</w:t>
            </w:r>
          </w:p>
          <w:p>
            <w:pPr>
              <w:pStyle w:val="yTableNAm"/>
              <w:tabs>
                <w:tab w:val="clear" w:pos="567"/>
                <w:tab w:val="left" w:pos="2104"/>
              </w:tabs>
              <w:spacing w:before="60"/>
            </w:pPr>
            <w:r>
              <w:t>Name</w:t>
            </w:r>
          </w:p>
          <w:p>
            <w:pPr>
              <w:pStyle w:val="yTableNAm"/>
              <w:tabs>
                <w:tab w:val="clear" w:pos="567"/>
                <w:tab w:val="left" w:pos="2104"/>
              </w:tabs>
              <w:spacing w:before="60"/>
            </w:pPr>
            <w:r>
              <w:t>Qualification as authorised witness</w:t>
            </w:r>
          </w:p>
        </w:tc>
      </w:tr>
    </w:tbl>
    <w:p>
      <w:pPr>
        <w:pStyle w:val="yFootnotesection"/>
      </w:pPr>
      <w:r>
        <w:tab/>
        <w:t>[Form 22 inserted in Gazette 6 Nov 2009 p. 4441</w:t>
      </w:r>
      <w:r>
        <w:noBreakHyphen/>
        <w:t>3.]</w:t>
      </w:r>
    </w:p>
    <w:p>
      <w:pPr>
        <w:pStyle w:val="yHeading5"/>
        <w:pageBreakBefore/>
        <w:spacing w:after="60"/>
      </w:pPr>
      <w:bookmarkStart w:id="87" w:name="_Toc284513663"/>
      <w:r>
        <w:rPr>
          <w:rStyle w:val="CharSClsNo"/>
        </w:rPr>
        <w:t>23</w:t>
      </w:r>
      <w:r>
        <w:t>.</w:t>
      </w:r>
      <w:r>
        <w:rPr>
          <w:b w:val="0"/>
        </w:rPr>
        <w:tab/>
      </w:r>
      <w:r>
        <w:rPr>
          <w:bCs/>
          <w:iCs/>
        </w:rPr>
        <w:t>Infringement notice (Act s. 19A)</w:t>
      </w:r>
      <w:bookmarkEnd w:id="87"/>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559"/>
        <w:gridCol w:w="425"/>
        <w:gridCol w:w="1418"/>
        <w:gridCol w:w="918"/>
        <w:gridCol w:w="1208"/>
      </w:tblGrid>
      <w:tr>
        <w:trPr>
          <w:cantSplit/>
        </w:trPr>
        <w:tc>
          <w:tcPr>
            <w:tcW w:w="3424" w:type="dxa"/>
            <w:gridSpan w:val="3"/>
          </w:tcPr>
          <w:p>
            <w:pPr>
              <w:pStyle w:val="yTableNAm"/>
              <w:tabs>
                <w:tab w:val="clear" w:pos="567"/>
                <w:tab w:val="left" w:pos="424"/>
              </w:tabs>
              <w:spacing w:before="60"/>
            </w:pPr>
            <w:smartTag w:uri="urn:schemas-microsoft-com:office:smarttags" w:element="State">
              <w:smartTag w:uri="urn:schemas-microsoft-com:office:smarttags" w:element="place">
                <w:r>
                  <w:t>Western Australia</w:t>
                </w:r>
              </w:smartTag>
            </w:smartTag>
          </w:p>
          <w:p>
            <w:pPr>
              <w:pStyle w:val="yTableNAm"/>
              <w:tabs>
                <w:tab w:val="clear" w:pos="567"/>
                <w:tab w:val="left" w:pos="424"/>
              </w:tabs>
              <w:spacing w:before="60"/>
              <w:rPr>
                <w:i/>
                <w:iCs/>
              </w:rPr>
            </w:pPr>
            <w:r>
              <w:rPr>
                <w:i/>
                <w:iCs/>
              </w:rPr>
              <w:t>Firearms Act 1973</w:t>
            </w:r>
          </w:p>
        </w:tc>
        <w:tc>
          <w:tcPr>
            <w:tcW w:w="3544" w:type="dxa"/>
            <w:gridSpan w:val="3"/>
          </w:tcPr>
          <w:p>
            <w:pPr>
              <w:pStyle w:val="yTableNAm"/>
              <w:tabs>
                <w:tab w:val="clear" w:pos="567"/>
                <w:tab w:val="left" w:pos="424"/>
              </w:tabs>
              <w:spacing w:before="60"/>
              <w:rPr>
                <w:b/>
                <w:bCs/>
              </w:rPr>
            </w:pPr>
            <w:r>
              <w:rPr>
                <w:b/>
                <w:bCs/>
              </w:rPr>
              <w:t>Infringement notice (expired licence)</w:t>
            </w:r>
          </w:p>
          <w:p>
            <w:pPr>
              <w:pStyle w:val="yTableNAm"/>
              <w:tabs>
                <w:tab w:val="clear" w:pos="567"/>
                <w:tab w:val="left" w:pos="424"/>
              </w:tabs>
              <w:spacing w:before="60"/>
              <w:rPr>
                <w:b/>
                <w:bCs/>
              </w:rPr>
            </w:pPr>
            <w:r>
              <w:rPr>
                <w:b/>
                <w:bCs/>
              </w:rPr>
              <w:t>No.</w:t>
            </w:r>
          </w:p>
        </w:tc>
      </w:tr>
      <w:tr>
        <w:tblPrEx>
          <w:tblBorders>
            <w:bottom w:val="none" w:sz="0" w:space="0" w:color="auto"/>
          </w:tblBorders>
        </w:tblPrEx>
        <w:trPr>
          <w:cantSplit/>
        </w:trPr>
        <w:tc>
          <w:tcPr>
            <w:tcW w:w="1440" w:type="dxa"/>
            <w:vMerge w:val="restart"/>
          </w:tcPr>
          <w:p>
            <w:pPr>
              <w:pStyle w:val="yTableNAm"/>
              <w:tabs>
                <w:tab w:val="clear" w:pos="567"/>
                <w:tab w:val="left" w:pos="424"/>
              </w:tabs>
              <w:spacing w:before="60"/>
            </w:pPr>
            <w:r>
              <w:t>Licence holder</w:t>
            </w:r>
          </w:p>
        </w:tc>
        <w:tc>
          <w:tcPr>
            <w:tcW w:w="1559" w:type="dxa"/>
            <w:tcBorders>
              <w:bottom w:val="nil"/>
            </w:tcBorders>
          </w:tcPr>
          <w:p>
            <w:pPr>
              <w:pStyle w:val="yTableNAm"/>
              <w:tabs>
                <w:tab w:val="clear" w:pos="567"/>
                <w:tab w:val="left" w:pos="424"/>
              </w:tabs>
              <w:spacing w:before="60"/>
            </w:pPr>
            <w:r>
              <w:t>Surname</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44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Given names</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44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Date of birth</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44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Address</w:t>
            </w:r>
          </w:p>
        </w:tc>
        <w:tc>
          <w:tcPr>
            <w:tcW w:w="3969" w:type="dxa"/>
            <w:gridSpan w:val="4"/>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440" w:type="dxa"/>
            <w:vMerge w:val="restart"/>
            <w:tcBorders>
              <w:bottom w:val="single" w:sz="4" w:space="0" w:color="auto"/>
            </w:tcBorders>
          </w:tcPr>
          <w:p>
            <w:pPr>
              <w:pStyle w:val="yTableNAm"/>
              <w:tabs>
                <w:tab w:val="clear" w:pos="567"/>
                <w:tab w:val="left" w:pos="424"/>
              </w:tabs>
              <w:spacing w:before="60"/>
            </w:pPr>
            <w:r>
              <w:t>Licence details</w:t>
            </w:r>
          </w:p>
        </w:tc>
        <w:tc>
          <w:tcPr>
            <w:tcW w:w="1559" w:type="dxa"/>
            <w:tcBorders>
              <w:bottom w:val="single" w:sz="4" w:space="0" w:color="auto"/>
            </w:tcBorders>
          </w:tcPr>
          <w:p>
            <w:pPr>
              <w:pStyle w:val="yTableNAm"/>
              <w:tabs>
                <w:tab w:val="clear" w:pos="567"/>
                <w:tab w:val="left" w:pos="424"/>
              </w:tabs>
              <w:spacing w:before="60"/>
            </w:pPr>
            <w:r>
              <w:t>Type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44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No.</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44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Expired on</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440" w:type="dxa"/>
            <w:tcBorders>
              <w:top w:val="single" w:sz="4" w:space="0" w:color="auto"/>
              <w:bottom w:val="nil"/>
            </w:tcBorders>
          </w:tcPr>
          <w:p>
            <w:pPr>
              <w:pStyle w:val="yTableNAm"/>
              <w:tabs>
                <w:tab w:val="clear" w:pos="567"/>
                <w:tab w:val="left" w:pos="424"/>
              </w:tabs>
              <w:spacing w:before="60"/>
            </w:pPr>
            <w:r>
              <w:t>Notice to licence holder</w:t>
            </w:r>
          </w:p>
        </w:tc>
        <w:tc>
          <w:tcPr>
            <w:tcW w:w="5528" w:type="dxa"/>
            <w:gridSpan w:val="5"/>
            <w:tcBorders>
              <w:top w:val="single" w:sz="4" w:space="0" w:color="auto"/>
              <w:bottom w:val="nil"/>
            </w:tcBorders>
          </w:tcPr>
          <w:p>
            <w:pPr>
              <w:pStyle w:val="yTableNAm"/>
              <w:tabs>
                <w:tab w:val="clear" w:pos="567"/>
                <w:tab w:val="left" w:pos="424"/>
              </w:tabs>
              <w:spacing w:before="60"/>
            </w:pPr>
            <w:r>
              <w:t>The above licence held by you expired on the above date and was not renewed in the 3 months following that date.  As a result it may be alleged you are contravening the Act s. 19.</w:t>
            </w:r>
          </w:p>
        </w:tc>
      </w:tr>
      <w:tr>
        <w:tblPrEx>
          <w:tblBorders>
            <w:bottom w:val="none" w:sz="0" w:space="0" w:color="auto"/>
          </w:tblBorders>
        </w:tblPrEx>
        <w:trPr>
          <w:cantSplit/>
        </w:trPr>
        <w:tc>
          <w:tcPr>
            <w:tcW w:w="1440" w:type="dxa"/>
            <w:tcBorders>
              <w:top w:val="nil"/>
              <w:bottom w:val="nil"/>
            </w:tcBorders>
          </w:tcPr>
          <w:p>
            <w:pPr>
              <w:pStyle w:val="yTableNAm"/>
              <w:tabs>
                <w:tab w:val="clear" w:pos="567"/>
                <w:tab w:val="left" w:pos="424"/>
              </w:tabs>
              <w:spacing w:before="60"/>
            </w:pPr>
          </w:p>
        </w:tc>
        <w:tc>
          <w:tcPr>
            <w:tcW w:w="5528" w:type="dxa"/>
            <w:gridSpan w:val="5"/>
            <w:tcBorders>
              <w:top w:val="nil"/>
              <w:bottom w:val="nil"/>
            </w:tcBorders>
          </w:tcPr>
          <w:p>
            <w:pPr>
              <w:pStyle w:val="yTableNAm"/>
              <w:tabs>
                <w:tab w:val="clear" w:pos="567"/>
                <w:tab w:val="left" w:pos="424"/>
              </w:tabs>
              <w:spacing w:before="60"/>
            </w:pPr>
            <w:r>
              <w:t>If you want the alleged offence dealt with in court, ignore this notice.</w:t>
            </w:r>
          </w:p>
        </w:tc>
      </w:tr>
      <w:tr>
        <w:tblPrEx>
          <w:tblBorders>
            <w:bottom w:val="none" w:sz="0" w:space="0" w:color="auto"/>
          </w:tblBorders>
        </w:tblPrEx>
        <w:trPr>
          <w:cantSplit/>
        </w:trPr>
        <w:tc>
          <w:tcPr>
            <w:tcW w:w="1440" w:type="dxa"/>
            <w:tcBorders>
              <w:top w:val="nil"/>
              <w:bottom w:val="single" w:sz="4" w:space="0" w:color="auto"/>
            </w:tcBorders>
          </w:tcPr>
          <w:p>
            <w:pPr>
              <w:pStyle w:val="yTableNAm"/>
              <w:tabs>
                <w:tab w:val="clear" w:pos="567"/>
                <w:tab w:val="left" w:pos="424"/>
              </w:tabs>
              <w:spacing w:before="60"/>
            </w:pPr>
          </w:p>
        </w:tc>
        <w:tc>
          <w:tcPr>
            <w:tcW w:w="5528" w:type="dxa"/>
            <w:gridSpan w:val="5"/>
            <w:tcBorders>
              <w:top w:val="nil"/>
              <w:bottom w:val="single" w:sz="4" w:space="0" w:color="auto"/>
            </w:tcBorders>
          </w:tcPr>
          <w:p>
            <w:pPr>
              <w:pStyle w:val="yTableNAm"/>
              <w:tabs>
                <w:tab w:val="clear" w:pos="567"/>
                <w:tab w:val="left" w:pos="424"/>
              </w:tabs>
              <w:spacing w:before="60"/>
            </w:pPr>
            <w:r>
              <w:t>If you do not want to be prosecuted for the alleged offence —</w:t>
            </w:r>
          </w:p>
          <w:p>
            <w:pPr>
              <w:pStyle w:val="yTableNAm"/>
              <w:tabs>
                <w:tab w:val="clear" w:pos="567"/>
                <w:tab w:val="left" w:pos="424"/>
              </w:tabs>
              <w:spacing w:before="60"/>
              <w:ind w:left="424" w:hanging="424"/>
            </w:pPr>
            <w:r>
              <w:t>(a)</w:t>
            </w:r>
            <w:r>
              <w:tab/>
              <w:t>pay the Commissioner of Police $               by way of penalty for the alleged offence; and</w:t>
            </w:r>
          </w:p>
          <w:p>
            <w:pPr>
              <w:pStyle w:val="yTableNAm"/>
              <w:tabs>
                <w:tab w:val="clear" w:pos="567"/>
                <w:tab w:val="left" w:pos="424"/>
              </w:tabs>
              <w:spacing w:before="60"/>
              <w:ind w:left="424" w:hanging="424"/>
            </w:pPr>
            <w:r>
              <w:t>(b)</w:t>
            </w:r>
            <w:r>
              <w:tab/>
              <w:t>get the licence renewed by applying to the police station nearest to where you live and paying the renewal fee,</w:t>
            </w:r>
          </w:p>
          <w:p>
            <w:pPr>
              <w:pStyle w:val="yTableNAm"/>
              <w:tabs>
                <w:tab w:val="clear" w:pos="567"/>
                <w:tab w:val="left" w:pos="424"/>
              </w:tabs>
              <w:spacing w:before="60"/>
            </w:pPr>
            <w:r>
              <w:t>within 28 days after the date you are served with this notice.</w:t>
            </w:r>
          </w:p>
          <w:p>
            <w:pPr>
              <w:pStyle w:val="yTableNAm"/>
              <w:tabs>
                <w:tab w:val="clear" w:pos="567"/>
                <w:tab w:val="left" w:pos="424"/>
              </w:tabs>
              <w:spacing w:before="60"/>
            </w:pPr>
            <w:r>
              <w:t>See over for how to pay.</w:t>
            </w:r>
          </w:p>
          <w:p>
            <w:pPr>
              <w:pStyle w:val="yTableNAm"/>
              <w:tabs>
                <w:tab w:val="clear" w:pos="567"/>
                <w:tab w:val="left" w:pos="424"/>
              </w:tabs>
              <w:spacing w:before="60"/>
              <w:rPr>
                <w:b/>
                <w:bCs/>
              </w:rPr>
            </w:pPr>
            <w:r>
              <w:rPr>
                <w:b/>
                <w:bCs/>
              </w:rPr>
              <w:t>Paying the above amount will not constitute a conviction of an offence under the Act and will not be regarded as an admission of liability for or affect any civil court case.</w:t>
            </w:r>
          </w:p>
        </w:tc>
      </w:tr>
      <w:tr>
        <w:tblPrEx>
          <w:tblBorders>
            <w:bottom w:val="none" w:sz="0" w:space="0" w:color="auto"/>
          </w:tblBorders>
        </w:tblPrEx>
        <w:trPr>
          <w:cantSplit/>
        </w:trPr>
        <w:tc>
          <w:tcPr>
            <w:tcW w:w="1440" w:type="dxa"/>
            <w:vMerge w:val="restart"/>
            <w:tcBorders>
              <w:bottom w:val="single" w:sz="4" w:space="0" w:color="auto"/>
            </w:tcBorders>
          </w:tcPr>
          <w:p>
            <w:pPr>
              <w:pStyle w:val="yTableNAm"/>
              <w:tabs>
                <w:tab w:val="clear" w:pos="567"/>
                <w:tab w:val="left" w:pos="424"/>
              </w:tabs>
              <w:spacing w:before="60"/>
            </w:pPr>
            <w:r>
              <w:t>Officer issuing this notice</w:t>
            </w:r>
          </w:p>
        </w:tc>
        <w:tc>
          <w:tcPr>
            <w:tcW w:w="1559" w:type="dxa"/>
            <w:tcBorders>
              <w:bottom w:val="single" w:sz="4" w:space="0" w:color="auto"/>
            </w:tcBorders>
          </w:tcPr>
          <w:p>
            <w:pPr>
              <w:pStyle w:val="yTableNAm"/>
              <w:tabs>
                <w:tab w:val="clear" w:pos="567"/>
                <w:tab w:val="left" w:pos="424"/>
              </w:tabs>
              <w:spacing w:before="60"/>
            </w:pPr>
            <w:r>
              <w:t>Name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44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Office held</w:t>
            </w:r>
          </w:p>
        </w:tc>
        <w:tc>
          <w:tcPr>
            <w:tcW w:w="1843"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44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Station/squad</w:t>
            </w:r>
          </w:p>
        </w:tc>
        <w:tc>
          <w:tcPr>
            <w:tcW w:w="3969" w:type="dxa"/>
            <w:gridSpan w:val="4"/>
            <w:tcBorders>
              <w:bottom w:val="single" w:sz="4" w:space="0" w:color="auto"/>
            </w:tcBorders>
          </w:tcPr>
          <w:p>
            <w:pPr>
              <w:pStyle w:val="yTableNAm"/>
              <w:tabs>
                <w:tab w:val="clear" w:pos="567"/>
                <w:tab w:val="left" w:pos="424"/>
              </w:tabs>
              <w:spacing w:before="60"/>
            </w:pPr>
          </w:p>
        </w:tc>
      </w:tr>
    </w:tbl>
    <w:p>
      <w:pPr>
        <w:pStyle w:val="yFootnotesection"/>
      </w:pPr>
      <w:r>
        <w:tab/>
        <w:t>[Form 23 inserted in Gazette 16 Nov 2007 p. 5771</w:t>
      </w:r>
      <w:r>
        <w:noBreakHyphen/>
        <w:t>2.]</w:t>
      </w:r>
    </w:p>
    <w:p>
      <w:pPr>
        <w:pStyle w:val="yHeading5"/>
        <w:pageBreakBefore/>
        <w:spacing w:after="60"/>
      </w:pPr>
      <w:bookmarkStart w:id="88" w:name="_Toc284513664"/>
      <w:r>
        <w:rPr>
          <w:rStyle w:val="CharSClsNo"/>
        </w:rPr>
        <w:t>24</w:t>
      </w:r>
      <w:r>
        <w:t>.</w:t>
      </w:r>
      <w:r>
        <w:rPr>
          <w:b w:val="0"/>
        </w:rPr>
        <w:tab/>
      </w:r>
      <w:r>
        <w:rPr>
          <w:bCs/>
          <w:iCs/>
        </w:rPr>
        <w:t>Infringement notice withdrawal (Act s. 19A)</w:t>
      </w:r>
      <w:bookmarkEnd w:id="88"/>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23"/>
        <w:gridCol w:w="1517"/>
        <w:gridCol w:w="1602"/>
        <w:gridCol w:w="918"/>
        <w:gridCol w:w="1208"/>
      </w:tblGrid>
      <w:tr>
        <w:trPr>
          <w:cantSplit/>
        </w:trPr>
        <w:tc>
          <w:tcPr>
            <w:tcW w:w="3240" w:type="dxa"/>
            <w:gridSpan w:val="2"/>
          </w:tcPr>
          <w:p>
            <w:pPr>
              <w:pStyle w:val="yTableNAm"/>
              <w:tabs>
                <w:tab w:val="clear" w:pos="567"/>
                <w:tab w:val="left" w:pos="424"/>
              </w:tabs>
              <w:spacing w:before="60"/>
            </w:pPr>
            <w:smartTag w:uri="urn:schemas-microsoft-com:office:smarttags" w:element="State">
              <w:smartTag w:uri="urn:schemas-microsoft-com:office:smarttags" w:element="place">
                <w:r>
                  <w:t>Western Australia</w:t>
                </w:r>
              </w:smartTag>
            </w:smartTag>
          </w:p>
          <w:p>
            <w:pPr>
              <w:pStyle w:val="yTableNAm"/>
              <w:tabs>
                <w:tab w:val="clear" w:pos="567"/>
                <w:tab w:val="left" w:pos="424"/>
              </w:tabs>
              <w:spacing w:before="60"/>
              <w:rPr>
                <w:i/>
                <w:iCs/>
              </w:rPr>
            </w:pPr>
            <w:r>
              <w:rPr>
                <w:i/>
                <w:iCs/>
              </w:rPr>
              <w:t>Firearms Act 1973</w:t>
            </w:r>
          </w:p>
        </w:tc>
        <w:tc>
          <w:tcPr>
            <w:tcW w:w="3728" w:type="dxa"/>
            <w:gridSpan w:val="3"/>
          </w:tcPr>
          <w:p>
            <w:pPr>
              <w:pStyle w:val="yTableNAm"/>
              <w:tabs>
                <w:tab w:val="clear" w:pos="567"/>
                <w:tab w:val="left" w:pos="424"/>
              </w:tabs>
              <w:spacing w:before="60"/>
              <w:rPr>
                <w:b/>
                <w:bCs/>
              </w:rPr>
            </w:pPr>
            <w:r>
              <w:rPr>
                <w:b/>
                <w:bCs/>
              </w:rPr>
              <w:t>Withdrawal of infringement notice</w:t>
            </w:r>
          </w:p>
          <w:p>
            <w:pPr>
              <w:pStyle w:val="yTableNAm"/>
              <w:tabs>
                <w:tab w:val="clear" w:pos="567"/>
                <w:tab w:val="left" w:pos="424"/>
              </w:tabs>
              <w:spacing w:before="60"/>
            </w:pPr>
            <w:r>
              <w:rPr>
                <w:b/>
                <w:bCs/>
              </w:rPr>
              <w:t>No.</w:t>
            </w:r>
          </w:p>
        </w:tc>
      </w:tr>
      <w:tr>
        <w:tblPrEx>
          <w:tblBorders>
            <w:bottom w:val="none" w:sz="0" w:space="0" w:color="auto"/>
          </w:tblBorders>
        </w:tblPrEx>
        <w:trPr>
          <w:cantSplit/>
        </w:trPr>
        <w:tc>
          <w:tcPr>
            <w:tcW w:w="1723" w:type="dxa"/>
            <w:vMerge w:val="restart"/>
          </w:tcPr>
          <w:p>
            <w:pPr>
              <w:pStyle w:val="yTableNAm"/>
              <w:tabs>
                <w:tab w:val="clear" w:pos="567"/>
                <w:tab w:val="left" w:pos="424"/>
              </w:tabs>
              <w:spacing w:before="60"/>
            </w:pPr>
            <w:r>
              <w:t>Licence holder</w:t>
            </w:r>
          </w:p>
        </w:tc>
        <w:tc>
          <w:tcPr>
            <w:tcW w:w="1517" w:type="dxa"/>
            <w:tcBorders>
              <w:bottom w:val="nil"/>
            </w:tcBorders>
          </w:tcPr>
          <w:p>
            <w:pPr>
              <w:pStyle w:val="yTableNAm"/>
              <w:tabs>
                <w:tab w:val="clear" w:pos="567"/>
                <w:tab w:val="left" w:pos="424"/>
              </w:tabs>
              <w:spacing w:before="60"/>
            </w:pPr>
            <w:r>
              <w:t>Surname</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Given names</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Date of birth</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Address</w:t>
            </w:r>
          </w:p>
        </w:tc>
        <w:tc>
          <w:tcPr>
            <w:tcW w:w="3728" w:type="dxa"/>
            <w:gridSpan w:val="3"/>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723" w:type="dxa"/>
            <w:vMerge w:val="restart"/>
            <w:tcBorders>
              <w:bottom w:val="single" w:sz="4" w:space="0" w:color="auto"/>
            </w:tcBorders>
          </w:tcPr>
          <w:p>
            <w:pPr>
              <w:pStyle w:val="yTableNAm"/>
              <w:tabs>
                <w:tab w:val="clear" w:pos="567"/>
                <w:tab w:val="left" w:pos="424"/>
              </w:tabs>
              <w:spacing w:before="60"/>
            </w:pPr>
            <w:r>
              <w:t>Licence details</w:t>
            </w:r>
          </w:p>
        </w:tc>
        <w:tc>
          <w:tcPr>
            <w:tcW w:w="1517" w:type="dxa"/>
            <w:tcBorders>
              <w:bottom w:val="single" w:sz="4" w:space="0" w:color="auto"/>
            </w:tcBorders>
          </w:tcPr>
          <w:p>
            <w:pPr>
              <w:pStyle w:val="yTableNAm"/>
              <w:tabs>
                <w:tab w:val="clear" w:pos="567"/>
                <w:tab w:val="left" w:pos="424"/>
              </w:tabs>
              <w:spacing w:before="60"/>
            </w:pPr>
            <w:r>
              <w:t>Type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No.</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val="restart"/>
            <w:tcBorders>
              <w:top w:val="single" w:sz="4" w:space="0" w:color="auto"/>
              <w:bottom w:val="single" w:sz="4" w:space="0" w:color="auto"/>
            </w:tcBorders>
          </w:tcPr>
          <w:p>
            <w:pPr>
              <w:pStyle w:val="yTableNAm"/>
              <w:tabs>
                <w:tab w:val="clear" w:pos="567"/>
                <w:tab w:val="left" w:pos="424"/>
              </w:tabs>
              <w:spacing w:before="60"/>
            </w:pPr>
            <w:r>
              <w:t>Infringement notice</w:t>
            </w:r>
          </w:p>
        </w:tc>
        <w:tc>
          <w:tcPr>
            <w:tcW w:w="1517" w:type="dxa"/>
            <w:tcBorders>
              <w:top w:val="single" w:sz="4" w:space="0" w:color="auto"/>
              <w:bottom w:val="single" w:sz="4" w:space="0" w:color="auto"/>
            </w:tcBorders>
          </w:tcPr>
          <w:p>
            <w:pPr>
              <w:pStyle w:val="yTableNAm"/>
              <w:tabs>
                <w:tab w:val="clear" w:pos="567"/>
                <w:tab w:val="left" w:pos="424"/>
              </w:tabs>
              <w:spacing w:before="60"/>
            </w:pPr>
            <w:r>
              <w:t>No.</w:t>
            </w:r>
          </w:p>
        </w:tc>
        <w:tc>
          <w:tcPr>
            <w:tcW w:w="3728" w:type="dxa"/>
            <w:gridSpan w:val="3"/>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Date issued</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tcBorders>
              <w:top w:val="single" w:sz="4" w:space="0" w:color="auto"/>
              <w:bottom w:val="single" w:sz="4" w:space="0" w:color="auto"/>
            </w:tcBorders>
          </w:tcPr>
          <w:p>
            <w:pPr>
              <w:pStyle w:val="yTableNAm"/>
              <w:tabs>
                <w:tab w:val="clear" w:pos="567"/>
                <w:tab w:val="left" w:pos="424"/>
              </w:tabs>
              <w:spacing w:before="60"/>
            </w:pPr>
            <w:r>
              <w:t>Notice to licence holder</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r>
              <w:t>The above infringement notice, which was issued in relation to the expiry of the above licence, has been withdrawn.</w:t>
            </w:r>
          </w:p>
        </w:tc>
      </w:tr>
      <w:tr>
        <w:tblPrEx>
          <w:tblBorders>
            <w:bottom w:val="none" w:sz="0" w:space="0" w:color="auto"/>
          </w:tblBorders>
        </w:tblPrEx>
        <w:trPr>
          <w:cantSplit/>
        </w:trPr>
        <w:tc>
          <w:tcPr>
            <w:tcW w:w="1723" w:type="dxa"/>
            <w:tcBorders>
              <w:top w:val="single" w:sz="4" w:space="0" w:color="auto"/>
              <w:bottom w:val="single" w:sz="4" w:space="0" w:color="auto"/>
            </w:tcBorders>
          </w:tcPr>
          <w:p>
            <w:pPr>
              <w:pStyle w:val="yTableNAm"/>
              <w:tabs>
                <w:tab w:val="clear" w:pos="567"/>
                <w:tab w:val="left" w:pos="424"/>
              </w:tabs>
              <w:spacing w:before="60"/>
            </w:pPr>
            <w:r>
              <w:t>Date of this notice</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val="restart"/>
            <w:tcBorders>
              <w:bottom w:val="single" w:sz="4" w:space="0" w:color="auto"/>
            </w:tcBorders>
          </w:tcPr>
          <w:p>
            <w:pPr>
              <w:pStyle w:val="yTableNAm"/>
              <w:tabs>
                <w:tab w:val="clear" w:pos="567"/>
                <w:tab w:val="left" w:pos="424"/>
              </w:tabs>
              <w:spacing w:before="60"/>
            </w:pPr>
            <w:r>
              <w:t>Officer issuing this notice</w:t>
            </w:r>
          </w:p>
        </w:tc>
        <w:tc>
          <w:tcPr>
            <w:tcW w:w="1517" w:type="dxa"/>
            <w:tcBorders>
              <w:bottom w:val="single" w:sz="4" w:space="0" w:color="auto"/>
            </w:tcBorders>
          </w:tcPr>
          <w:p>
            <w:pPr>
              <w:pStyle w:val="yTableNAm"/>
              <w:tabs>
                <w:tab w:val="clear" w:pos="567"/>
                <w:tab w:val="left" w:pos="424"/>
              </w:tabs>
              <w:spacing w:before="60"/>
            </w:pPr>
            <w:r>
              <w:t>Name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Office held</w:t>
            </w:r>
          </w:p>
        </w:tc>
        <w:tc>
          <w:tcPr>
            <w:tcW w:w="160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Station/squad</w:t>
            </w:r>
          </w:p>
        </w:tc>
        <w:tc>
          <w:tcPr>
            <w:tcW w:w="3728" w:type="dxa"/>
            <w:gridSpan w:val="3"/>
            <w:tcBorders>
              <w:bottom w:val="single" w:sz="4" w:space="0" w:color="auto"/>
            </w:tcBorders>
          </w:tcPr>
          <w:p>
            <w:pPr>
              <w:pStyle w:val="yTableNAm"/>
              <w:tabs>
                <w:tab w:val="clear" w:pos="567"/>
                <w:tab w:val="left" w:pos="424"/>
              </w:tabs>
              <w:spacing w:before="60"/>
            </w:pPr>
          </w:p>
        </w:tc>
      </w:tr>
    </w:tbl>
    <w:p>
      <w:pPr>
        <w:pStyle w:val="yFootnotesection"/>
      </w:pPr>
      <w:r>
        <w:tab/>
        <w:t>[Form 24 inserted in Gazette 16 Nov 2007 p. 5772.]</w:t>
      </w:r>
    </w:p>
    <w:p>
      <w:pPr>
        <w:pStyle w:val="yHeading5"/>
        <w:pageBreakBefore/>
        <w:spacing w:before="0" w:after="60"/>
      </w:pPr>
      <w:bookmarkStart w:id="89" w:name="_Toc284513665"/>
      <w:r>
        <w:rPr>
          <w:rStyle w:val="CharSClsNo"/>
        </w:rPr>
        <w:t>25</w:t>
      </w:r>
      <w:r>
        <w:t>.</w:t>
      </w:r>
      <w:r>
        <w:rPr>
          <w:b w:val="0"/>
        </w:rPr>
        <w:tab/>
      </w:r>
      <w:r>
        <w:rPr>
          <w:bCs/>
          <w:iCs/>
        </w:rPr>
        <w:t>Application for search warrant (Act s. 26(1))</w:t>
      </w:r>
      <w:bookmarkEnd w:id="89"/>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20"/>
        <w:gridCol w:w="1440"/>
        <w:gridCol w:w="1482"/>
        <w:gridCol w:w="918"/>
        <w:gridCol w:w="1208"/>
      </w:tblGrid>
      <w:tr>
        <w:trPr>
          <w:cantSplit/>
        </w:trPr>
        <w:tc>
          <w:tcPr>
            <w:tcW w:w="3360" w:type="dxa"/>
            <w:gridSpan w:val="2"/>
          </w:tcPr>
          <w:p>
            <w:pPr>
              <w:pStyle w:val="yTableNAm"/>
              <w:tabs>
                <w:tab w:val="clear" w:pos="567"/>
                <w:tab w:val="left" w:pos="424"/>
              </w:tabs>
              <w:spacing w:before="60"/>
            </w:pPr>
            <w:smartTag w:uri="urn:schemas-microsoft-com:office:smarttags" w:element="State">
              <w:smartTag w:uri="urn:schemas-microsoft-com:office:smarttags" w:element="place">
                <w:r>
                  <w:t>Western Australia</w:t>
                </w:r>
              </w:smartTag>
            </w:smartTag>
          </w:p>
          <w:p>
            <w:pPr>
              <w:pStyle w:val="yTableNAm"/>
              <w:tabs>
                <w:tab w:val="clear" w:pos="567"/>
                <w:tab w:val="left" w:pos="424"/>
              </w:tabs>
              <w:spacing w:before="60"/>
            </w:pPr>
            <w:r>
              <w:rPr>
                <w:i/>
                <w:iCs/>
              </w:rPr>
              <w:t>Firearms Act 19</w:t>
            </w:r>
            <w:r>
              <w:t>73 s. 26(1)</w:t>
            </w:r>
          </w:p>
        </w:tc>
        <w:tc>
          <w:tcPr>
            <w:tcW w:w="3608"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1920" w:type="dxa"/>
            <w:vMerge w:val="restart"/>
            <w:tcBorders>
              <w:bottom w:val="single" w:sz="4" w:space="0" w:color="auto"/>
            </w:tcBorders>
          </w:tcPr>
          <w:p>
            <w:pPr>
              <w:pStyle w:val="yTableNAm"/>
              <w:tabs>
                <w:tab w:val="clear" w:pos="567"/>
                <w:tab w:val="left" w:pos="424"/>
              </w:tabs>
              <w:spacing w:before="60"/>
            </w:pPr>
            <w:r>
              <w:t>Applicant’s details</w:t>
            </w:r>
          </w:p>
        </w:tc>
        <w:tc>
          <w:tcPr>
            <w:tcW w:w="1440" w:type="dxa"/>
            <w:tcBorders>
              <w:bottom w:val="single" w:sz="4" w:space="0" w:color="auto"/>
            </w:tcBorders>
          </w:tcPr>
          <w:p>
            <w:pPr>
              <w:pStyle w:val="yTableNAm"/>
              <w:tabs>
                <w:tab w:val="clear" w:pos="567"/>
                <w:tab w:val="left" w:pos="424"/>
              </w:tabs>
              <w:spacing w:before="60"/>
            </w:pPr>
            <w:r>
              <w:t>Name</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92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Office held</w:t>
            </w:r>
          </w:p>
        </w:tc>
        <w:tc>
          <w:tcPr>
            <w:tcW w:w="148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92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Station/squad</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920" w:type="dxa"/>
          </w:tcPr>
          <w:p>
            <w:pPr>
              <w:pStyle w:val="yTableNAm"/>
              <w:tabs>
                <w:tab w:val="clear" w:pos="567"/>
                <w:tab w:val="left" w:pos="424"/>
              </w:tabs>
              <w:spacing w:before="60"/>
            </w:pPr>
            <w:r>
              <w:t>Suspected offence(s)</w:t>
            </w:r>
          </w:p>
        </w:tc>
        <w:tc>
          <w:tcPr>
            <w:tcW w:w="5048" w:type="dxa"/>
            <w:gridSpan w:val="4"/>
          </w:tcPr>
          <w:p>
            <w:pPr>
              <w:pStyle w:val="yTableNAm"/>
              <w:tabs>
                <w:tab w:val="clear" w:pos="567"/>
                <w:tab w:val="left" w:pos="424"/>
              </w:tabs>
              <w:spacing w:before="60"/>
            </w:pPr>
            <w:r>
              <w:t>Date</w:t>
            </w:r>
          </w:p>
          <w:p>
            <w:pPr>
              <w:pStyle w:val="yTableNAm"/>
              <w:tabs>
                <w:tab w:val="clear" w:pos="567"/>
                <w:tab w:val="left" w:pos="424"/>
              </w:tabs>
              <w:spacing w:before="60"/>
            </w:pPr>
            <w:r>
              <w:t>Place</w:t>
            </w:r>
          </w:p>
          <w:p>
            <w:pPr>
              <w:pStyle w:val="yTableNAm"/>
              <w:tabs>
                <w:tab w:val="clear" w:pos="567"/>
                <w:tab w:val="left" w:pos="424"/>
              </w:tabs>
              <w:spacing w:before="60"/>
            </w:pPr>
            <w:r>
              <w:t>Act name and section</w:t>
            </w:r>
          </w:p>
          <w:p>
            <w:pPr>
              <w:pStyle w:val="yTableNAm"/>
              <w:tabs>
                <w:tab w:val="clear" w:pos="567"/>
                <w:tab w:val="left" w:pos="424"/>
              </w:tabs>
              <w:spacing w:before="60"/>
            </w:pPr>
            <w:r>
              <w:t>Description</w:t>
            </w:r>
          </w:p>
        </w:tc>
      </w:tr>
      <w:tr>
        <w:tblPrEx>
          <w:tblBorders>
            <w:bottom w:val="none" w:sz="0" w:space="0" w:color="auto"/>
          </w:tblBorders>
        </w:tblPrEx>
        <w:trPr>
          <w:cantSplit/>
        </w:trPr>
        <w:tc>
          <w:tcPr>
            <w:tcW w:w="1920" w:type="dxa"/>
          </w:tcPr>
          <w:p>
            <w:pPr>
              <w:pStyle w:val="yTableNAm"/>
              <w:tabs>
                <w:tab w:val="clear" w:pos="567"/>
                <w:tab w:val="left" w:pos="424"/>
              </w:tabs>
              <w:spacing w:before="60"/>
            </w:pPr>
            <w:r>
              <w:t>Thing(s) to be searched for</w:t>
            </w:r>
          </w:p>
        </w:tc>
        <w:tc>
          <w:tcPr>
            <w:tcW w:w="5048" w:type="dxa"/>
            <w:gridSpan w:val="4"/>
          </w:tcPr>
          <w:p>
            <w:pPr>
              <w:pStyle w:val="yTableNAm"/>
              <w:tabs>
                <w:tab w:val="clear" w:pos="567"/>
                <w:tab w:val="left" w:pos="424"/>
              </w:tabs>
              <w:spacing w:before="60"/>
            </w:pPr>
            <w:r>
              <w:t>Description of any firearm, ammunition, silencer etc. involved.</w:t>
            </w:r>
          </w:p>
        </w:tc>
      </w:tr>
      <w:tr>
        <w:tblPrEx>
          <w:tblBorders>
            <w:bottom w:val="none" w:sz="0" w:space="0" w:color="auto"/>
          </w:tblBorders>
        </w:tblPrEx>
        <w:trPr>
          <w:cantSplit/>
        </w:trPr>
        <w:tc>
          <w:tcPr>
            <w:tcW w:w="1920" w:type="dxa"/>
            <w:tcBorders>
              <w:bottom w:val="single" w:sz="4" w:space="0" w:color="auto"/>
            </w:tcBorders>
          </w:tcPr>
          <w:p>
            <w:pPr>
              <w:pStyle w:val="yTableNAm"/>
              <w:tabs>
                <w:tab w:val="clear" w:pos="567"/>
                <w:tab w:val="left" w:pos="424"/>
              </w:tabs>
              <w:spacing w:before="60"/>
            </w:pPr>
            <w:r>
              <w:t>Place to be searched</w:t>
            </w:r>
          </w:p>
        </w:tc>
        <w:tc>
          <w:tcPr>
            <w:tcW w:w="5048" w:type="dxa"/>
            <w:gridSpan w:val="4"/>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1920" w:type="dxa"/>
            <w:tcBorders>
              <w:bottom w:val="single" w:sz="4" w:space="0" w:color="auto"/>
            </w:tcBorders>
          </w:tcPr>
          <w:p>
            <w:pPr>
              <w:pStyle w:val="yTableNAm"/>
              <w:tabs>
                <w:tab w:val="clear" w:pos="567"/>
                <w:tab w:val="left" w:pos="424"/>
              </w:tabs>
              <w:spacing w:before="60"/>
            </w:pPr>
            <w:r>
              <w:t>Grounds</w:t>
            </w:r>
          </w:p>
        </w:tc>
        <w:tc>
          <w:tcPr>
            <w:tcW w:w="5048" w:type="dxa"/>
            <w:gridSpan w:val="4"/>
            <w:tcBorders>
              <w:bottom w:val="single" w:sz="4" w:space="0" w:color="auto"/>
            </w:tcBorders>
          </w:tcPr>
          <w:p>
            <w:pPr>
              <w:pStyle w:val="yTableNAm"/>
              <w:tabs>
                <w:tab w:val="clear" w:pos="567"/>
                <w:tab w:val="left" w:pos="424"/>
              </w:tabs>
              <w:spacing w:before="60"/>
            </w:pPr>
            <w:r>
              <w:t xml:space="preserve">I suspect the above thing(s) — </w:t>
            </w:r>
          </w:p>
          <w:p>
            <w:pPr>
              <w:pStyle w:val="yTableNAm"/>
              <w:tabs>
                <w:tab w:val="clear" w:pos="567"/>
                <w:tab w:val="left" w:pos="424"/>
              </w:tabs>
              <w:spacing w:before="60"/>
            </w:pPr>
            <w:r>
              <w:tab/>
              <w:t>were involved in the above offence;</w:t>
            </w:r>
          </w:p>
          <w:p>
            <w:pPr>
              <w:pStyle w:val="yTableNAm"/>
              <w:tabs>
                <w:tab w:val="clear" w:pos="567"/>
                <w:tab w:val="left" w:pos="424"/>
              </w:tabs>
              <w:spacing w:before="60"/>
              <w:ind w:left="424" w:hanging="424"/>
            </w:pPr>
            <w:r>
              <w:tab/>
              <w:t>will afford evidence of the commission of the above offence;</w:t>
            </w:r>
          </w:p>
          <w:p>
            <w:pPr>
              <w:pStyle w:val="yTableNAm"/>
              <w:tabs>
                <w:tab w:val="clear" w:pos="567"/>
                <w:tab w:val="left" w:pos="424"/>
              </w:tabs>
              <w:spacing w:before="60"/>
            </w:pPr>
            <w:r>
              <w:tab/>
              <w:t>will be used to commit the above offence.</w:t>
            </w:r>
          </w:p>
          <w:p>
            <w:pPr>
              <w:pStyle w:val="yTableNAm"/>
              <w:tabs>
                <w:tab w:val="clear" w:pos="567"/>
                <w:tab w:val="left" w:pos="424"/>
              </w:tabs>
              <w:spacing w:before="60"/>
            </w:pPr>
            <w:r>
              <w:t>I suspect the above thing(s) are at the above place.</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1920" w:type="dxa"/>
            <w:tcBorders>
              <w:top w:val="single" w:sz="4" w:space="0" w:color="auto"/>
            </w:tcBorders>
          </w:tcPr>
          <w:p>
            <w:pPr>
              <w:pStyle w:val="yTableNAm"/>
              <w:tabs>
                <w:tab w:val="clear" w:pos="567"/>
                <w:tab w:val="left" w:pos="424"/>
              </w:tabs>
              <w:spacing w:before="60"/>
            </w:pPr>
            <w:r>
              <w:t>Application</w:t>
            </w:r>
          </w:p>
        </w:tc>
        <w:tc>
          <w:tcPr>
            <w:tcW w:w="5048" w:type="dxa"/>
            <w:gridSpan w:val="4"/>
            <w:tcBorders>
              <w:top w:val="single" w:sz="4" w:space="0" w:color="auto"/>
            </w:tcBorders>
          </w:tcPr>
          <w:p>
            <w:pPr>
              <w:pStyle w:val="yTableNAm"/>
              <w:tabs>
                <w:tab w:val="clear" w:pos="567"/>
                <w:tab w:val="left" w:pos="424"/>
              </w:tabs>
              <w:spacing w:before="60"/>
            </w:pPr>
            <w:r>
              <w:t>I apply for a search warrant to be issued under the Act s. 26(1)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1920" w:type="dxa"/>
            <w:tcBorders>
              <w:bottom w:val="single" w:sz="4" w:space="0" w:color="auto"/>
            </w:tcBorders>
          </w:tcPr>
          <w:p>
            <w:pPr>
              <w:pStyle w:val="yTableNAm"/>
              <w:tabs>
                <w:tab w:val="clear" w:pos="567"/>
                <w:tab w:val="left" w:pos="424"/>
              </w:tabs>
              <w:spacing w:before="60"/>
            </w:pPr>
            <w:r>
              <w:t>Witness’s details</w:t>
            </w:r>
          </w:p>
        </w:tc>
        <w:tc>
          <w:tcPr>
            <w:tcW w:w="5048" w:type="dxa"/>
            <w:gridSpan w:val="4"/>
            <w:tcBorders>
              <w:bottom w:val="single" w:sz="4" w:space="0" w:color="auto"/>
            </w:tcBorders>
          </w:tcPr>
          <w:p>
            <w:pPr>
              <w:pStyle w:val="yTableNAm"/>
              <w:tabs>
                <w:tab w:val="clear" w:pos="567"/>
                <w:tab w:val="left" w:pos="424"/>
              </w:tabs>
              <w:spacing w:before="60"/>
            </w:pPr>
            <w:r>
              <w:t>Name</w:t>
            </w:r>
          </w:p>
          <w:p>
            <w:pPr>
              <w:pStyle w:val="yTableNAm"/>
              <w:tabs>
                <w:tab w:val="clear" w:pos="567"/>
                <w:tab w:val="left" w:pos="424"/>
              </w:tabs>
              <w:spacing w:before="60"/>
            </w:pPr>
            <w:r>
              <w:t>Office</w:t>
            </w:r>
            <w:r>
              <w:tab/>
              <w:t xml:space="preserve">      Justice of the Peace</w:t>
            </w:r>
          </w:p>
          <w:p>
            <w:pPr>
              <w:pStyle w:val="yTableNAm"/>
              <w:tabs>
                <w:tab w:val="clear" w:pos="567"/>
                <w:tab w:val="left" w:pos="424"/>
              </w:tabs>
              <w:spacing w:before="60"/>
            </w:pPr>
            <w:r>
              <w:t>Signature</w:t>
            </w:r>
            <w:r>
              <w:tab/>
            </w:r>
            <w:r>
              <w:tab/>
            </w:r>
            <w:r>
              <w:tab/>
              <w:t>Date</w:t>
            </w:r>
          </w:p>
        </w:tc>
      </w:tr>
    </w:tbl>
    <w:p>
      <w:pPr>
        <w:pStyle w:val="yFootnotesection"/>
        <w:keepLines w:val="0"/>
        <w:spacing w:before="80"/>
      </w:pPr>
      <w:r>
        <w:tab/>
        <w:t>[Form 25 inserted in Gazette 16 Nov 2007 p. 5773.]</w:t>
      </w:r>
    </w:p>
    <w:p>
      <w:pPr>
        <w:pStyle w:val="yHeading5"/>
        <w:spacing w:after="60"/>
      </w:pPr>
      <w:bookmarkStart w:id="90" w:name="_Toc284513666"/>
      <w:r>
        <w:rPr>
          <w:rStyle w:val="CharSClsNo"/>
        </w:rPr>
        <w:t>26</w:t>
      </w:r>
      <w:r>
        <w:t>.</w:t>
      </w:r>
      <w:r>
        <w:rPr>
          <w:b w:val="0"/>
        </w:rPr>
        <w:tab/>
      </w:r>
      <w:r>
        <w:rPr>
          <w:bCs/>
          <w:iCs/>
        </w:rPr>
        <w:t>Application for search warrant (Act s. 26(2))</w:t>
      </w:r>
      <w:bookmarkEnd w:id="90"/>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23"/>
        <w:gridCol w:w="1397"/>
        <w:gridCol w:w="304"/>
        <w:gridCol w:w="1418"/>
        <w:gridCol w:w="918"/>
        <w:gridCol w:w="1208"/>
      </w:tblGrid>
      <w:tr>
        <w:trPr>
          <w:cantSplit/>
        </w:trPr>
        <w:tc>
          <w:tcPr>
            <w:tcW w:w="3424" w:type="dxa"/>
            <w:gridSpan w:val="3"/>
          </w:tcPr>
          <w:p>
            <w:pPr>
              <w:pStyle w:val="yTableNAm"/>
              <w:tabs>
                <w:tab w:val="clear" w:pos="567"/>
                <w:tab w:val="left" w:pos="424"/>
              </w:tabs>
              <w:spacing w:before="60"/>
            </w:pPr>
            <w:smartTag w:uri="urn:schemas-microsoft-com:office:smarttags" w:element="State">
              <w:smartTag w:uri="urn:schemas-microsoft-com:office:smarttags" w:element="place">
                <w:r>
                  <w:t>Western Australia</w:t>
                </w:r>
              </w:smartTag>
            </w:smartTag>
          </w:p>
          <w:p>
            <w:pPr>
              <w:pStyle w:val="yTableNAm"/>
              <w:tabs>
                <w:tab w:val="clear" w:pos="567"/>
                <w:tab w:val="left" w:pos="424"/>
              </w:tabs>
              <w:spacing w:before="60"/>
            </w:pPr>
            <w:r>
              <w:rPr>
                <w:i/>
                <w:iCs/>
              </w:rPr>
              <w:t>Firearms Act 1973</w:t>
            </w:r>
            <w:r>
              <w:t xml:space="preserve"> s. 26(2)</w:t>
            </w:r>
          </w:p>
        </w:tc>
        <w:tc>
          <w:tcPr>
            <w:tcW w:w="3544"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1723" w:type="dxa"/>
            <w:vMerge w:val="restart"/>
            <w:tcBorders>
              <w:bottom w:val="single" w:sz="4" w:space="0" w:color="auto"/>
            </w:tcBorders>
          </w:tcPr>
          <w:p>
            <w:pPr>
              <w:pStyle w:val="yTableNAm"/>
              <w:tabs>
                <w:tab w:val="clear" w:pos="567"/>
                <w:tab w:val="left" w:pos="424"/>
              </w:tabs>
              <w:spacing w:before="60"/>
            </w:pPr>
            <w:r>
              <w:t>Applicant’s details</w:t>
            </w:r>
          </w:p>
        </w:tc>
        <w:tc>
          <w:tcPr>
            <w:tcW w:w="1397" w:type="dxa"/>
            <w:tcBorders>
              <w:bottom w:val="single" w:sz="4" w:space="0" w:color="auto"/>
            </w:tcBorders>
          </w:tcPr>
          <w:p>
            <w:pPr>
              <w:pStyle w:val="yTableNAm"/>
              <w:tabs>
                <w:tab w:val="clear" w:pos="567"/>
                <w:tab w:val="left" w:pos="424"/>
              </w:tabs>
              <w:spacing w:before="60"/>
            </w:pPr>
            <w:r>
              <w:t>Name</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Office held</w:t>
            </w:r>
          </w:p>
        </w:tc>
        <w:tc>
          <w:tcPr>
            <w:tcW w:w="1722"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Station/squad</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tcPr>
          <w:p>
            <w:pPr>
              <w:pStyle w:val="yTableNAm"/>
              <w:tabs>
                <w:tab w:val="clear" w:pos="567"/>
                <w:tab w:val="left" w:pos="424"/>
              </w:tabs>
              <w:spacing w:before="60"/>
            </w:pPr>
            <w:r>
              <w:t>Thing(s) to be searched for</w:t>
            </w:r>
          </w:p>
        </w:tc>
        <w:tc>
          <w:tcPr>
            <w:tcW w:w="5245" w:type="dxa"/>
            <w:gridSpan w:val="5"/>
          </w:tcPr>
          <w:p>
            <w:pPr>
              <w:pStyle w:val="yTableNAm"/>
              <w:tabs>
                <w:tab w:val="clear" w:pos="567"/>
                <w:tab w:val="left" w:pos="424"/>
              </w:tabs>
              <w:spacing w:before="60"/>
            </w:pPr>
            <w:r>
              <w:t>Description of any firearm or ammunition</w:t>
            </w:r>
          </w:p>
        </w:tc>
      </w:tr>
      <w:tr>
        <w:tblPrEx>
          <w:tblBorders>
            <w:bottom w:val="none" w:sz="0" w:space="0" w:color="auto"/>
          </w:tblBorders>
        </w:tblPrEx>
        <w:trPr>
          <w:cantSplit/>
        </w:trPr>
        <w:tc>
          <w:tcPr>
            <w:tcW w:w="1723" w:type="dxa"/>
          </w:tcPr>
          <w:p>
            <w:pPr>
              <w:pStyle w:val="yTableNAm"/>
              <w:tabs>
                <w:tab w:val="clear" w:pos="567"/>
                <w:tab w:val="left" w:pos="424"/>
              </w:tabs>
              <w:spacing w:before="60"/>
            </w:pPr>
            <w:r>
              <w:t>Person in possession of things</w:t>
            </w:r>
          </w:p>
        </w:tc>
        <w:tc>
          <w:tcPr>
            <w:tcW w:w="5245" w:type="dxa"/>
            <w:gridSpan w:val="5"/>
          </w:tcPr>
          <w:p>
            <w:pPr>
              <w:pStyle w:val="yTableNAm"/>
              <w:tabs>
                <w:tab w:val="clear" w:pos="567"/>
                <w:tab w:val="left" w:pos="424"/>
              </w:tabs>
              <w:spacing w:before="60"/>
            </w:pPr>
            <w:r>
              <w:t>Surname</w:t>
            </w:r>
          </w:p>
          <w:p>
            <w:pPr>
              <w:pStyle w:val="yTableNAm"/>
              <w:tabs>
                <w:tab w:val="clear" w:pos="567"/>
                <w:tab w:val="left" w:pos="424"/>
              </w:tabs>
              <w:spacing w:before="60"/>
            </w:pPr>
            <w:r>
              <w:t>Given names</w:t>
            </w:r>
          </w:p>
        </w:tc>
      </w:tr>
      <w:tr>
        <w:tblPrEx>
          <w:tblBorders>
            <w:bottom w:val="none" w:sz="0" w:space="0" w:color="auto"/>
          </w:tblBorders>
        </w:tblPrEx>
        <w:trPr>
          <w:cantSplit/>
        </w:trPr>
        <w:tc>
          <w:tcPr>
            <w:tcW w:w="1723" w:type="dxa"/>
            <w:tcBorders>
              <w:bottom w:val="single" w:sz="4" w:space="0" w:color="auto"/>
            </w:tcBorders>
          </w:tcPr>
          <w:p>
            <w:pPr>
              <w:pStyle w:val="yTableNAm"/>
              <w:tabs>
                <w:tab w:val="clear" w:pos="567"/>
                <w:tab w:val="left" w:pos="424"/>
              </w:tabs>
              <w:spacing w:before="60"/>
            </w:pPr>
            <w:r>
              <w:t>Place to be searched</w:t>
            </w:r>
          </w:p>
        </w:tc>
        <w:tc>
          <w:tcPr>
            <w:tcW w:w="5245" w:type="dxa"/>
            <w:gridSpan w:val="5"/>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1723" w:type="dxa"/>
            <w:tcBorders>
              <w:bottom w:val="single" w:sz="4" w:space="0" w:color="auto"/>
            </w:tcBorders>
          </w:tcPr>
          <w:p>
            <w:pPr>
              <w:pStyle w:val="yTableNAm"/>
              <w:tabs>
                <w:tab w:val="clear" w:pos="567"/>
                <w:tab w:val="left" w:pos="424"/>
              </w:tabs>
              <w:spacing w:before="60"/>
            </w:pPr>
            <w:r>
              <w:t>Grounds</w:t>
            </w:r>
          </w:p>
        </w:tc>
        <w:tc>
          <w:tcPr>
            <w:tcW w:w="5245" w:type="dxa"/>
            <w:gridSpan w:val="5"/>
            <w:tcBorders>
              <w:bottom w:val="single" w:sz="4" w:space="0" w:color="auto"/>
            </w:tcBorders>
          </w:tcPr>
          <w:p>
            <w:pPr>
              <w:pStyle w:val="yTableNAm"/>
              <w:tabs>
                <w:tab w:val="clear" w:pos="567"/>
                <w:tab w:val="left" w:pos="424"/>
              </w:tabs>
              <w:spacing w:before="60"/>
            </w:pPr>
            <w:r>
              <w:t xml:space="preserve">I suspect the above thing(s) are in the possession of the above person and — </w:t>
            </w:r>
          </w:p>
          <w:p>
            <w:pPr>
              <w:pStyle w:val="yTableNAm"/>
              <w:tabs>
                <w:tab w:val="clear" w:pos="567"/>
                <w:tab w:val="left" w:pos="424"/>
              </w:tabs>
              <w:spacing w:before="60"/>
              <w:ind w:left="424" w:hanging="424"/>
            </w:pPr>
            <w:r>
              <w:tab/>
              <w:t>possession of the thing(s) by that person may result in harm being suffered by any person;</w:t>
            </w:r>
          </w:p>
          <w:p>
            <w:pPr>
              <w:pStyle w:val="yTableNAm"/>
              <w:tabs>
                <w:tab w:val="clear" w:pos="567"/>
                <w:tab w:val="left" w:pos="424"/>
              </w:tabs>
              <w:spacing w:before="60"/>
              <w:ind w:left="424" w:hanging="424"/>
            </w:pPr>
            <w:r>
              <w:tab/>
              <w:t>that person is not a fit and proper person to be in possession of the thing(s).</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1723" w:type="dxa"/>
            <w:tcBorders>
              <w:top w:val="single" w:sz="4" w:space="0" w:color="auto"/>
            </w:tcBorders>
          </w:tcPr>
          <w:p>
            <w:pPr>
              <w:pStyle w:val="yTableNAm"/>
              <w:tabs>
                <w:tab w:val="clear" w:pos="567"/>
                <w:tab w:val="left" w:pos="424"/>
              </w:tabs>
              <w:spacing w:before="60"/>
            </w:pPr>
            <w:r>
              <w:t>Application</w:t>
            </w:r>
          </w:p>
        </w:tc>
        <w:tc>
          <w:tcPr>
            <w:tcW w:w="5245" w:type="dxa"/>
            <w:gridSpan w:val="5"/>
            <w:tcBorders>
              <w:top w:val="single" w:sz="4" w:space="0" w:color="auto"/>
            </w:tcBorders>
          </w:tcPr>
          <w:p>
            <w:pPr>
              <w:pStyle w:val="yTableNAm"/>
              <w:tabs>
                <w:tab w:val="clear" w:pos="567"/>
                <w:tab w:val="left" w:pos="424"/>
              </w:tabs>
              <w:spacing w:before="60"/>
            </w:pPr>
            <w:r>
              <w:t>I apply for a search warrant to be issued under the Act s. 26(2)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1723" w:type="dxa"/>
            <w:tcBorders>
              <w:bottom w:val="single" w:sz="4" w:space="0" w:color="auto"/>
            </w:tcBorders>
          </w:tcPr>
          <w:p>
            <w:pPr>
              <w:pStyle w:val="yTableNAm"/>
              <w:tabs>
                <w:tab w:val="clear" w:pos="567"/>
                <w:tab w:val="left" w:pos="424"/>
              </w:tabs>
              <w:spacing w:before="60"/>
            </w:pPr>
            <w:r>
              <w:t>Witness’s details</w:t>
            </w:r>
          </w:p>
        </w:tc>
        <w:tc>
          <w:tcPr>
            <w:tcW w:w="5245" w:type="dxa"/>
            <w:gridSpan w:val="5"/>
            <w:tcBorders>
              <w:bottom w:val="single" w:sz="4" w:space="0" w:color="auto"/>
            </w:tcBorders>
          </w:tcPr>
          <w:p>
            <w:pPr>
              <w:pStyle w:val="yTableNAm"/>
              <w:tabs>
                <w:tab w:val="clear" w:pos="567"/>
                <w:tab w:val="left" w:pos="424"/>
              </w:tabs>
              <w:spacing w:before="60"/>
            </w:pPr>
            <w:r>
              <w:t>Name</w:t>
            </w:r>
          </w:p>
          <w:p>
            <w:pPr>
              <w:pStyle w:val="yTableNAm"/>
              <w:tabs>
                <w:tab w:val="clear" w:pos="567"/>
                <w:tab w:val="left" w:pos="424"/>
              </w:tabs>
              <w:spacing w:before="60"/>
            </w:pPr>
            <w:r>
              <w:t>Office</w:t>
            </w:r>
            <w:r>
              <w:tab/>
              <w:t xml:space="preserve">                 Justice of the Peace</w:t>
            </w:r>
          </w:p>
          <w:p>
            <w:pPr>
              <w:pStyle w:val="yTableNAm"/>
              <w:tabs>
                <w:tab w:val="clear" w:pos="567"/>
                <w:tab w:val="left" w:pos="424"/>
              </w:tabs>
              <w:spacing w:before="60"/>
            </w:pPr>
            <w:r>
              <w:t>Signature</w:t>
            </w:r>
            <w:r>
              <w:tab/>
            </w:r>
            <w:r>
              <w:tab/>
            </w:r>
            <w:r>
              <w:tab/>
              <w:t>Date</w:t>
            </w:r>
          </w:p>
        </w:tc>
      </w:tr>
    </w:tbl>
    <w:p>
      <w:pPr>
        <w:pStyle w:val="yFootnotesection"/>
      </w:pPr>
      <w:r>
        <w:tab/>
        <w:t>[Form 26 inserted in Gazette 16 Nov 2007 p. 5774.]</w:t>
      </w:r>
    </w:p>
    <w:p>
      <w:pPr>
        <w:pStyle w:val="yHeading5"/>
        <w:spacing w:after="60"/>
      </w:pPr>
      <w:bookmarkStart w:id="91" w:name="_Toc284513667"/>
      <w:r>
        <w:rPr>
          <w:rStyle w:val="CharSClsNo"/>
        </w:rPr>
        <w:t>27</w:t>
      </w:r>
      <w:r>
        <w:t>.</w:t>
      </w:r>
      <w:r>
        <w:rPr>
          <w:b w:val="0"/>
        </w:rPr>
        <w:tab/>
      </w:r>
      <w:r>
        <w:rPr>
          <w:bCs/>
          <w:iCs/>
        </w:rPr>
        <w:t>Search warrant (Act s. 26(1))</w:t>
      </w:r>
      <w:bookmarkEnd w:id="91"/>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20"/>
            </w:pPr>
            <w:smartTag w:uri="urn:schemas-microsoft-com:office:smarttags" w:element="State">
              <w:smartTag w:uri="urn:schemas-microsoft-com:office:smarttags" w:element="place">
                <w:r>
                  <w:t>Western Australia</w:t>
                </w:r>
              </w:smartTag>
            </w:smartTag>
          </w:p>
          <w:p>
            <w:pPr>
              <w:pStyle w:val="yTableNAm"/>
              <w:tabs>
                <w:tab w:val="clear" w:pos="567"/>
                <w:tab w:val="left" w:pos="424"/>
              </w:tabs>
              <w:spacing w:before="20"/>
            </w:pPr>
            <w:r>
              <w:rPr>
                <w:i/>
                <w:iCs/>
              </w:rPr>
              <w:t>Firearms Act 1973</w:t>
            </w:r>
            <w:r>
              <w:t xml:space="preserve"> s. 26(1)</w:t>
            </w:r>
          </w:p>
        </w:tc>
        <w:tc>
          <w:tcPr>
            <w:tcW w:w="3728" w:type="dxa"/>
            <w:gridSpan w:val="6"/>
          </w:tcPr>
          <w:p>
            <w:pPr>
              <w:pStyle w:val="yTableNAm"/>
              <w:tabs>
                <w:tab w:val="clear" w:pos="567"/>
                <w:tab w:val="left" w:pos="424"/>
              </w:tabs>
              <w:spacing w:before="2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To</w:t>
            </w:r>
          </w:p>
        </w:tc>
        <w:tc>
          <w:tcPr>
            <w:tcW w:w="5245" w:type="dxa"/>
            <w:gridSpan w:val="8"/>
          </w:tcPr>
          <w:p>
            <w:pPr>
              <w:pStyle w:val="yTableNAm"/>
              <w:tabs>
                <w:tab w:val="clear" w:pos="567"/>
                <w:tab w:val="left" w:pos="424"/>
              </w:tabs>
              <w:spacing w:before="2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Application</w:t>
            </w:r>
          </w:p>
        </w:tc>
        <w:tc>
          <w:tcPr>
            <w:tcW w:w="5245" w:type="dxa"/>
            <w:gridSpan w:val="8"/>
          </w:tcPr>
          <w:p>
            <w:pPr>
              <w:pStyle w:val="yTableNAm"/>
              <w:tabs>
                <w:tab w:val="clear" w:pos="567"/>
                <w:tab w:val="left" w:pos="424"/>
              </w:tabs>
              <w:spacing w:before="20"/>
            </w:pPr>
            <w:r>
              <w:t xml:space="preserve">The applicant has applied under the </w:t>
            </w:r>
            <w:r>
              <w:rPr>
                <w:i/>
                <w:iCs/>
              </w:rPr>
              <w:t>Firearms Act 1973</w:t>
            </w:r>
            <w:r>
              <w:t xml:space="preserve"> s. 26(1)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Applicant’s details</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918" w:type="dxa"/>
            <w:gridSpan w:val="2"/>
            <w:tcBorders>
              <w:bottom w:val="single" w:sz="4" w:space="0" w:color="auto"/>
            </w:tcBorders>
          </w:tcPr>
          <w:p>
            <w:pPr>
              <w:pStyle w:val="yTableNAm"/>
              <w:tabs>
                <w:tab w:val="clear" w:pos="567"/>
                <w:tab w:val="left" w:pos="424"/>
              </w:tabs>
              <w:spacing w:before="20"/>
            </w:pPr>
            <w:r>
              <w:t>Reg. No.</w:t>
            </w:r>
          </w:p>
        </w:tc>
        <w:tc>
          <w:tcPr>
            <w:tcW w:w="1208" w:type="dxa"/>
            <w:gridSpan w:val="2"/>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Pr>
          <w:p>
            <w:pPr>
              <w:pStyle w:val="yTableNAm"/>
              <w:tabs>
                <w:tab w:val="clear" w:pos="567"/>
                <w:tab w:val="left" w:pos="424"/>
              </w:tabs>
              <w:spacing w:before="20"/>
            </w:pPr>
            <w:r>
              <w:t>Suspected offence(s)</w:t>
            </w:r>
          </w:p>
        </w:tc>
        <w:tc>
          <w:tcPr>
            <w:tcW w:w="5245" w:type="dxa"/>
            <w:gridSpan w:val="8"/>
          </w:tcPr>
          <w:p>
            <w:pPr>
              <w:pStyle w:val="yTableNAm"/>
              <w:tabs>
                <w:tab w:val="clear" w:pos="567"/>
                <w:tab w:val="left" w:pos="424"/>
              </w:tabs>
              <w:spacing w:before="20"/>
            </w:pPr>
            <w:r>
              <w:t>Date</w:t>
            </w:r>
          </w:p>
          <w:p>
            <w:pPr>
              <w:pStyle w:val="yTableNAm"/>
              <w:tabs>
                <w:tab w:val="clear" w:pos="567"/>
                <w:tab w:val="left" w:pos="424"/>
              </w:tabs>
              <w:spacing w:before="20"/>
            </w:pPr>
            <w:r>
              <w:t>Place</w:t>
            </w:r>
          </w:p>
          <w:p>
            <w:pPr>
              <w:pStyle w:val="yTableNAm"/>
              <w:tabs>
                <w:tab w:val="clear" w:pos="567"/>
                <w:tab w:val="left" w:pos="424"/>
              </w:tabs>
              <w:spacing w:before="20"/>
            </w:pPr>
            <w:r>
              <w:t>Act name and section</w:t>
            </w:r>
          </w:p>
          <w:p>
            <w:pPr>
              <w:pStyle w:val="yTableNAm"/>
              <w:tabs>
                <w:tab w:val="clear" w:pos="567"/>
                <w:tab w:val="left" w:pos="424"/>
              </w:tabs>
              <w:spacing w:before="20"/>
            </w:pPr>
            <w:r>
              <w:t>Description</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Warrant</w:t>
            </w:r>
          </w:p>
        </w:tc>
        <w:tc>
          <w:tcPr>
            <w:tcW w:w="5245" w:type="dxa"/>
            <w:gridSpan w:val="8"/>
          </w:tcPr>
          <w:p>
            <w:pPr>
              <w:pStyle w:val="yTableNAm"/>
              <w:tabs>
                <w:tab w:val="clear" w:pos="567"/>
                <w:tab w:val="left" w:pos="424"/>
              </w:tabs>
              <w:spacing w:before="20"/>
            </w:pPr>
            <w:r>
              <w:t>This warrant authorises you to enter and search the place described below for the thing(s) described below, and to seize any such thing found and take it before a Justice of the Peace to be dealt with according to law.</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Thing(s) to be searched for</w:t>
            </w:r>
          </w:p>
        </w:tc>
        <w:tc>
          <w:tcPr>
            <w:tcW w:w="5245" w:type="dxa"/>
            <w:gridSpan w:val="8"/>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Place to be searched</w:t>
            </w:r>
          </w:p>
        </w:tc>
        <w:tc>
          <w:tcPr>
            <w:tcW w:w="5245" w:type="dxa"/>
            <w:gridSpan w:val="8"/>
            <w:tcBorders>
              <w:bottom w:val="single" w:sz="4" w:space="0" w:color="auto"/>
            </w:tcBorders>
          </w:tcPr>
          <w:p>
            <w:pPr>
              <w:pStyle w:val="yTableNAm"/>
              <w:tabs>
                <w:tab w:val="clear" w:pos="567"/>
                <w:tab w:val="left" w:pos="424"/>
              </w:tabs>
              <w:spacing w:before="20"/>
            </w:pPr>
            <w:r>
              <w:t>Description</w:t>
            </w:r>
          </w:p>
          <w:p>
            <w:pPr>
              <w:pStyle w:val="yTableNAm"/>
              <w:tabs>
                <w:tab w:val="clear" w:pos="567"/>
                <w:tab w:val="left" w:pos="424"/>
              </w:tabs>
              <w:spacing w:before="20"/>
            </w:pPr>
            <w:r>
              <w:t>Address</w:t>
            </w:r>
          </w:p>
        </w:tc>
      </w:tr>
      <w:tr>
        <w:tblPrEx>
          <w:tblBorders>
            <w:bottom w:val="none" w:sz="0" w:space="0" w:color="auto"/>
          </w:tblBorders>
        </w:tblPrEx>
        <w:trPr>
          <w:cantSplit/>
        </w:trPr>
        <w:tc>
          <w:tcPr>
            <w:tcW w:w="1843" w:type="dxa"/>
            <w:vMerge w:val="restart"/>
            <w:tcBorders>
              <w:top w:val="single" w:sz="4" w:space="0" w:color="auto"/>
            </w:tcBorders>
          </w:tcPr>
          <w:p>
            <w:pPr>
              <w:pStyle w:val="yTableNAm"/>
              <w:tabs>
                <w:tab w:val="clear" w:pos="567"/>
                <w:tab w:val="left" w:pos="424"/>
              </w:tabs>
              <w:spacing w:before="20"/>
            </w:pPr>
            <w:r>
              <w:t>Issuing details</w:t>
            </w:r>
          </w:p>
        </w:tc>
        <w:tc>
          <w:tcPr>
            <w:tcW w:w="1517" w:type="dxa"/>
            <w:gridSpan w:val="2"/>
            <w:tcBorders>
              <w:top w:val="single" w:sz="4" w:space="0" w:color="auto"/>
            </w:tcBorders>
          </w:tcPr>
          <w:p>
            <w:pPr>
              <w:pStyle w:val="yTableNAm"/>
              <w:tabs>
                <w:tab w:val="clear" w:pos="567"/>
                <w:tab w:val="left" w:pos="424"/>
              </w:tabs>
              <w:spacing w:before="20"/>
            </w:pPr>
            <w:r>
              <w:t>Name of JP</w:t>
            </w:r>
          </w:p>
        </w:tc>
        <w:tc>
          <w:tcPr>
            <w:tcW w:w="3728" w:type="dxa"/>
            <w:gridSpan w:val="6"/>
            <w:tcBorders>
              <w:top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Date</w:t>
            </w:r>
          </w:p>
        </w:tc>
        <w:tc>
          <w:tcPr>
            <w:tcW w:w="1602" w:type="dxa"/>
            <w:gridSpan w:val="2"/>
            <w:tcBorders>
              <w:bottom w:val="single" w:sz="4" w:space="0" w:color="auto"/>
            </w:tcBorders>
          </w:tcPr>
          <w:p>
            <w:pPr>
              <w:pStyle w:val="yTableNAm"/>
              <w:tabs>
                <w:tab w:val="clear" w:pos="567"/>
                <w:tab w:val="left" w:pos="424"/>
              </w:tabs>
              <w:spacing w:before="20"/>
            </w:pPr>
          </w:p>
        </w:tc>
        <w:tc>
          <w:tcPr>
            <w:tcW w:w="709" w:type="dxa"/>
            <w:tcBorders>
              <w:bottom w:val="single" w:sz="4" w:space="0" w:color="auto"/>
            </w:tcBorders>
          </w:tcPr>
          <w:p>
            <w:pPr>
              <w:pStyle w:val="yTableNAm"/>
              <w:tabs>
                <w:tab w:val="clear" w:pos="567"/>
                <w:tab w:val="left" w:pos="424"/>
              </w:tabs>
              <w:spacing w:before="20"/>
            </w:pPr>
            <w:r>
              <w:t>Time</w:t>
            </w:r>
          </w:p>
        </w:tc>
        <w:tc>
          <w:tcPr>
            <w:tcW w:w="1417" w:type="dxa"/>
            <w:gridSpan w:val="3"/>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20"/>
            </w:pPr>
            <w:r>
              <w:t>JP’s signature</w:t>
            </w:r>
          </w:p>
        </w:tc>
        <w:tc>
          <w:tcPr>
            <w:tcW w:w="5245" w:type="dxa"/>
            <w:gridSpan w:val="8"/>
            <w:tcBorders>
              <w:bottom w:val="single" w:sz="18" w:space="0" w:color="auto"/>
            </w:tcBorders>
          </w:tcPr>
          <w:p>
            <w:pPr>
              <w:pStyle w:val="yTableNAm"/>
              <w:tabs>
                <w:tab w:val="clear" w:pos="567"/>
                <w:tab w:val="left" w:pos="424"/>
              </w:tabs>
              <w:spacing w:before="20"/>
            </w:pPr>
            <w:r>
              <w:t>Issued by me on the above date and at the above time.</w:t>
            </w:r>
          </w:p>
          <w:p>
            <w:pPr>
              <w:pStyle w:val="yTableNAm"/>
              <w:tabs>
                <w:tab w:val="clear" w:pos="567"/>
                <w:tab w:val="left" w:pos="424"/>
              </w:tabs>
              <w:spacing w:before="20"/>
            </w:pPr>
          </w:p>
          <w:p>
            <w:pPr>
              <w:pStyle w:val="yTableNAm"/>
              <w:tabs>
                <w:tab w:val="clear" w:pos="567"/>
                <w:tab w:val="left" w:pos="424"/>
              </w:tabs>
              <w:spacing w:before="2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2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2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2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20"/>
            </w:pPr>
          </w:p>
        </w:tc>
        <w:tc>
          <w:tcPr>
            <w:tcW w:w="5245" w:type="dxa"/>
            <w:gridSpan w:val="8"/>
            <w:tcBorders>
              <w:top w:val="single" w:sz="4" w:space="0" w:color="auto"/>
              <w:bottom w:val="single" w:sz="4" w:space="0" w:color="auto"/>
            </w:tcBorders>
          </w:tcPr>
          <w:p>
            <w:pPr>
              <w:pStyle w:val="yTableNAm"/>
              <w:tabs>
                <w:tab w:val="clear" w:pos="567"/>
                <w:tab w:val="left" w:pos="424"/>
              </w:tabs>
              <w:spacing w:before="20"/>
            </w:pPr>
            <w:r>
              <w:t>Occupier present? Yes/No</w:t>
            </w:r>
          </w:p>
          <w:p>
            <w:pPr>
              <w:pStyle w:val="yTableNAm"/>
              <w:tabs>
                <w:tab w:val="clear" w:pos="567"/>
                <w:tab w:val="left" w:pos="424"/>
              </w:tabs>
              <w:spacing w:before="20"/>
            </w:pPr>
            <w:r>
              <w:t>Search audiovisually recorded? Yes/No</w:t>
            </w:r>
          </w:p>
          <w:p>
            <w:pPr>
              <w:pStyle w:val="yTableNAm"/>
              <w:tabs>
                <w:tab w:val="clear" w:pos="567"/>
                <w:tab w:val="left" w:pos="424"/>
              </w:tabs>
              <w:spacing w:before="2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Officer in charge of execution</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1038" w:type="dxa"/>
            <w:gridSpan w:val="3"/>
            <w:tcBorders>
              <w:bottom w:val="single" w:sz="4" w:space="0" w:color="auto"/>
            </w:tcBorders>
          </w:tcPr>
          <w:p>
            <w:pPr>
              <w:pStyle w:val="yTableNAm"/>
              <w:tabs>
                <w:tab w:val="clear" w:pos="567"/>
                <w:tab w:val="left" w:pos="424"/>
              </w:tabs>
              <w:spacing w:before="20"/>
            </w:pPr>
            <w:r>
              <w:t>Reg. No.</w:t>
            </w:r>
          </w:p>
        </w:tc>
        <w:tc>
          <w:tcPr>
            <w:tcW w:w="1088" w:type="dxa"/>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bl>
    <w:p>
      <w:pPr>
        <w:pStyle w:val="yFootnotesection"/>
        <w:keepLines w:val="0"/>
      </w:pPr>
      <w:r>
        <w:tab/>
        <w:t>[Form 27 inserted in Gazette 16 Nov 2007 p. 5775.]</w:t>
      </w:r>
    </w:p>
    <w:p>
      <w:pPr>
        <w:pStyle w:val="yHeading5"/>
        <w:spacing w:after="60"/>
      </w:pPr>
      <w:bookmarkStart w:id="92" w:name="_Toc284513668"/>
      <w:r>
        <w:rPr>
          <w:rStyle w:val="CharSClsNo"/>
        </w:rPr>
        <w:t>28</w:t>
      </w:r>
      <w:r>
        <w:t>.</w:t>
      </w:r>
      <w:r>
        <w:rPr>
          <w:b w:val="0"/>
        </w:rPr>
        <w:tab/>
      </w:r>
      <w:r>
        <w:rPr>
          <w:bCs/>
          <w:iCs/>
        </w:rPr>
        <w:t>Search warrant (Act s. 26(2))</w:t>
      </w:r>
      <w:bookmarkEnd w:id="92"/>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40"/>
            </w:pPr>
            <w:smartTag w:uri="urn:schemas-microsoft-com:office:smarttags" w:element="State">
              <w:smartTag w:uri="urn:schemas-microsoft-com:office:smarttags" w:element="place">
                <w:r>
                  <w:t>Western Australia</w:t>
                </w:r>
              </w:smartTag>
            </w:smartTag>
          </w:p>
          <w:p>
            <w:pPr>
              <w:pStyle w:val="yTableNAm"/>
              <w:tabs>
                <w:tab w:val="clear" w:pos="567"/>
                <w:tab w:val="left" w:pos="424"/>
              </w:tabs>
              <w:spacing w:before="40"/>
            </w:pPr>
            <w:r>
              <w:rPr>
                <w:i/>
                <w:iCs/>
              </w:rPr>
              <w:t>Firearms Act 1973</w:t>
            </w:r>
            <w:r>
              <w:t xml:space="preserve"> s. 26(2)</w:t>
            </w:r>
          </w:p>
        </w:tc>
        <w:tc>
          <w:tcPr>
            <w:tcW w:w="3728" w:type="dxa"/>
            <w:gridSpan w:val="6"/>
          </w:tcPr>
          <w:p>
            <w:pPr>
              <w:pStyle w:val="yTableNAm"/>
              <w:tabs>
                <w:tab w:val="clear" w:pos="567"/>
                <w:tab w:val="left" w:pos="424"/>
              </w:tabs>
              <w:spacing w:before="4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To</w:t>
            </w:r>
          </w:p>
        </w:tc>
        <w:tc>
          <w:tcPr>
            <w:tcW w:w="5245" w:type="dxa"/>
            <w:gridSpan w:val="8"/>
          </w:tcPr>
          <w:p>
            <w:pPr>
              <w:pStyle w:val="yTableNAm"/>
              <w:tabs>
                <w:tab w:val="clear" w:pos="567"/>
                <w:tab w:val="left" w:pos="424"/>
              </w:tabs>
              <w:spacing w:before="4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Application</w:t>
            </w:r>
          </w:p>
        </w:tc>
        <w:tc>
          <w:tcPr>
            <w:tcW w:w="5245" w:type="dxa"/>
            <w:gridSpan w:val="8"/>
          </w:tcPr>
          <w:p>
            <w:pPr>
              <w:pStyle w:val="yTableNAm"/>
              <w:tabs>
                <w:tab w:val="clear" w:pos="567"/>
                <w:tab w:val="left" w:pos="424"/>
              </w:tabs>
              <w:spacing w:before="40"/>
            </w:pPr>
            <w:r>
              <w:t xml:space="preserve">The applicant has applied under the </w:t>
            </w:r>
            <w:r>
              <w:rPr>
                <w:i/>
                <w:iCs/>
              </w:rPr>
              <w:t>Firearms Act 1973</w:t>
            </w:r>
            <w:r>
              <w:t xml:space="preserve"> s. 26(2)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Applicant’s details</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1038" w:type="dxa"/>
            <w:gridSpan w:val="3"/>
            <w:tcBorders>
              <w:bottom w:val="single" w:sz="4" w:space="0" w:color="auto"/>
            </w:tcBorders>
          </w:tcPr>
          <w:p>
            <w:pPr>
              <w:pStyle w:val="yTableNAm"/>
              <w:tabs>
                <w:tab w:val="clear" w:pos="567"/>
                <w:tab w:val="left" w:pos="424"/>
              </w:tabs>
              <w:spacing w:before="40"/>
            </w:pPr>
            <w:r>
              <w:t>Reg. No.</w:t>
            </w:r>
          </w:p>
        </w:tc>
        <w:tc>
          <w:tcPr>
            <w:tcW w:w="1088" w:type="dxa"/>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Suspected offence(s)</w:t>
            </w:r>
          </w:p>
        </w:tc>
        <w:tc>
          <w:tcPr>
            <w:tcW w:w="5245" w:type="dxa"/>
            <w:gridSpan w:val="8"/>
            <w:tcBorders>
              <w:bottom w:val="single" w:sz="4" w:space="0" w:color="auto"/>
            </w:tcBorders>
          </w:tcPr>
          <w:p>
            <w:pPr>
              <w:pStyle w:val="yTableNAm"/>
              <w:tabs>
                <w:tab w:val="clear" w:pos="567"/>
                <w:tab w:val="left" w:pos="424"/>
              </w:tabs>
              <w:spacing w:before="40"/>
            </w:pPr>
            <w:r>
              <w:t>Date</w:t>
            </w:r>
          </w:p>
          <w:p>
            <w:pPr>
              <w:pStyle w:val="yTableNAm"/>
              <w:tabs>
                <w:tab w:val="clear" w:pos="567"/>
                <w:tab w:val="left" w:pos="424"/>
              </w:tabs>
              <w:spacing w:before="40"/>
            </w:pPr>
            <w:r>
              <w:t>Place</w:t>
            </w:r>
          </w:p>
          <w:p>
            <w:pPr>
              <w:pStyle w:val="yTableNAm"/>
              <w:tabs>
                <w:tab w:val="clear" w:pos="567"/>
                <w:tab w:val="left" w:pos="424"/>
              </w:tabs>
              <w:spacing w:before="40"/>
            </w:pPr>
            <w:r>
              <w:t>Act name and section</w:t>
            </w:r>
          </w:p>
          <w:p>
            <w:pPr>
              <w:pStyle w:val="yTableNAm"/>
              <w:tabs>
                <w:tab w:val="clear" w:pos="567"/>
                <w:tab w:val="left" w:pos="424"/>
              </w:tabs>
              <w:spacing w:before="40"/>
            </w:pPr>
            <w:r>
              <w:t>Description</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Warrant</w:t>
            </w:r>
          </w:p>
        </w:tc>
        <w:tc>
          <w:tcPr>
            <w:tcW w:w="5245" w:type="dxa"/>
            <w:gridSpan w:val="8"/>
            <w:tcBorders>
              <w:bottom w:val="single" w:sz="4" w:space="0" w:color="auto"/>
            </w:tcBorders>
          </w:tcPr>
          <w:p>
            <w:pPr>
              <w:pStyle w:val="yTableNAm"/>
              <w:tabs>
                <w:tab w:val="clear" w:pos="567"/>
                <w:tab w:val="left" w:pos="424"/>
              </w:tabs>
              <w:spacing w:before="40"/>
            </w:pPr>
            <w:r>
              <w:t>This warrant authorises you to enter and search the place described below for the thing(s) described below for the purposes of exercising the powers in section 24(2) of the Act.</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40"/>
            </w:pPr>
            <w:r>
              <w:t>Thing(s) to be searched for</w:t>
            </w: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Description of any firearm, ammunition, silencer etc. involved</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Place to be searched</w:t>
            </w:r>
          </w:p>
        </w:tc>
        <w:tc>
          <w:tcPr>
            <w:tcW w:w="5245" w:type="dxa"/>
            <w:gridSpan w:val="8"/>
          </w:tcPr>
          <w:p>
            <w:pPr>
              <w:pStyle w:val="yTableNAm"/>
              <w:tabs>
                <w:tab w:val="clear" w:pos="567"/>
                <w:tab w:val="left" w:pos="424"/>
              </w:tabs>
              <w:spacing w:before="40"/>
            </w:pPr>
            <w:r>
              <w:t>Description</w:t>
            </w:r>
          </w:p>
          <w:p>
            <w:pPr>
              <w:pStyle w:val="yTableNAm"/>
              <w:tabs>
                <w:tab w:val="clear" w:pos="567"/>
                <w:tab w:val="left" w:pos="424"/>
              </w:tabs>
              <w:spacing w:before="40"/>
            </w:pPr>
            <w:r>
              <w:t>Address</w:t>
            </w:r>
          </w:p>
        </w:tc>
      </w:tr>
      <w:tr>
        <w:tblPrEx>
          <w:tblBorders>
            <w:bottom w:val="none" w:sz="0" w:space="0" w:color="auto"/>
          </w:tblBorders>
        </w:tblPrEx>
        <w:trPr>
          <w:cantSplit/>
        </w:trPr>
        <w:tc>
          <w:tcPr>
            <w:tcW w:w="1843" w:type="dxa"/>
            <w:vMerge w:val="restart"/>
          </w:tcPr>
          <w:p>
            <w:pPr>
              <w:pStyle w:val="yTableNAm"/>
              <w:tabs>
                <w:tab w:val="clear" w:pos="567"/>
                <w:tab w:val="left" w:pos="424"/>
              </w:tabs>
              <w:spacing w:before="40"/>
            </w:pPr>
            <w:r>
              <w:t>Issuing details</w:t>
            </w:r>
          </w:p>
        </w:tc>
        <w:tc>
          <w:tcPr>
            <w:tcW w:w="1517" w:type="dxa"/>
            <w:gridSpan w:val="2"/>
          </w:tcPr>
          <w:p>
            <w:pPr>
              <w:pStyle w:val="yTableNAm"/>
              <w:tabs>
                <w:tab w:val="clear" w:pos="567"/>
                <w:tab w:val="left" w:pos="424"/>
              </w:tabs>
              <w:spacing w:before="40"/>
            </w:pPr>
            <w:r>
              <w:t>Name of JP</w:t>
            </w:r>
          </w:p>
        </w:tc>
        <w:tc>
          <w:tcPr>
            <w:tcW w:w="3728" w:type="dxa"/>
            <w:gridSpan w:val="6"/>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Date</w:t>
            </w:r>
          </w:p>
        </w:tc>
        <w:tc>
          <w:tcPr>
            <w:tcW w:w="1602" w:type="dxa"/>
            <w:gridSpan w:val="2"/>
            <w:tcBorders>
              <w:bottom w:val="single" w:sz="4" w:space="0" w:color="auto"/>
            </w:tcBorders>
          </w:tcPr>
          <w:p>
            <w:pPr>
              <w:pStyle w:val="yTableNAm"/>
              <w:tabs>
                <w:tab w:val="clear" w:pos="567"/>
                <w:tab w:val="left" w:pos="424"/>
              </w:tabs>
              <w:spacing w:before="40"/>
            </w:pPr>
          </w:p>
        </w:tc>
        <w:tc>
          <w:tcPr>
            <w:tcW w:w="709" w:type="dxa"/>
            <w:tcBorders>
              <w:bottom w:val="single" w:sz="4" w:space="0" w:color="auto"/>
            </w:tcBorders>
          </w:tcPr>
          <w:p>
            <w:pPr>
              <w:pStyle w:val="yTableNAm"/>
              <w:tabs>
                <w:tab w:val="clear" w:pos="567"/>
                <w:tab w:val="left" w:pos="424"/>
              </w:tabs>
              <w:spacing w:before="40"/>
            </w:pPr>
            <w:r>
              <w:t>Time</w:t>
            </w:r>
          </w:p>
        </w:tc>
        <w:tc>
          <w:tcPr>
            <w:tcW w:w="1417" w:type="dxa"/>
            <w:gridSpan w:val="3"/>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40"/>
            </w:pPr>
            <w:r>
              <w:t>JP’s signature</w:t>
            </w:r>
          </w:p>
        </w:tc>
        <w:tc>
          <w:tcPr>
            <w:tcW w:w="5245" w:type="dxa"/>
            <w:gridSpan w:val="8"/>
            <w:tcBorders>
              <w:bottom w:val="single" w:sz="18" w:space="0" w:color="auto"/>
            </w:tcBorders>
          </w:tcPr>
          <w:p>
            <w:pPr>
              <w:pStyle w:val="yTableNAm"/>
              <w:tabs>
                <w:tab w:val="clear" w:pos="567"/>
                <w:tab w:val="left" w:pos="424"/>
              </w:tabs>
              <w:spacing w:before="40"/>
            </w:pPr>
            <w:r>
              <w:t>Issued by me on the above date and at the above time.</w:t>
            </w:r>
          </w:p>
          <w:p>
            <w:pPr>
              <w:pStyle w:val="yTableNAm"/>
              <w:tabs>
                <w:tab w:val="clear" w:pos="567"/>
                <w:tab w:val="left" w:pos="424"/>
              </w:tabs>
              <w:spacing w:before="40"/>
            </w:pPr>
          </w:p>
          <w:p>
            <w:pPr>
              <w:pStyle w:val="yTableNAm"/>
              <w:tabs>
                <w:tab w:val="clear" w:pos="567"/>
                <w:tab w:val="left" w:pos="424"/>
              </w:tabs>
              <w:spacing w:before="4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4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4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4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4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40"/>
            </w:pPr>
            <w:r>
              <w:t xml:space="preserve">Date    </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40"/>
            </w:pP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Occupier present? Yes/No</w:t>
            </w:r>
          </w:p>
          <w:p>
            <w:pPr>
              <w:pStyle w:val="yTableNAm"/>
              <w:tabs>
                <w:tab w:val="clear" w:pos="567"/>
                <w:tab w:val="left" w:pos="424"/>
              </w:tabs>
              <w:spacing w:before="40"/>
            </w:pPr>
            <w:r>
              <w:t>Search audiovisually recorded? Yes/No</w:t>
            </w:r>
          </w:p>
          <w:p>
            <w:pPr>
              <w:pStyle w:val="yTableNAm"/>
              <w:tabs>
                <w:tab w:val="clear" w:pos="567"/>
                <w:tab w:val="left" w:pos="424"/>
              </w:tabs>
              <w:spacing w:before="4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Officer in charge of execution</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918" w:type="dxa"/>
            <w:gridSpan w:val="2"/>
            <w:tcBorders>
              <w:bottom w:val="single" w:sz="4" w:space="0" w:color="auto"/>
            </w:tcBorders>
          </w:tcPr>
          <w:p>
            <w:pPr>
              <w:pStyle w:val="yTableNAm"/>
              <w:tabs>
                <w:tab w:val="clear" w:pos="567"/>
                <w:tab w:val="left" w:pos="424"/>
              </w:tabs>
              <w:spacing w:before="40"/>
            </w:pPr>
            <w:r>
              <w:t>Reg. No.</w:t>
            </w:r>
          </w:p>
        </w:tc>
        <w:tc>
          <w:tcPr>
            <w:tcW w:w="1208" w:type="dxa"/>
            <w:gridSpan w:val="2"/>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bl>
    <w:p>
      <w:pPr>
        <w:pStyle w:val="yFootnotesection"/>
        <w:spacing w:before="0"/>
        <w:ind w:left="0" w:firstLine="0"/>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r>
        <w:tab/>
        <w:t>[Form 28 inserted in Gazette 16 Nov 2007 p. 5776</w:t>
      </w:r>
      <w:r>
        <w:noBreakHyphen/>
        <w:t>7.]</w:t>
      </w:r>
    </w:p>
    <w:p>
      <w:pPr>
        <w:pStyle w:val="yScheduleHeading"/>
      </w:pPr>
      <w:bookmarkStart w:id="93" w:name="_Toc270948003"/>
      <w:bookmarkStart w:id="94" w:name="_Toc284513669"/>
      <w:bookmarkStart w:id="95" w:name="_Toc190076473"/>
      <w:bookmarkStart w:id="96" w:name="_Toc191874342"/>
      <w:bookmarkStart w:id="97" w:name="_Toc202328960"/>
      <w:bookmarkStart w:id="98" w:name="_Toc227646102"/>
      <w:bookmarkStart w:id="99" w:name="_Toc227646215"/>
      <w:bookmarkStart w:id="100" w:name="_Toc227654054"/>
      <w:bookmarkStart w:id="101" w:name="_Toc235526992"/>
      <w:bookmarkStart w:id="102" w:name="_Toc235591629"/>
      <w:bookmarkStart w:id="103" w:name="_Toc245281902"/>
      <w:bookmarkStart w:id="104" w:name="_Toc245281986"/>
      <w:bookmarkStart w:id="105" w:name="_Toc246496650"/>
      <w:bookmarkStart w:id="106" w:name="_Toc246922551"/>
      <w:bookmarkStart w:id="107" w:name="_Toc253494722"/>
      <w:bookmarkStart w:id="108" w:name="_Toc253567303"/>
      <w:bookmarkStart w:id="109" w:name="_Toc253739721"/>
      <w:bookmarkStart w:id="110" w:name="_Toc254618217"/>
      <w:bookmarkStart w:id="111" w:name="_Toc254679877"/>
      <w:bookmarkStart w:id="112" w:name="_Toc259700597"/>
      <w:bookmarkStart w:id="113" w:name="_Toc259700681"/>
      <w:r>
        <w:rPr>
          <w:rStyle w:val="CharSchNo"/>
        </w:rPr>
        <w:t>Schedule 1A</w:t>
      </w:r>
      <w:r>
        <w:t> — </w:t>
      </w:r>
      <w:r>
        <w:rPr>
          <w:rStyle w:val="CharSchText"/>
        </w:rPr>
        <w:t>Fees</w:t>
      </w:r>
      <w:bookmarkEnd w:id="93"/>
      <w:bookmarkEnd w:id="94"/>
    </w:p>
    <w:p>
      <w:pPr>
        <w:pStyle w:val="yShoulderClause"/>
      </w:pPr>
      <w:r>
        <w:t>[r. 2]</w:t>
      </w:r>
    </w:p>
    <w:p>
      <w:pPr>
        <w:pStyle w:val="yFootnoteheading"/>
        <w:spacing w:after="120"/>
      </w:pPr>
      <w:r>
        <w:tab/>
        <w:t>[Heading inserted in Gazette 18 Jun 2010 p. 2695.]</w:t>
      </w:r>
    </w:p>
    <w:tbl>
      <w:tblPr>
        <w:tblW w:w="6520" w:type="dxa"/>
        <w:tblInd w:w="48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
        <w:gridCol w:w="4962"/>
        <w:gridCol w:w="850"/>
      </w:tblGrid>
      <w:tr>
        <w:trPr>
          <w:cantSplit/>
          <w:trHeight w:val="234"/>
          <w:tblHeader/>
        </w:trPr>
        <w:tc>
          <w:tcPr>
            <w:tcW w:w="708" w:type="dxa"/>
            <w:tcBorders>
              <w:left w:val="nil"/>
              <w:bottom w:val="single" w:sz="4" w:space="0" w:color="auto"/>
              <w:right w:val="nil"/>
            </w:tcBorders>
          </w:tcPr>
          <w:p>
            <w:pPr>
              <w:pStyle w:val="yTableNAm"/>
              <w:jc w:val="center"/>
              <w:rPr>
                <w:b/>
                <w:bCs/>
              </w:rPr>
            </w:pPr>
            <w:r>
              <w:rPr>
                <w:b/>
                <w:bCs/>
              </w:rPr>
              <w:t>Item</w:t>
            </w:r>
          </w:p>
        </w:tc>
        <w:tc>
          <w:tcPr>
            <w:tcW w:w="4962" w:type="dxa"/>
            <w:tcBorders>
              <w:left w:val="nil"/>
              <w:bottom w:val="single" w:sz="4" w:space="0" w:color="auto"/>
              <w:right w:val="nil"/>
            </w:tcBorders>
          </w:tcPr>
          <w:p>
            <w:pPr>
              <w:pStyle w:val="yTableNAm"/>
              <w:jc w:val="center"/>
              <w:rPr>
                <w:b/>
                <w:bCs/>
              </w:rPr>
            </w:pPr>
            <w:r>
              <w:rPr>
                <w:b/>
                <w:bCs/>
              </w:rPr>
              <w:t>Fee for</w:t>
            </w:r>
          </w:p>
        </w:tc>
        <w:tc>
          <w:tcPr>
            <w:tcW w:w="850" w:type="dxa"/>
            <w:tcBorders>
              <w:left w:val="nil"/>
              <w:bottom w:val="single" w:sz="4" w:space="0" w:color="auto"/>
              <w:right w:val="nil"/>
            </w:tcBorders>
          </w:tcPr>
          <w:p>
            <w:pPr>
              <w:pStyle w:val="yTableNAm"/>
              <w:jc w:val="center"/>
              <w:rPr>
                <w:b/>
                <w:bCs/>
              </w:rPr>
            </w:pPr>
            <w:r>
              <w:rPr>
                <w:b/>
                <w:bCs/>
              </w:rPr>
              <w:t>Fee ($)</w:t>
            </w:r>
          </w:p>
        </w:tc>
      </w:tr>
      <w:tr>
        <w:trPr>
          <w:cantSplit/>
          <w:trHeight w:val="234"/>
        </w:trPr>
        <w:tc>
          <w:tcPr>
            <w:tcW w:w="708" w:type="dxa"/>
            <w:tcBorders>
              <w:left w:val="nil"/>
              <w:bottom w:val="nil"/>
              <w:right w:val="nil"/>
            </w:tcBorders>
          </w:tcPr>
          <w:p>
            <w:pPr>
              <w:pStyle w:val="yTableNAm"/>
            </w:pPr>
            <w:r>
              <w:t>1.</w:t>
            </w:r>
          </w:p>
        </w:tc>
        <w:tc>
          <w:tcPr>
            <w:tcW w:w="4962" w:type="dxa"/>
            <w:tcBorders>
              <w:left w:val="nil"/>
              <w:bottom w:val="nil"/>
              <w:right w:val="nil"/>
            </w:tcBorders>
          </w:tcPr>
          <w:p>
            <w:pPr>
              <w:pStyle w:val="yTableNAm"/>
            </w:pPr>
            <w:r>
              <w:t xml:space="preserve">Application for firearm licence (r. 3A, 3B) — </w:t>
            </w:r>
          </w:p>
        </w:tc>
        <w:tc>
          <w:tcPr>
            <w:tcW w:w="850" w:type="dxa"/>
            <w:tcBorders>
              <w:left w:val="nil"/>
              <w:bottom w:val="nil"/>
              <w:right w:val="nil"/>
            </w:tcBorders>
          </w:tcPr>
          <w:p>
            <w:pPr>
              <w:pStyle w:val="yTableNAm"/>
            </w:pP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490"/>
              </w:tabs>
              <w:ind w:left="490" w:hanging="490"/>
            </w:pPr>
            <w:r>
              <w:t>(a)</w:t>
            </w:r>
            <w:r>
              <w:tab/>
              <w:t>by person without such a licence</w:t>
            </w:r>
          </w:p>
        </w:tc>
        <w:tc>
          <w:tcPr>
            <w:tcW w:w="850" w:type="dxa"/>
            <w:tcBorders>
              <w:top w:val="nil"/>
              <w:left w:val="nil"/>
              <w:bottom w:val="nil"/>
              <w:right w:val="nil"/>
            </w:tcBorders>
          </w:tcPr>
          <w:p>
            <w:pPr>
              <w:pStyle w:val="yTableNAm"/>
              <w:tabs>
                <w:tab w:val="clear" w:pos="567"/>
              </w:tabs>
              <w:jc w:val="right"/>
            </w:pPr>
            <w:r>
              <w:t>154.50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490"/>
              </w:tabs>
              <w:ind w:left="490" w:hanging="490"/>
            </w:pPr>
            <w:r>
              <w:t>(b)</w:t>
            </w:r>
            <w:r>
              <w:tab/>
              <w:t>by person renewing such a licence</w:t>
            </w:r>
          </w:p>
        </w:tc>
        <w:tc>
          <w:tcPr>
            <w:tcW w:w="850" w:type="dxa"/>
            <w:tcBorders>
              <w:top w:val="nil"/>
              <w:left w:val="nil"/>
              <w:bottom w:val="nil"/>
              <w:right w:val="nil"/>
            </w:tcBorders>
          </w:tcPr>
          <w:p>
            <w:pPr>
              <w:pStyle w:val="yTableNAm"/>
              <w:tabs>
                <w:tab w:val="clear" w:pos="567"/>
              </w:tabs>
              <w:jc w:val="right"/>
            </w:pPr>
            <w:r>
              <w:t>44.50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490"/>
              </w:tabs>
              <w:ind w:left="490" w:hanging="490"/>
            </w:pPr>
            <w:r>
              <w:t>(c)</w:t>
            </w:r>
            <w:r>
              <w:tab/>
              <w:t>by person with such a licence wanting licence for one or more additional firearms</w:t>
            </w:r>
          </w:p>
        </w:tc>
        <w:tc>
          <w:tcPr>
            <w:tcW w:w="850" w:type="dxa"/>
            <w:tcBorders>
              <w:top w:val="nil"/>
              <w:left w:val="nil"/>
              <w:bottom w:val="nil"/>
              <w:right w:val="nil"/>
            </w:tcBorders>
          </w:tcPr>
          <w:p>
            <w:pPr>
              <w:pStyle w:val="yTableNAm"/>
              <w:tabs>
                <w:tab w:val="clear" w:pos="567"/>
              </w:tabs>
              <w:jc w:val="right"/>
            </w:pPr>
            <w:r>
              <w:br/>
              <w:t>70.00</w:t>
            </w:r>
          </w:p>
        </w:tc>
      </w:tr>
      <w:tr>
        <w:trPr>
          <w:cantSplit/>
          <w:trHeight w:val="234"/>
        </w:trPr>
        <w:tc>
          <w:tcPr>
            <w:tcW w:w="708" w:type="dxa"/>
            <w:tcBorders>
              <w:top w:val="nil"/>
              <w:left w:val="nil"/>
              <w:bottom w:val="nil"/>
              <w:right w:val="nil"/>
            </w:tcBorders>
          </w:tcPr>
          <w:p>
            <w:pPr>
              <w:pStyle w:val="yTableNAm"/>
            </w:pPr>
            <w:r>
              <w:t>2.</w:t>
            </w:r>
          </w:p>
        </w:tc>
        <w:tc>
          <w:tcPr>
            <w:tcW w:w="4962" w:type="dxa"/>
            <w:tcBorders>
              <w:top w:val="nil"/>
              <w:left w:val="nil"/>
              <w:bottom w:val="nil"/>
              <w:right w:val="nil"/>
            </w:tcBorders>
          </w:tcPr>
          <w:p>
            <w:pPr>
              <w:pStyle w:val="yTableNAm"/>
            </w:pPr>
            <w:r>
              <w:t>Application for firearm collector’s licence (r. 3A, 3B) —</w:t>
            </w:r>
          </w:p>
        </w:tc>
        <w:tc>
          <w:tcPr>
            <w:tcW w:w="850" w:type="dxa"/>
            <w:tcBorders>
              <w:top w:val="nil"/>
              <w:left w:val="nil"/>
              <w:bottom w:val="nil"/>
              <w:right w:val="nil"/>
            </w:tcBorders>
          </w:tcPr>
          <w:p>
            <w:pPr>
              <w:pStyle w:val="yTableNAm"/>
            </w:pP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490"/>
              </w:tabs>
              <w:ind w:left="490" w:hanging="490"/>
            </w:pPr>
            <w:r>
              <w:t>(a)</w:t>
            </w:r>
            <w:r>
              <w:tab/>
              <w:t>by person without such a licence</w:t>
            </w:r>
          </w:p>
        </w:tc>
        <w:tc>
          <w:tcPr>
            <w:tcW w:w="850" w:type="dxa"/>
            <w:tcBorders>
              <w:top w:val="nil"/>
              <w:left w:val="nil"/>
              <w:bottom w:val="nil"/>
              <w:right w:val="nil"/>
            </w:tcBorders>
          </w:tcPr>
          <w:p>
            <w:pPr>
              <w:pStyle w:val="yTableNAm"/>
              <w:tabs>
                <w:tab w:val="clear" w:pos="567"/>
              </w:tabs>
              <w:jc w:val="right"/>
            </w:pPr>
            <w:r>
              <w:t>240.00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490"/>
              </w:tabs>
              <w:ind w:left="490" w:hanging="490"/>
            </w:pPr>
            <w:r>
              <w:t>(b)</w:t>
            </w:r>
            <w:r>
              <w:tab/>
              <w:t>by person renewing such a licence</w:t>
            </w:r>
          </w:p>
        </w:tc>
        <w:tc>
          <w:tcPr>
            <w:tcW w:w="850" w:type="dxa"/>
            <w:tcBorders>
              <w:top w:val="nil"/>
              <w:left w:val="nil"/>
              <w:bottom w:val="nil"/>
              <w:right w:val="nil"/>
            </w:tcBorders>
          </w:tcPr>
          <w:p>
            <w:pPr>
              <w:pStyle w:val="yTableNAm"/>
              <w:tabs>
                <w:tab w:val="clear" w:pos="567"/>
              </w:tabs>
              <w:jc w:val="right"/>
            </w:pPr>
            <w:r>
              <w:t>44.50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490"/>
              </w:tabs>
              <w:ind w:left="490" w:hanging="490"/>
            </w:pPr>
            <w:r>
              <w:t>(c)</w:t>
            </w:r>
            <w:r>
              <w:tab/>
              <w:t>by person with such a licence wanting licence for one or more additional firearms</w:t>
            </w:r>
          </w:p>
        </w:tc>
        <w:tc>
          <w:tcPr>
            <w:tcW w:w="850" w:type="dxa"/>
            <w:tcBorders>
              <w:top w:val="nil"/>
              <w:left w:val="nil"/>
              <w:bottom w:val="nil"/>
              <w:right w:val="nil"/>
            </w:tcBorders>
          </w:tcPr>
          <w:p>
            <w:pPr>
              <w:pStyle w:val="yTableNAm"/>
              <w:tabs>
                <w:tab w:val="clear" w:pos="567"/>
              </w:tabs>
              <w:jc w:val="right"/>
            </w:pPr>
            <w:r>
              <w:br/>
              <w:t>70.00</w:t>
            </w:r>
          </w:p>
        </w:tc>
      </w:tr>
      <w:tr>
        <w:trPr>
          <w:cantSplit/>
          <w:trHeight w:val="234"/>
        </w:trPr>
        <w:tc>
          <w:tcPr>
            <w:tcW w:w="708" w:type="dxa"/>
            <w:tcBorders>
              <w:top w:val="nil"/>
              <w:left w:val="nil"/>
              <w:bottom w:val="nil"/>
              <w:right w:val="nil"/>
            </w:tcBorders>
          </w:tcPr>
          <w:p>
            <w:pPr>
              <w:pStyle w:val="yTableNAm"/>
            </w:pPr>
            <w:r>
              <w:t>3.</w:t>
            </w:r>
          </w:p>
        </w:tc>
        <w:tc>
          <w:tcPr>
            <w:tcW w:w="4962" w:type="dxa"/>
            <w:tcBorders>
              <w:top w:val="nil"/>
              <w:left w:val="nil"/>
              <w:bottom w:val="nil"/>
              <w:right w:val="nil"/>
            </w:tcBorders>
          </w:tcPr>
          <w:p>
            <w:pPr>
              <w:pStyle w:val="yTableNAm"/>
            </w:pPr>
            <w:r>
              <w:t xml:space="preserve">Application for corporate licence (r. 3A, 3B) — </w:t>
            </w:r>
          </w:p>
        </w:tc>
        <w:tc>
          <w:tcPr>
            <w:tcW w:w="850" w:type="dxa"/>
            <w:tcBorders>
              <w:top w:val="nil"/>
              <w:left w:val="nil"/>
              <w:bottom w:val="nil"/>
              <w:right w:val="nil"/>
            </w:tcBorders>
          </w:tcPr>
          <w:p>
            <w:pPr>
              <w:pStyle w:val="yTableNAm"/>
            </w:pP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490"/>
              </w:tabs>
              <w:ind w:left="490" w:hanging="490"/>
            </w:pPr>
            <w:r>
              <w:t>(a)</w:t>
            </w:r>
            <w:r>
              <w:tab/>
              <w:t>by person without such a licence</w:t>
            </w:r>
          </w:p>
        </w:tc>
        <w:tc>
          <w:tcPr>
            <w:tcW w:w="850" w:type="dxa"/>
            <w:tcBorders>
              <w:top w:val="nil"/>
              <w:left w:val="nil"/>
              <w:bottom w:val="nil"/>
              <w:right w:val="nil"/>
            </w:tcBorders>
          </w:tcPr>
          <w:p>
            <w:pPr>
              <w:pStyle w:val="yTableNAm"/>
              <w:tabs>
                <w:tab w:val="clear" w:pos="567"/>
              </w:tabs>
              <w:jc w:val="right"/>
            </w:pPr>
            <w:r>
              <w:t>378.00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490"/>
              </w:tabs>
              <w:ind w:left="490" w:hanging="490"/>
            </w:pPr>
            <w:r>
              <w:t>(b)</w:t>
            </w:r>
            <w:r>
              <w:tab/>
              <w:t>by person renewing such a licence</w:t>
            </w:r>
          </w:p>
        </w:tc>
        <w:tc>
          <w:tcPr>
            <w:tcW w:w="850" w:type="dxa"/>
            <w:tcBorders>
              <w:top w:val="nil"/>
              <w:left w:val="nil"/>
              <w:bottom w:val="nil"/>
              <w:right w:val="nil"/>
            </w:tcBorders>
          </w:tcPr>
          <w:p>
            <w:pPr>
              <w:pStyle w:val="yTableNAm"/>
              <w:tabs>
                <w:tab w:val="clear" w:pos="567"/>
              </w:tabs>
              <w:jc w:val="right"/>
            </w:pPr>
            <w:r>
              <w:t>106.50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490"/>
              </w:tabs>
              <w:ind w:left="490" w:hanging="490"/>
            </w:pPr>
            <w:r>
              <w:t>(c)</w:t>
            </w:r>
            <w:r>
              <w:tab/>
              <w:t>by person with such a licence wanting licence for one or more additional firearms</w:t>
            </w:r>
          </w:p>
        </w:tc>
        <w:tc>
          <w:tcPr>
            <w:tcW w:w="850" w:type="dxa"/>
            <w:tcBorders>
              <w:top w:val="nil"/>
              <w:left w:val="nil"/>
              <w:bottom w:val="nil"/>
              <w:right w:val="nil"/>
            </w:tcBorders>
          </w:tcPr>
          <w:p>
            <w:pPr>
              <w:pStyle w:val="yTableNAm"/>
              <w:tabs>
                <w:tab w:val="clear" w:pos="567"/>
              </w:tabs>
              <w:jc w:val="right"/>
            </w:pPr>
            <w:r>
              <w:br/>
              <w:t>70.00</w:t>
            </w:r>
          </w:p>
        </w:tc>
      </w:tr>
      <w:tr>
        <w:trPr>
          <w:cantSplit/>
          <w:trHeight w:val="234"/>
        </w:trPr>
        <w:tc>
          <w:tcPr>
            <w:tcW w:w="708" w:type="dxa"/>
            <w:tcBorders>
              <w:top w:val="nil"/>
              <w:left w:val="nil"/>
              <w:bottom w:val="nil"/>
              <w:right w:val="nil"/>
            </w:tcBorders>
          </w:tcPr>
          <w:p>
            <w:pPr>
              <w:pStyle w:val="yTableNAm"/>
            </w:pPr>
            <w:r>
              <w:t>4.</w:t>
            </w:r>
          </w:p>
        </w:tc>
        <w:tc>
          <w:tcPr>
            <w:tcW w:w="4962" w:type="dxa"/>
            <w:tcBorders>
              <w:top w:val="nil"/>
              <w:left w:val="nil"/>
              <w:bottom w:val="nil"/>
              <w:right w:val="nil"/>
            </w:tcBorders>
          </w:tcPr>
          <w:p>
            <w:pPr>
              <w:pStyle w:val="yTableNAm"/>
            </w:pPr>
            <w:r>
              <w:t xml:space="preserve">Application for dealer’s licence (r. 3A, 3B) — </w:t>
            </w:r>
          </w:p>
        </w:tc>
        <w:tc>
          <w:tcPr>
            <w:tcW w:w="850" w:type="dxa"/>
            <w:tcBorders>
              <w:top w:val="nil"/>
              <w:left w:val="nil"/>
              <w:bottom w:val="nil"/>
              <w:right w:val="nil"/>
            </w:tcBorders>
          </w:tcPr>
          <w:p>
            <w:pPr>
              <w:pStyle w:val="yTableNAm"/>
            </w:pP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490"/>
              </w:tabs>
              <w:ind w:left="490" w:hanging="490"/>
            </w:pPr>
            <w:r>
              <w:t>(a)</w:t>
            </w:r>
            <w:r>
              <w:tab/>
              <w:t>by person without such a licence</w:t>
            </w:r>
          </w:p>
        </w:tc>
        <w:tc>
          <w:tcPr>
            <w:tcW w:w="850" w:type="dxa"/>
            <w:tcBorders>
              <w:top w:val="nil"/>
              <w:left w:val="nil"/>
              <w:bottom w:val="nil"/>
              <w:right w:val="nil"/>
            </w:tcBorders>
          </w:tcPr>
          <w:p>
            <w:pPr>
              <w:pStyle w:val="yTableNAm"/>
              <w:tabs>
                <w:tab w:val="clear" w:pos="567"/>
              </w:tabs>
              <w:jc w:val="right"/>
            </w:pPr>
            <w:r>
              <w:t>378.00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490"/>
              </w:tabs>
              <w:ind w:left="490" w:hanging="490"/>
            </w:pPr>
            <w:r>
              <w:t>(b)</w:t>
            </w:r>
            <w:r>
              <w:tab/>
              <w:t>by person renewing such a licence</w:t>
            </w:r>
          </w:p>
        </w:tc>
        <w:tc>
          <w:tcPr>
            <w:tcW w:w="850" w:type="dxa"/>
            <w:tcBorders>
              <w:top w:val="nil"/>
              <w:left w:val="nil"/>
              <w:bottom w:val="nil"/>
              <w:right w:val="nil"/>
            </w:tcBorders>
          </w:tcPr>
          <w:p>
            <w:pPr>
              <w:pStyle w:val="yTableNAm"/>
              <w:tabs>
                <w:tab w:val="clear" w:pos="567"/>
              </w:tabs>
              <w:jc w:val="right"/>
            </w:pPr>
            <w:r>
              <w:t>98.00</w:t>
            </w:r>
          </w:p>
        </w:tc>
      </w:tr>
      <w:tr>
        <w:trPr>
          <w:cantSplit/>
          <w:trHeight w:val="234"/>
        </w:trPr>
        <w:tc>
          <w:tcPr>
            <w:tcW w:w="708" w:type="dxa"/>
            <w:tcBorders>
              <w:top w:val="nil"/>
              <w:left w:val="nil"/>
              <w:bottom w:val="nil"/>
              <w:right w:val="nil"/>
            </w:tcBorders>
          </w:tcPr>
          <w:p>
            <w:pPr>
              <w:pStyle w:val="yTableNAm"/>
            </w:pPr>
            <w:r>
              <w:t>5.</w:t>
            </w:r>
          </w:p>
        </w:tc>
        <w:tc>
          <w:tcPr>
            <w:tcW w:w="4962" w:type="dxa"/>
            <w:tcBorders>
              <w:top w:val="nil"/>
              <w:left w:val="nil"/>
              <w:bottom w:val="nil"/>
              <w:right w:val="nil"/>
            </w:tcBorders>
          </w:tcPr>
          <w:p>
            <w:pPr>
              <w:pStyle w:val="yTableNAm"/>
            </w:pPr>
            <w:r>
              <w:t xml:space="preserve">Application for repairer’s licence (r. 3A, 3B) — </w:t>
            </w:r>
          </w:p>
        </w:tc>
        <w:tc>
          <w:tcPr>
            <w:tcW w:w="850" w:type="dxa"/>
            <w:tcBorders>
              <w:top w:val="nil"/>
              <w:left w:val="nil"/>
              <w:bottom w:val="nil"/>
              <w:right w:val="nil"/>
            </w:tcBorders>
          </w:tcPr>
          <w:p>
            <w:pPr>
              <w:pStyle w:val="yTableNAm"/>
            </w:pP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490"/>
              </w:tabs>
              <w:ind w:left="490" w:hanging="490"/>
            </w:pPr>
            <w:r>
              <w:t>(a)</w:t>
            </w:r>
            <w:r>
              <w:tab/>
              <w:t>by person without such a licence</w:t>
            </w:r>
          </w:p>
        </w:tc>
        <w:tc>
          <w:tcPr>
            <w:tcW w:w="850" w:type="dxa"/>
            <w:tcBorders>
              <w:top w:val="nil"/>
              <w:left w:val="nil"/>
              <w:bottom w:val="nil"/>
              <w:right w:val="nil"/>
            </w:tcBorders>
          </w:tcPr>
          <w:p>
            <w:pPr>
              <w:pStyle w:val="yTableNAm"/>
              <w:tabs>
                <w:tab w:val="clear" w:pos="567"/>
              </w:tabs>
              <w:jc w:val="right"/>
            </w:pPr>
            <w:r>
              <w:t>378.00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490"/>
              </w:tabs>
              <w:ind w:left="490" w:hanging="490"/>
            </w:pPr>
            <w:r>
              <w:t>(b)</w:t>
            </w:r>
            <w:r>
              <w:tab/>
              <w:t>by person renewing such a licence</w:t>
            </w:r>
          </w:p>
        </w:tc>
        <w:tc>
          <w:tcPr>
            <w:tcW w:w="850" w:type="dxa"/>
            <w:tcBorders>
              <w:top w:val="nil"/>
              <w:left w:val="nil"/>
              <w:bottom w:val="nil"/>
              <w:right w:val="nil"/>
            </w:tcBorders>
          </w:tcPr>
          <w:p>
            <w:pPr>
              <w:pStyle w:val="yTableNAm"/>
              <w:tabs>
                <w:tab w:val="clear" w:pos="567"/>
              </w:tabs>
              <w:jc w:val="right"/>
            </w:pPr>
            <w:r>
              <w:t>74.50</w:t>
            </w:r>
          </w:p>
        </w:tc>
      </w:tr>
      <w:tr>
        <w:trPr>
          <w:cantSplit/>
          <w:trHeight w:val="234"/>
        </w:trPr>
        <w:tc>
          <w:tcPr>
            <w:tcW w:w="708" w:type="dxa"/>
            <w:tcBorders>
              <w:top w:val="nil"/>
              <w:left w:val="nil"/>
              <w:bottom w:val="nil"/>
              <w:right w:val="nil"/>
            </w:tcBorders>
          </w:tcPr>
          <w:p>
            <w:pPr>
              <w:pStyle w:val="yTableNAm"/>
            </w:pPr>
            <w:r>
              <w:t>6.</w:t>
            </w:r>
          </w:p>
        </w:tc>
        <w:tc>
          <w:tcPr>
            <w:tcW w:w="4962" w:type="dxa"/>
            <w:tcBorders>
              <w:top w:val="nil"/>
              <w:left w:val="nil"/>
              <w:bottom w:val="nil"/>
              <w:right w:val="nil"/>
            </w:tcBorders>
          </w:tcPr>
          <w:p>
            <w:pPr>
              <w:pStyle w:val="yTableNAm"/>
            </w:pPr>
            <w:r>
              <w:t xml:space="preserve">Application for manufacturer’s licence (r. 3A, 3B) — </w:t>
            </w:r>
          </w:p>
        </w:tc>
        <w:tc>
          <w:tcPr>
            <w:tcW w:w="850" w:type="dxa"/>
            <w:tcBorders>
              <w:top w:val="nil"/>
              <w:left w:val="nil"/>
              <w:bottom w:val="nil"/>
              <w:right w:val="nil"/>
            </w:tcBorders>
          </w:tcPr>
          <w:p>
            <w:pPr>
              <w:pStyle w:val="yTableNAm"/>
            </w:pP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490"/>
              </w:tabs>
              <w:ind w:left="490" w:hanging="490"/>
            </w:pPr>
            <w:r>
              <w:t>(a)</w:t>
            </w:r>
            <w:r>
              <w:tab/>
              <w:t>by person without such a licence</w:t>
            </w:r>
          </w:p>
        </w:tc>
        <w:tc>
          <w:tcPr>
            <w:tcW w:w="850" w:type="dxa"/>
            <w:tcBorders>
              <w:top w:val="nil"/>
              <w:left w:val="nil"/>
              <w:bottom w:val="nil"/>
              <w:right w:val="nil"/>
            </w:tcBorders>
          </w:tcPr>
          <w:p>
            <w:pPr>
              <w:pStyle w:val="yTableNAm"/>
              <w:tabs>
                <w:tab w:val="clear" w:pos="567"/>
              </w:tabs>
              <w:jc w:val="right"/>
            </w:pPr>
            <w:r>
              <w:t>378.00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490"/>
              </w:tabs>
              <w:ind w:left="490" w:hanging="490"/>
            </w:pPr>
            <w:r>
              <w:t>(b)</w:t>
            </w:r>
            <w:r>
              <w:tab/>
              <w:t>by person renewing such a licence</w:t>
            </w:r>
          </w:p>
        </w:tc>
        <w:tc>
          <w:tcPr>
            <w:tcW w:w="850" w:type="dxa"/>
            <w:tcBorders>
              <w:top w:val="nil"/>
              <w:left w:val="nil"/>
              <w:bottom w:val="nil"/>
              <w:right w:val="nil"/>
            </w:tcBorders>
          </w:tcPr>
          <w:p>
            <w:pPr>
              <w:pStyle w:val="yTableNAm"/>
              <w:tabs>
                <w:tab w:val="clear" w:pos="567"/>
              </w:tabs>
              <w:jc w:val="right"/>
            </w:pPr>
            <w:r>
              <w:t>74.50</w:t>
            </w:r>
          </w:p>
        </w:tc>
      </w:tr>
      <w:tr>
        <w:trPr>
          <w:cantSplit/>
          <w:trHeight w:val="234"/>
        </w:trPr>
        <w:tc>
          <w:tcPr>
            <w:tcW w:w="708" w:type="dxa"/>
            <w:tcBorders>
              <w:top w:val="nil"/>
              <w:left w:val="nil"/>
              <w:bottom w:val="nil"/>
              <w:right w:val="nil"/>
            </w:tcBorders>
          </w:tcPr>
          <w:p>
            <w:pPr>
              <w:pStyle w:val="yTableNAm"/>
            </w:pPr>
            <w:r>
              <w:t>7.</w:t>
            </w:r>
          </w:p>
        </w:tc>
        <w:tc>
          <w:tcPr>
            <w:tcW w:w="4962" w:type="dxa"/>
            <w:tcBorders>
              <w:top w:val="nil"/>
              <w:left w:val="nil"/>
              <w:bottom w:val="nil"/>
              <w:right w:val="nil"/>
            </w:tcBorders>
          </w:tcPr>
          <w:p>
            <w:pPr>
              <w:pStyle w:val="yTableNAm"/>
            </w:pPr>
            <w:r>
              <w:t xml:space="preserve">Application for shooting gallery licence (r. 3A, 3B) — </w:t>
            </w:r>
          </w:p>
        </w:tc>
        <w:tc>
          <w:tcPr>
            <w:tcW w:w="850" w:type="dxa"/>
            <w:tcBorders>
              <w:top w:val="nil"/>
              <w:left w:val="nil"/>
              <w:bottom w:val="nil"/>
              <w:right w:val="nil"/>
            </w:tcBorders>
          </w:tcPr>
          <w:p>
            <w:pPr>
              <w:pStyle w:val="yTableNAm"/>
            </w:pP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490"/>
              </w:tabs>
              <w:ind w:left="490" w:hanging="490"/>
            </w:pPr>
            <w:r>
              <w:t>(a)</w:t>
            </w:r>
            <w:r>
              <w:tab/>
              <w:t>by person without such a licence</w:t>
            </w:r>
          </w:p>
        </w:tc>
        <w:tc>
          <w:tcPr>
            <w:tcW w:w="850" w:type="dxa"/>
            <w:tcBorders>
              <w:top w:val="nil"/>
              <w:left w:val="nil"/>
              <w:bottom w:val="nil"/>
              <w:right w:val="nil"/>
            </w:tcBorders>
          </w:tcPr>
          <w:p>
            <w:pPr>
              <w:pStyle w:val="yTableNAm"/>
              <w:tabs>
                <w:tab w:val="clear" w:pos="567"/>
              </w:tabs>
              <w:jc w:val="right"/>
            </w:pPr>
            <w:r>
              <w:t>247.00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490"/>
              </w:tabs>
              <w:ind w:left="490" w:hanging="490"/>
            </w:pPr>
            <w:r>
              <w:t>(b)</w:t>
            </w:r>
            <w:r>
              <w:tab/>
              <w:t>by person renewing such a licence</w:t>
            </w:r>
          </w:p>
        </w:tc>
        <w:tc>
          <w:tcPr>
            <w:tcW w:w="850" w:type="dxa"/>
            <w:tcBorders>
              <w:top w:val="nil"/>
              <w:left w:val="nil"/>
              <w:bottom w:val="nil"/>
              <w:right w:val="nil"/>
            </w:tcBorders>
          </w:tcPr>
          <w:p>
            <w:pPr>
              <w:pStyle w:val="yTableNAm"/>
              <w:tabs>
                <w:tab w:val="clear" w:pos="567"/>
              </w:tabs>
              <w:jc w:val="right"/>
            </w:pPr>
            <w:r>
              <w:t>78.50</w:t>
            </w:r>
          </w:p>
        </w:tc>
      </w:tr>
      <w:tr>
        <w:trPr>
          <w:cantSplit/>
          <w:trHeight w:val="234"/>
        </w:trPr>
        <w:tc>
          <w:tcPr>
            <w:tcW w:w="708" w:type="dxa"/>
            <w:tcBorders>
              <w:top w:val="nil"/>
              <w:left w:val="nil"/>
              <w:bottom w:val="nil"/>
              <w:right w:val="nil"/>
            </w:tcBorders>
          </w:tcPr>
          <w:p>
            <w:pPr>
              <w:pStyle w:val="yTableNAm"/>
            </w:pPr>
            <w:r>
              <w:t>8.</w:t>
            </w:r>
          </w:p>
        </w:tc>
        <w:tc>
          <w:tcPr>
            <w:tcW w:w="4962" w:type="dxa"/>
            <w:tcBorders>
              <w:top w:val="nil"/>
              <w:left w:val="nil"/>
              <w:bottom w:val="nil"/>
              <w:right w:val="nil"/>
            </w:tcBorders>
          </w:tcPr>
          <w:p>
            <w:pPr>
              <w:pStyle w:val="yTableNAm"/>
            </w:pPr>
            <w:r>
              <w:t xml:space="preserve">Application for ammunition collector’s licence (r. 3A, 3B) — </w:t>
            </w:r>
          </w:p>
        </w:tc>
        <w:tc>
          <w:tcPr>
            <w:tcW w:w="850" w:type="dxa"/>
            <w:tcBorders>
              <w:top w:val="nil"/>
              <w:left w:val="nil"/>
              <w:bottom w:val="nil"/>
              <w:right w:val="nil"/>
            </w:tcBorders>
          </w:tcPr>
          <w:p>
            <w:pPr>
              <w:pStyle w:val="yTableNAm"/>
            </w:pP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490"/>
              </w:tabs>
              <w:ind w:left="490" w:hanging="490"/>
            </w:pPr>
            <w:r>
              <w:t>(a)</w:t>
            </w:r>
            <w:r>
              <w:tab/>
              <w:t>by person without such a licence</w:t>
            </w:r>
          </w:p>
        </w:tc>
        <w:tc>
          <w:tcPr>
            <w:tcW w:w="850" w:type="dxa"/>
            <w:tcBorders>
              <w:top w:val="nil"/>
              <w:left w:val="nil"/>
              <w:bottom w:val="nil"/>
              <w:right w:val="nil"/>
            </w:tcBorders>
          </w:tcPr>
          <w:p>
            <w:pPr>
              <w:pStyle w:val="yTableNAm"/>
              <w:tabs>
                <w:tab w:val="clear" w:pos="567"/>
              </w:tabs>
              <w:jc w:val="right"/>
            </w:pPr>
            <w:r>
              <w:t>240.00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490"/>
              </w:tabs>
              <w:ind w:left="490" w:hanging="490"/>
            </w:pPr>
            <w:r>
              <w:t>(b)</w:t>
            </w:r>
            <w:r>
              <w:tab/>
              <w:t>by person renewing such a licence</w:t>
            </w:r>
          </w:p>
        </w:tc>
        <w:tc>
          <w:tcPr>
            <w:tcW w:w="850" w:type="dxa"/>
            <w:tcBorders>
              <w:top w:val="nil"/>
              <w:left w:val="nil"/>
              <w:bottom w:val="nil"/>
              <w:right w:val="nil"/>
            </w:tcBorders>
          </w:tcPr>
          <w:p>
            <w:pPr>
              <w:pStyle w:val="yTableNAm"/>
              <w:tabs>
                <w:tab w:val="clear" w:pos="567"/>
              </w:tabs>
              <w:jc w:val="right"/>
            </w:pPr>
            <w:r>
              <w:t>65.00</w:t>
            </w:r>
          </w:p>
        </w:tc>
      </w:tr>
      <w:tr>
        <w:trPr>
          <w:cantSplit/>
          <w:trHeight w:val="234"/>
        </w:trPr>
        <w:tc>
          <w:tcPr>
            <w:tcW w:w="708" w:type="dxa"/>
            <w:tcBorders>
              <w:top w:val="nil"/>
              <w:left w:val="nil"/>
              <w:bottom w:val="nil"/>
              <w:right w:val="nil"/>
            </w:tcBorders>
          </w:tcPr>
          <w:p>
            <w:pPr>
              <w:pStyle w:val="yTableNAm"/>
            </w:pPr>
            <w:r>
              <w:t>9.</w:t>
            </w:r>
          </w:p>
        </w:tc>
        <w:tc>
          <w:tcPr>
            <w:tcW w:w="4962" w:type="dxa"/>
            <w:tcBorders>
              <w:top w:val="nil"/>
              <w:left w:val="nil"/>
              <w:bottom w:val="nil"/>
              <w:right w:val="nil"/>
            </w:tcBorders>
          </w:tcPr>
          <w:p>
            <w:pPr>
              <w:pStyle w:val="yTableNAm"/>
            </w:pPr>
            <w:r>
              <w:t>Application for permit under s. 17 of the Act, per month or part of a month for which permit issued</w:t>
            </w:r>
          </w:p>
        </w:tc>
        <w:tc>
          <w:tcPr>
            <w:tcW w:w="850" w:type="dxa"/>
            <w:tcBorders>
              <w:top w:val="nil"/>
              <w:left w:val="nil"/>
              <w:bottom w:val="nil"/>
              <w:right w:val="nil"/>
            </w:tcBorders>
          </w:tcPr>
          <w:p>
            <w:pPr>
              <w:pStyle w:val="yTableNAm"/>
              <w:tabs>
                <w:tab w:val="clear" w:pos="567"/>
              </w:tabs>
              <w:jc w:val="right"/>
            </w:pPr>
            <w:r>
              <w:br/>
              <w:t>54.00</w:t>
            </w:r>
          </w:p>
        </w:tc>
      </w:tr>
      <w:tr>
        <w:trPr>
          <w:cantSplit/>
          <w:trHeight w:val="234"/>
        </w:trPr>
        <w:tc>
          <w:tcPr>
            <w:tcW w:w="708" w:type="dxa"/>
            <w:tcBorders>
              <w:top w:val="nil"/>
              <w:left w:val="nil"/>
              <w:bottom w:val="nil"/>
              <w:right w:val="nil"/>
            </w:tcBorders>
          </w:tcPr>
          <w:p>
            <w:pPr>
              <w:pStyle w:val="yTableNAm"/>
            </w:pPr>
            <w:r>
              <w:t>10.</w:t>
            </w:r>
          </w:p>
        </w:tc>
        <w:tc>
          <w:tcPr>
            <w:tcW w:w="4962" w:type="dxa"/>
            <w:tcBorders>
              <w:top w:val="nil"/>
              <w:left w:val="nil"/>
              <w:bottom w:val="nil"/>
              <w:right w:val="nil"/>
            </w:tcBorders>
          </w:tcPr>
          <w:p>
            <w:pPr>
              <w:pStyle w:val="yTableNAm"/>
            </w:pPr>
            <w:r>
              <w:t>Extract of Licence (r. 7A)</w:t>
            </w:r>
          </w:p>
        </w:tc>
        <w:tc>
          <w:tcPr>
            <w:tcW w:w="850" w:type="dxa"/>
            <w:tcBorders>
              <w:top w:val="nil"/>
              <w:left w:val="nil"/>
              <w:bottom w:val="nil"/>
              <w:right w:val="nil"/>
            </w:tcBorders>
          </w:tcPr>
          <w:p>
            <w:pPr>
              <w:pStyle w:val="yTableNAm"/>
              <w:tabs>
                <w:tab w:val="clear" w:pos="567"/>
              </w:tabs>
              <w:jc w:val="right"/>
            </w:pPr>
            <w:r>
              <w:t>19.00</w:t>
            </w:r>
          </w:p>
        </w:tc>
      </w:tr>
      <w:tr>
        <w:trPr>
          <w:cantSplit/>
          <w:trHeight w:val="234"/>
        </w:trPr>
        <w:tc>
          <w:tcPr>
            <w:tcW w:w="708" w:type="dxa"/>
            <w:tcBorders>
              <w:top w:val="nil"/>
              <w:left w:val="nil"/>
              <w:bottom w:val="nil"/>
              <w:right w:val="nil"/>
            </w:tcBorders>
          </w:tcPr>
          <w:p>
            <w:pPr>
              <w:pStyle w:val="yTableNAm"/>
            </w:pPr>
            <w:r>
              <w:t>11.</w:t>
            </w:r>
          </w:p>
        </w:tc>
        <w:tc>
          <w:tcPr>
            <w:tcW w:w="4962" w:type="dxa"/>
            <w:tcBorders>
              <w:top w:val="nil"/>
              <w:left w:val="nil"/>
              <w:bottom w:val="nil"/>
              <w:right w:val="nil"/>
            </w:tcBorders>
          </w:tcPr>
          <w:p>
            <w:pPr>
              <w:pStyle w:val="yTableNAm"/>
            </w:pPr>
            <w:r>
              <w:t>Duplicate of licence (r. 8)</w:t>
            </w:r>
          </w:p>
        </w:tc>
        <w:tc>
          <w:tcPr>
            <w:tcW w:w="850" w:type="dxa"/>
            <w:tcBorders>
              <w:top w:val="nil"/>
              <w:left w:val="nil"/>
              <w:bottom w:val="nil"/>
              <w:right w:val="nil"/>
            </w:tcBorders>
          </w:tcPr>
          <w:p>
            <w:pPr>
              <w:pStyle w:val="yTableNAm"/>
              <w:tabs>
                <w:tab w:val="clear" w:pos="567"/>
              </w:tabs>
              <w:jc w:val="right"/>
            </w:pPr>
            <w:r>
              <w:t>30.50</w:t>
            </w:r>
          </w:p>
        </w:tc>
      </w:tr>
      <w:tr>
        <w:trPr>
          <w:cantSplit/>
          <w:trHeight w:val="234"/>
        </w:trPr>
        <w:tc>
          <w:tcPr>
            <w:tcW w:w="708" w:type="dxa"/>
            <w:tcBorders>
              <w:top w:val="nil"/>
              <w:left w:val="nil"/>
              <w:bottom w:val="nil"/>
              <w:right w:val="nil"/>
            </w:tcBorders>
          </w:tcPr>
          <w:p>
            <w:pPr>
              <w:pStyle w:val="yTableNAm"/>
            </w:pPr>
            <w:r>
              <w:t>12.</w:t>
            </w:r>
          </w:p>
        </w:tc>
        <w:tc>
          <w:tcPr>
            <w:tcW w:w="4962" w:type="dxa"/>
            <w:tcBorders>
              <w:top w:val="nil"/>
              <w:left w:val="nil"/>
              <w:bottom w:val="nil"/>
              <w:right w:val="nil"/>
            </w:tcBorders>
          </w:tcPr>
          <w:p>
            <w:pPr>
              <w:pStyle w:val="yTableNAm"/>
            </w:pPr>
            <w:r>
              <w:t>Replacement for an Extract of Licence (r. 8)</w:t>
            </w:r>
          </w:p>
        </w:tc>
        <w:tc>
          <w:tcPr>
            <w:tcW w:w="850" w:type="dxa"/>
            <w:tcBorders>
              <w:top w:val="nil"/>
              <w:left w:val="nil"/>
              <w:bottom w:val="nil"/>
              <w:right w:val="nil"/>
            </w:tcBorders>
          </w:tcPr>
          <w:p>
            <w:pPr>
              <w:pStyle w:val="yTableNAm"/>
              <w:tabs>
                <w:tab w:val="clear" w:pos="567"/>
              </w:tabs>
              <w:jc w:val="right"/>
            </w:pPr>
            <w:r>
              <w:t>19.00</w:t>
            </w:r>
          </w:p>
        </w:tc>
      </w:tr>
      <w:tr>
        <w:trPr>
          <w:cantSplit/>
          <w:trHeight w:val="234"/>
        </w:trPr>
        <w:tc>
          <w:tcPr>
            <w:tcW w:w="708" w:type="dxa"/>
            <w:tcBorders>
              <w:top w:val="nil"/>
              <w:left w:val="nil"/>
              <w:bottom w:val="single" w:sz="4" w:space="0" w:color="auto"/>
              <w:right w:val="nil"/>
            </w:tcBorders>
          </w:tcPr>
          <w:p>
            <w:pPr>
              <w:pStyle w:val="yTableNAm"/>
            </w:pPr>
            <w:r>
              <w:t>13.</w:t>
            </w:r>
          </w:p>
        </w:tc>
        <w:tc>
          <w:tcPr>
            <w:tcW w:w="4962" w:type="dxa"/>
            <w:tcBorders>
              <w:top w:val="nil"/>
              <w:left w:val="nil"/>
              <w:bottom w:val="single" w:sz="4" w:space="0" w:color="auto"/>
              <w:right w:val="nil"/>
            </w:tcBorders>
          </w:tcPr>
          <w:p>
            <w:pPr>
              <w:pStyle w:val="yTableNAm"/>
            </w:pPr>
            <w:r>
              <w:t>Police custody of firearm, per year or part of year (r. 11)</w:t>
            </w:r>
          </w:p>
        </w:tc>
        <w:tc>
          <w:tcPr>
            <w:tcW w:w="850" w:type="dxa"/>
            <w:tcBorders>
              <w:top w:val="nil"/>
              <w:left w:val="nil"/>
              <w:bottom w:val="single" w:sz="4" w:space="0" w:color="auto"/>
              <w:right w:val="nil"/>
            </w:tcBorders>
          </w:tcPr>
          <w:p>
            <w:pPr>
              <w:pStyle w:val="yTableNAm"/>
              <w:tabs>
                <w:tab w:val="clear" w:pos="567"/>
              </w:tabs>
              <w:jc w:val="right"/>
            </w:pPr>
            <w:r>
              <w:br/>
              <w:t>136.50</w:t>
            </w:r>
          </w:p>
        </w:tc>
      </w:tr>
    </w:tbl>
    <w:p>
      <w:pPr>
        <w:pStyle w:val="yFootnotesection"/>
      </w:pPr>
      <w:r>
        <w:tab/>
        <w:t>[Schedule 1A inserted in Gazette 18 Jun 2010 p. 2695-6.]</w:t>
      </w:r>
    </w:p>
    <w:p>
      <w:pPr>
        <w:pStyle w:val="yScheduleHeading"/>
      </w:pPr>
      <w:bookmarkStart w:id="114" w:name="_Toc270948004"/>
      <w:bookmarkStart w:id="115" w:name="_Toc284513670"/>
      <w:r>
        <w:rPr>
          <w:rStyle w:val="CharSchNo"/>
        </w:rPr>
        <w:t>Schedule 2</w:t>
      </w:r>
      <w:r>
        <w:t> — </w:t>
      </w:r>
      <w:r>
        <w:rPr>
          <w:rStyle w:val="CharSchText"/>
        </w:rPr>
        <w:t>Descriptions of firearms for regulation 25</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yShoulderClause"/>
      </w:pPr>
      <w:r>
        <w:t>[r. 25]</w:t>
      </w:r>
    </w:p>
    <w:p>
      <w:pPr>
        <w:pStyle w:val="yTable"/>
        <w:tabs>
          <w:tab w:val="left" w:pos="1701"/>
          <w:tab w:val="left" w:pos="3119"/>
        </w:tabs>
      </w:pPr>
      <w:r>
        <w:t>Any firearm of category A or B1</w:t>
      </w:r>
    </w:p>
    <w:p>
      <w:pPr>
        <w:pStyle w:val="yTable"/>
        <w:tabs>
          <w:tab w:val="left" w:pos="1701"/>
          <w:tab w:val="left" w:pos="3119"/>
        </w:tabs>
        <w:spacing w:before="240"/>
      </w:pPr>
      <w:r>
        <w:t>Any other rifle of category B that is chambered for any of the following cartridges:</w:t>
      </w:r>
    </w:p>
    <w:p>
      <w:pPr>
        <w:pStyle w:val="yMiscellaneousBody"/>
        <w:tabs>
          <w:tab w:val="left" w:pos="1080"/>
        </w:tabs>
        <w:ind w:left="1080" w:hanging="1080"/>
      </w:pPr>
      <w:r>
        <w:t>5 mm</w:t>
      </w:r>
      <w:r>
        <w:tab/>
        <w:t>Remington Rim Fire Magnum</w:t>
      </w:r>
    </w:p>
    <w:p>
      <w:pPr>
        <w:pStyle w:val="yMiscellaneousBody"/>
        <w:tabs>
          <w:tab w:val="left" w:pos="1080"/>
        </w:tabs>
        <w:ind w:left="1080" w:hanging="1080"/>
      </w:pPr>
      <w:r>
        <w:t>.17</w:t>
      </w:r>
      <w:r>
        <w:tab/>
        <w:t>Hornady magnum rim fire</w:t>
      </w:r>
    </w:p>
    <w:p>
      <w:pPr>
        <w:pStyle w:val="yMiscellaneousBody"/>
        <w:tabs>
          <w:tab w:val="left" w:pos="1080"/>
        </w:tabs>
        <w:ind w:left="1080" w:hanging="1080"/>
      </w:pPr>
      <w:r>
        <w:t>.22</w:t>
      </w:r>
      <w:r>
        <w:tab/>
        <w:t>Rim fire</w:t>
      </w:r>
    </w:p>
    <w:p>
      <w:pPr>
        <w:pStyle w:val="yMiscellaneousBody"/>
        <w:tabs>
          <w:tab w:val="left" w:pos="1080"/>
        </w:tabs>
        <w:ind w:left="1080" w:hanging="1080"/>
      </w:pPr>
      <w:r>
        <w:t>.22</w:t>
      </w:r>
      <w:r>
        <w:tab/>
      </w:r>
      <w:smartTag w:uri="urn:schemas-microsoft-com:office:smarttags" w:element="City">
        <w:smartTag w:uri="urn:schemas-microsoft-com:office:smarttags" w:element="place">
          <w:r>
            <w:t>Winchester</w:t>
          </w:r>
        </w:smartTag>
      </w:smartTag>
      <w:r>
        <w:t xml:space="preserve"> magnum rim fire</w:t>
      </w:r>
    </w:p>
    <w:p>
      <w:pPr>
        <w:pStyle w:val="yMiscellaneousBody"/>
        <w:tabs>
          <w:tab w:val="left" w:pos="1080"/>
        </w:tabs>
        <w:ind w:left="1080" w:hanging="1080"/>
      </w:pPr>
      <w:r>
        <w:t>.22</w:t>
      </w:r>
      <w:r>
        <w:tab/>
        <w:t>Hornet</w:t>
      </w:r>
    </w:p>
    <w:p>
      <w:pPr>
        <w:pStyle w:val="yMiscellaneousBody"/>
        <w:tabs>
          <w:tab w:val="left" w:pos="1080"/>
        </w:tabs>
        <w:ind w:left="1080" w:hanging="1080"/>
      </w:pPr>
      <w:r>
        <w:t>.22</w:t>
      </w:r>
      <w:r>
        <w:tab/>
        <w:t>K Hornet</w:t>
      </w:r>
    </w:p>
    <w:p>
      <w:pPr>
        <w:pStyle w:val="yMiscellaneousBody"/>
        <w:tabs>
          <w:tab w:val="left" w:pos="1080"/>
        </w:tabs>
        <w:ind w:left="1080" w:hanging="1080"/>
      </w:pPr>
      <w:r>
        <w:t>.218</w:t>
      </w:r>
      <w:r>
        <w:tab/>
        <w:t>Bee</w:t>
      </w:r>
    </w:p>
    <w:p>
      <w:pPr>
        <w:pStyle w:val="yMiscellaneousBody"/>
        <w:tabs>
          <w:tab w:val="left" w:pos="1080"/>
        </w:tabs>
        <w:ind w:left="1080" w:hanging="1080"/>
      </w:pPr>
      <w:r>
        <w:t>.25</w:t>
      </w:r>
      <w:r>
        <w:tab/>
        <w:t>Rim fire</w:t>
      </w:r>
    </w:p>
    <w:p>
      <w:pPr>
        <w:pStyle w:val="yMiscellaneousBody"/>
        <w:tabs>
          <w:tab w:val="left" w:pos="1080"/>
        </w:tabs>
        <w:ind w:left="1080" w:hanging="1080"/>
      </w:pPr>
      <w:r>
        <w:t>.25/20</w:t>
      </w:r>
      <w:r>
        <w:tab/>
        <w:t>WCF</w:t>
      </w:r>
    </w:p>
    <w:p>
      <w:pPr>
        <w:pStyle w:val="yMiscellaneousBody"/>
        <w:tabs>
          <w:tab w:val="left" w:pos="1080"/>
        </w:tabs>
        <w:ind w:left="1080" w:hanging="1080"/>
      </w:pPr>
      <w:r>
        <w:t>.297/.230</w:t>
      </w:r>
      <w:r>
        <w:tab/>
        <w:t>Morris (Short and Long)</w:t>
      </w:r>
    </w:p>
    <w:p>
      <w:pPr>
        <w:pStyle w:val="yMiscellaneousBody"/>
        <w:tabs>
          <w:tab w:val="left" w:pos="1080"/>
        </w:tabs>
        <w:ind w:left="1080" w:hanging="1080"/>
      </w:pPr>
      <w:r>
        <w:t>.297/.250</w:t>
      </w:r>
      <w:r>
        <w:tab/>
        <w:t>Rook rifle</w:t>
      </w:r>
    </w:p>
    <w:p>
      <w:pPr>
        <w:pStyle w:val="yMiscellaneousBody"/>
        <w:tabs>
          <w:tab w:val="left" w:pos="1080"/>
        </w:tabs>
        <w:ind w:left="1080" w:hanging="1080"/>
      </w:pPr>
      <w:r>
        <w:t>.295</w:t>
      </w:r>
      <w:r>
        <w:tab/>
        <w:t>Rook rifle</w:t>
      </w:r>
    </w:p>
    <w:p>
      <w:pPr>
        <w:pStyle w:val="yMiscellaneousBody"/>
        <w:tabs>
          <w:tab w:val="left" w:pos="1080"/>
        </w:tabs>
        <w:ind w:left="1080" w:hanging="1080"/>
      </w:pPr>
      <w:r>
        <w:t>.300</w:t>
      </w:r>
      <w:r>
        <w:tab/>
        <w:t>Rook rifle</w:t>
      </w:r>
    </w:p>
    <w:p>
      <w:pPr>
        <w:pStyle w:val="yMiscellaneousBody"/>
        <w:tabs>
          <w:tab w:val="left" w:pos="1080"/>
        </w:tabs>
        <w:ind w:left="1080" w:hanging="1080"/>
      </w:pPr>
      <w:r>
        <w:t>.300</w:t>
      </w:r>
      <w:r>
        <w:tab/>
        <w:t>Sherwood</w:t>
      </w:r>
    </w:p>
    <w:p>
      <w:pPr>
        <w:pStyle w:val="yMiscellaneousBody"/>
        <w:tabs>
          <w:tab w:val="left" w:pos="1080"/>
        </w:tabs>
        <w:ind w:left="1080" w:hanging="1080"/>
      </w:pPr>
      <w:r>
        <w:t>.30/30</w:t>
      </w:r>
      <w:r>
        <w:tab/>
      </w:r>
      <w:smartTag w:uri="urn:schemas-microsoft-com:office:smarttags" w:element="City">
        <w:smartTag w:uri="urn:schemas-microsoft-com:office:smarttags" w:element="place">
          <w:r>
            <w:t>Winchester</w:t>
          </w:r>
        </w:smartTag>
      </w:smartTag>
    </w:p>
    <w:p>
      <w:pPr>
        <w:pStyle w:val="yMiscellaneousBody"/>
        <w:tabs>
          <w:tab w:val="left" w:pos="1080"/>
        </w:tabs>
        <w:ind w:left="1080" w:hanging="1080"/>
      </w:pPr>
      <w:r>
        <w:t>.310</w:t>
      </w:r>
      <w:r>
        <w:tab/>
        <w:t>Cadet rifle</w:t>
      </w:r>
    </w:p>
    <w:p>
      <w:pPr>
        <w:pStyle w:val="yMiscellaneousBody"/>
        <w:tabs>
          <w:tab w:val="left" w:pos="1080"/>
        </w:tabs>
        <w:ind w:left="1080" w:hanging="1080"/>
      </w:pPr>
      <w:r>
        <w:t>.32</w:t>
      </w:r>
      <w:r>
        <w:tab/>
        <w:t>Rim fire</w:t>
      </w:r>
    </w:p>
    <w:p>
      <w:pPr>
        <w:pStyle w:val="yMiscellaneousBody"/>
        <w:tabs>
          <w:tab w:val="left" w:pos="1080"/>
        </w:tabs>
        <w:ind w:left="1080" w:hanging="1080"/>
      </w:pPr>
      <w:r>
        <w:t>.32/20</w:t>
      </w:r>
      <w:r>
        <w:tab/>
      </w:r>
      <w:smartTag w:uri="urn:schemas-microsoft-com:office:smarttags" w:element="City">
        <w:smartTag w:uri="urn:schemas-microsoft-com:office:smarttags" w:element="place">
          <w:r>
            <w:t>Winchester</w:t>
          </w:r>
        </w:smartTag>
      </w:smartTag>
    </w:p>
    <w:p>
      <w:pPr>
        <w:pStyle w:val="yMiscellaneousBody"/>
        <w:tabs>
          <w:tab w:val="left" w:pos="1080"/>
        </w:tabs>
        <w:ind w:left="1080" w:hanging="1080"/>
      </w:pPr>
      <w:r>
        <w:t>.32/40</w:t>
      </w:r>
      <w:r>
        <w:tab/>
      </w:r>
      <w:smartTag w:uri="urn:schemas-microsoft-com:office:smarttags" w:element="City">
        <w:smartTag w:uri="urn:schemas-microsoft-com:office:smarttags" w:element="place">
          <w:r>
            <w:t>Winchester</w:t>
          </w:r>
        </w:smartTag>
      </w:smartTag>
    </w:p>
    <w:p>
      <w:pPr>
        <w:pStyle w:val="yMiscellaneousBody"/>
        <w:tabs>
          <w:tab w:val="left" w:pos="1080"/>
        </w:tabs>
        <w:ind w:left="1080" w:hanging="1080"/>
      </w:pPr>
      <w:r>
        <w:t>.35</w:t>
      </w:r>
      <w:r>
        <w:tab/>
      </w:r>
      <w:smartTag w:uri="urn:schemas-microsoft-com:office:smarttags" w:element="City">
        <w:smartTag w:uri="urn:schemas-microsoft-com:office:smarttags" w:element="place">
          <w:r>
            <w:t>Winchester</w:t>
          </w:r>
        </w:smartTag>
      </w:smartTag>
      <w:r>
        <w:t xml:space="preserve"> (Self Loading)</w:t>
      </w:r>
    </w:p>
    <w:p>
      <w:pPr>
        <w:pStyle w:val="yMiscellaneousBody"/>
        <w:tabs>
          <w:tab w:val="left" w:pos="1080"/>
        </w:tabs>
        <w:ind w:left="1080" w:hanging="1080"/>
      </w:pPr>
      <w:r>
        <w:t>.351</w:t>
      </w:r>
      <w:r>
        <w:tab/>
      </w:r>
      <w:smartTag w:uri="urn:schemas-microsoft-com:office:smarttags" w:element="City">
        <w:smartTag w:uri="urn:schemas-microsoft-com:office:smarttags" w:element="place">
          <w:r>
            <w:t>Winchester</w:t>
          </w:r>
        </w:smartTag>
      </w:smartTag>
      <w:r>
        <w:t xml:space="preserve"> (Self Loading)</w:t>
      </w:r>
    </w:p>
    <w:p>
      <w:pPr>
        <w:pStyle w:val="yMiscellaneousBody"/>
        <w:tabs>
          <w:tab w:val="left" w:pos="1080"/>
        </w:tabs>
        <w:ind w:left="1080" w:hanging="1080"/>
      </w:pPr>
      <w:r>
        <w:t>.357</w:t>
      </w:r>
      <w:r>
        <w:tab/>
        <w:t>Magnum</w:t>
      </w:r>
    </w:p>
    <w:p>
      <w:pPr>
        <w:pStyle w:val="yMiscellaneousBody"/>
        <w:tabs>
          <w:tab w:val="left" w:pos="1080"/>
        </w:tabs>
        <w:ind w:left="1080" w:hanging="1080"/>
      </w:pPr>
      <w:r>
        <w:t>.38</w:t>
      </w:r>
      <w:r>
        <w:tab/>
        <w:t>Smith and Wesson Special</w:t>
      </w:r>
    </w:p>
    <w:p>
      <w:pPr>
        <w:pStyle w:val="yMiscellaneousBody"/>
        <w:tabs>
          <w:tab w:val="left" w:pos="1080"/>
        </w:tabs>
        <w:ind w:left="1080" w:hanging="1080"/>
      </w:pPr>
      <w:r>
        <w:t>.38</w:t>
      </w:r>
      <w:r>
        <w:tab/>
      </w:r>
      <w:smartTag w:uri="urn:schemas-microsoft-com:office:smarttags" w:element="City">
        <w:smartTag w:uri="urn:schemas-microsoft-com:office:smarttags" w:element="place">
          <w:r>
            <w:t>Winchester</w:t>
          </w:r>
        </w:smartTag>
      </w:smartTag>
    </w:p>
    <w:p>
      <w:pPr>
        <w:pStyle w:val="yMiscellaneousBody"/>
        <w:tabs>
          <w:tab w:val="left" w:pos="1080"/>
        </w:tabs>
        <w:ind w:left="1080" w:hanging="1080"/>
      </w:pPr>
      <w:r>
        <w:t>.38/40</w:t>
      </w:r>
      <w:r>
        <w:tab/>
      </w:r>
      <w:smartTag w:uri="urn:schemas-microsoft-com:office:smarttags" w:element="City">
        <w:smartTag w:uri="urn:schemas-microsoft-com:office:smarttags" w:element="place">
          <w:r>
            <w:t>Winchester</w:t>
          </w:r>
        </w:smartTag>
      </w:smartTag>
    </w:p>
    <w:p>
      <w:pPr>
        <w:pStyle w:val="yMiscellaneousBody"/>
        <w:tabs>
          <w:tab w:val="left" w:pos="1080"/>
        </w:tabs>
        <w:ind w:left="1080" w:hanging="1080"/>
      </w:pPr>
      <w:r>
        <w:t>.38/55</w:t>
      </w:r>
      <w:r>
        <w:tab/>
      </w:r>
      <w:smartTag w:uri="urn:schemas-microsoft-com:office:smarttags" w:element="City">
        <w:smartTag w:uri="urn:schemas-microsoft-com:office:smarttags" w:element="place">
          <w:r>
            <w:t>Winchester</w:t>
          </w:r>
        </w:smartTag>
      </w:smartTag>
      <w:r>
        <w:t xml:space="preserve"> and Ballard</w:t>
      </w:r>
    </w:p>
    <w:p>
      <w:pPr>
        <w:pStyle w:val="yMiscellaneousBody"/>
        <w:tabs>
          <w:tab w:val="left" w:pos="1080"/>
        </w:tabs>
        <w:ind w:left="1080" w:hanging="1080"/>
      </w:pPr>
      <w:r>
        <w:t>.360</w:t>
      </w:r>
      <w:r>
        <w:tab/>
        <w:t>No. 2 Nitro express</w:t>
      </w:r>
    </w:p>
    <w:p>
      <w:pPr>
        <w:pStyle w:val="yMiscellaneousBody"/>
        <w:tabs>
          <w:tab w:val="left" w:pos="1080"/>
        </w:tabs>
        <w:ind w:left="1080" w:hanging="1080"/>
      </w:pPr>
      <w:r>
        <w:t>.41</w:t>
      </w:r>
      <w:r>
        <w:tab/>
        <w:t>Smith and Wesson Magnum</w:t>
      </w:r>
    </w:p>
    <w:p>
      <w:pPr>
        <w:pStyle w:val="yMiscellaneousBody"/>
        <w:tabs>
          <w:tab w:val="left" w:pos="1080"/>
        </w:tabs>
        <w:ind w:left="1080" w:hanging="1080"/>
      </w:pPr>
      <w:r>
        <w:t>.44</w:t>
      </w:r>
      <w:r>
        <w:tab/>
        <w:t>Rim fire</w:t>
      </w:r>
    </w:p>
    <w:p>
      <w:pPr>
        <w:pStyle w:val="yMiscellaneousBody"/>
        <w:tabs>
          <w:tab w:val="left" w:pos="1080"/>
        </w:tabs>
        <w:ind w:left="1080" w:hanging="1080"/>
      </w:pPr>
      <w:r>
        <w:t>.44</w:t>
      </w:r>
      <w:r>
        <w:tab/>
      </w:r>
      <w:smartTag w:uri="urn:schemas-microsoft-com:office:smarttags" w:element="City">
        <w:smartTag w:uri="urn:schemas-microsoft-com:office:smarttags" w:element="place">
          <w:r>
            <w:t>Winchester</w:t>
          </w:r>
        </w:smartTag>
      </w:smartTag>
    </w:p>
    <w:p>
      <w:pPr>
        <w:pStyle w:val="yMiscellaneousBody"/>
        <w:tabs>
          <w:tab w:val="left" w:pos="1080"/>
        </w:tabs>
        <w:ind w:left="1080" w:hanging="1080"/>
      </w:pPr>
      <w:r>
        <w:t>.44/40</w:t>
      </w:r>
      <w:r>
        <w:tab/>
      </w:r>
      <w:smartTag w:uri="urn:schemas-microsoft-com:office:smarttags" w:element="City">
        <w:smartTag w:uri="urn:schemas-microsoft-com:office:smarttags" w:element="place">
          <w:r>
            <w:t>Winchester</w:t>
          </w:r>
        </w:smartTag>
      </w:smartTag>
    </w:p>
    <w:p>
      <w:pPr>
        <w:pStyle w:val="yMiscellaneousBody"/>
        <w:tabs>
          <w:tab w:val="left" w:pos="1080"/>
        </w:tabs>
        <w:ind w:left="1080" w:hanging="1080"/>
      </w:pPr>
      <w:r>
        <w:t>.450</w:t>
      </w:r>
      <w:r>
        <w:tab/>
        <w:t>Snider with 380 grain bullet and 55 grains of black powder</w:t>
      </w:r>
    </w:p>
    <w:p>
      <w:pPr>
        <w:pStyle w:val="yMiscellaneousBody"/>
        <w:tabs>
          <w:tab w:val="left" w:pos="1080"/>
        </w:tabs>
        <w:ind w:left="1080" w:hanging="1080"/>
      </w:pPr>
      <w:r>
        <w:t>.450/.577</w:t>
      </w:r>
      <w:r>
        <w:tab/>
        <w:t>Martini solid and coiled</w:t>
      </w:r>
    </w:p>
    <w:p>
      <w:pPr>
        <w:pStyle w:val="yMiscellaneousBody"/>
        <w:tabs>
          <w:tab w:val="left" w:pos="1080"/>
        </w:tabs>
        <w:ind w:left="1080" w:hanging="1080"/>
      </w:pPr>
      <w:r>
        <w:t>.44</w:t>
      </w:r>
      <w:r>
        <w:tab/>
        <w:t>Remington magnum</w:t>
      </w:r>
    </w:p>
    <w:p>
      <w:pPr>
        <w:pStyle w:val="yMiscellaneousBody"/>
        <w:tabs>
          <w:tab w:val="left" w:pos="1080"/>
        </w:tabs>
        <w:ind w:left="1080" w:hanging="1080"/>
      </w:pPr>
      <w:r>
        <w:t>.45</w:t>
      </w:r>
      <w:r>
        <w:tab/>
        <w:t>Colt</w:t>
      </w:r>
    </w:p>
    <w:p>
      <w:pPr>
        <w:pStyle w:val="yMiscellaneousBody"/>
        <w:tabs>
          <w:tab w:val="left" w:pos="1080"/>
        </w:tabs>
        <w:ind w:left="1080" w:hanging="1080"/>
      </w:pPr>
      <w:r>
        <w:t>.45</w:t>
      </w:r>
      <w:r>
        <w:tab/>
        <w:t>ACP</w:t>
      </w:r>
    </w:p>
    <w:p>
      <w:pPr>
        <w:pStyle w:val="yMiscellaneousBody"/>
        <w:tabs>
          <w:tab w:val="left" w:pos="1080"/>
        </w:tabs>
        <w:ind w:left="1080" w:hanging="1080"/>
      </w:pPr>
      <w:r>
        <w:t>.45/70</w:t>
      </w:r>
      <w:r>
        <w:tab/>
        <w:t>Government</w:t>
      </w:r>
    </w:p>
    <w:p>
      <w:pPr>
        <w:pStyle w:val="yMiscellaneousBody"/>
        <w:tabs>
          <w:tab w:val="left" w:pos="1080"/>
        </w:tabs>
        <w:ind w:left="1080" w:hanging="1080"/>
      </w:pPr>
      <w:r>
        <w:t>.577</w:t>
      </w:r>
      <w:r>
        <w:tab/>
        <w:t>Solid and coiled Snider</w:t>
      </w:r>
    </w:p>
    <w:p>
      <w:pPr>
        <w:pStyle w:val="yFootnotesection"/>
      </w:pPr>
      <w:r>
        <w:tab/>
        <w:t>[Schedule 2 inserted in Gazette 6 Dec 1996 p. 6841; amended in Gazette 12 Aug 2003 p. 3669.]</w:t>
      </w:r>
    </w:p>
    <w:p>
      <w:pPr>
        <w:pStyle w:val="yScheduleHeading"/>
        <w:rPr>
          <w:rStyle w:val="CharSchNo"/>
        </w:rPr>
        <w:sectPr>
          <w:headerReference w:type="even" r:id="rId29"/>
          <w:headerReference w:type="default" r:id="rId30"/>
          <w:pgSz w:w="11906" w:h="16838" w:code="9"/>
          <w:pgMar w:top="2381" w:right="2409" w:bottom="3543" w:left="2409" w:header="720" w:footer="3380" w:gutter="0"/>
          <w:cols w:space="720"/>
          <w:noEndnote/>
          <w:docGrid w:linePitch="326"/>
        </w:sectPr>
      </w:pPr>
      <w:bookmarkStart w:id="116" w:name="_Toc190076474"/>
      <w:bookmarkStart w:id="117" w:name="_Toc191874343"/>
      <w:bookmarkStart w:id="118" w:name="_Toc202328961"/>
      <w:bookmarkStart w:id="119" w:name="_Toc227646103"/>
      <w:bookmarkStart w:id="120" w:name="_Toc227646216"/>
      <w:bookmarkStart w:id="121" w:name="_Toc227654055"/>
      <w:bookmarkStart w:id="122" w:name="_Toc235526993"/>
      <w:bookmarkStart w:id="123" w:name="_Toc235591630"/>
      <w:bookmarkStart w:id="124" w:name="_Toc245281903"/>
      <w:bookmarkStart w:id="125" w:name="_Toc245281987"/>
      <w:bookmarkStart w:id="126" w:name="_Toc246496651"/>
      <w:bookmarkStart w:id="127" w:name="_Toc246922552"/>
      <w:bookmarkStart w:id="128" w:name="_Toc253494723"/>
      <w:bookmarkStart w:id="129" w:name="_Toc253567304"/>
      <w:bookmarkStart w:id="130" w:name="_Toc253739722"/>
      <w:bookmarkStart w:id="131" w:name="_Toc254618218"/>
      <w:bookmarkStart w:id="132" w:name="_Toc254679878"/>
      <w:bookmarkStart w:id="133" w:name="_Toc259700598"/>
      <w:bookmarkStart w:id="134" w:name="_Toc259700682"/>
    </w:p>
    <w:p>
      <w:pPr>
        <w:pStyle w:val="yScheduleHeading"/>
      </w:pPr>
      <w:bookmarkStart w:id="135" w:name="_Toc270948005"/>
      <w:bookmarkStart w:id="136" w:name="_Toc284513671"/>
      <w:r>
        <w:rPr>
          <w:rStyle w:val="CharSchNo"/>
        </w:rPr>
        <w:t>Schedule 3</w:t>
      </w:r>
      <w:r>
        <w:t> — </w:t>
      </w:r>
      <w:r>
        <w:rPr>
          <w:rStyle w:val="CharSchText"/>
        </w:rPr>
        <w:t>Categories of firearms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yShoulderClause"/>
      </w:pPr>
      <w:r>
        <w:t>[r. 6A]</w:t>
      </w:r>
    </w:p>
    <w:p>
      <w:pPr>
        <w:pStyle w:val="yHeading3"/>
      </w:pPr>
      <w:bookmarkStart w:id="137" w:name="_Toc270948006"/>
      <w:bookmarkStart w:id="138" w:name="_Toc284513672"/>
      <w:r>
        <w:rPr>
          <w:rStyle w:val="CharSDivNo"/>
        </w:rPr>
        <w:t>Division 1</w:t>
      </w:r>
      <w:r>
        <w:rPr>
          <w:b w:val="0"/>
        </w:rPr>
        <w:t> — </w:t>
      </w:r>
      <w:r>
        <w:rPr>
          <w:rStyle w:val="CharSDivText"/>
        </w:rPr>
        <w:t>Category A</w:t>
      </w:r>
      <w:bookmarkEnd w:id="137"/>
      <w:bookmarkEnd w:id="138"/>
    </w:p>
    <w:p>
      <w:pPr>
        <w:pStyle w:val="yFootnoteheading"/>
      </w:pPr>
      <w:r>
        <w:tab/>
        <w:t>[Heading inserted in Gazette 31 Aug 2010 p. 4185.]</w:t>
      </w:r>
    </w:p>
    <w:p>
      <w:pPr>
        <w:pStyle w:val="yHeading5"/>
      </w:pPr>
      <w:bookmarkStart w:id="139" w:name="_Toc284513673"/>
      <w:r>
        <w:rPr>
          <w:rStyle w:val="CharSClsNo"/>
        </w:rPr>
        <w:t>1</w:t>
      </w:r>
      <w:r>
        <w:t>.</w:t>
      </w:r>
      <w:r>
        <w:rPr>
          <w:b w:val="0"/>
        </w:rPr>
        <w:tab/>
      </w:r>
      <w:r>
        <w:t>Category A firearms</w:t>
      </w:r>
      <w:bookmarkEnd w:id="139"/>
    </w:p>
    <w:p>
      <w:pPr>
        <w:pStyle w:val="ySubsection"/>
      </w:pPr>
      <w:r>
        <w:tab/>
      </w:r>
      <w:r>
        <w:tab/>
        <w:t>Each firearm described in the Table is a category A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2506"/>
        <w:gridCol w:w="3737"/>
      </w:tblGrid>
      <w:tr>
        <w:trPr>
          <w:tblHeader/>
        </w:trPr>
        <w:tc>
          <w:tcPr>
            <w:tcW w:w="2506" w:type="dxa"/>
          </w:tcPr>
          <w:p>
            <w:pPr>
              <w:pStyle w:val="yTableNAm"/>
              <w:rPr>
                <w:b/>
                <w:bCs/>
              </w:rPr>
            </w:pPr>
            <w:r>
              <w:rPr>
                <w:b/>
                <w:bCs/>
              </w:rPr>
              <w:t>Sub-category</w:t>
            </w:r>
          </w:p>
        </w:tc>
        <w:tc>
          <w:tcPr>
            <w:tcW w:w="3737" w:type="dxa"/>
          </w:tcPr>
          <w:p>
            <w:pPr>
              <w:pStyle w:val="yTableNAm"/>
              <w:rPr>
                <w:b/>
                <w:bCs/>
              </w:rPr>
            </w:pPr>
            <w:r>
              <w:rPr>
                <w:b/>
                <w:bCs/>
              </w:rPr>
              <w:t>Description</w:t>
            </w:r>
          </w:p>
        </w:tc>
      </w:tr>
      <w:tr>
        <w:tblPrEx>
          <w:tblCellMar>
            <w:top w:w="0" w:type="dxa"/>
            <w:left w:w="108" w:type="dxa"/>
            <w:bottom w:w="0" w:type="dxa"/>
            <w:right w:w="108" w:type="dxa"/>
          </w:tblCellMar>
        </w:tblPrEx>
        <w:tc>
          <w:tcPr>
            <w:tcW w:w="2506" w:type="dxa"/>
          </w:tcPr>
          <w:p>
            <w:pPr>
              <w:pStyle w:val="yTableNAm"/>
            </w:pPr>
            <w:r>
              <w:t>A1</w:t>
            </w:r>
          </w:p>
        </w:tc>
        <w:tc>
          <w:tcPr>
            <w:tcW w:w="3737" w:type="dxa"/>
          </w:tcPr>
          <w:p>
            <w:pPr>
              <w:pStyle w:val="yTableNAm"/>
            </w:pPr>
            <w:r>
              <w:t>an air rifle</w:t>
            </w:r>
          </w:p>
        </w:tc>
      </w:tr>
      <w:tr>
        <w:tblPrEx>
          <w:tblCellMar>
            <w:top w:w="0" w:type="dxa"/>
            <w:left w:w="108" w:type="dxa"/>
            <w:bottom w:w="0" w:type="dxa"/>
            <w:right w:w="108" w:type="dxa"/>
          </w:tblCellMar>
        </w:tblPrEx>
        <w:tc>
          <w:tcPr>
            <w:tcW w:w="2506" w:type="dxa"/>
          </w:tcPr>
          <w:p>
            <w:pPr>
              <w:pStyle w:val="yTableNAm"/>
            </w:pPr>
            <w:r>
              <w:t>A2.1</w:t>
            </w:r>
          </w:p>
        </w:tc>
        <w:tc>
          <w:tcPr>
            <w:tcW w:w="3737" w:type="dxa"/>
          </w:tcPr>
          <w:p>
            <w:pPr>
              <w:pStyle w:val="yTableNAm"/>
            </w:pPr>
            <w:r>
              <w:t>a single shot rim fire rifle</w:t>
            </w:r>
          </w:p>
        </w:tc>
      </w:tr>
      <w:tr>
        <w:tblPrEx>
          <w:tblCellMar>
            <w:top w:w="0" w:type="dxa"/>
            <w:left w:w="108" w:type="dxa"/>
            <w:bottom w:w="0" w:type="dxa"/>
            <w:right w:w="108" w:type="dxa"/>
          </w:tblCellMar>
        </w:tblPrEx>
        <w:tc>
          <w:tcPr>
            <w:tcW w:w="2506" w:type="dxa"/>
          </w:tcPr>
          <w:p>
            <w:pPr>
              <w:pStyle w:val="yTableNAm"/>
            </w:pPr>
            <w:r>
              <w:t>A2.2</w:t>
            </w:r>
          </w:p>
        </w:tc>
        <w:tc>
          <w:tcPr>
            <w:tcW w:w="3737" w:type="dxa"/>
          </w:tcPr>
          <w:p>
            <w:pPr>
              <w:pStyle w:val="yTableNAm"/>
            </w:pPr>
            <w:r>
              <w:t>a repeating rim fire rifle</w:t>
            </w:r>
          </w:p>
        </w:tc>
      </w:tr>
      <w:tr>
        <w:tblPrEx>
          <w:tblCellMar>
            <w:top w:w="0" w:type="dxa"/>
            <w:left w:w="108" w:type="dxa"/>
            <w:bottom w:w="0" w:type="dxa"/>
            <w:right w:w="108" w:type="dxa"/>
          </w:tblCellMar>
        </w:tblPrEx>
        <w:tc>
          <w:tcPr>
            <w:tcW w:w="2506" w:type="dxa"/>
          </w:tcPr>
          <w:p>
            <w:pPr>
              <w:pStyle w:val="yTableNAm"/>
            </w:pPr>
            <w:r>
              <w:t>A3.1</w:t>
            </w:r>
          </w:p>
        </w:tc>
        <w:tc>
          <w:tcPr>
            <w:tcW w:w="3737" w:type="dxa"/>
          </w:tcPr>
          <w:p>
            <w:pPr>
              <w:pStyle w:val="yTableNAm"/>
            </w:pPr>
            <w:r>
              <w:t>a single shot shotgun</w:t>
            </w:r>
          </w:p>
        </w:tc>
      </w:tr>
      <w:tr>
        <w:tblPrEx>
          <w:tblCellMar>
            <w:top w:w="0" w:type="dxa"/>
            <w:left w:w="108" w:type="dxa"/>
            <w:bottom w:w="0" w:type="dxa"/>
            <w:right w:w="108" w:type="dxa"/>
          </w:tblCellMar>
        </w:tblPrEx>
        <w:tc>
          <w:tcPr>
            <w:tcW w:w="2506" w:type="dxa"/>
          </w:tcPr>
          <w:p>
            <w:pPr>
              <w:pStyle w:val="yTableNAm"/>
            </w:pPr>
            <w:r>
              <w:t>A3.2</w:t>
            </w:r>
          </w:p>
        </w:tc>
        <w:tc>
          <w:tcPr>
            <w:tcW w:w="3737" w:type="dxa"/>
          </w:tcPr>
          <w:p>
            <w:pPr>
              <w:pStyle w:val="yTableNAm"/>
            </w:pPr>
            <w:r>
              <w:t>a double barrel shotgun</w:t>
            </w:r>
          </w:p>
        </w:tc>
      </w:tr>
      <w:tr>
        <w:tblPrEx>
          <w:tblCellMar>
            <w:top w:w="0" w:type="dxa"/>
            <w:left w:w="108" w:type="dxa"/>
            <w:bottom w:w="0" w:type="dxa"/>
            <w:right w:w="108" w:type="dxa"/>
          </w:tblCellMar>
        </w:tblPrEx>
        <w:tc>
          <w:tcPr>
            <w:tcW w:w="2506" w:type="dxa"/>
          </w:tcPr>
          <w:p>
            <w:pPr>
              <w:pStyle w:val="yTableNAm"/>
            </w:pPr>
            <w:r>
              <w:t>A3.3</w:t>
            </w:r>
          </w:p>
        </w:tc>
        <w:tc>
          <w:tcPr>
            <w:tcW w:w="3737" w:type="dxa"/>
          </w:tcPr>
          <w:p>
            <w:pPr>
              <w:pStyle w:val="yTableNAm"/>
            </w:pPr>
            <w:r>
              <w:t>a repeating shotgun (lever or bolt action)</w:t>
            </w:r>
          </w:p>
        </w:tc>
      </w:tr>
      <w:tr>
        <w:tblPrEx>
          <w:tblCellMar>
            <w:top w:w="0" w:type="dxa"/>
            <w:left w:w="108" w:type="dxa"/>
            <w:bottom w:w="0" w:type="dxa"/>
            <w:right w:w="108" w:type="dxa"/>
          </w:tblCellMar>
        </w:tblPrEx>
        <w:tc>
          <w:tcPr>
            <w:tcW w:w="2506" w:type="dxa"/>
          </w:tcPr>
          <w:p>
            <w:pPr>
              <w:pStyle w:val="yTableNAm"/>
            </w:pPr>
            <w:r>
              <w:t>A4.1</w:t>
            </w:r>
          </w:p>
        </w:tc>
        <w:tc>
          <w:tcPr>
            <w:tcW w:w="3737" w:type="dxa"/>
          </w:tcPr>
          <w:p>
            <w:pPr>
              <w:pStyle w:val="yTableNAm"/>
            </w:pPr>
            <w:r>
              <w:t>a combination firearm made up of a shotgun and a rifle each of which would individually be of category A</w:t>
            </w:r>
          </w:p>
        </w:tc>
      </w:tr>
      <w:tr>
        <w:tblPrEx>
          <w:tblCellMar>
            <w:top w:w="0" w:type="dxa"/>
            <w:left w:w="108" w:type="dxa"/>
            <w:bottom w:w="0" w:type="dxa"/>
            <w:right w:w="108" w:type="dxa"/>
          </w:tblCellMar>
        </w:tblPrEx>
        <w:tc>
          <w:tcPr>
            <w:tcW w:w="2506" w:type="dxa"/>
          </w:tcPr>
          <w:p>
            <w:pPr>
              <w:pStyle w:val="yTableNAm"/>
            </w:pPr>
            <w:r>
              <w:t>A4.2</w:t>
            </w:r>
          </w:p>
        </w:tc>
        <w:tc>
          <w:tcPr>
            <w:tcW w:w="3737" w:type="dxa"/>
          </w:tcPr>
          <w:p>
            <w:pPr>
              <w:pStyle w:val="yTableNAm"/>
            </w:pPr>
            <w:r>
              <w:t>a rifle combination made up of rifles each of which would individually be of category A</w:t>
            </w:r>
          </w:p>
        </w:tc>
      </w:tr>
    </w:tbl>
    <w:p>
      <w:pPr>
        <w:pStyle w:val="yFootnotesection"/>
      </w:pPr>
      <w:r>
        <w:tab/>
        <w:t>[Clause 1 amended in Gazette 31 Aug 2010 p. 4185.]</w:t>
      </w:r>
    </w:p>
    <w:p>
      <w:pPr>
        <w:pStyle w:val="yHeading3"/>
      </w:pPr>
      <w:bookmarkStart w:id="140" w:name="_Toc270948008"/>
      <w:bookmarkStart w:id="141" w:name="_Toc284513674"/>
      <w:r>
        <w:rPr>
          <w:rStyle w:val="CharSDivNo"/>
        </w:rPr>
        <w:t>Division 2</w:t>
      </w:r>
      <w:r>
        <w:rPr>
          <w:b w:val="0"/>
        </w:rPr>
        <w:t> — </w:t>
      </w:r>
      <w:r>
        <w:rPr>
          <w:rStyle w:val="CharSDivText"/>
        </w:rPr>
        <w:t>Category B</w:t>
      </w:r>
      <w:bookmarkEnd w:id="140"/>
      <w:bookmarkEnd w:id="141"/>
    </w:p>
    <w:p>
      <w:pPr>
        <w:pStyle w:val="yFootnoteheading"/>
      </w:pPr>
      <w:r>
        <w:tab/>
        <w:t>[Heading inserted in Gazette 31 Aug 2010 p. 4185.]</w:t>
      </w:r>
    </w:p>
    <w:p>
      <w:pPr>
        <w:pStyle w:val="yHeading5"/>
      </w:pPr>
      <w:bookmarkStart w:id="142" w:name="_Toc284513675"/>
      <w:r>
        <w:rPr>
          <w:rStyle w:val="CharSClsNo"/>
        </w:rPr>
        <w:t>2</w:t>
      </w:r>
      <w:r>
        <w:t>.</w:t>
      </w:r>
      <w:r>
        <w:rPr>
          <w:b w:val="0"/>
        </w:rPr>
        <w:tab/>
      </w:r>
      <w:r>
        <w:t>Category B firearms</w:t>
      </w:r>
      <w:bookmarkEnd w:id="142"/>
    </w:p>
    <w:p>
      <w:pPr>
        <w:pStyle w:val="ySubsection"/>
      </w:pPr>
      <w:r>
        <w:tab/>
      </w:r>
      <w:r>
        <w:tab/>
        <w:t>Each firearm described in the Table is a category B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2478"/>
        <w:gridCol w:w="3759"/>
        <w:gridCol w:w="6"/>
      </w:tblGrid>
      <w:tr>
        <w:trPr>
          <w:gridAfter w:val="1"/>
          <w:wAfter w:w="6" w:type="dxa"/>
          <w:tblHeader/>
        </w:trPr>
        <w:tc>
          <w:tcPr>
            <w:tcW w:w="2478" w:type="dxa"/>
          </w:tcPr>
          <w:p>
            <w:pPr>
              <w:pStyle w:val="yTableNAm"/>
              <w:rPr>
                <w:b/>
                <w:bCs/>
              </w:rPr>
            </w:pPr>
            <w:r>
              <w:rPr>
                <w:b/>
                <w:bCs/>
              </w:rPr>
              <w:t>Sub-category</w:t>
            </w:r>
          </w:p>
        </w:tc>
        <w:tc>
          <w:tcPr>
            <w:tcW w:w="3759" w:type="dxa"/>
          </w:tcPr>
          <w:p>
            <w:pPr>
              <w:pStyle w:val="yTableNAm"/>
              <w:rPr>
                <w:b/>
                <w:bCs/>
              </w:rPr>
            </w:pPr>
            <w:r>
              <w:rPr>
                <w:b/>
                <w:bCs/>
              </w:rPr>
              <w:t>Description</w:t>
            </w:r>
          </w:p>
        </w:tc>
      </w:tr>
      <w:tr>
        <w:tblPrEx>
          <w:tblCellMar>
            <w:top w:w="0" w:type="dxa"/>
            <w:left w:w="108" w:type="dxa"/>
            <w:bottom w:w="0" w:type="dxa"/>
            <w:right w:w="108" w:type="dxa"/>
          </w:tblCellMar>
        </w:tblPrEx>
        <w:tc>
          <w:tcPr>
            <w:tcW w:w="2478" w:type="dxa"/>
          </w:tcPr>
          <w:p>
            <w:pPr>
              <w:pStyle w:val="yTableNAm"/>
            </w:pPr>
            <w:r>
              <w:t>B1</w:t>
            </w:r>
          </w:p>
        </w:tc>
        <w:tc>
          <w:tcPr>
            <w:tcW w:w="3765" w:type="dxa"/>
            <w:gridSpan w:val="2"/>
          </w:tcPr>
          <w:p>
            <w:pPr>
              <w:pStyle w:val="yTableNAm"/>
            </w:pPr>
            <w:r>
              <w:t>a muzzle loading firearm (except a handgun)</w:t>
            </w:r>
          </w:p>
        </w:tc>
      </w:tr>
      <w:tr>
        <w:tblPrEx>
          <w:tblCellMar>
            <w:top w:w="0" w:type="dxa"/>
            <w:left w:w="108" w:type="dxa"/>
            <w:bottom w:w="0" w:type="dxa"/>
            <w:right w:w="108" w:type="dxa"/>
          </w:tblCellMar>
        </w:tblPrEx>
        <w:tc>
          <w:tcPr>
            <w:tcW w:w="2478" w:type="dxa"/>
          </w:tcPr>
          <w:p>
            <w:pPr>
              <w:pStyle w:val="yTableNAm"/>
            </w:pPr>
            <w:r>
              <w:t>B2.1</w:t>
            </w:r>
          </w:p>
        </w:tc>
        <w:tc>
          <w:tcPr>
            <w:tcW w:w="3765" w:type="dxa"/>
            <w:gridSpan w:val="2"/>
          </w:tcPr>
          <w:p>
            <w:pPr>
              <w:pStyle w:val="yTableNAm"/>
            </w:pPr>
            <w:r>
              <w:t>a single shot centre fire rifle</w:t>
            </w:r>
          </w:p>
        </w:tc>
      </w:tr>
      <w:tr>
        <w:tblPrEx>
          <w:tblCellMar>
            <w:top w:w="0" w:type="dxa"/>
            <w:left w:w="108" w:type="dxa"/>
            <w:bottom w:w="0" w:type="dxa"/>
            <w:right w:w="108" w:type="dxa"/>
          </w:tblCellMar>
        </w:tblPrEx>
        <w:tc>
          <w:tcPr>
            <w:tcW w:w="2478" w:type="dxa"/>
          </w:tcPr>
          <w:p>
            <w:pPr>
              <w:pStyle w:val="yTableNAm"/>
            </w:pPr>
            <w:r>
              <w:t>B2.2</w:t>
            </w:r>
          </w:p>
        </w:tc>
        <w:tc>
          <w:tcPr>
            <w:tcW w:w="3765" w:type="dxa"/>
            <w:gridSpan w:val="2"/>
          </w:tcPr>
          <w:p>
            <w:pPr>
              <w:pStyle w:val="yTableNAm"/>
            </w:pPr>
            <w:r>
              <w:t>a double barrel centre fire rifle</w:t>
            </w:r>
          </w:p>
        </w:tc>
      </w:tr>
      <w:tr>
        <w:tblPrEx>
          <w:tblCellMar>
            <w:top w:w="0" w:type="dxa"/>
            <w:left w:w="108" w:type="dxa"/>
            <w:bottom w:w="0" w:type="dxa"/>
            <w:right w:w="108" w:type="dxa"/>
          </w:tblCellMar>
        </w:tblPrEx>
        <w:tc>
          <w:tcPr>
            <w:tcW w:w="2478" w:type="dxa"/>
          </w:tcPr>
          <w:p>
            <w:pPr>
              <w:pStyle w:val="yTableNAm"/>
            </w:pPr>
            <w:r>
              <w:t>B2.3</w:t>
            </w:r>
          </w:p>
        </w:tc>
        <w:tc>
          <w:tcPr>
            <w:tcW w:w="3765" w:type="dxa"/>
            <w:gridSpan w:val="2"/>
          </w:tcPr>
          <w:p>
            <w:pPr>
              <w:pStyle w:val="yTableNAm"/>
            </w:pPr>
            <w:r>
              <w:t>a repeating centre fire rifle</w:t>
            </w:r>
          </w:p>
        </w:tc>
      </w:tr>
      <w:tr>
        <w:tblPrEx>
          <w:tblCellMar>
            <w:top w:w="0" w:type="dxa"/>
            <w:left w:w="108" w:type="dxa"/>
            <w:bottom w:w="0" w:type="dxa"/>
            <w:right w:w="108" w:type="dxa"/>
          </w:tblCellMar>
        </w:tblPrEx>
        <w:tc>
          <w:tcPr>
            <w:tcW w:w="2478" w:type="dxa"/>
          </w:tcPr>
          <w:p>
            <w:pPr>
              <w:pStyle w:val="yTableNAm"/>
            </w:pPr>
            <w:r>
              <w:t>B3.1</w:t>
            </w:r>
          </w:p>
        </w:tc>
        <w:tc>
          <w:tcPr>
            <w:tcW w:w="3765" w:type="dxa"/>
            <w:gridSpan w:val="2"/>
          </w:tcPr>
          <w:p>
            <w:pPr>
              <w:pStyle w:val="yTableNAm"/>
            </w:pPr>
            <w:r>
              <w:t>a combination firearm, not of category C or D, made up of a shotgun and a rifle at least one of which would individually be of category B</w:t>
            </w:r>
          </w:p>
        </w:tc>
      </w:tr>
      <w:tr>
        <w:tblPrEx>
          <w:tblCellMar>
            <w:top w:w="0" w:type="dxa"/>
            <w:left w:w="108" w:type="dxa"/>
            <w:bottom w:w="0" w:type="dxa"/>
            <w:right w:w="108" w:type="dxa"/>
          </w:tblCellMar>
        </w:tblPrEx>
        <w:tc>
          <w:tcPr>
            <w:tcW w:w="2478" w:type="dxa"/>
          </w:tcPr>
          <w:p>
            <w:pPr>
              <w:pStyle w:val="yTableNAm"/>
            </w:pPr>
            <w:r>
              <w:t>B3.2</w:t>
            </w:r>
          </w:p>
        </w:tc>
        <w:tc>
          <w:tcPr>
            <w:tcW w:w="3765" w:type="dxa"/>
            <w:gridSpan w:val="2"/>
          </w:tcPr>
          <w:p>
            <w:pPr>
              <w:pStyle w:val="yTableNAm"/>
            </w:pPr>
            <w:r>
              <w:t>a rifle combination, not of category C or D, made up of rifles at least one of which would individually be of category B</w:t>
            </w:r>
          </w:p>
        </w:tc>
      </w:tr>
    </w:tbl>
    <w:p>
      <w:pPr>
        <w:pStyle w:val="yFootnotesection"/>
      </w:pPr>
      <w:r>
        <w:tab/>
        <w:t>[Clause 2 amended in Gazette 31 Aug 2010 p. 4185.]</w:t>
      </w:r>
    </w:p>
    <w:p>
      <w:pPr>
        <w:pStyle w:val="yHeading5"/>
      </w:pPr>
      <w:bookmarkStart w:id="143" w:name="_Toc284513676"/>
      <w:r>
        <w:rPr>
          <w:rStyle w:val="CharSClsNo"/>
        </w:rPr>
        <w:t>3</w:t>
      </w:r>
      <w:r>
        <w:t>.</w:t>
      </w:r>
      <w:r>
        <w:rPr>
          <w:b w:val="0"/>
        </w:rPr>
        <w:tab/>
      </w:r>
      <w:r>
        <w:t>Genuine need test for category B</w:t>
      </w:r>
      <w:bookmarkEnd w:id="143"/>
    </w:p>
    <w:p>
      <w:pPr>
        <w:pStyle w:val="ySubsection"/>
      </w:pPr>
      <w:r>
        <w:tab/>
      </w:r>
      <w:r>
        <w:tab/>
        <w:t>To satisfy the genuine need test for category B the applicant must satisfy the Commissioner that a firearm of category A would be inadequate or unsuitable for the purpose for which the firearm is required.</w:t>
      </w:r>
    </w:p>
    <w:p>
      <w:pPr>
        <w:pStyle w:val="yFootnotesection"/>
      </w:pPr>
      <w:r>
        <w:tab/>
        <w:t>[Clause 3 inserted in Gazette 31 Aug 2010 p. 4185.]</w:t>
      </w:r>
    </w:p>
    <w:p>
      <w:pPr>
        <w:pStyle w:val="yHeading3"/>
      </w:pPr>
      <w:bookmarkStart w:id="144" w:name="_Toc270948011"/>
      <w:bookmarkStart w:id="145" w:name="_Toc284513677"/>
      <w:r>
        <w:rPr>
          <w:rStyle w:val="CharSDivNo"/>
        </w:rPr>
        <w:t>Division 3</w:t>
      </w:r>
      <w:r>
        <w:rPr>
          <w:b w:val="0"/>
        </w:rPr>
        <w:t> — </w:t>
      </w:r>
      <w:r>
        <w:rPr>
          <w:rStyle w:val="CharSDivText"/>
        </w:rPr>
        <w:t>Category C</w:t>
      </w:r>
      <w:bookmarkEnd w:id="144"/>
      <w:bookmarkEnd w:id="145"/>
    </w:p>
    <w:p>
      <w:pPr>
        <w:pStyle w:val="yFootnoteheading"/>
      </w:pPr>
      <w:r>
        <w:tab/>
        <w:t>[Heading inserted in Gazette 31 Aug 2010 p. 4186.]</w:t>
      </w:r>
    </w:p>
    <w:p>
      <w:pPr>
        <w:pStyle w:val="yHeading5"/>
      </w:pPr>
      <w:bookmarkStart w:id="146" w:name="_Toc284513678"/>
      <w:r>
        <w:rPr>
          <w:rStyle w:val="CharSClsNo"/>
        </w:rPr>
        <w:t>4</w:t>
      </w:r>
      <w:r>
        <w:t>.</w:t>
      </w:r>
      <w:r>
        <w:rPr>
          <w:b w:val="0"/>
        </w:rPr>
        <w:tab/>
      </w:r>
      <w:r>
        <w:t>Category C firearms</w:t>
      </w:r>
      <w:bookmarkEnd w:id="146"/>
    </w:p>
    <w:p>
      <w:pPr>
        <w:pStyle w:val="ySubsection"/>
      </w:pPr>
      <w:r>
        <w:tab/>
      </w:r>
      <w:r>
        <w:tab/>
        <w:t>Each firearm described in the Table is a category C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2504"/>
        <w:gridCol w:w="3733"/>
        <w:gridCol w:w="6"/>
      </w:tblGrid>
      <w:tr>
        <w:trPr>
          <w:gridAfter w:val="1"/>
          <w:wAfter w:w="6" w:type="dxa"/>
          <w:tblHeader/>
        </w:trPr>
        <w:tc>
          <w:tcPr>
            <w:tcW w:w="2504" w:type="dxa"/>
          </w:tcPr>
          <w:p>
            <w:pPr>
              <w:pStyle w:val="yTableNAm"/>
              <w:rPr>
                <w:b/>
                <w:bCs/>
              </w:rPr>
            </w:pPr>
            <w:r>
              <w:rPr>
                <w:b/>
                <w:bCs/>
              </w:rPr>
              <w:t>Sub-category</w:t>
            </w:r>
          </w:p>
        </w:tc>
        <w:tc>
          <w:tcPr>
            <w:tcW w:w="3733" w:type="dxa"/>
          </w:tcPr>
          <w:p>
            <w:pPr>
              <w:pStyle w:val="yTableNAm"/>
              <w:rPr>
                <w:b/>
                <w:bCs/>
              </w:rPr>
            </w:pPr>
            <w:r>
              <w:rPr>
                <w:b/>
                <w:bCs/>
              </w:rPr>
              <w:t>Description</w:t>
            </w:r>
          </w:p>
        </w:tc>
      </w:tr>
      <w:tr>
        <w:tblPrEx>
          <w:tblCellMar>
            <w:top w:w="0" w:type="dxa"/>
            <w:left w:w="108" w:type="dxa"/>
            <w:bottom w:w="0" w:type="dxa"/>
            <w:right w:w="108" w:type="dxa"/>
          </w:tblCellMar>
        </w:tblPrEx>
        <w:tc>
          <w:tcPr>
            <w:tcW w:w="2504" w:type="dxa"/>
          </w:tcPr>
          <w:p>
            <w:pPr>
              <w:pStyle w:val="yTableNAm"/>
            </w:pPr>
            <w:r>
              <w:t>C1</w:t>
            </w:r>
          </w:p>
        </w:tc>
        <w:tc>
          <w:tcPr>
            <w:tcW w:w="3739" w:type="dxa"/>
            <w:gridSpan w:val="2"/>
          </w:tcPr>
          <w:p>
            <w:pPr>
              <w:pStyle w:val="yTableNAm"/>
            </w:pPr>
            <w:r>
              <w:t>a self loading rim fire rifle with a magazine capacity no more than 10 rounds</w:t>
            </w:r>
          </w:p>
        </w:tc>
      </w:tr>
      <w:tr>
        <w:tblPrEx>
          <w:tblCellMar>
            <w:top w:w="0" w:type="dxa"/>
            <w:left w:w="108" w:type="dxa"/>
            <w:bottom w:w="0" w:type="dxa"/>
            <w:right w:w="108" w:type="dxa"/>
          </w:tblCellMar>
        </w:tblPrEx>
        <w:tc>
          <w:tcPr>
            <w:tcW w:w="2504" w:type="dxa"/>
          </w:tcPr>
          <w:p>
            <w:pPr>
              <w:pStyle w:val="yTableNAm"/>
            </w:pPr>
            <w:r>
              <w:t>C2</w:t>
            </w:r>
          </w:p>
        </w:tc>
        <w:tc>
          <w:tcPr>
            <w:tcW w:w="3739" w:type="dxa"/>
            <w:gridSpan w:val="2"/>
          </w:tcPr>
          <w:p>
            <w:pPr>
              <w:pStyle w:val="yTableNAm"/>
            </w:pPr>
            <w:r>
              <w:t>a self loading shotgun with a magazine capacity no more than 5 rounds</w:t>
            </w:r>
          </w:p>
        </w:tc>
      </w:tr>
      <w:tr>
        <w:tblPrEx>
          <w:tblCellMar>
            <w:top w:w="0" w:type="dxa"/>
            <w:left w:w="108" w:type="dxa"/>
            <w:bottom w:w="0" w:type="dxa"/>
            <w:right w:w="108" w:type="dxa"/>
          </w:tblCellMar>
        </w:tblPrEx>
        <w:tc>
          <w:tcPr>
            <w:tcW w:w="2504" w:type="dxa"/>
          </w:tcPr>
          <w:p>
            <w:pPr>
              <w:pStyle w:val="yTableNAm"/>
            </w:pPr>
            <w:r>
              <w:t>C3</w:t>
            </w:r>
          </w:p>
        </w:tc>
        <w:tc>
          <w:tcPr>
            <w:tcW w:w="3739" w:type="dxa"/>
            <w:gridSpan w:val="2"/>
          </w:tcPr>
          <w:p>
            <w:pPr>
              <w:pStyle w:val="yTableNAm"/>
            </w:pPr>
            <w:r>
              <w:t>a pump action shotgun with a magazine capacity no more than 5 rounds</w:t>
            </w:r>
          </w:p>
        </w:tc>
      </w:tr>
      <w:tr>
        <w:tblPrEx>
          <w:tblCellMar>
            <w:top w:w="0" w:type="dxa"/>
            <w:left w:w="108" w:type="dxa"/>
            <w:bottom w:w="0" w:type="dxa"/>
            <w:right w:w="108" w:type="dxa"/>
          </w:tblCellMar>
        </w:tblPrEx>
        <w:tc>
          <w:tcPr>
            <w:tcW w:w="2504" w:type="dxa"/>
          </w:tcPr>
          <w:p>
            <w:pPr>
              <w:pStyle w:val="yTableNAm"/>
            </w:pPr>
            <w:r>
              <w:t>C4.1</w:t>
            </w:r>
          </w:p>
        </w:tc>
        <w:tc>
          <w:tcPr>
            <w:tcW w:w="3739" w:type="dxa"/>
            <w:gridSpan w:val="2"/>
          </w:tcPr>
          <w:p>
            <w:pPr>
              <w:pStyle w:val="yTableNAm"/>
            </w:pPr>
            <w:r>
              <w:t>a combination firearm, not of category D, made up of a shotgun and a rifle at least one of which would individually be of category C</w:t>
            </w:r>
          </w:p>
        </w:tc>
      </w:tr>
      <w:tr>
        <w:tblPrEx>
          <w:tblCellMar>
            <w:top w:w="0" w:type="dxa"/>
            <w:left w:w="108" w:type="dxa"/>
            <w:bottom w:w="0" w:type="dxa"/>
            <w:right w:w="108" w:type="dxa"/>
          </w:tblCellMar>
        </w:tblPrEx>
        <w:tc>
          <w:tcPr>
            <w:tcW w:w="2504" w:type="dxa"/>
          </w:tcPr>
          <w:p>
            <w:pPr>
              <w:pStyle w:val="yTableNAm"/>
            </w:pPr>
            <w:r>
              <w:t>C4.2</w:t>
            </w:r>
          </w:p>
        </w:tc>
        <w:tc>
          <w:tcPr>
            <w:tcW w:w="3739" w:type="dxa"/>
            <w:gridSpan w:val="2"/>
          </w:tcPr>
          <w:p>
            <w:pPr>
              <w:pStyle w:val="yTableNAm"/>
            </w:pPr>
            <w:r>
              <w:t>a rifle combination, not of category D, made up of rifles at least one of which would individually be of category C</w:t>
            </w:r>
          </w:p>
        </w:tc>
      </w:tr>
    </w:tbl>
    <w:p>
      <w:pPr>
        <w:pStyle w:val="yFootnotesection"/>
      </w:pPr>
      <w:r>
        <w:tab/>
        <w:t>[Clause 4 amended in Gazette 31 Aug 2010 p. 4186.]</w:t>
      </w:r>
    </w:p>
    <w:p>
      <w:pPr>
        <w:pStyle w:val="yHeading5"/>
      </w:pPr>
      <w:bookmarkStart w:id="147" w:name="_Toc284513679"/>
      <w:r>
        <w:rPr>
          <w:rStyle w:val="CharSClsNo"/>
        </w:rPr>
        <w:t>5</w:t>
      </w:r>
      <w:r>
        <w:t>.</w:t>
      </w:r>
      <w:r>
        <w:rPr>
          <w:b w:val="0"/>
        </w:rPr>
        <w:tab/>
      </w:r>
      <w:r>
        <w:t>Genuine need test for category C</w:t>
      </w:r>
      <w:bookmarkEnd w:id="147"/>
    </w:p>
    <w:p>
      <w:pPr>
        <w:pStyle w:val="ySubsection"/>
      </w:pPr>
      <w:r>
        <w:tab/>
      </w:r>
      <w:r>
        <w:tab/>
        <w:t>To satisfy the genuine need test for category C the applicant must satisfy the Commissioner that a firearm of category A or B would be inadequate or unsuitable for the purpose for which the firearm is required.</w:t>
      </w:r>
    </w:p>
    <w:p>
      <w:pPr>
        <w:pStyle w:val="yFootnotesection"/>
      </w:pPr>
      <w:r>
        <w:tab/>
        <w:t>[Clause 5 inserted in Gazette 31 Aug 2010 p. 4186.]</w:t>
      </w:r>
    </w:p>
    <w:p>
      <w:pPr>
        <w:pStyle w:val="yHeading5"/>
      </w:pPr>
      <w:bookmarkStart w:id="148" w:name="_Toc284513680"/>
      <w:r>
        <w:rPr>
          <w:rStyle w:val="CharSClsNo"/>
        </w:rPr>
        <w:t>6</w:t>
      </w:r>
      <w:r>
        <w:t>.</w:t>
      </w:r>
      <w:r>
        <w:rPr>
          <w:b w:val="0"/>
        </w:rPr>
        <w:tab/>
      </w:r>
      <w:r>
        <w:t>Restrictions for category C</w:t>
      </w:r>
      <w:bookmarkEnd w:id="148"/>
    </w:p>
    <w:p>
      <w:pPr>
        <w:pStyle w:val="yMiscellaneousBody"/>
        <w:tabs>
          <w:tab w:val="left" w:pos="480"/>
          <w:tab w:val="left" w:pos="960"/>
          <w:tab w:val="left" w:pos="1560"/>
        </w:tabs>
        <w:ind w:left="960" w:hanging="960"/>
      </w:pPr>
      <w:r>
        <w:tab/>
        <w:t>(1)</w:t>
      </w:r>
      <w:r>
        <w:tab/>
        <w:t xml:space="preserve">An approval or permit can be granted or a licence can be issued for a firearm of category C only if — </w:t>
      </w:r>
    </w:p>
    <w:p>
      <w:pPr>
        <w:pStyle w:val="yMiscellaneousBody"/>
        <w:tabs>
          <w:tab w:val="left" w:pos="480"/>
          <w:tab w:val="left" w:pos="960"/>
          <w:tab w:val="left" w:pos="1440"/>
          <w:tab w:val="left" w:pos="1920"/>
          <w:tab w:val="left" w:pos="2400"/>
        </w:tabs>
      </w:pPr>
      <w:r>
        <w:tab/>
      </w:r>
      <w:r>
        <w:tab/>
        <w:t>(a)</w:t>
      </w:r>
      <w:r>
        <w:tab/>
        <w:t xml:space="preserve">it is for a shotgun and is granted or issued to a person who — </w:t>
      </w:r>
    </w:p>
    <w:p>
      <w:pPr>
        <w:pStyle w:val="yMiscellaneousBody"/>
        <w:tabs>
          <w:tab w:val="left" w:pos="480"/>
          <w:tab w:val="left" w:pos="960"/>
          <w:tab w:val="left" w:pos="1440"/>
          <w:tab w:val="left" w:pos="1920"/>
          <w:tab w:val="left" w:pos="2400"/>
        </w:tabs>
      </w:pPr>
      <w:r>
        <w:tab/>
      </w:r>
      <w:r>
        <w:tab/>
      </w:r>
      <w:r>
        <w:tab/>
        <w:t>(i)</w:t>
      </w:r>
      <w:r>
        <w:tab/>
        <w:t>is described in section 11A(2)(a) of the Act; and</w:t>
      </w:r>
    </w:p>
    <w:p>
      <w:pPr>
        <w:pStyle w:val="yMiscellaneousBody"/>
        <w:tabs>
          <w:tab w:val="left" w:pos="480"/>
          <w:tab w:val="left" w:pos="960"/>
          <w:tab w:val="left" w:pos="1440"/>
          <w:tab w:val="left" w:pos="1920"/>
          <w:tab w:val="left" w:pos="2400"/>
        </w:tabs>
        <w:ind w:left="1920" w:hanging="1920"/>
      </w:pPr>
      <w:r>
        <w:tab/>
      </w:r>
      <w:r>
        <w:tab/>
      </w:r>
      <w:r>
        <w:tab/>
        <w:t>(ii)</w:t>
      </w:r>
      <w:r>
        <w:tab/>
        <w:t>requires the firearm for use as described in that provision for the purpose of training for, and participating in, an approved national or international shooting discipline;</w:t>
      </w:r>
    </w:p>
    <w:p>
      <w:pPr>
        <w:pStyle w:val="yMiscellaneousBody"/>
        <w:tabs>
          <w:tab w:val="left" w:pos="480"/>
          <w:tab w:val="left" w:pos="960"/>
          <w:tab w:val="left" w:pos="1440"/>
          <w:tab w:val="left" w:pos="1680"/>
          <w:tab w:val="left" w:pos="1920"/>
          <w:tab w:val="left" w:pos="2400"/>
        </w:tabs>
        <w:ind w:left="1440" w:hanging="1440"/>
      </w:pPr>
      <w:r>
        <w:tab/>
      </w:r>
      <w:r>
        <w:tab/>
        <w:t>(b)</w:t>
      </w:r>
      <w:r>
        <w:tab/>
        <w:t xml:space="preserve">it is for a rifle or shotgun, and is granted or issued to a person who — </w:t>
      </w:r>
    </w:p>
    <w:p>
      <w:pPr>
        <w:pStyle w:val="yMiscellaneousBody"/>
        <w:tabs>
          <w:tab w:val="left" w:pos="480"/>
          <w:tab w:val="left" w:pos="960"/>
          <w:tab w:val="left" w:pos="1560"/>
          <w:tab w:val="left" w:pos="1680"/>
          <w:tab w:val="left" w:pos="1920"/>
          <w:tab w:val="left" w:pos="2400"/>
        </w:tabs>
        <w:ind w:left="1920" w:hanging="1920"/>
      </w:pPr>
      <w:r>
        <w:tab/>
      </w:r>
      <w:r>
        <w:tab/>
      </w:r>
      <w:r>
        <w:tab/>
        <w:t>(i)</w:t>
      </w:r>
      <w:r>
        <w:tab/>
        <w:t>is a primary producer or an approved nominee of a primary producer; and</w:t>
      </w:r>
    </w:p>
    <w:p>
      <w:pPr>
        <w:pStyle w:val="yMiscellaneousBody"/>
        <w:tabs>
          <w:tab w:val="left" w:pos="480"/>
          <w:tab w:val="left" w:pos="960"/>
          <w:tab w:val="left" w:pos="1560"/>
          <w:tab w:val="left" w:pos="1680"/>
          <w:tab w:val="left" w:pos="1920"/>
          <w:tab w:val="left" w:pos="2400"/>
        </w:tabs>
        <w:ind w:left="1920" w:hanging="1920"/>
      </w:pPr>
      <w:r>
        <w:tab/>
      </w:r>
      <w:r>
        <w:tab/>
      </w:r>
      <w:r>
        <w:tab/>
        <w:t>(ii)</w:t>
      </w:r>
      <w:r>
        <w:tab/>
        <w:t>requires the rifle or shotgun for the purpose of destroying vermin or stock as described in section 8(1)(i)(i) of the Act;</w:t>
      </w:r>
    </w:p>
    <w:p>
      <w:pPr>
        <w:pStyle w:val="yMiscellaneousBody"/>
        <w:tabs>
          <w:tab w:val="left" w:pos="480"/>
          <w:tab w:val="left" w:pos="960"/>
          <w:tab w:val="left" w:pos="1440"/>
          <w:tab w:val="left" w:pos="1680"/>
          <w:tab w:val="left" w:pos="1920"/>
          <w:tab w:val="left" w:pos="2400"/>
        </w:tabs>
        <w:ind w:left="1440" w:hanging="1440"/>
      </w:pPr>
      <w:r>
        <w:tab/>
      </w:r>
      <w:r>
        <w:tab/>
        <w:t>(c)</w:t>
      </w:r>
      <w:r>
        <w:tab/>
        <w:t>it is for a rifle or shotgun, and is granted or issued to a person who requires the rifle or shotgun for the purpose of destroying vermin or stock in the person’s capacity as a professional shooter;</w:t>
      </w:r>
    </w:p>
    <w:p>
      <w:pPr>
        <w:pStyle w:val="yMiscellaneousBody"/>
        <w:tabs>
          <w:tab w:val="left" w:pos="480"/>
          <w:tab w:val="left" w:pos="960"/>
          <w:tab w:val="left" w:pos="1440"/>
          <w:tab w:val="left" w:pos="1680"/>
          <w:tab w:val="left" w:pos="1920"/>
          <w:tab w:val="left" w:pos="2400"/>
        </w:tabs>
        <w:ind w:left="1440" w:hanging="1440"/>
      </w:pPr>
      <w:r>
        <w:tab/>
      </w:r>
      <w:r>
        <w:tab/>
        <w:t>(d)</w:t>
      </w:r>
      <w:r>
        <w:tab/>
        <w:t>it is granted or issued for the purposes of a firearm of that category forming part of a genuine firearm collection; or</w:t>
      </w:r>
    </w:p>
    <w:p>
      <w:pPr>
        <w:pStyle w:val="yMiscellaneousBody"/>
        <w:tabs>
          <w:tab w:val="left" w:pos="480"/>
          <w:tab w:val="left" w:pos="960"/>
          <w:tab w:val="left" w:pos="1440"/>
          <w:tab w:val="left" w:pos="1680"/>
          <w:tab w:val="left" w:pos="1920"/>
          <w:tab w:val="left" w:pos="2400"/>
        </w:tabs>
        <w:ind w:left="1440" w:hanging="1440"/>
      </w:pPr>
      <w:r>
        <w:tab/>
      </w:r>
      <w:r>
        <w:tab/>
        <w:t>(e)</w:t>
      </w:r>
      <w:r>
        <w:tab/>
        <w:t>it is granted or issued for Commonwealth or State government purposes.</w:t>
      </w:r>
    </w:p>
    <w:p>
      <w:pPr>
        <w:pStyle w:val="yMiscellaneousBody"/>
        <w:tabs>
          <w:tab w:val="left" w:pos="480"/>
          <w:tab w:val="left" w:pos="960"/>
          <w:tab w:val="left" w:pos="1440"/>
          <w:tab w:val="left" w:pos="1560"/>
          <w:tab w:val="left" w:pos="1680"/>
        </w:tabs>
        <w:ind w:left="960" w:hanging="960"/>
      </w:pPr>
      <w:r>
        <w:tab/>
        <w:t>(2)</w:t>
      </w:r>
      <w:r>
        <w:tab/>
        <w:t>An approval or permit can be granted or a licence can be issued in accordance with paragraph (b) of item (1) to a person who would, as a result, be authorised to use a rifle or shotgun of category C on land on which another person, as the holder of a licence, permit, or approval given in accordance with that paragraph, is already authorised to use a rifle or shotgun of that category only if the Commissioner considers it appropriate having regard to the size of the land and any other relevant factor.</w:t>
      </w:r>
    </w:p>
    <w:p>
      <w:pPr>
        <w:pStyle w:val="yFootnotesection"/>
      </w:pPr>
      <w:r>
        <w:tab/>
        <w:t>[Clause 6 amended in Gazette 31 Aug 2010 p. 4186.]</w:t>
      </w:r>
    </w:p>
    <w:p>
      <w:pPr>
        <w:pStyle w:val="yHeading3"/>
      </w:pPr>
      <w:bookmarkStart w:id="149" w:name="_Toc270948015"/>
      <w:bookmarkStart w:id="150" w:name="_Toc284513681"/>
      <w:r>
        <w:rPr>
          <w:rStyle w:val="CharSDivNo"/>
        </w:rPr>
        <w:t>Division 4</w:t>
      </w:r>
      <w:r>
        <w:rPr>
          <w:b w:val="0"/>
        </w:rPr>
        <w:t> — </w:t>
      </w:r>
      <w:r>
        <w:rPr>
          <w:rStyle w:val="CharSDivText"/>
        </w:rPr>
        <w:t>Category D</w:t>
      </w:r>
      <w:bookmarkEnd w:id="149"/>
      <w:bookmarkEnd w:id="150"/>
    </w:p>
    <w:p>
      <w:pPr>
        <w:pStyle w:val="yFootnoteheading"/>
      </w:pPr>
      <w:r>
        <w:tab/>
        <w:t>[Heading inserted in Gazette 31 Aug 2010 p. 4186.]</w:t>
      </w:r>
    </w:p>
    <w:p>
      <w:pPr>
        <w:pStyle w:val="yHeading5"/>
      </w:pPr>
      <w:bookmarkStart w:id="151" w:name="_Toc284513682"/>
      <w:r>
        <w:rPr>
          <w:rStyle w:val="CharSClsNo"/>
        </w:rPr>
        <w:t>7</w:t>
      </w:r>
      <w:r>
        <w:t>.</w:t>
      </w:r>
      <w:r>
        <w:rPr>
          <w:b w:val="0"/>
        </w:rPr>
        <w:tab/>
      </w:r>
      <w:r>
        <w:t>Category D firearms</w:t>
      </w:r>
      <w:bookmarkEnd w:id="151"/>
    </w:p>
    <w:p>
      <w:pPr>
        <w:pStyle w:val="ySubsection"/>
      </w:pPr>
      <w:r>
        <w:tab/>
      </w:r>
      <w:r>
        <w:tab/>
        <w:t>Each firearm described in the Table is a category D firearm.</w:t>
      </w:r>
    </w:p>
    <w:p>
      <w:pPr>
        <w:pStyle w:val="yTHeadingNAm"/>
      </w:pPr>
      <w:r>
        <w:t>Table</w:t>
      </w:r>
    </w:p>
    <w:tbl>
      <w:tblPr>
        <w:tblW w:w="6237" w:type="dxa"/>
        <w:tblInd w:w="813" w:type="dxa"/>
        <w:tblLayout w:type="fixed"/>
        <w:tblCellMar>
          <w:top w:w="57" w:type="dxa"/>
          <w:left w:w="57" w:type="dxa"/>
          <w:bottom w:w="57" w:type="dxa"/>
          <w:right w:w="57" w:type="dxa"/>
        </w:tblCellMar>
        <w:tblLook w:val="0000" w:firstRow="0" w:lastRow="0" w:firstColumn="0" w:lastColumn="0" w:noHBand="0" w:noVBand="0"/>
      </w:tblPr>
      <w:tblGrid>
        <w:gridCol w:w="2504"/>
        <w:gridCol w:w="3725"/>
        <w:gridCol w:w="8"/>
      </w:tblGrid>
      <w:tr>
        <w:trPr>
          <w:tblHeader/>
        </w:trPr>
        <w:tc>
          <w:tcPr>
            <w:tcW w:w="2504" w:type="dxa"/>
          </w:tcPr>
          <w:p>
            <w:pPr>
              <w:pStyle w:val="yTableNAm"/>
              <w:rPr>
                <w:b/>
                <w:bCs/>
              </w:rPr>
            </w:pPr>
            <w:r>
              <w:rPr>
                <w:b/>
                <w:bCs/>
              </w:rPr>
              <w:t>Sub-category</w:t>
            </w:r>
          </w:p>
        </w:tc>
        <w:tc>
          <w:tcPr>
            <w:tcW w:w="3733"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8" w:type="dxa"/>
        </w:trPr>
        <w:tc>
          <w:tcPr>
            <w:tcW w:w="2504" w:type="dxa"/>
          </w:tcPr>
          <w:p>
            <w:pPr>
              <w:pStyle w:val="yTableNAm"/>
            </w:pPr>
            <w:r>
              <w:t>D1</w:t>
            </w:r>
          </w:p>
        </w:tc>
        <w:tc>
          <w:tcPr>
            <w:tcW w:w="3725" w:type="dxa"/>
          </w:tcPr>
          <w:p>
            <w:pPr>
              <w:pStyle w:val="yTableNAm"/>
            </w:pPr>
            <w:r>
              <w:t>a self loading centre fire rifle designed or adapted for military purposes or a firearm that substantially duplicates such a firearm in design, function, or appearance</w:t>
            </w:r>
          </w:p>
        </w:tc>
      </w:tr>
      <w:tr>
        <w:tblPrEx>
          <w:tblCellMar>
            <w:top w:w="0" w:type="dxa"/>
            <w:left w:w="108" w:type="dxa"/>
            <w:bottom w:w="0" w:type="dxa"/>
            <w:right w:w="108" w:type="dxa"/>
          </w:tblCellMar>
        </w:tblPrEx>
        <w:trPr>
          <w:gridAfter w:val="1"/>
          <w:wAfter w:w="8" w:type="dxa"/>
        </w:trPr>
        <w:tc>
          <w:tcPr>
            <w:tcW w:w="2504" w:type="dxa"/>
          </w:tcPr>
          <w:p>
            <w:pPr>
              <w:pStyle w:val="yTableNAm"/>
            </w:pPr>
            <w:r>
              <w:t>D2</w:t>
            </w:r>
          </w:p>
        </w:tc>
        <w:tc>
          <w:tcPr>
            <w:tcW w:w="3725" w:type="dxa"/>
          </w:tcPr>
          <w:p>
            <w:pPr>
              <w:pStyle w:val="yTableNAm"/>
            </w:pPr>
            <w:r>
              <w:t>a self loading centre fire rifle that is not of sub</w:t>
            </w:r>
            <w:r>
              <w:noBreakHyphen/>
              <w:t>category D1</w:t>
            </w:r>
          </w:p>
        </w:tc>
      </w:tr>
      <w:tr>
        <w:tblPrEx>
          <w:tblCellMar>
            <w:top w:w="0" w:type="dxa"/>
            <w:left w:w="108" w:type="dxa"/>
            <w:bottom w:w="0" w:type="dxa"/>
            <w:right w:w="108" w:type="dxa"/>
          </w:tblCellMar>
        </w:tblPrEx>
        <w:trPr>
          <w:gridAfter w:val="1"/>
          <w:wAfter w:w="8" w:type="dxa"/>
        </w:trPr>
        <w:tc>
          <w:tcPr>
            <w:tcW w:w="2504" w:type="dxa"/>
          </w:tcPr>
          <w:p>
            <w:pPr>
              <w:pStyle w:val="yTableNAm"/>
            </w:pPr>
            <w:r>
              <w:t>D3</w:t>
            </w:r>
          </w:p>
        </w:tc>
        <w:tc>
          <w:tcPr>
            <w:tcW w:w="3725" w:type="dxa"/>
          </w:tcPr>
          <w:p>
            <w:pPr>
              <w:pStyle w:val="yTableNAm"/>
            </w:pPr>
            <w:r>
              <w:t>a self loading shotgun with a magazine capacity more than 5 rounds</w:t>
            </w:r>
          </w:p>
        </w:tc>
      </w:tr>
      <w:tr>
        <w:tblPrEx>
          <w:tblCellMar>
            <w:top w:w="0" w:type="dxa"/>
            <w:left w:w="108" w:type="dxa"/>
            <w:bottom w:w="0" w:type="dxa"/>
            <w:right w:w="108" w:type="dxa"/>
          </w:tblCellMar>
        </w:tblPrEx>
        <w:trPr>
          <w:gridAfter w:val="1"/>
          <w:wAfter w:w="8" w:type="dxa"/>
        </w:trPr>
        <w:tc>
          <w:tcPr>
            <w:tcW w:w="2504" w:type="dxa"/>
          </w:tcPr>
          <w:p>
            <w:pPr>
              <w:pStyle w:val="yTableNAm"/>
            </w:pPr>
            <w:r>
              <w:t>D4</w:t>
            </w:r>
          </w:p>
        </w:tc>
        <w:tc>
          <w:tcPr>
            <w:tcW w:w="3725" w:type="dxa"/>
          </w:tcPr>
          <w:p>
            <w:pPr>
              <w:pStyle w:val="yTableNAm"/>
            </w:pPr>
            <w:r>
              <w:t>a pump action shotgun with a magazine capacity more than 5 rounds</w:t>
            </w:r>
          </w:p>
        </w:tc>
      </w:tr>
      <w:tr>
        <w:tblPrEx>
          <w:tblCellMar>
            <w:top w:w="0" w:type="dxa"/>
            <w:left w:w="108" w:type="dxa"/>
            <w:bottom w:w="0" w:type="dxa"/>
            <w:right w:w="108" w:type="dxa"/>
          </w:tblCellMar>
        </w:tblPrEx>
        <w:trPr>
          <w:gridAfter w:val="1"/>
          <w:wAfter w:w="8" w:type="dxa"/>
        </w:trPr>
        <w:tc>
          <w:tcPr>
            <w:tcW w:w="2504" w:type="dxa"/>
          </w:tcPr>
          <w:p>
            <w:pPr>
              <w:pStyle w:val="yTableNAm"/>
            </w:pPr>
            <w:r>
              <w:t>D5</w:t>
            </w:r>
          </w:p>
        </w:tc>
        <w:tc>
          <w:tcPr>
            <w:tcW w:w="3725" w:type="dxa"/>
          </w:tcPr>
          <w:p>
            <w:pPr>
              <w:pStyle w:val="yTableNAm"/>
            </w:pPr>
            <w:r>
              <w:t>a self loading rim fire rifle with a magazine capacity more than 10 rounds</w:t>
            </w:r>
          </w:p>
        </w:tc>
      </w:tr>
      <w:tr>
        <w:tblPrEx>
          <w:tblCellMar>
            <w:top w:w="0" w:type="dxa"/>
            <w:left w:w="108" w:type="dxa"/>
            <w:bottom w:w="0" w:type="dxa"/>
            <w:right w:w="108" w:type="dxa"/>
          </w:tblCellMar>
        </w:tblPrEx>
        <w:trPr>
          <w:gridAfter w:val="1"/>
          <w:wAfter w:w="8" w:type="dxa"/>
          <w:cantSplit/>
        </w:trPr>
        <w:tc>
          <w:tcPr>
            <w:tcW w:w="2504" w:type="dxa"/>
          </w:tcPr>
          <w:p>
            <w:pPr>
              <w:pStyle w:val="yTableNAm"/>
            </w:pPr>
            <w:r>
              <w:t>D6.1</w:t>
            </w:r>
          </w:p>
        </w:tc>
        <w:tc>
          <w:tcPr>
            <w:tcW w:w="3725" w:type="dxa"/>
          </w:tcPr>
          <w:p>
            <w:pPr>
              <w:pStyle w:val="yTableNAm"/>
            </w:pPr>
            <w:r>
              <w:t>a combination firearm made up of a shotgun and a rifle at least one of which would individually be of category D</w:t>
            </w:r>
          </w:p>
        </w:tc>
      </w:tr>
      <w:tr>
        <w:tblPrEx>
          <w:tblCellMar>
            <w:top w:w="0" w:type="dxa"/>
            <w:left w:w="108" w:type="dxa"/>
            <w:bottom w:w="0" w:type="dxa"/>
            <w:right w:w="108" w:type="dxa"/>
          </w:tblCellMar>
        </w:tblPrEx>
        <w:trPr>
          <w:gridAfter w:val="1"/>
          <w:wAfter w:w="8" w:type="dxa"/>
        </w:trPr>
        <w:tc>
          <w:tcPr>
            <w:tcW w:w="2504" w:type="dxa"/>
          </w:tcPr>
          <w:p>
            <w:pPr>
              <w:pStyle w:val="yTableNAm"/>
            </w:pPr>
            <w:r>
              <w:t>D6.2</w:t>
            </w:r>
          </w:p>
        </w:tc>
        <w:tc>
          <w:tcPr>
            <w:tcW w:w="3725" w:type="dxa"/>
          </w:tcPr>
          <w:p>
            <w:pPr>
              <w:pStyle w:val="yTableNAm"/>
            </w:pPr>
            <w:r>
              <w:t>a rifle combination made up of rifles at least one of which would individually be of category D</w:t>
            </w:r>
          </w:p>
        </w:tc>
      </w:tr>
    </w:tbl>
    <w:p>
      <w:pPr>
        <w:pStyle w:val="yFootnotesection"/>
      </w:pPr>
      <w:r>
        <w:tab/>
        <w:t>[Clause 7 amended in Gazette 31 Aug 2010 p. 4186.]</w:t>
      </w:r>
    </w:p>
    <w:p>
      <w:pPr>
        <w:pStyle w:val="yHeading5"/>
      </w:pPr>
      <w:bookmarkStart w:id="152" w:name="_Toc284513683"/>
      <w:r>
        <w:rPr>
          <w:rStyle w:val="CharSClsNo"/>
        </w:rPr>
        <w:t>8</w:t>
      </w:r>
      <w:r>
        <w:t>.</w:t>
      </w:r>
      <w:r>
        <w:rPr>
          <w:b w:val="0"/>
        </w:rPr>
        <w:tab/>
      </w:r>
      <w:r>
        <w:t>Genuine need test for category D</w:t>
      </w:r>
      <w:bookmarkEnd w:id="152"/>
    </w:p>
    <w:p>
      <w:pPr>
        <w:pStyle w:val="ySubsection"/>
      </w:pPr>
      <w:r>
        <w:tab/>
      </w:r>
      <w:r>
        <w:tab/>
      </w:r>
      <w:bookmarkStart w:id="153" w:name="OLE_LINK1"/>
      <w:r>
        <w:t xml:space="preserve">To satisfy the genuine need test for category </w:t>
      </w:r>
      <w:bookmarkEnd w:id="153"/>
      <w:r>
        <w:t>D the applicant must satisfy the Commissioner that the firearm is required for Commonwealth or State government purposes.</w:t>
      </w:r>
    </w:p>
    <w:p>
      <w:pPr>
        <w:pStyle w:val="yFootnotesection"/>
      </w:pPr>
      <w:r>
        <w:tab/>
        <w:t>[Clause 8 inserted in Gazette 31 Aug 2010 p. 4186.]</w:t>
      </w:r>
    </w:p>
    <w:p>
      <w:pPr>
        <w:pStyle w:val="yHeading3"/>
      </w:pPr>
      <w:bookmarkStart w:id="154" w:name="_Toc270948018"/>
      <w:bookmarkStart w:id="155" w:name="_Toc284513684"/>
      <w:r>
        <w:rPr>
          <w:rStyle w:val="CharSDivNo"/>
        </w:rPr>
        <w:t>Division 5</w:t>
      </w:r>
      <w:r>
        <w:rPr>
          <w:b w:val="0"/>
        </w:rPr>
        <w:t> — </w:t>
      </w:r>
      <w:r>
        <w:rPr>
          <w:rStyle w:val="CharSDivText"/>
        </w:rPr>
        <w:t>Category E</w:t>
      </w:r>
      <w:bookmarkEnd w:id="154"/>
      <w:bookmarkEnd w:id="155"/>
    </w:p>
    <w:p>
      <w:pPr>
        <w:pStyle w:val="yFootnoteheading"/>
      </w:pPr>
      <w:r>
        <w:tab/>
        <w:t>[Heading inserted in Gazette 31 Aug 2010 p. 4186.]</w:t>
      </w:r>
    </w:p>
    <w:p>
      <w:pPr>
        <w:pStyle w:val="yHeading5"/>
      </w:pPr>
      <w:bookmarkStart w:id="156" w:name="_Toc284513685"/>
      <w:r>
        <w:rPr>
          <w:rStyle w:val="CharSClsNo"/>
        </w:rPr>
        <w:t>9</w:t>
      </w:r>
      <w:r>
        <w:t>.</w:t>
      </w:r>
      <w:r>
        <w:rPr>
          <w:b w:val="0"/>
        </w:rPr>
        <w:tab/>
      </w:r>
      <w:r>
        <w:t>Category E firearms</w:t>
      </w:r>
      <w:bookmarkEnd w:id="156"/>
    </w:p>
    <w:p>
      <w:pPr>
        <w:pStyle w:val="ySubsection"/>
      </w:pPr>
      <w:r>
        <w:tab/>
      </w:r>
      <w:r>
        <w:tab/>
        <w:t>Each firearm described in the Table is a category E firearm.</w:t>
      </w:r>
    </w:p>
    <w:p>
      <w:pPr>
        <w:pStyle w:val="yTHeadingNAm"/>
      </w:pPr>
      <w:r>
        <w:t>Table</w:t>
      </w:r>
    </w:p>
    <w:tbl>
      <w:tblPr>
        <w:tblW w:w="6215" w:type="dxa"/>
        <w:tblInd w:w="813" w:type="dxa"/>
        <w:tblLayout w:type="fixed"/>
        <w:tblCellMar>
          <w:top w:w="57" w:type="dxa"/>
          <w:left w:w="57" w:type="dxa"/>
          <w:bottom w:w="57" w:type="dxa"/>
          <w:right w:w="57" w:type="dxa"/>
        </w:tblCellMar>
        <w:tblLook w:val="0000" w:firstRow="0" w:lastRow="0" w:firstColumn="0" w:lastColumn="0" w:noHBand="0" w:noVBand="0"/>
      </w:tblPr>
      <w:tblGrid>
        <w:gridCol w:w="2504"/>
        <w:gridCol w:w="3711"/>
      </w:tblGrid>
      <w:tr>
        <w:trPr>
          <w:tblHeader/>
        </w:trPr>
        <w:tc>
          <w:tcPr>
            <w:tcW w:w="2504" w:type="dxa"/>
          </w:tcPr>
          <w:p>
            <w:pPr>
              <w:pStyle w:val="yTableNAm"/>
              <w:rPr>
                <w:b/>
                <w:bCs/>
              </w:rPr>
            </w:pPr>
            <w:r>
              <w:rPr>
                <w:b/>
                <w:bCs/>
              </w:rPr>
              <w:t>Sub-category</w:t>
            </w:r>
          </w:p>
        </w:tc>
        <w:tc>
          <w:tcPr>
            <w:tcW w:w="3711" w:type="dxa"/>
          </w:tcPr>
          <w:p>
            <w:pPr>
              <w:pStyle w:val="yTableNAm"/>
              <w:rPr>
                <w:b/>
                <w:bCs/>
              </w:rPr>
            </w:pPr>
            <w:r>
              <w:rPr>
                <w:b/>
                <w:bCs/>
              </w:rPr>
              <w:t>Description</w:t>
            </w:r>
          </w:p>
        </w:tc>
      </w:tr>
      <w:tr>
        <w:tblPrEx>
          <w:tblCellMar>
            <w:top w:w="0" w:type="dxa"/>
            <w:left w:w="108" w:type="dxa"/>
            <w:bottom w:w="0" w:type="dxa"/>
            <w:right w:w="108" w:type="dxa"/>
          </w:tblCellMar>
        </w:tblPrEx>
        <w:tc>
          <w:tcPr>
            <w:tcW w:w="2504" w:type="dxa"/>
          </w:tcPr>
          <w:p>
            <w:pPr>
              <w:pStyle w:val="yTableNAm"/>
            </w:pPr>
            <w:r>
              <w:t>E1</w:t>
            </w:r>
          </w:p>
        </w:tc>
        <w:tc>
          <w:tcPr>
            <w:tcW w:w="3711" w:type="dxa"/>
          </w:tcPr>
          <w:p>
            <w:pPr>
              <w:pStyle w:val="yTableNAm"/>
            </w:pPr>
            <w:r>
              <w:t>a cannon</w:t>
            </w:r>
          </w:p>
        </w:tc>
      </w:tr>
      <w:tr>
        <w:tblPrEx>
          <w:tblCellMar>
            <w:top w:w="0" w:type="dxa"/>
            <w:left w:w="108" w:type="dxa"/>
            <w:bottom w:w="0" w:type="dxa"/>
            <w:right w:w="108" w:type="dxa"/>
          </w:tblCellMar>
        </w:tblPrEx>
        <w:tc>
          <w:tcPr>
            <w:tcW w:w="2504" w:type="dxa"/>
          </w:tcPr>
          <w:p>
            <w:pPr>
              <w:pStyle w:val="yTableNAm"/>
            </w:pPr>
            <w:r>
              <w:t>E2</w:t>
            </w:r>
          </w:p>
        </w:tc>
        <w:tc>
          <w:tcPr>
            <w:tcW w:w="3711" w:type="dxa"/>
          </w:tcPr>
          <w:p>
            <w:pPr>
              <w:pStyle w:val="yTableNAm"/>
            </w:pPr>
            <w:r>
              <w:t>a captive bolt</w:t>
            </w:r>
          </w:p>
        </w:tc>
      </w:tr>
      <w:tr>
        <w:tblPrEx>
          <w:tblCellMar>
            <w:top w:w="0" w:type="dxa"/>
            <w:left w:w="108" w:type="dxa"/>
            <w:bottom w:w="0" w:type="dxa"/>
            <w:right w:w="108" w:type="dxa"/>
          </w:tblCellMar>
        </w:tblPrEx>
        <w:tc>
          <w:tcPr>
            <w:tcW w:w="2504" w:type="dxa"/>
          </w:tcPr>
          <w:p>
            <w:pPr>
              <w:pStyle w:val="yTableNAm"/>
            </w:pPr>
            <w:r>
              <w:t>E3</w:t>
            </w:r>
          </w:p>
        </w:tc>
        <w:tc>
          <w:tcPr>
            <w:tcW w:w="3711" w:type="dxa"/>
          </w:tcPr>
          <w:p>
            <w:pPr>
              <w:pStyle w:val="yTableNAm"/>
            </w:pPr>
            <w:r>
              <w:t>a line thrower</w:t>
            </w:r>
          </w:p>
        </w:tc>
      </w:tr>
      <w:tr>
        <w:tblPrEx>
          <w:tblCellMar>
            <w:top w:w="0" w:type="dxa"/>
            <w:left w:w="108" w:type="dxa"/>
            <w:bottom w:w="0" w:type="dxa"/>
            <w:right w:w="108" w:type="dxa"/>
          </w:tblCellMar>
        </w:tblPrEx>
        <w:tc>
          <w:tcPr>
            <w:tcW w:w="2504" w:type="dxa"/>
          </w:tcPr>
          <w:p>
            <w:pPr>
              <w:pStyle w:val="yTableNAm"/>
            </w:pPr>
            <w:r>
              <w:t>E4</w:t>
            </w:r>
          </w:p>
        </w:tc>
        <w:tc>
          <w:tcPr>
            <w:tcW w:w="3711" w:type="dxa"/>
          </w:tcPr>
          <w:p>
            <w:pPr>
              <w:pStyle w:val="yTableNAm"/>
            </w:pPr>
            <w:r>
              <w:t>a tranquilliser</w:t>
            </w:r>
          </w:p>
        </w:tc>
      </w:tr>
      <w:tr>
        <w:tblPrEx>
          <w:tblCellMar>
            <w:top w:w="0" w:type="dxa"/>
            <w:left w:w="108" w:type="dxa"/>
            <w:bottom w:w="0" w:type="dxa"/>
            <w:right w:w="108" w:type="dxa"/>
          </w:tblCellMar>
        </w:tblPrEx>
        <w:tc>
          <w:tcPr>
            <w:tcW w:w="2504" w:type="dxa"/>
          </w:tcPr>
          <w:p>
            <w:pPr>
              <w:pStyle w:val="yTableNAm"/>
            </w:pPr>
            <w:r>
              <w:t>E5</w:t>
            </w:r>
          </w:p>
        </w:tc>
        <w:tc>
          <w:tcPr>
            <w:tcW w:w="3711" w:type="dxa"/>
          </w:tcPr>
          <w:p>
            <w:pPr>
              <w:pStyle w:val="yTableNAm"/>
            </w:pPr>
            <w:r>
              <w:t>a paintball gun</w:t>
            </w:r>
          </w:p>
        </w:tc>
      </w:tr>
      <w:tr>
        <w:tblPrEx>
          <w:tblCellMar>
            <w:top w:w="0" w:type="dxa"/>
            <w:left w:w="108" w:type="dxa"/>
            <w:bottom w:w="0" w:type="dxa"/>
            <w:right w:w="108" w:type="dxa"/>
          </w:tblCellMar>
        </w:tblPrEx>
        <w:tc>
          <w:tcPr>
            <w:tcW w:w="2504" w:type="dxa"/>
          </w:tcPr>
          <w:p>
            <w:pPr>
              <w:pStyle w:val="yTableNAm"/>
            </w:pPr>
            <w:r>
              <w:t>E6</w:t>
            </w:r>
          </w:p>
        </w:tc>
        <w:tc>
          <w:tcPr>
            <w:tcW w:w="3711" w:type="dxa"/>
          </w:tcPr>
          <w:p>
            <w:pPr>
              <w:pStyle w:val="yTableNAm"/>
            </w:pPr>
            <w:r>
              <w:t>any firearm that is not of sub</w:t>
            </w:r>
            <w:r>
              <w:noBreakHyphen/>
              <w:t>category E1, E2, E3, E4, or E5, or category A, B, C, D, or H</w:t>
            </w:r>
          </w:p>
        </w:tc>
      </w:tr>
    </w:tbl>
    <w:p>
      <w:pPr>
        <w:pStyle w:val="yFootnotesection"/>
      </w:pPr>
      <w:r>
        <w:tab/>
        <w:t>[Clause 9 amended in Gazette 31 Aug 2010 p. 4187.]</w:t>
      </w:r>
    </w:p>
    <w:p>
      <w:pPr>
        <w:pStyle w:val="yHeading3"/>
      </w:pPr>
      <w:bookmarkStart w:id="157" w:name="_Toc270948020"/>
      <w:bookmarkStart w:id="158" w:name="_Toc284513686"/>
      <w:r>
        <w:rPr>
          <w:rStyle w:val="CharSDivNo"/>
        </w:rPr>
        <w:t>Division 6</w:t>
      </w:r>
      <w:r>
        <w:rPr>
          <w:b w:val="0"/>
        </w:rPr>
        <w:t> — </w:t>
      </w:r>
      <w:r>
        <w:rPr>
          <w:rStyle w:val="CharSDivText"/>
        </w:rPr>
        <w:t>Category H</w:t>
      </w:r>
      <w:bookmarkEnd w:id="157"/>
      <w:bookmarkEnd w:id="158"/>
    </w:p>
    <w:p>
      <w:pPr>
        <w:pStyle w:val="yFootnoteheading"/>
      </w:pPr>
      <w:r>
        <w:tab/>
        <w:t>[Heading inserted in Gazette 31 Aug 2010 p. 4187.]</w:t>
      </w:r>
    </w:p>
    <w:p>
      <w:pPr>
        <w:pStyle w:val="yHeading5"/>
      </w:pPr>
      <w:bookmarkStart w:id="159" w:name="_Toc284513687"/>
      <w:r>
        <w:rPr>
          <w:rStyle w:val="CharSClsNo"/>
        </w:rPr>
        <w:t>10</w:t>
      </w:r>
      <w:r>
        <w:t>.</w:t>
      </w:r>
      <w:r>
        <w:rPr>
          <w:b w:val="0"/>
        </w:rPr>
        <w:tab/>
      </w:r>
      <w:r>
        <w:t>Category H firearms</w:t>
      </w:r>
      <w:bookmarkEnd w:id="159"/>
    </w:p>
    <w:p>
      <w:pPr>
        <w:pStyle w:val="ySubsection"/>
      </w:pPr>
      <w:r>
        <w:tab/>
      </w:r>
      <w:r>
        <w:tab/>
        <w:t>Each firearm described in the Table is a category H firearm.</w:t>
      </w:r>
    </w:p>
    <w:p>
      <w:pPr>
        <w:pStyle w:val="yTHeadingNAm"/>
      </w:pPr>
      <w:r>
        <w:t>Table</w:t>
      </w:r>
    </w:p>
    <w:tbl>
      <w:tblPr>
        <w:tblW w:w="6257" w:type="dxa"/>
        <w:tblInd w:w="799" w:type="dxa"/>
        <w:tblLayout w:type="fixed"/>
        <w:tblCellMar>
          <w:top w:w="57" w:type="dxa"/>
          <w:left w:w="57" w:type="dxa"/>
          <w:bottom w:w="57" w:type="dxa"/>
          <w:right w:w="57" w:type="dxa"/>
        </w:tblCellMar>
        <w:tblLook w:val="0000" w:firstRow="0" w:lastRow="0" w:firstColumn="0" w:lastColumn="0" w:noHBand="0" w:noVBand="0"/>
      </w:tblPr>
      <w:tblGrid>
        <w:gridCol w:w="2506"/>
        <w:gridCol w:w="13"/>
        <w:gridCol w:w="3738"/>
      </w:tblGrid>
      <w:tr>
        <w:trPr>
          <w:tblHeader/>
        </w:trPr>
        <w:tc>
          <w:tcPr>
            <w:tcW w:w="2519" w:type="dxa"/>
            <w:gridSpan w:val="2"/>
          </w:tcPr>
          <w:p>
            <w:pPr>
              <w:pStyle w:val="zyTableNAm"/>
              <w:tabs>
                <w:tab w:val="clear" w:pos="567"/>
              </w:tabs>
              <w:spacing w:before="0"/>
              <w:rPr>
                <w:b/>
                <w:bCs/>
              </w:rPr>
            </w:pPr>
            <w:r>
              <w:rPr>
                <w:b/>
                <w:bCs/>
              </w:rPr>
              <w:t>Sub-category</w:t>
            </w:r>
          </w:p>
        </w:tc>
        <w:tc>
          <w:tcPr>
            <w:tcW w:w="3738" w:type="dxa"/>
          </w:tcPr>
          <w:p>
            <w:pPr>
              <w:pStyle w:val="zyTableNAm"/>
              <w:tabs>
                <w:tab w:val="clear" w:pos="567"/>
              </w:tabs>
              <w:spacing w:before="0"/>
              <w:rPr>
                <w:b/>
                <w:bCs/>
              </w:rPr>
            </w:pPr>
            <w:r>
              <w:rPr>
                <w:b/>
                <w:bCs/>
              </w:rPr>
              <w:t>Description</w:t>
            </w:r>
          </w:p>
        </w:tc>
      </w:tr>
      <w:tr>
        <w:tblPrEx>
          <w:tblCellMar>
            <w:top w:w="0" w:type="dxa"/>
            <w:left w:w="108" w:type="dxa"/>
            <w:bottom w:w="0" w:type="dxa"/>
            <w:right w:w="108" w:type="dxa"/>
          </w:tblCellMar>
        </w:tblPrEx>
        <w:tc>
          <w:tcPr>
            <w:tcW w:w="2506" w:type="dxa"/>
          </w:tcPr>
          <w:p>
            <w:pPr>
              <w:pStyle w:val="yTableNAm"/>
              <w:tabs>
                <w:tab w:val="clear" w:pos="567"/>
                <w:tab w:val="left" w:pos="424"/>
              </w:tabs>
              <w:spacing w:before="60"/>
            </w:pPr>
            <w:r>
              <w:t>H1</w:t>
            </w:r>
          </w:p>
        </w:tc>
        <w:tc>
          <w:tcPr>
            <w:tcW w:w="3751" w:type="dxa"/>
            <w:gridSpan w:val="2"/>
          </w:tcPr>
          <w:p>
            <w:pPr>
              <w:pStyle w:val="yTableNAm"/>
              <w:tabs>
                <w:tab w:val="clear" w:pos="567"/>
                <w:tab w:val="left" w:pos="424"/>
              </w:tabs>
              <w:spacing w:before="60"/>
            </w:pPr>
            <w:r>
              <w:t>a handgun (including an air pistol)</w:t>
            </w:r>
          </w:p>
        </w:tc>
      </w:tr>
      <w:tr>
        <w:tblPrEx>
          <w:tblCellMar>
            <w:top w:w="0" w:type="dxa"/>
            <w:left w:w="108" w:type="dxa"/>
            <w:bottom w:w="0" w:type="dxa"/>
            <w:right w:w="108" w:type="dxa"/>
          </w:tblCellMar>
        </w:tblPrEx>
        <w:tc>
          <w:tcPr>
            <w:tcW w:w="2506" w:type="dxa"/>
          </w:tcPr>
          <w:p>
            <w:pPr>
              <w:pStyle w:val="yTableNAm"/>
              <w:tabs>
                <w:tab w:val="clear" w:pos="567"/>
                <w:tab w:val="left" w:pos="424"/>
              </w:tabs>
              <w:spacing w:before="60"/>
            </w:pPr>
            <w:r>
              <w:t>H2</w:t>
            </w:r>
          </w:p>
        </w:tc>
        <w:tc>
          <w:tcPr>
            <w:tcW w:w="3751" w:type="dxa"/>
            <w:gridSpan w:val="2"/>
          </w:tcPr>
          <w:p>
            <w:pPr>
              <w:pStyle w:val="yTableNAm"/>
              <w:tabs>
                <w:tab w:val="clear" w:pos="567"/>
                <w:tab w:val="left" w:pos="424"/>
              </w:tabs>
              <w:spacing w:before="60"/>
            </w:pPr>
            <w:r>
              <w:t>an underwater explosive device</w:t>
            </w:r>
          </w:p>
        </w:tc>
      </w:tr>
    </w:tbl>
    <w:p>
      <w:pPr>
        <w:pStyle w:val="yFootnotesection"/>
      </w:pPr>
      <w:r>
        <w:tab/>
        <w:t>[Clause 10 amended in Gazette 31 Aug 2010 p. 4187.]</w:t>
      </w:r>
    </w:p>
    <w:p>
      <w:pPr>
        <w:pStyle w:val="yHeading5"/>
      </w:pPr>
      <w:bookmarkStart w:id="160" w:name="_Toc284513688"/>
      <w:r>
        <w:rPr>
          <w:rStyle w:val="CharSClsNo"/>
        </w:rPr>
        <w:t>11</w:t>
      </w:r>
      <w:r>
        <w:t>.</w:t>
      </w:r>
      <w:r>
        <w:rPr>
          <w:b w:val="0"/>
        </w:rPr>
        <w:tab/>
      </w:r>
      <w:r>
        <w:t>Genuine need test for category H</w:t>
      </w:r>
      <w:bookmarkEnd w:id="160"/>
    </w:p>
    <w:p>
      <w:pPr>
        <w:pStyle w:val="ySubsection"/>
      </w:pPr>
      <w:r>
        <w:tab/>
        <w:t>(1)</w:t>
      </w:r>
      <w:r>
        <w:tab/>
        <w:t>To satisfy the genuine need test for category H the applicant must satisfy the Commissioner —</w:t>
      </w:r>
    </w:p>
    <w:p>
      <w:pPr>
        <w:pStyle w:val="yIndenta"/>
      </w:pPr>
      <w:r>
        <w:tab/>
        <w:t>(a)</w:t>
      </w:r>
      <w:r>
        <w:tab/>
        <w:t>that a firearm of category A, B or C would be inadequate or unsuitable for the purpose for which the firearm is required; or</w:t>
      </w:r>
    </w:p>
    <w:p>
      <w:pPr>
        <w:pStyle w:val="yIndenta"/>
      </w:pPr>
      <w:r>
        <w:tab/>
        <w:t>(b)</w:t>
      </w:r>
      <w:r>
        <w:tab/>
        <w:t>if the firearm required is of category H1 and is a revolver described in clause 12(7A)(b) —</w:t>
      </w:r>
    </w:p>
    <w:p>
      <w:pPr>
        <w:pStyle w:val="yIndenti0"/>
      </w:pPr>
      <w:r>
        <w:tab/>
        <w:t>(i)</w:t>
      </w:r>
      <w:r>
        <w:tab/>
        <w:t>that the applicant is an individual referred to in clause 12(1)(ba) and is involved in mustering or yarding cattle that are grazed on the pastoral lease; and</w:t>
      </w:r>
    </w:p>
    <w:p>
      <w:pPr>
        <w:pStyle w:val="yIndenti0"/>
      </w:pPr>
      <w:r>
        <w:tab/>
        <w:t>(ii)</w:t>
      </w:r>
      <w:r>
        <w:tab/>
        <w:t>that the firearm is required when mustering or yarding the cattle to deal with any animals (whether cattle or not) that are dangerous to people.</w:t>
      </w:r>
    </w:p>
    <w:p>
      <w:pPr>
        <w:pStyle w:val="yMiscellaneousBody"/>
        <w:tabs>
          <w:tab w:val="left" w:pos="360"/>
          <w:tab w:val="left" w:pos="840"/>
          <w:tab w:val="left" w:pos="1320"/>
          <w:tab w:val="left" w:pos="1800"/>
        </w:tabs>
        <w:ind w:left="840" w:hanging="840"/>
      </w:pPr>
      <w:r>
        <w:tab/>
        <w:t>(2)</w:t>
      </w:r>
      <w:r>
        <w:tab/>
        <w:t xml:space="preserve">A person does not have a genuine need to acquire or possess a firearm of category H because it is required for — </w:t>
      </w:r>
    </w:p>
    <w:p>
      <w:pPr>
        <w:pStyle w:val="yIndenta"/>
      </w:pPr>
      <w:r>
        <w:tab/>
        <w:t>(a)</w:t>
      </w:r>
      <w:r>
        <w:tab/>
        <w:t>hunting; or</w:t>
      </w:r>
    </w:p>
    <w:p>
      <w:pPr>
        <w:pStyle w:val="yIndenta"/>
      </w:pPr>
      <w:r>
        <w:tab/>
        <w:t>(b)</w:t>
      </w:r>
      <w:r>
        <w:tab/>
        <w:t>recreational shooting, unless the person is a person described in clause 12(1)(a) and requires the firearm for a purpose described in that paragraph; or</w:t>
      </w:r>
    </w:p>
    <w:p>
      <w:pPr>
        <w:pStyle w:val="yIndenta"/>
      </w:pPr>
      <w:r>
        <w:tab/>
        <w:t>(c)</w:t>
      </w:r>
      <w:r>
        <w:tab/>
        <w:t>destroying stock or vermin in circumstances other than those described in subclause (1)(b)(ii).</w:t>
      </w:r>
    </w:p>
    <w:p>
      <w:pPr>
        <w:pStyle w:val="yFootnotesection"/>
      </w:pPr>
      <w:r>
        <w:tab/>
        <w:t>[Clause 11 amended in Gazette 31 Aug 2010 p. 4187-8.]</w:t>
      </w:r>
    </w:p>
    <w:p>
      <w:pPr>
        <w:pStyle w:val="yHeading5"/>
      </w:pPr>
      <w:bookmarkStart w:id="161" w:name="_Toc284513689"/>
      <w:r>
        <w:rPr>
          <w:rStyle w:val="CharSClsNo"/>
        </w:rPr>
        <w:t>12</w:t>
      </w:r>
      <w:r>
        <w:t>.</w:t>
      </w:r>
      <w:r>
        <w:rPr>
          <w:b w:val="0"/>
        </w:rPr>
        <w:tab/>
      </w:r>
      <w:r>
        <w:t>Restrictions for category H</w:t>
      </w:r>
      <w:bookmarkEnd w:id="161"/>
    </w:p>
    <w:p>
      <w:pPr>
        <w:pStyle w:val="yMiscellaneousBody"/>
        <w:tabs>
          <w:tab w:val="left" w:pos="360"/>
          <w:tab w:val="left" w:pos="840"/>
          <w:tab w:val="left" w:pos="1320"/>
          <w:tab w:val="left" w:pos="1800"/>
        </w:tabs>
        <w:ind w:left="840" w:hanging="840"/>
      </w:pPr>
      <w:r>
        <w:tab/>
        <w:t>(1)</w:t>
      </w:r>
      <w:r>
        <w:tab/>
        <w:t xml:space="preserve">An approval or permit can be granted or a licence can be issued for a firearm of category H only if — </w:t>
      </w:r>
    </w:p>
    <w:p>
      <w:pPr>
        <w:pStyle w:val="yMiscellaneousBody"/>
        <w:tabs>
          <w:tab w:val="left" w:pos="960"/>
          <w:tab w:val="left" w:pos="1440"/>
        </w:tabs>
        <w:ind w:left="1440" w:hanging="1440"/>
      </w:pPr>
      <w:r>
        <w:tab/>
        <w:t>(a)</w:t>
      </w:r>
      <w:r>
        <w:tab/>
        <w:t>subject to subclauses (2) to (6), it is for a firearm of category H1, and is granted or issued to a person described in section 11A(2)(a) of the Act who requires the firearm for use as described in that provision for the purpose of training for, and participating in, a club, interclub, State, national, or international shooting discipline; or</w:t>
      </w:r>
    </w:p>
    <w:p>
      <w:pPr>
        <w:pStyle w:val="yIndenta"/>
      </w:pPr>
      <w:r>
        <w:tab/>
        <w:t>(ba)</w:t>
      </w:r>
      <w:r>
        <w:tab/>
        <w:t>it is for a firearm of category H1, and is granted or issued to an individual who either —</w:t>
      </w:r>
    </w:p>
    <w:p>
      <w:pPr>
        <w:pStyle w:val="yIndenti0"/>
      </w:pPr>
      <w:r>
        <w:tab/>
        <w:t>(i)</w:t>
      </w:r>
      <w:r>
        <w:tab/>
        <w:t>holds a pastoral lease, whether alone or with one or more other persons, on which cattle are grazed for commercial purposes; or</w:t>
      </w:r>
    </w:p>
    <w:p>
      <w:pPr>
        <w:pStyle w:val="yIndenti0"/>
      </w:pPr>
      <w:r>
        <w:tab/>
        <w:t>(ii)</w:t>
      </w:r>
      <w:r>
        <w:tab/>
        <w:t>is nominated by the person or persons who hold such a pastoral lease and is approved by the Commissioner,</w:t>
      </w:r>
    </w:p>
    <w:p>
      <w:pPr>
        <w:pStyle w:val="yIndenta"/>
      </w:pPr>
      <w:r>
        <w:tab/>
      </w:r>
      <w:r>
        <w:tab/>
        <w:t>but not to more than one such person, for the purpose described in clause 11(1)(b)(ii); or</w:t>
      </w:r>
    </w:p>
    <w:p>
      <w:pPr>
        <w:pStyle w:val="yMiscellaneousBody"/>
        <w:tabs>
          <w:tab w:val="left" w:pos="960"/>
          <w:tab w:val="left" w:pos="1440"/>
        </w:tabs>
        <w:ind w:left="1440" w:hanging="1440"/>
      </w:pPr>
      <w:r>
        <w:tab/>
        <w:t>(b)</w:t>
      </w:r>
      <w:r>
        <w:tab/>
        <w:t>it is for a firearm of category H2, and is granted or issued to a person who requires the firearm for the purposes of professional or recreational diving; or</w:t>
      </w:r>
    </w:p>
    <w:p>
      <w:pPr>
        <w:pStyle w:val="yMiscellaneousBody"/>
        <w:tabs>
          <w:tab w:val="left" w:pos="960"/>
          <w:tab w:val="left" w:pos="1440"/>
        </w:tabs>
        <w:ind w:left="1440" w:hanging="1440"/>
      </w:pPr>
      <w:r>
        <w:tab/>
        <w:t>(c)</w:t>
      </w:r>
      <w:r>
        <w:tab/>
        <w:t>it is granted or issued to a person who requires it in the course of the person’s occupation; or</w:t>
      </w:r>
    </w:p>
    <w:p>
      <w:pPr>
        <w:pStyle w:val="yMiscellaneousBody"/>
        <w:tabs>
          <w:tab w:val="left" w:pos="960"/>
          <w:tab w:val="left" w:pos="1440"/>
        </w:tabs>
        <w:ind w:left="1440" w:hanging="1440"/>
      </w:pPr>
      <w:r>
        <w:tab/>
        <w:t>(d)</w:t>
      </w:r>
      <w:r>
        <w:tab/>
        <w:t>it is granted or issued for the purposes of a firearm of that category forming part of a genuine firearm collection; or</w:t>
      </w:r>
    </w:p>
    <w:p>
      <w:pPr>
        <w:pStyle w:val="yMiscellaneousBody"/>
        <w:tabs>
          <w:tab w:val="left" w:pos="960"/>
          <w:tab w:val="left" w:pos="1440"/>
        </w:tabs>
        <w:ind w:left="1440" w:hanging="1440"/>
      </w:pPr>
      <w:r>
        <w:tab/>
        <w:t>(e)</w:t>
      </w:r>
      <w:r>
        <w:tab/>
        <w:t>it is granted or issued for Commonwealth or State government purposes.</w:t>
      </w:r>
    </w:p>
    <w:p>
      <w:pPr>
        <w:pStyle w:val="yMiscellaneousBody"/>
        <w:tabs>
          <w:tab w:val="left" w:pos="360"/>
          <w:tab w:val="left" w:pos="840"/>
          <w:tab w:val="left" w:pos="1320"/>
          <w:tab w:val="left" w:pos="1800"/>
        </w:tabs>
        <w:ind w:left="840" w:hanging="840"/>
      </w:pPr>
      <w:r>
        <w:tab/>
        <w:t>(2)</w:t>
      </w:r>
      <w:r>
        <w:tab/>
        <w:t>An approval or permit may be granted, and a licence may be issued, to a person under subclause (1)(a) only if —</w:t>
      </w:r>
    </w:p>
    <w:p>
      <w:pPr>
        <w:pStyle w:val="yMiscellaneousBody"/>
        <w:tabs>
          <w:tab w:val="left" w:pos="960"/>
          <w:tab w:val="left" w:pos="1440"/>
        </w:tabs>
        <w:ind w:left="1440" w:hanging="1440"/>
      </w:pPr>
      <w:r>
        <w:tab/>
        <w:t>(a)</w:t>
      </w:r>
      <w:r>
        <w:tab/>
        <w:t>the person has been a member of an approved shooting club for at least 6 months;</w:t>
      </w:r>
    </w:p>
    <w:p>
      <w:pPr>
        <w:pStyle w:val="yMiscellaneousBody"/>
        <w:tabs>
          <w:tab w:val="left" w:pos="960"/>
          <w:tab w:val="left" w:pos="1440"/>
        </w:tabs>
        <w:ind w:left="1440" w:hanging="1440"/>
      </w:pPr>
      <w:r>
        <w:tab/>
        <w:t>(b)</w:t>
      </w:r>
      <w:r>
        <w:tab/>
        <w:t>if the person has been a member of an approved shooting club for less than 12 months, the approval, permit or licence does not apply to more than 2 handguns being either —</w:t>
      </w:r>
    </w:p>
    <w:p>
      <w:pPr>
        <w:pStyle w:val="yIndenti0"/>
      </w:pPr>
      <w:r>
        <w:tab/>
        <w:t>(i)</w:t>
      </w:r>
      <w:r>
        <w:tab/>
        <w:t>one .177 air pistol and one .22 calibre handgun; or</w:t>
      </w:r>
    </w:p>
    <w:p>
      <w:pPr>
        <w:pStyle w:val="yIndenti0"/>
      </w:pPr>
      <w:r>
        <w:tab/>
        <w:t>(ii)</w:t>
      </w:r>
      <w:r>
        <w:tab/>
        <w:t>one .177 air pistol and one centre fire handgun;</w:t>
      </w:r>
    </w:p>
    <w:p>
      <w:pPr>
        <w:pStyle w:val="yIndenta"/>
      </w:pPr>
      <w:r>
        <w:tab/>
      </w:r>
      <w:r>
        <w:tab/>
        <w:t>and</w:t>
      </w:r>
    </w:p>
    <w:p>
      <w:pPr>
        <w:pStyle w:val="yMiscellaneousBody"/>
        <w:tabs>
          <w:tab w:val="left" w:pos="960"/>
          <w:tab w:val="left" w:pos="1440"/>
        </w:tabs>
        <w:ind w:left="1440" w:hanging="1440"/>
      </w:pPr>
      <w:r>
        <w:tab/>
        <w:t>(c)</w:t>
      </w:r>
      <w:r>
        <w:tab/>
        <w:t>the person has satisfactorily completed an approved firearm safety training course while being a member of the shooting club.</w:t>
      </w:r>
    </w:p>
    <w:p>
      <w:pPr>
        <w:pStyle w:val="yMiscellaneousBody"/>
        <w:tabs>
          <w:tab w:val="left" w:pos="360"/>
          <w:tab w:val="left" w:pos="840"/>
          <w:tab w:val="left" w:pos="1320"/>
          <w:tab w:val="left" w:pos="1800"/>
        </w:tabs>
        <w:ind w:left="840" w:hanging="840"/>
      </w:pPr>
      <w:r>
        <w:tab/>
        <w:t>(3)</w:t>
      </w:r>
      <w:r>
        <w:tab/>
        <w:t>Subject to subclause (5), an approval or permit may be granted, and a licence may be issued, to a person under subclause (1)(a) only if it applies to a handgun —</w:t>
      </w:r>
    </w:p>
    <w:p>
      <w:pPr>
        <w:pStyle w:val="yMiscellaneousBody"/>
        <w:tabs>
          <w:tab w:val="left" w:pos="960"/>
          <w:tab w:val="left" w:pos="1440"/>
        </w:tabs>
        <w:ind w:left="1440" w:hanging="1440"/>
      </w:pPr>
      <w:r>
        <w:tab/>
        <w:t>(a)</w:t>
      </w:r>
      <w:r>
        <w:tab/>
        <w:t>that has a calibre of .45 or less;</w:t>
      </w:r>
    </w:p>
    <w:p>
      <w:pPr>
        <w:pStyle w:val="yMiscellaneousBody"/>
        <w:tabs>
          <w:tab w:val="left" w:pos="960"/>
          <w:tab w:val="left" w:pos="1440"/>
        </w:tabs>
        <w:ind w:left="1440" w:hanging="1440"/>
      </w:pPr>
      <w:r>
        <w:tab/>
        <w:t>(b)</w:t>
      </w:r>
      <w:r>
        <w:tab/>
        <w:t>that is not capable of firing more than 10 rounds without being reloaded; and</w:t>
      </w:r>
    </w:p>
    <w:p>
      <w:pPr>
        <w:pStyle w:val="yMiscellaneousBody"/>
        <w:tabs>
          <w:tab w:val="left" w:pos="960"/>
          <w:tab w:val="left" w:pos="1440"/>
        </w:tabs>
        <w:ind w:left="1440" w:hanging="1440"/>
      </w:pPr>
      <w:r>
        <w:tab/>
        <w:t>(c)</w:t>
      </w:r>
      <w:r>
        <w:tab/>
        <w:t>that has a barrel length 120 mm or more in the case a semi</w:t>
      </w:r>
      <w:r>
        <w:noBreakHyphen/>
        <w:t>automatic handgun and 100 mm or more in any other case, unless the Commissioner is satisfied that —</w:t>
      </w:r>
    </w:p>
    <w:p>
      <w:pPr>
        <w:pStyle w:val="yMiscellaneousBody"/>
        <w:tabs>
          <w:tab w:val="left" w:pos="1440"/>
          <w:tab w:val="left" w:pos="1800"/>
        </w:tabs>
        <w:ind w:left="1800" w:hanging="1800"/>
      </w:pPr>
      <w:r>
        <w:tab/>
        <w:t>(i)</w:t>
      </w:r>
      <w:r>
        <w:tab/>
        <w:t>the handgun has been specially designed for target shooting; and</w:t>
      </w:r>
    </w:p>
    <w:p>
      <w:pPr>
        <w:pStyle w:val="yMiscellaneousBody"/>
        <w:tabs>
          <w:tab w:val="left" w:pos="1440"/>
          <w:tab w:val="left" w:pos="1800"/>
        </w:tabs>
        <w:ind w:left="1800" w:hanging="1800"/>
      </w:pPr>
      <w:r>
        <w:tab/>
        <w:t>(ii)</w:t>
      </w:r>
      <w:r>
        <w:tab/>
        <w:t>the design does not make the handgun easier to conceal than a handgun that has a barrel length of 120 mm or 100 mm, as the case requires.</w:t>
      </w:r>
    </w:p>
    <w:p>
      <w:pPr>
        <w:pStyle w:val="yMiscellaneousBody"/>
        <w:tabs>
          <w:tab w:val="left" w:pos="360"/>
          <w:tab w:val="left" w:pos="840"/>
          <w:tab w:val="left" w:pos="1320"/>
          <w:tab w:val="left" w:pos="1800"/>
        </w:tabs>
        <w:ind w:left="840" w:hanging="840"/>
      </w:pPr>
      <w:r>
        <w:tab/>
        <w:t>(4)</w:t>
      </w:r>
      <w:r>
        <w:tab/>
        <w:t>Subject to subclause (5), an approval or permit may be granted, and a licence may be issued, to a person under subclause (1)(a) in relation to a handgun that has a calibre greater than .38 but not greater than .45 only if the approval, permit or licence is subject to the condition that the handgun must not be used except in either —</w:t>
      </w:r>
    </w:p>
    <w:p>
      <w:pPr>
        <w:pStyle w:val="yMiscellaneousBody"/>
        <w:tabs>
          <w:tab w:val="left" w:pos="960"/>
          <w:tab w:val="left" w:pos="1440"/>
        </w:tabs>
        <w:ind w:left="1440" w:hanging="1440"/>
      </w:pPr>
      <w:r>
        <w:tab/>
        <w:t>(a)</w:t>
      </w:r>
      <w:r>
        <w:tab/>
        <w:t>the shooting discipline known as “Metallic Silhouette”; or</w:t>
      </w:r>
    </w:p>
    <w:p>
      <w:pPr>
        <w:pStyle w:val="yMiscellaneousBody"/>
        <w:tabs>
          <w:tab w:val="left" w:pos="960"/>
          <w:tab w:val="left" w:pos="1440"/>
        </w:tabs>
        <w:ind w:left="1440" w:hanging="1440"/>
      </w:pPr>
      <w:r>
        <w:tab/>
        <w:t>(b)</w:t>
      </w:r>
      <w:r>
        <w:tab/>
        <w:t>the shooting discipline known as “Western Action” or “Single Action”.</w:t>
      </w:r>
    </w:p>
    <w:p>
      <w:pPr>
        <w:pStyle w:val="yMiscellaneousBody"/>
        <w:tabs>
          <w:tab w:val="left" w:pos="360"/>
          <w:tab w:val="left" w:pos="840"/>
          <w:tab w:val="left" w:pos="1320"/>
          <w:tab w:val="left" w:pos="1800"/>
        </w:tabs>
        <w:ind w:left="840" w:hanging="840"/>
      </w:pPr>
      <w:r>
        <w:tab/>
        <w:t>(5)</w:t>
      </w:r>
      <w:r>
        <w:tab/>
        <w:t>Subclauses (3) and (4) do not apply to a muzzle loading handgun or a cap and ball percussion fired handgun.</w:t>
      </w:r>
    </w:p>
    <w:p>
      <w:pPr>
        <w:pStyle w:val="yMiscellaneousBody"/>
        <w:tabs>
          <w:tab w:val="left" w:pos="360"/>
          <w:tab w:val="left" w:pos="840"/>
          <w:tab w:val="left" w:pos="1320"/>
          <w:tab w:val="left" w:pos="1800"/>
        </w:tabs>
        <w:ind w:left="840" w:hanging="840"/>
      </w:pPr>
      <w:r>
        <w:tab/>
        <w:t>(6)</w:t>
      </w:r>
      <w:r>
        <w:tab/>
        <w:t>An approval or permit may be granted, and a licence may be issued, to a person under subclause (1)(a) only if it is subject to the condition that —</w:t>
      </w:r>
    </w:p>
    <w:p>
      <w:pPr>
        <w:pStyle w:val="yMiscellaneousBody"/>
        <w:tabs>
          <w:tab w:val="left" w:pos="960"/>
          <w:tab w:val="left" w:pos="1440"/>
        </w:tabs>
        <w:ind w:left="1440" w:hanging="1440"/>
      </w:pPr>
      <w:r>
        <w:tab/>
        <w:t>(a)</w:t>
      </w:r>
      <w:r>
        <w:tab/>
        <w:t>if the approval, permit or licence relates to one or more handguns in a single discipline — the licensee must use one of those handguns in at least 6 shooting competitions organised by the club for the discipline on different days in each year; or</w:t>
      </w:r>
    </w:p>
    <w:p>
      <w:pPr>
        <w:pStyle w:val="yMiscellaneousBody"/>
        <w:keepLines/>
        <w:tabs>
          <w:tab w:val="left" w:pos="960"/>
          <w:tab w:val="left" w:pos="1440"/>
        </w:tabs>
        <w:ind w:left="1440" w:hanging="1440"/>
      </w:pPr>
      <w:r>
        <w:tab/>
        <w:t>(b)</w:t>
      </w:r>
      <w:r>
        <w:tab/>
        <w:t>if the approval, permit or licence relates to at least one handgun in each of 2 or more disciplines — the licensee must use a handgun from each discipline in at least 4 shooting competitions organised by the club for the discipline on different days in each year.</w:t>
      </w:r>
    </w:p>
    <w:p>
      <w:pPr>
        <w:pStyle w:val="ySubsection"/>
      </w:pPr>
      <w:r>
        <w:tab/>
        <w:t>(7A)</w:t>
      </w:r>
      <w:r>
        <w:tab/>
        <w:t>Under subclause (1)(ba) one individual cannot be granted an approval or permit or issued a licence —</w:t>
      </w:r>
    </w:p>
    <w:p>
      <w:pPr>
        <w:pStyle w:val="yIndenta"/>
      </w:pPr>
      <w:r>
        <w:tab/>
        <w:t>(a)</w:t>
      </w:r>
      <w:r>
        <w:tab/>
        <w:t>for more than one firearm of category H1; or</w:t>
      </w:r>
    </w:p>
    <w:p>
      <w:pPr>
        <w:pStyle w:val="yIndenta"/>
      </w:pPr>
      <w:r>
        <w:tab/>
        <w:t>(b)</w:t>
      </w:r>
      <w:r>
        <w:tab/>
        <w:t>for a firearm of category H1 other than one that —</w:t>
      </w:r>
    </w:p>
    <w:p>
      <w:pPr>
        <w:pStyle w:val="yIndenti0"/>
      </w:pPr>
      <w:r>
        <w:tab/>
        <w:t>(i)</w:t>
      </w:r>
      <w:r>
        <w:tab/>
        <w:t>is a revolver; and</w:t>
      </w:r>
    </w:p>
    <w:p>
      <w:pPr>
        <w:pStyle w:val="yIndenti0"/>
      </w:pPr>
      <w:r>
        <w:tab/>
        <w:t>(ii)</w:t>
      </w:r>
      <w:r>
        <w:tab/>
        <w:t>has a calibre of 0.38 or more and not more than 0.45; and</w:t>
      </w:r>
    </w:p>
    <w:p>
      <w:pPr>
        <w:pStyle w:val="yIndenti0"/>
      </w:pPr>
      <w:r>
        <w:tab/>
        <w:t>(iii)</w:t>
      </w:r>
      <w:r>
        <w:tab/>
        <w:t>has a barrel length of 100 mm or more;</w:t>
      </w:r>
    </w:p>
    <w:p>
      <w:pPr>
        <w:pStyle w:val="yIndenta"/>
      </w:pPr>
      <w:r>
        <w:tab/>
      </w:r>
      <w:r>
        <w:tab/>
        <w:t>or</w:t>
      </w:r>
    </w:p>
    <w:p>
      <w:pPr>
        <w:pStyle w:val="yIndenta"/>
      </w:pPr>
      <w:r>
        <w:tab/>
        <w:t>(c)</w:t>
      </w:r>
      <w:r>
        <w:tab/>
        <w:t>unless it is subject to a condition that the firearm must not be used except on a pastoral lease.</w:t>
      </w:r>
    </w:p>
    <w:p>
      <w:pPr>
        <w:pStyle w:val="ySubsection"/>
      </w:pPr>
      <w:r>
        <w:tab/>
        <w:t>(7B)</w:t>
      </w:r>
      <w:r>
        <w:tab/>
        <w:t>Under subclause (1)(ba)(ii) a person who holds 2 or more pastoral leases may nominate one individual for each lease and may nominate the same individual for more than one lease.</w:t>
      </w:r>
    </w:p>
    <w:p>
      <w:pPr>
        <w:pStyle w:val="yMiscellaneousBody"/>
        <w:tabs>
          <w:tab w:val="left" w:pos="360"/>
          <w:tab w:val="left" w:pos="840"/>
          <w:tab w:val="left" w:pos="1320"/>
          <w:tab w:val="left" w:pos="1800"/>
        </w:tabs>
        <w:ind w:left="840" w:hanging="840"/>
      </w:pPr>
      <w:r>
        <w:tab/>
        <w:t>(7)</w:t>
      </w:r>
      <w:r>
        <w:tab/>
        <w:t>In this clause —</w:t>
      </w:r>
    </w:p>
    <w:p>
      <w:pPr>
        <w:pStyle w:val="yMiscellaneousBody"/>
        <w:tabs>
          <w:tab w:val="left" w:pos="960"/>
          <w:tab w:val="left" w:pos="1440"/>
        </w:tabs>
        <w:spacing w:before="120"/>
        <w:ind w:left="1440" w:hanging="1440"/>
      </w:pPr>
      <w:r>
        <w:tab/>
      </w:r>
      <w:r>
        <w:rPr>
          <w:rStyle w:val="CharDefText"/>
        </w:rPr>
        <w:t>approved</w:t>
      </w:r>
      <w:r>
        <w:t xml:space="preserve"> means —</w:t>
      </w:r>
    </w:p>
    <w:p>
      <w:pPr>
        <w:pStyle w:val="yMiscellaneousBody"/>
        <w:tabs>
          <w:tab w:val="left" w:pos="960"/>
          <w:tab w:val="left" w:pos="1440"/>
        </w:tabs>
        <w:spacing w:before="120"/>
        <w:ind w:left="1440" w:hanging="1440"/>
      </w:pPr>
      <w:r>
        <w:tab/>
        <w:t>(a)</w:t>
      </w:r>
      <w:r>
        <w:tab/>
        <w:t>approved by the Commissioner; or</w:t>
      </w:r>
    </w:p>
    <w:p>
      <w:pPr>
        <w:pStyle w:val="yMiscellaneousBody"/>
        <w:tabs>
          <w:tab w:val="left" w:pos="960"/>
          <w:tab w:val="left" w:pos="1440"/>
        </w:tabs>
        <w:spacing w:before="120"/>
        <w:ind w:left="1440" w:hanging="1440"/>
      </w:pPr>
      <w:r>
        <w:tab/>
        <w:t>(b)</w:t>
      </w:r>
      <w:r>
        <w:tab/>
        <w:t>approved in another State or Territory under a law of that State or Territory corresponding to this clause;</w:t>
      </w:r>
    </w:p>
    <w:p>
      <w:pPr>
        <w:pStyle w:val="yMiscellaneousBody"/>
        <w:tabs>
          <w:tab w:val="left" w:pos="960"/>
          <w:tab w:val="left" w:pos="1440"/>
        </w:tabs>
        <w:spacing w:before="120"/>
        <w:ind w:left="1440" w:hanging="1440"/>
      </w:pPr>
      <w:r>
        <w:tab/>
      </w:r>
      <w:r>
        <w:rPr>
          <w:rStyle w:val="CharDefText"/>
        </w:rPr>
        <w:t>barrel length</w:t>
      </w:r>
      <w:r>
        <w:t xml:space="preserve"> in relation to a handgun means —</w:t>
      </w:r>
    </w:p>
    <w:p>
      <w:pPr>
        <w:pStyle w:val="yMiscellaneousBody"/>
        <w:tabs>
          <w:tab w:val="left" w:pos="960"/>
          <w:tab w:val="left" w:pos="1440"/>
        </w:tabs>
        <w:spacing w:before="120"/>
        <w:ind w:left="1440" w:hanging="1440"/>
      </w:pPr>
      <w:r>
        <w:tab/>
        <w:t>(a)</w:t>
      </w:r>
      <w:r>
        <w:tab/>
        <w:t>in the case of a revolver — the distance from the muzzle of the barrel to the breach end immediately in front of the cylinder; and</w:t>
      </w:r>
    </w:p>
    <w:p>
      <w:pPr>
        <w:pStyle w:val="yMiscellaneousBody"/>
        <w:tabs>
          <w:tab w:val="left" w:pos="960"/>
          <w:tab w:val="left" w:pos="1440"/>
        </w:tabs>
        <w:spacing w:before="120"/>
        <w:ind w:left="1440" w:hanging="1440"/>
      </w:pPr>
      <w:r>
        <w:tab/>
        <w:t>(b)</w:t>
      </w:r>
      <w:r>
        <w:tab/>
        <w:t>in any other case — the distance from the muzzle of the barrel to the point of the breach face (including the chamber), measured with the top slide (if any) in the closed position;</w:t>
      </w:r>
    </w:p>
    <w:p>
      <w:pPr>
        <w:pStyle w:val="yDefstart"/>
      </w:pPr>
      <w:r>
        <w:tab/>
      </w:r>
      <w:r>
        <w:rPr>
          <w:rStyle w:val="CharDefText"/>
        </w:rPr>
        <w:t>pastoral lease</w:t>
      </w:r>
      <w:r>
        <w:t xml:space="preserve"> means, as the case requires — </w:t>
      </w:r>
    </w:p>
    <w:p>
      <w:pPr>
        <w:pStyle w:val="yDefpara"/>
      </w:pPr>
      <w:r>
        <w:tab/>
        <w:t>(a)</w:t>
      </w:r>
      <w:r>
        <w:tab/>
        <w:t xml:space="preserve">a pastoral lease of Crown land granted under the </w:t>
      </w:r>
      <w:r>
        <w:rPr>
          <w:i/>
        </w:rPr>
        <w:t>Land Administration Act 1997</w:t>
      </w:r>
      <w:r>
        <w:t xml:space="preserve"> section 101 or continued under section 143 of that Act; or</w:t>
      </w:r>
    </w:p>
    <w:p>
      <w:pPr>
        <w:pStyle w:val="yDefpara"/>
      </w:pPr>
      <w:r>
        <w:tab/>
        <w:t>(b)</w:t>
      </w:r>
      <w:r>
        <w:tab/>
        <w:t>the land to which such a lease applies.</w:t>
      </w:r>
    </w:p>
    <w:p>
      <w:pPr>
        <w:pStyle w:val="yFootnotesection"/>
      </w:pPr>
      <w:r>
        <w:tab/>
        <w:t>[Clause 12 amended in Gazette 31 Aug 2010 p. 4188-9.]</w:t>
      </w:r>
    </w:p>
    <w:p>
      <w:pPr>
        <w:pStyle w:val="yFootnotesection"/>
      </w:pPr>
      <w:r>
        <w:tab/>
        <w:t>[Schedule 3 inserted in Gazette 6 Dec 1996 p. 6842</w:t>
      </w:r>
      <w:r>
        <w:noBreakHyphen/>
        <w:t>6; amended in Gazette 24 Sep 1997 p. 5367; 12 Aug 2003 p. 3670</w:t>
      </w:r>
      <w:r>
        <w:noBreakHyphen/>
        <w:t>1; 24 Dec 2004 p. 6268; 6 Nov 2009 p. 4445; 31 Aug 2010 p. 4185-9.]</w:t>
      </w:r>
    </w:p>
    <w:p>
      <w:pPr>
        <w:pStyle w:val="yScheduleHeading"/>
        <w:tabs>
          <w:tab w:val="left" w:pos="610"/>
        </w:tabs>
        <w:ind w:left="610" w:hanging="610"/>
        <w:sectPr>
          <w:headerReference w:type="even" r:id="rId31"/>
          <w:headerReference w:type="default" r:id="rId32"/>
          <w:pgSz w:w="11906" w:h="16838" w:code="9"/>
          <w:pgMar w:top="2381" w:right="2409" w:bottom="3543" w:left="2409" w:header="720" w:footer="3380" w:gutter="0"/>
          <w:cols w:space="720"/>
          <w:noEndnote/>
          <w:docGrid w:linePitch="326"/>
        </w:sectPr>
      </w:pPr>
    </w:p>
    <w:p>
      <w:pPr>
        <w:pStyle w:val="yScheduleHeading"/>
      </w:pPr>
      <w:bookmarkStart w:id="162" w:name="_Toc190076475"/>
      <w:bookmarkStart w:id="163" w:name="_Toc191874344"/>
      <w:bookmarkStart w:id="164" w:name="_Toc202328962"/>
      <w:bookmarkStart w:id="165" w:name="_Toc227646104"/>
      <w:bookmarkStart w:id="166" w:name="_Toc227646217"/>
      <w:bookmarkStart w:id="167" w:name="_Toc227654056"/>
      <w:bookmarkStart w:id="168" w:name="_Toc235526994"/>
      <w:bookmarkStart w:id="169" w:name="_Toc235591631"/>
      <w:bookmarkStart w:id="170" w:name="_Toc245281904"/>
      <w:bookmarkStart w:id="171" w:name="_Toc245281988"/>
      <w:bookmarkStart w:id="172" w:name="_Toc246496652"/>
      <w:bookmarkStart w:id="173" w:name="_Toc246922553"/>
      <w:bookmarkStart w:id="174" w:name="_Toc253494724"/>
      <w:bookmarkStart w:id="175" w:name="_Toc253567305"/>
      <w:bookmarkStart w:id="176" w:name="_Toc253739723"/>
      <w:bookmarkStart w:id="177" w:name="_Toc254618219"/>
      <w:bookmarkStart w:id="178" w:name="_Toc254679879"/>
      <w:bookmarkStart w:id="179" w:name="_Toc259700599"/>
      <w:bookmarkStart w:id="180" w:name="_Toc259700683"/>
      <w:bookmarkStart w:id="181" w:name="_Toc270948024"/>
      <w:bookmarkStart w:id="182" w:name="_Toc284513690"/>
      <w:r>
        <w:rPr>
          <w:rStyle w:val="CharSchNo"/>
        </w:rPr>
        <w:t>Schedule 4</w:t>
      </w:r>
      <w:r>
        <w:t> — </w:t>
      </w:r>
      <w:r>
        <w:rPr>
          <w:rStyle w:val="CharSchText"/>
        </w:rPr>
        <w:t>Specifications for storage cabinets or containers</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yFootnoteheading"/>
      </w:pPr>
      <w:r>
        <w:tab/>
        <w:t>[Heading inserted in Gazette 6 Dec 1996 p. 6847.]</w:t>
      </w:r>
    </w:p>
    <w:p>
      <w:pPr>
        <w:pStyle w:val="yShoulderClause"/>
      </w:pPr>
      <w:r>
        <w:t>[r. 11A(2)]</w:t>
      </w:r>
    </w:p>
    <w:p>
      <w:pPr>
        <w:pStyle w:val="yHeading5"/>
        <w:outlineLvl w:val="9"/>
      </w:pPr>
      <w:bookmarkStart w:id="183" w:name="_Toc284513691"/>
      <w:r>
        <w:rPr>
          <w:rStyle w:val="CharSClsNo"/>
        </w:rPr>
        <w:t>1</w:t>
      </w:r>
      <w:r>
        <w:t>.</w:t>
      </w:r>
      <w:r>
        <w:tab/>
        <w:t>Construction</w:t>
      </w:r>
      <w:bookmarkEnd w:id="183"/>
    </w:p>
    <w:p>
      <w:pPr>
        <w:pStyle w:val="ySubsection"/>
      </w:pPr>
      <w:r>
        <w:tab/>
        <w:t>(1)</w:t>
      </w:r>
      <w:r>
        <w:tab/>
        <w:t>The cabinet or container is to be constructed of mild steel that is 2 mm thick.</w:t>
      </w:r>
    </w:p>
    <w:p>
      <w:pPr>
        <w:pStyle w:val="ySubsection"/>
      </w:pPr>
      <w:r>
        <w:tab/>
        <w:t>(2)</w:t>
      </w:r>
      <w:r>
        <w:tab/>
        <w:t>A joint between 2 faces that is butt welded is to have a continuous weld along the full length of the joint.</w:t>
      </w:r>
    </w:p>
    <w:p>
      <w:pPr>
        <w:pStyle w:val="ySubsection"/>
      </w:pPr>
      <w:r>
        <w:tab/>
        <w:t>(3)</w:t>
      </w:r>
      <w:r>
        <w:tab/>
        <w:t>A joint where the edge of one face is folded over the edge of another face is to be stitch welded, with welds of at least 20 mm in length at intervals of not more than 100 mm between welds.</w:t>
      </w:r>
    </w:p>
    <w:p>
      <w:pPr>
        <w:pStyle w:val="ySubsection"/>
      </w:pPr>
      <w:r>
        <w:tab/>
        <w:t>(4)</w:t>
      </w:r>
      <w:r>
        <w:tab/>
        <w:t>Spot welding is not to be used on the joints between faces.</w:t>
      </w:r>
    </w:p>
    <w:p>
      <w:pPr>
        <w:pStyle w:val="ySubsection"/>
      </w:pPr>
      <w:r>
        <w:tab/>
        <w:t>(5)</w:t>
      </w:r>
      <w:r>
        <w:tab/>
        <w:t>The cabinet or container is to be so designed that no firearm or ammunition within it can be removed from it while it is locked.</w:t>
      </w:r>
    </w:p>
    <w:p>
      <w:pPr>
        <w:pStyle w:val="ySubsection"/>
      </w:pPr>
      <w:r>
        <w:tab/>
        <w:t>(6)</w:t>
      </w:r>
      <w:r>
        <w:tab/>
        <w:t xml:space="preserve">In this clause — </w:t>
      </w:r>
    </w:p>
    <w:p>
      <w:pPr>
        <w:pStyle w:val="yDefstart"/>
      </w:pPr>
      <w:r>
        <w:tab/>
      </w:r>
      <w:r>
        <w:rPr>
          <w:rStyle w:val="CharDefText"/>
        </w:rPr>
        <w:t>face</w:t>
      </w:r>
      <w:r>
        <w:t xml:space="preserve"> means a side, the top, or the bottom, of the cabinet or container.</w:t>
      </w:r>
    </w:p>
    <w:p>
      <w:pPr>
        <w:pStyle w:val="yFootnotesection"/>
      </w:pPr>
      <w:r>
        <w:tab/>
        <w:t>[Clause 1 inserted in Gazette 6 Dec 1996 p. 6847.]</w:t>
      </w:r>
    </w:p>
    <w:p>
      <w:pPr>
        <w:pStyle w:val="yHeading5"/>
        <w:outlineLvl w:val="9"/>
      </w:pPr>
      <w:bookmarkStart w:id="184" w:name="_Toc284513692"/>
      <w:r>
        <w:rPr>
          <w:rStyle w:val="CharSClsNo"/>
        </w:rPr>
        <w:t>2</w:t>
      </w:r>
      <w:r>
        <w:t>.</w:t>
      </w:r>
      <w:r>
        <w:tab/>
        <w:t>Doors</w:t>
      </w:r>
      <w:bookmarkEnd w:id="184"/>
    </w:p>
    <w:p>
      <w:pPr>
        <w:pStyle w:val="ySubsection"/>
      </w:pPr>
      <w:r>
        <w:tab/>
        <w:t>(1)</w:t>
      </w:r>
      <w:r>
        <w:tab/>
        <w:t>Doors are to be recessed into the surrounding frame with margins of not more than 4 mm.</w:t>
      </w:r>
    </w:p>
    <w:p>
      <w:pPr>
        <w:pStyle w:val="ySubsection"/>
      </w:pPr>
      <w:r>
        <w:tab/>
        <w:t>(2)</w:t>
      </w:r>
      <w:r>
        <w:tab/>
        <w:t>Each edge of the door and door frame is to be internally supported and have a return of at least 10 mm.</w:t>
      </w:r>
    </w:p>
    <w:p>
      <w:pPr>
        <w:pStyle w:val="ySubsection"/>
      </w:pPr>
      <w:r>
        <w:tab/>
        <w:t>(3)</w:t>
      </w:r>
      <w:r>
        <w:tab/>
        <w:t>The cabinet or container is to have an internal stop of at least 10 mm against which each edge of the door, other than the hinged edge, closes.</w:t>
      </w:r>
    </w:p>
    <w:p>
      <w:pPr>
        <w:pStyle w:val="ySubsection"/>
      </w:pPr>
      <w:r>
        <w:tab/>
        <w:t>(4)</w:t>
      </w:r>
      <w:r>
        <w:tab/>
        <w:t>The supports and stops required by subclauses (2) and (3) are to be welded at the corners.</w:t>
      </w:r>
    </w:p>
    <w:p>
      <w:pPr>
        <w:pStyle w:val="yFootnotesection"/>
      </w:pPr>
      <w:r>
        <w:tab/>
        <w:t>[Clause 2 inserted in Gazette 6 Dec 1996 p. 6847.]</w:t>
      </w:r>
    </w:p>
    <w:p>
      <w:pPr>
        <w:pStyle w:val="yHeading5"/>
        <w:outlineLvl w:val="9"/>
      </w:pPr>
      <w:bookmarkStart w:id="185" w:name="_Toc284513693"/>
      <w:r>
        <w:rPr>
          <w:rStyle w:val="CharSClsNo"/>
        </w:rPr>
        <w:t>3</w:t>
      </w:r>
      <w:r>
        <w:t>.</w:t>
      </w:r>
      <w:r>
        <w:tab/>
        <w:t>Hinging mechanisms</w:t>
      </w:r>
      <w:bookmarkEnd w:id="185"/>
    </w:p>
    <w:p>
      <w:pPr>
        <w:pStyle w:val="ySubsection"/>
      </w:pPr>
      <w:r>
        <w:tab/>
        <w:t>(1)</w:t>
      </w:r>
      <w:r>
        <w:tab/>
        <w:t>Hinge protection is to be provided in such a way that, if the hinges are removed, the door of the cabinet or container remains in place and locked.</w:t>
      </w:r>
    </w:p>
    <w:p>
      <w:pPr>
        <w:pStyle w:val="ySubsection"/>
      </w:pPr>
      <w:r>
        <w:tab/>
        <w:t>(2)</w:t>
      </w:r>
      <w:r>
        <w:tab/>
        <w:t>If the hinged edge of the door is not longer than 1 metre, 2 hinges are required on it, and if it is longer than 1 metre, an additional hinge is required for each additional 500 mm or part thereof.</w:t>
      </w:r>
    </w:p>
    <w:p>
      <w:pPr>
        <w:pStyle w:val="ySubsection"/>
      </w:pPr>
      <w:r>
        <w:tab/>
        <w:t>(3)</w:t>
      </w:r>
      <w:r>
        <w:tab/>
        <w:t>If 2 hinges are required, the distance between them is to be not less than one</w:t>
      </w:r>
      <w:r>
        <w:noBreakHyphen/>
        <w:t>third of the length of the hinged edge.</w:t>
      </w:r>
    </w:p>
    <w:p>
      <w:pPr>
        <w:pStyle w:val="ySubsection"/>
      </w:pPr>
      <w:r>
        <w:tab/>
        <w:t>(4)</w:t>
      </w:r>
      <w:r>
        <w:tab/>
        <w:t>If more than 2 hinges are required the distance between adjacent hinges is to be the same and that is also to be the distance from each of the outermost hinges to the nearest end of the hinged edge.</w:t>
      </w:r>
    </w:p>
    <w:p>
      <w:pPr>
        <w:pStyle w:val="ySubsection"/>
      </w:pPr>
      <w:r>
        <w:tab/>
        <w:t>(5)</w:t>
      </w:r>
      <w:r>
        <w:tab/>
        <w:t>If a spindle is used instead of hinges, it is to extend the full length of the hinged edge of the door and is to be attached to the door by welds the number and placement of which comply with the requirements of subclauses (2), (3), and (4) for the number and placement of hinges.</w:t>
      </w:r>
    </w:p>
    <w:p>
      <w:pPr>
        <w:pStyle w:val="ySubsection"/>
      </w:pPr>
      <w:r>
        <w:tab/>
        <w:t>(6)</w:t>
      </w:r>
      <w:r>
        <w:tab/>
        <w:t>If, instead of using hinges, the door swings on a spindle or on pivots not extending the full length of the hinged edge of the door, the cabinet or container is to incorporate a return protecting the hinged edge, along its full length, against the use of a jemmy.</w:t>
      </w:r>
    </w:p>
    <w:p>
      <w:pPr>
        <w:pStyle w:val="yFootnotesection"/>
      </w:pPr>
      <w:r>
        <w:tab/>
        <w:t>[Clause 3 inserted in Gazette 6 Dec 1996 p. 6847</w:t>
      </w:r>
      <w:r>
        <w:noBreakHyphen/>
        <w:t>8.]</w:t>
      </w:r>
    </w:p>
    <w:p>
      <w:pPr>
        <w:pStyle w:val="yHeading5"/>
        <w:outlineLvl w:val="9"/>
      </w:pPr>
      <w:bookmarkStart w:id="186" w:name="_Toc284513694"/>
      <w:r>
        <w:rPr>
          <w:rStyle w:val="CharSClsNo"/>
        </w:rPr>
        <w:t>4</w:t>
      </w:r>
      <w:r>
        <w:t>.</w:t>
      </w:r>
      <w:r>
        <w:tab/>
        <w:t>Locks and locking points</w:t>
      </w:r>
      <w:bookmarkEnd w:id="186"/>
    </w:p>
    <w:p>
      <w:pPr>
        <w:pStyle w:val="ySubsection"/>
      </w:pPr>
      <w:r>
        <w:tab/>
        <w:t>(1)</w:t>
      </w:r>
      <w:r>
        <w:tab/>
        <w:t>If the swinging edge of the door is not longer than 500 mm, one lock is required with a locking point half way along that edge.</w:t>
      </w:r>
    </w:p>
    <w:p>
      <w:pPr>
        <w:pStyle w:val="ySubsection"/>
        <w:rPr>
          <w:spacing w:val="-4"/>
        </w:rPr>
      </w:pPr>
      <w:r>
        <w:rPr>
          <w:spacing w:val="-4"/>
        </w:rPr>
        <w:tab/>
        <w:t>(2)</w:t>
      </w:r>
      <w:r>
        <w:rPr>
          <w:spacing w:val="-4"/>
        </w:rPr>
        <w:tab/>
        <w:t xml:space="preserve">If the swinging edge is longer than 500 mm but not longer than 1.5 m — </w:t>
      </w:r>
    </w:p>
    <w:p>
      <w:pPr>
        <w:pStyle w:val="yIndenta"/>
      </w:pPr>
      <w:r>
        <w:tab/>
        <w:t>(a)</w:t>
      </w:r>
      <w:r>
        <w:tab/>
        <w:t>2 locks are required each with a separate locking point along the swinging edge; and</w:t>
      </w:r>
    </w:p>
    <w:p>
      <w:pPr>
        <w:pStyle w:val="yIndenta"/>
      </w:pPr>
      <w:r>
        <w:tab/>
        <w:t>(b)</w:t>
      </w:r>
      <w:r>
        <w:tab/>
        <w:t>the distance between the 2 locking points is to be not less than one</w:t>
      </w:r>
      <w:r>
        <w:noBreakHyphen/>
        <w:t>third of the length of the swinging edge.</w:t>
      </w:r>
    </w:p>
    <w:p>
      <w:pPr>
        <w:pStyle w:val="ySubsection"/>
      </w:pPr>
      <w:r>
        <w:tab/>
        <w:t>(3)</w:t>
      </w:r>
      <w:r>
        <w:tab/>
        <w:t xml:space="preserve">If the swinging edge is longer than 1.5 m — </w:t>
      </w:r>
    </w:p>
    <w:p>
      <w:pPr>
        <w:pStyle w:val="yIndenta"/>
      </w:pPr>
      <w:r>
        <w:tab/>
        <w:t>(a)</w:t>
      </w:r>
      <w:r>
        <w:tab/>
        <w:t>for each additional 500 mm or part thereof there is to be an additional lock with a separate locking point along the swinging edge; and</w:t>
      </w:r>
    </w:p>
    <w:p>
      <w:pPr>
        <w:pStyle w:val="yIndenta"/>
      </w:pPr>
      <w:r>
        <w:tab/>
        <w:t>(b)</w:t>
      </w:r>
      <w:r>
        <w:tab/>
        <w:t>the distance between adjacent locking points is to be the same and that is also to be the distance from each of the outermost locking points to the nearest end of the swinging edge.</w:t>
      </w:r>
    </w:p>
    <w:p>
      <w:pPr>
        <w:pStyle w:val="ySubsection"/>
      </w:pPr>
      <w:r>
        <w:tab/>
        <w:t>(4)</w:t>
      </w:r>
      <w:r>
        <w:tab/>
        <w:t>It is sufficient compliance with subclause (2) if, when the swinging edge is longer than 500 mm but not longer than 1.5 m, there is one lock with at least 3 separate locking points.</w:t>
      </w:r>
    </w:p>
    <w:p>
      <w:pPr>
        <w:pStyle w:val="ySubsection"/>
      </w:pPr>
      <w:r>
        <w:tab/>
        <w:t>(5)</w:t>
      </w:r>
      <w:r>
        <w:tab/>
        <w:t>Each lock is to have a 5 pin mechanism that deadlocks the bolt in the locked position until it is properly unlocked.</w:t>
      </w:r>
    </w:p>
    <w:p>
      <w:pPr>
        <w:pStyle w:val="ySubsection"/>
      </w:pPr>
      <w:r>
        <w:tab/>
        <w:t>(6)</w:t>
      </w:r>
      <w:r>
        <w:tab/>
        <w:t xml:space="preserve">If the locking bolt is designed to be released by a handle or lever, the design is to be such that, if the handle or lever is forcibly removed while the door is locked, the bolt remains in the locked position. </w:t>
      </w:r>
    </w:p>
    <w:p>
      <w:pPr>
        <w:pStyle w:val="ySubsection"/>
      </w:pPr>
      <w:r>
        <w:tab/>
        <w:t>(7)</w:t>
      </w:r>
      <w:r>
        <w:tab/>
        <w:t>The cabinet or container is to be fitted with a protective structure to guard against the forcible removal of any lock.</w:t>
      </w:r>
    </w:p>
    <w:p>
      <w:pPr>
        <w:pStyle w:val="ySubsection"/>
      </w:pPr>
      <w:r>
        <w:tab/>
        <w:t>(8)</w:t>
      </w:r>
      <w:r>
        <w:tab/>
        <w:t xml:space="preserve">In this clause — </w:t>
      </w:r>
    </w:p>
    <w:p>
      <w:pPr>
        <w:pStyle w:val="yDefstart"/>
      </w:pPr>
      <w:r>
        <w:tab/>
      </w:r>
      <w:r>
        <w:rPr>
          <w:rStyle w:val="CharDefText"/>
        </w:rPr>
        <w:t>locking point</w:t>
      </w:r>
      <w:r>
        <w:t xml:space="preserve"> means the point at which the bolt locks the door to the cabinet or container, preventing the door from opening;</w:t>
      </w:r>
    </w:p>
    <w:p>
      <w:pPr>
        <w:pStyle w:val="yDefstart"/>
      </w:pPr>
      <w:r>
        <w:tab/>
      </w:r>
      <w:r>
        <w:rPr>
          <w:rStyle w:val="CharDefText"/>
        </w:rPr>
        <w:t>swinging edge</w:t>
      </w:r>
      <w:r>
        <w:t xml:space="preserve"> means the edge of the door opposite the hinged edge.</w:t>
      </w:r>
    </w:p>
    <w:p>
      <w:pPr>
        <w:pStyle w:val="yFootnotesection"/>
      </w:pPr>
      <w:r>
        <w:tab/>
        <w:t>[Clause 4 inserted in Gazette 6 Dec 1996 p. 6848</w:t>
      </w:r>
      <w:r>
        <w:noBreakHyphen/>
        <w:t>9.]</w:t>
      </w:r>
    </w:p>
    <w:p>
      <w:pPr>
        <w:pStyle w:val="yHeading5"/>
        <w:outlineLvl w:val="9"/>
      </w:pPr>
      <w:bookmarkStart w:id="187" w:name="_Toc284513695"/>
      <w:r>
        <w:rPr>
          <w:rStyle w:val="CharSClsNo"/>
        </w:rPr>
        <w:t>5</w:t>
      </w:r>
      <w:r>
        <w:t>.</w:t>
      </w:r>
      <w:r>
        <w:tab/>
        <w:t>Anchoring</w:t>
      </w:r>
      <w:bookmarkEnd w:id="187"/>
    </w:p>
    <w:p>
      <w:pPr>
        <w:pStyle w:val="ySubsection"/>
      </w:pPr>
      <w:r>
        <w:tab/>
        <w:t>(1)</w:t>
      </w:r>
      <w:r>
        <w:tab/>
        <w:t>The cabinet or container is to be securely anchored from the inside at 2 points on each of 2 separate surfaces to 2 immovable structural surfaces by means of 8 mm x 75 mm masonry fixing bolts or coach screws, as is appropriate.</w:t>
      </w:r>
    </w:p>
    <w:p>
      <w:pPr>
        <w:pStyle w:val="ySubsection"/>
      </w:pPr>
      <w:r>
        <w:tab/>
        <w:t>(2)</w:t>
      </w:r>
      <w:r>
        <w:tab/>
        <w:t>At each anchor point the cabinet or container is to be reinforced with a 40 mm x 40 mm x 2 mm metal plate, or a 40 mm x 2 mm metal washer, fitted between the surface of the cabinet or container and the head of the bolt or coach screw.</w:t>
      </w:r>
    </w:p>
    <w:p>
      <w:pPr>
        <w:pStyle w:val="yFootnotesection"/>
      </w:pPr>
      <w:r>
        <w:tab/>
        <w:t>[Clause 5 inserted in Gazette 6 Dec 1996 p. 6849.]</w:t>
      </w:r>
    </w:p>
    <w:p>
      <w:pPr>
        <w:pStyle w:val="CentredBaseLine"/>
        <w:jc w:val="center"/>
      </w:pPr>
      <w:r>
        <w:rPr>
          <w:noProof/>
          <w:lang w:eastAsia="en-AU"/>
        </w:rPr>
        <w:drawing>
          <wp:inline distT="0" distB="0" distL="0" distR="0">
            <wp:extent cx="934085"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4085" cy="170815"/>
                    </a:xfrm>
                    <a:prstGeom prst="rect">
                      <a:avLst/>
                    </a:prstGeom>
                    <a:noFill/>
                    <a:ln>
                      <a:noFill/>
                    </a:ln>
                  </pic:spPr>
                </pic:pic>
              </a:graphicData>
            </a:graphic>
          </wp:inline>
        </w:drawing>
      </w:r>
    </w:p>
    <w:p>
      <w:pPr>
        <w:sectPr>
          <w:headerReference w:type="even" r:id="rId34"/>
          <w:headerReference w:type="default" r:id="rId35"/>
          <w:pgSz w:w="11906" w:h="16838" w:code="9"/>
          <w:pgMar w:top="2381" w:right="2409" w:bottom="3543" w:left="2409" w:header="720" w:footer="3380" w:gutter="0"/>
          <w:cols w:space="720"/>
          <w:noEndnote/>
          <w:docGrid w:linePitch="326"/>
        </w:sectPr>
      </w:pPr>
    </w:p>
    <w:p>
      <w:pPr>
        <w:pStyle w:val="nHeading2"/>
      </w:pPr>
      <w:bookmarkStart w:id="188" w:name="_Toc190076481"/>
      <w:bookmarkStart w:id="189" w:name="_Toc191874350"/>
      <w:bookmarkStart w:id="190" w:name="_Toc202328968"/>
      <w:bookmarkStart w:id="191" w:name="_Toc227646110"/>
      <w:bookmarkStart w:id="192" w:name="_Toc227646223"/>
      <w:bookmarkStart w:id="193" w:name="_Toc227654062"/>
      <w:bookmarkStart w:id="194" w:name="_Toc235527000"/>
      <w:bookmarkStart w:id="195" w:name="_Toc235591637"/>
      <w:bookmarkStart w:id="196" w:name="_Toc245281910"/>
      <w:bookmarkStart w:id="197" w:name="_Toc245281994"/>
      <w:bookmarkStart w:id="198" w:name="_Toc246496658"/>
      <w:bookmarkStart w:id="199" w:name="_Toc246922559"/>
      <w:bookmarkStart w:id="200" w:name="_Toc253494730"/>
      <w:bookmarkStart w:id="201" w:name="_Toc253567311"/>
      <w:bookmarkStart w:id="202" w:name="_Toc253739729"/>
      <w:bookmarkStart w:id="203" w:name="_Toc254618225"/>
      <w:bookmarkStart w:id="204" w:name="_Toc254679885"/>
      <w:bookmarkStart w:id="205" w:name="_Toc259700605"/>
      <w:bookmarkStart w:id="206" w:name="_Toc259700689"/>
      <w:bookmarkStart w:id="207" w:name="_Toc270948030"/>
      <w:bookmarkStart w:id="208" w:name="_Toc284513696"/>
      <w:r>
        <w:t>Notes</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pStyle w:val="nSubsection"/>
        <w:rPr>
          <w:snapToGrid w:val="0"/>
        </w:rPr>
      </w:pPr>
      <w:r>
        <w:rPr>
          <w:snapToGrid w:val="0"/>
          <w:vertAlign w:val="superscript"/>
        </w:rPr>
        <w:t>1</w:t>
      </w:r>
      <w:r>
        <w:rPr>
          <w:snapToGrid w:val="0"/>
        </w:rPr>
        <w:tab/>
        <w:t xml:space="preserve">This is a compilation of the </w:t>
      </w:r>
      <w:r>
        <w:rPr>
          <w:i/>
        </w:rPr>
        <w:t xml:space="preserve">Firearms Regulations 1974 </w:t>
      </w:r>
      <w:r>
        <w:rPr>
          <w:snapToGrid w:val="0"/>
        </w:rPr>
        <w:t>and includes the amendments made by the other written laws referred to in the following table.  The table also contains information about any reprint.</w:t>
      </w:r>
    </w:p>
    <w:p>
      <w:pPr>
        <w:pStyle w:val="nHeading3"/>
        <w:rPr>
          <w:snapToGrid w:val="0"/>
        </w:rPr>
      </w:pPr>
      <w:bookmarkStart w:id="209" w:name="_Toc284513697"/>
      <w:r>
        <w:rPr>
          <w:snapToGrid w:val="0"/>
        </w:rPr>
        <w:t>Compilation table</w:t>
      </w:r>
      <w:bookmarkEnd w:id="209"/>
    </w:p>
    <w:tbl>
      <w:tblPr>
        <w:tblW w:w="0" w:type="auto"/>
        <w:tblInd w:w="28" w:type="dxa"/>
        <w:tblLayout w:type="fixed"/>
        <w:tblCellMar>
          <w:left w:w="56" w:type="dxa"/>
          <w:right w:w="56" w:type="dxa"/>
        </w:tblCellMar>
        <w:tblLook w:val="0000" w:firstRow="0" w:lastRow="0" w:firstColumn="0" w:lastColumn="0" w:noHBand="0" w:noVBand="0"/>
      </w:tblPr>
      <w:tblGrid>
        <w:gridCol w:w="3062"/>
        <w:gridCol w:w="1276"/>
        <w:gridCol w:w="2665"/>
        <w:gridCol w:w="17"/>
      </w:tblGrid>
      <w:tr>
        <w:trPr>
          <w:cantSplit/>
          <w:tblHeader/>
        </w:trPr>
        <w:tc>
          <w:tcPr>
            <w:tcW w:w="3062"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8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062" w:type="dxa"/>
            <w:tcBorders>
              <w:top w:val="single" w:sz="8" w:space="0" w:color="auto"/>
            </w:tcBorders>
          </w:tcPr>
          <w:p>
            <w:pPr>
              <w:pStyle w:val="nTable"/>
              <w:spacing w:after="40"/>
              <w:ind w:right="113"/>
              <w:rPr>
                <w:sz w:val="19"/>
              </w:rPr>
            </w:pPr>
            <w:r>
              <w:rPr>
                <w:i/>
                <w:sz w:val="19"/>
              </w:rPr>
              <w:t>Firearms Regulations 1974</w:t>
            </w:r>
          </w:p>
        </w:tc>
        <w:tc>
          <w:tcPr>
            <w:tcW w:w="1276" w:type="dxa"/>
            <w:tcBorders>
              <w:top w:val="single" w:sz="8" w:space="0" w:color="auto"/>
            </w:tcBorders>
          </w:tcPr>
          <w:p>
            <w:pPr>
              <w:pStyle w:val="nTable"/>
              <w:spacing w:after="40"/>
              <w:rPr>
                <w:sz w:val="19"/>
              </w:rPr>
            </w:pPr>
            <w:r>
              <w:rPr>
                <w:sz w:val="19"/>
              </w:rPr>
              <w:t>29 Mar 1974 p. 1056</w:t>
            </w:r>
            <w:r>
              <w:rPr>
                <w:sz w:val="19"/>
              </w:rPr>
              <w:noBreakHyphen/>
              <w:t>76</w:t>
            </w:r>
          </w:p>
        </w:tc>
        <w:tc>
          <w:tcPr>
            <w:tcW w:w="2682" w:type="dxa"/>
            <w:gridSpan w:val="2"/>
            <w:tcBorders>
              <w:top w:val="single" w:sz="8" w:space="0" w:color="auto"/>
            </w:tcBorders>
          </w:tcPr>
          <w:p>
            <w:pPr>
              <w:pStyle w:val="nTable"/>
              <w:spacing w:after="40"/>
              <w:rPr>
                <w:sz w:val="19"/>
              </w:rPr>
            </w:pPr>
            <w:r>
              <w:rPr>
                <w:sz w:val="19"/>
              </w:rPr>
              <w:t xml:space="preserve">1 Jul 1974 (see r. 1 and </w:t>
            </w:r>
            <w:r>
              <w:rPr>
                <w:i/>
                <w:sz w:val="19"/>
              </w:rPr>
              <w:t>Gazette</w:t>
            </w:r>
            <w:r>
              <w:rPr>
                <w:sz w:val="19"/>
              </w:rPr>
              <w:t xml:space="preserve"> 29 Mar 1974 p. 1027)</w:t>
            </w:r>
          </w:p>
        </w:tc>
      </w:tr>
      <w:tr>
        <w:trPr>
          <w:cantSplit/>
        </w:trPr>
        <w:tc>
          <w:tcPr>
            <w:tcW w:w="3062" w:type="dxa"/>
          </w:tcPr>
          <w:p>
            <w:pPr>
              <w:pStyle w:val="nTable"/>
              <w:spacing w:after="40"/>
              <w:ind w:right="113"/>
              <w:rPr>
                <w:i/>
                <w:sz w:val="19"/>
              </w:rPr>
            </w:pPr>
            <w:r>
              <w:rPr>
                <w:i/>
                <w:sz w:val="19"/>
              </w:rPr>
              <w:t>Firearms Regulations 1976</w:t>
            </w:r>
          </w:p>
        </w:tc>
        <w:tc>
          <w:tcPr>
            <w:tcW w:w="1276" w:type="dxa"/>
          </w:tcPr>
          <w:p>
            <w:pPr>
              <w:pStyle w:val="nTable"/>
              <w:spacing w:after="40"/>
              <w:rPr>
                <w:sz w:val="19"/>
              </w:rPr>
            </w:pPr>
            <w:r>
              <w:rPr>
                <w:sz w:val="19"/>
              </w:rPr>
              <w:t>11 Feb 1977 p. 428</w:t>
            </w:r>
          </w:p>
        </w:tc>
        <w:tc>
          <w:tcPr>
            <w:tcW w:w="2682" w:type="dxa"/>
            <w:gridSpan w:val="2"/>
          </w:tcPr>
          <w:p>
            <w:pPr>
              <w:pStyle w:val="nTable"/>
              <w:spacing w:after="40"/>
              <w:rPr>
                <w:sz w:val="19"/>
              </w:rPr>
            </w:pPr>
            <w:r>
              <w:rPr>
                <w:sz w:val="19"/>
              </w:rPr>
              <w:t>11 Feb 1977</w:t>
            </w:r>
          </w:p>
        </w:tc>
      </w:tr>
      <w:tr>
        <w:trPr>
          <w:cantSplit/>
        </w:trPr>
        <w:tc>
          <w:tcPr>
            <w:tcW w:w="3062" w:type="dxa"/>
          </w:tcPr>
          <w:p>
            <w:pPr>
              <w:pStyle w:val="nTable"/>
              <w:spacing w:after="40"/>
              <w:ind w:right="113"/>
              <w:rPr>
                <w:i/>
                <w:sz w:val="19"/>
              </w:rPr>
            </w:pPr>
            <w:r>
              <w:rPr>
                <w:i/>
                <w:sz w:val="19"/>
              </w:rPr>
              <w:t>Firearms (Prohibition) Regulations 1977</w:t>
            </w:r>
          </w:p>
        </w:tc>
        <w:tc>
          <w:tcPr>
            <w:tcW w:w="1276" w:type="dxa"/>
          </w:tcPr>
          <w:p>
            <w:pPr>
              <w:pStyle w:val="nTable"/>
              <w:spacing w:after="40"/>
              <w:rPr>
                <w:sz w:val="19"/>
              </w:rPr>
            </w:pPr>
            <w:r>
              <w:rPr>
                <w:sz w:val="19"/>
              </w:rPr>
              <w:t>22 Jul 1977 p. 2358</w:t>
            </w:r>
            <w:r>
              <w:rPr>
                <w:sz w:val="19"/>
              </w:rPr>
              <w:noBreakHyphen/>
              <w:t>9</w:t>
            </w:r>
          </w:p>
        </w:tc>
        <w:tc>
          <w:tcPr>
            <w:tcW w:w="2682" w:type="dxa"/>
            <w:gridSpan w:val="2"/>
          </w:tcPr>
          <w:p>
            <w:pPr>
              <w:pStyle w:val="nTable"/>
              <w:spacing w:after="40"/>
              <w:rPr>
                <w:sz w:val="19"/>
              </w:rPr>
            </w:pPr>
            <w:r>
              <w:rPr>
                <w:sz w:val="19"/>
              </w:rPr>
              <w:t>22 Jul 1977</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14 Oct 1977 p. 3674</w:t>
            </w:r>
          </w:p>
        </w:tc>
        <w:tc>
          <w:tcPr>
            <w:tcW w:w="2682" w:type="dxa"/>
            <w:gridSpan w:val="2"/>
          </w:tcPr>
          <w:p>
            <w:pPr>
              <w:pStyle w:val="nTable"/>
              <w:spacing w:after="40"/>
              <w:rPr>
                <w:sz w:val="19"/>
              </w:rPr>
            </w:pPr>
            <w:r>
              <w:rPr>
                <w:sz w:val="19"/>
              </w:rPr>
              <w:t>14 Oct 1977</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13 Jan 1978 p. 121</w:t>
            </w:r>
            <w:r>
              <w:rPr>
                <w:sz w:val="19"/>
              </w:rPr>
              <w:noBreakHyphen/>
              <w:t>4</w:t>
            </w:r>
          </w:p>
        </w:tc>
        <w:tc>
          <w:tcPr>
            <w:tcW w:w="2682" w:type="dxa"/>
            <w:gridSpan w:val="2"/>
          </w:tcPr>
          <w:p>
            <w:pPr>
              <w:pStyle w:val="nTable"/>
              <w:spacing w:after="40"/>
              <w:rPr>
                <w:sz w:val="19"/>
              </w:rPr>
            </w:pPr>
            <w:r>
              <w:rPr>
                <w:sz w:val="19"/>
              </w:rPr>
              <w:t>13 Jan 1978</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17 Mar 1978 p. 801</w:t>
            </w:r>
          </w:p>
        </w:tc>
        <w:tc>
          <w:tcPr>
            <w:tcW w:w="2682" w:type="dxa"/>
            <w:gridSpan w:val="2"/>
          </w:tcPr>
          <w:p>
            <w:pPr>
              <w:pStyle w:val="nTable"/>
              <w:spacing w:after="40"/>
              <w:rPr>
                <w:sz w:val="19"/>
              </w:rPr>
            </w:pPr>
            <w:r>
              <w:rPr>
                <w:sz w:val="19"/>
              </w:rPr>
              <w:t>17 Mar 1978</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26 May 1978 p. 1617</w:t>
            </w:r>
          </w:p>
        </w:tc>
        <w:tc>
          <w:tcPr>
            <w:tcW w:w="2682" w:type="dxa"/>
            <w:gridSpan w:val="2"/>
          </w:tcPr>
          <w:p>
            <w:pPr>
              <w:pStyle w:val="nTable"/>
              <w:spacing w:after="40"/>
              <w:rPr>
                <w:sz w:val="19"/>
              </w:rPr>
            </w:pPr>
            <w:r>
              <w:rPr>
                <w:sz w:val="19"/>
              </w:rPr>
              <w:t>26 May 1978</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26 May 1978 p. 1617</w:t>
            </w:r>
            <w:r>
              <w:rPr>
                <w:sz w:val="19"/>
              </w:rPr>
              <w:noBreakHyphen/>
              <w:t>19</w:t>
            </w:r>
          </w:p>
        </w:tc>
        <w:tc>
          <w:tcPr>
            <w:tcW w:w="2682" w:type="dxa"/>
            <w:gridSpan w:val="2"/>
          </w:tcPr>
          <w:p>
            <w:pPr>
              <w:pStyle w:val="nTable"/>
              <w:spacing w:after="40"/>
              <w:rPr>
                <w:sz w:val="19"/>
              </w:rPr>
            </w:pPr>
            <w:r>
              <w:rPr>
                <w:sz w:val="19"/>
              </w:rPr>
              <w:t>26 May 1978</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9 Jun 1978 p. 1780</w:t>
            </w:r>
          </w:p>
        </w:tc>
        <w:tc>
          <w:tcPr>
            <w:tcW w:w="2682" w:type="dxa"/>
            <w:gridSpan w:val="2"/>
          </w:tcPr>
          <w:p>
            <w:pPr>
              <w:pStyle w:val="nTable"/>
              <w:spacing w:after="40"/>
              <w:rPr>
                <w:sz w:val="19"/>
              </w:rPr>
            </w:pPr>
            <w:r>
              <w:rPr>
                <w:sz w:val="19"/>
              </w:rPr>
              <w:t>9 Jun 1978</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20 Apr 1979 p. 1051</w:t>
            </w:r>
          </w:p>
        </w:tc>
        <w:tc>
          <w:tcPr>
            <w:tcW w:w="2682" w:type="dxa"/>
            <w:gridSpan w:val="2"/>
          </w:tcPr>
          <w:p>
            <w:pPr>
              <w:pStyle w:val="nTable"/>
              <w:spacing w:after="40"/>
              <w:rPr>
                <w:sz w:val="19"/>
              </w:rPr>
            </w:pPr>
            <w:r>
              <w:rPr>
                <w:sz w:val="19"/>
              </w:rPr>
              <w:t>20 Apr 1979</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29 Aug 1980 p. 3034</w:t>
            </w:r>
          </w:p>
        </w:tc>
        <w:tc>
          <w:tcPr>
            <w:tcW w:w="2682" w:type="dxa"/>
            <w:gridSpan w:val="2"/>
          </w:tcPr>
          <w:p>
            <w:pPr>
              <w:pStyle w:val="nTable"/>
              <w:spacing w:after="40"/>
              <w:rPr>
                <w:sz w:val="19"/>
              </w:rPr>
            </w:pPr>
            <w:r>
              <w:rPr>
                <w:sz w:val="19"/>
              </w:rPr>
              <w:t>1 Oct 1980 (see r. 1)</w:t>
            </w:r>
          </w:p>
        </w:tc>
      </w:tr>
      <w:tr>
        <w:trPr>
          <w:cantSplit/>
        </w:trPr>
        <w:tc>
          <w:tcPr>
            <w:tcW w:w="7020" w:type="dxa"/>
            <w:gridSpan w:val="4"/>
          </w:tcPr>
          <w:p>
            <w:pPr>
              <w:pStyle w:val="nTable"/>
              <w:spacing w:after="40"/>
              <w:rPr>
                <w:sz w:val="19"/>
              </w:rPr>
            </w:pPr>
            <w:r>
              <w:rPr>
                <w:b/>
                <w:sz w:val="19"/>
              </w:rPr>
              <w:t xml:space="preserve">Reprint of the </w:t>
            </w:r>
            <w:r>
              <w:rPr>
                <w:b/>
                <w:i/>
                <w:sz w:val="19"/>
              </w:rPr>
              <w:t>Firearms Regulations 1974</w:t>
            </w:r>
            <w:r>
              <w:rPr>
                <w:b/>
                <w:sz w:val="19"/>
              </w:rPr>
              <w:t xml:space="preserve"> authorised 29 Jan 1981 (see </w:t>
            </w:r>
            <w:r>
              <w:rPr>
                <w:b/>
                <w:i/>
                <w:sz w:val="19"/>
              </w:rPr>
              <w:t>Gazette</w:t>
            </w:r>
            <w:r>
              <w:rPr>
                <w:b/>
                <w:sz w:val="19"/>
              </w:rPr>
              <w:t xml:space="preserve"> 17 Feb 1981</w:t>
            </w:r>
            <w:r>
              <w:rPr>
                <w:sz w:val="19"/>
              </w:rPr>
              <w:t xml:space="preserve"> </w:t>
            </w:r>
            <w:r>
              <w:rPr>
                <w:b/>
                <w:sz w:val="19"/>
              </w:rPr>
              <w:t>p. 663</w:t>
            </w:r>
            <w:r>
              <w:rPr>
                <w:b/>
                <w:sz w:val="19"/>
              </w:rPr>
              <w:noBreakHyphen/>
              <w:t xml:space="preserve">97) </w:t>
            </w:r>
            <w:r>
              <w:rPr>
                <w:sz w:val="19"/>
              </w:rPr>
              <w:t>(includes amendments listed above)</w:t>
            </w:r>
          </w:p>
        </w:tc>
      </w:tr>
      <w:tr>
        <w:trPr>
          <w:cantSplit/>
        </w:trPr>
        <w:tc>
          <w:tcPr>
            <w:tcW w:w="3062" w:type="dxa"/>
          </w:tcPr>
          <w:p>
            <w:pPr>
              <w:pStyle w:val="nTable"/>
              <w:spacing w:after="40"/>
              <w:ind w:right="113"/>
              <w:rPr>
                <w:i/>
                <w:sz w:val="19"/>
              </w:rPr>
            </w:pPr>
            <w:r>
              <w:rPr>
                <w:i/>
                <w:sz w:val="19"/>
              </w:rPr>
              <w:t>Firearms Amendment Regulations 1981</w:t>
            </w:r>
          </w:p>
        </w:tc>
        <w:tc>
          <w:tcPr>
            <w:tcW w:w="1276" w:type="dxa"/>
          </w:tcPr>
          <w:p>
            <w:pPr>
              <w:pStyle w:val="nTable"/>
              <w:spacing w:after="40"/>
              <w:rPr>
                <w:sz w:val="19"/>
              </w:rPr>
            </w:pPr>
            <w:r>
              <w:rPr>
                <w:sz w:val="19"/>
              </w:rPr>
              <w:t>24 Jul 1981 p. 3070</w:t>
            </w:r>
            <w:r>
              <w:rPr>
                <w:sz w:val="19"/>
              </w:rPr>
              <w:noBreakHyphen/>
              <w:t>3</w:t>
            </w:r>
          </w:p>
        </w:tc>
        <w:tc>
          <w:tcPr>
            <w:tcW w:w="2682" w:type="dxa"/>
            <w:gridSpan w:val="2"/>
          </w:tcPr>
          <w:p>
            <w:pPr>
              <w:pStyle w:val="nTable"/>
              <w:spacing w:after="40"/>
              <w:rPr>
                <w:sz w:val="19"/>
              </w:rPr>
            </w:pPr>
            <w:r>
              <w:rPr>
                <w:sz w:val="19"/>
              </w:rPr>
              <w:t xml:space="preserve">24 Jul 1981 (see r. 2 and </w:t>
            </w:r>
            <w:r>
              <w:rPr>
                <w:i/>
                <w:sz w:val="19"/>
              </w:rPr>
              <w:t>Gazette</w:t>
            </w:r>
            <w:r>
              <w:rPr>
                <w:sz w:val="19"/>
              </w:rPr>
              <w:t xml:space="preserve"> 24 Jul 1981 p. 3060)</w:t>
            </w:r>
          </w:p>
        </w:tc>
      </w:tr>
      <w:tr>
        <w:trPr>
          <w:cantSplit/>
        </w:trPr>
        <w:tc>
          <w:tcPr>
            <w:tcW w:w="3062" w:type="dxa"/>
          </w:tcPr>
          <w:p>
            <w:pPr>
              <w:pStyle w:val="nTable"/>
              <w:spacing w:after="40"/>
              <w:ind w:right="113"/>
              <w:rPr>
                <w:i/>
                <w:sz w:val="19"/>
              </w:rPr>
            </w:pPr>
            <w:r>
              <w:rPr>
                <w:i/>
                <w:sz w:val="19"/>
              </w:rPr>
              <w:t>Firearms Amendment Regulations (No. 2) 1981</w:t>
            </w:r>
          </w:p>
        </w:tc>
        <w:tc>
          <w:tcPr>
            <w:tcW w:w="1276" w:type="dxa"/>
          </w:tcPr>
          <w:p>
            <w:pPr>
              <w:pStyle w:val="nTable"/>
              <w:spacing w:after="40"/>
              <w:rPr>
                <w:sz w:val="19"/>
              </w:rPr>
            </w:pPr>
            <w:r>
              <w:rPr>
                <w:sz w:val="19"/>
              </w:rPr>
              <w:t>25 Sep 1981 p. 4094</w:t>
            </w:r>
            <w:r>
              <w:rPr>
                <w:sz w:val="19"/>
              </w:rPr>
              <w:noBreakHyphen/>
              <w:t>5</w:t>
            </w:r>
          </w:p>
        </w:tc>
        <w:tc>
          <w:tcPr>
            <w:tcW w:w="2682" w:type="dxa"/>
            <w:gridSpan w:val="2"/>
          </w:tcPr>
          <w:p>
            <w:pPr>
              <w:pStyle w:val="nTable"/>
              <w:spacing w:after="40"/>
              <w:rPr>
                <w:sz w:val="19"/>
              </w:rPr>
            </w:pPr>
            <w:r>
              <w:rPr>
                <w:sz w:val="19"/>
              </w:rPr>
              <w:t>1 Oct 1981 (see r. 2)</w:t>
            </w:r>
          </w:p>
        </w:tc>
      </w:tr>
      <w:tr>
        <w:trPr>
          <w:cantSplit/>
        </w:trPr>
        <w:tc>
          <w:tcPr>
            <w:tcW w:w="3062" w:type="dxa"/>
          </w:tcPr>
          <w:p>
            <w:pPr>
              <w:pStyle w:val="nTable"/>
              <w:spacing w:after="40"/>
              <w:ind w:right="113"/>
              <w:rPr>
                <w:i/>
                <w:sz w:val="19"/>
              </w:rPr>
            </w:pPr>
            <w:r>
              <w:rPr>
                <w:i/>
                <w:sz w:val="19"/>
              </w:rPr>
              <w:t>Firearms Amendment Regulations 1982</w:t>
            </w:r>
          </w:p>
        </w:tc>
        <w:tc>
          <w:tcPr>
            <w:tcW w:w="1276" w:type="dxa"/>
          </w:tcPr>
          <w:p>
            <w:pPr>
              <w:pStyle w:val="nTable"/>
              <w:keepNext/>
              <w:spacing w:after="40"/>
              <w:rPr>
                <w:sz w:val="19"/>
              </w:rPr>
            </w:pPr>
            <w:r>
              <w:rPr>
                <w:sz w:val="19"/>
              </w:rPr>
              <w:t>20 Aug 1982 p. 3268</w:t>
            </w:r>
            <w:r>
              <w:rPr>
                <w:sz w:val="19"/>
              </w:rPr>
              <w:noBreakHyphen/>
              <w:t>9</w:t>
            </w:r>
          </w:p>
        </w:tc>
        <w:tc>
          <w:tcPr>
            <w:tcW w:w="2682" w:type="dxa"/>
            <w:gridSpan w:val="2"/>
          </w:tcPr>
          <w:p>
            <w:pPr>
              <w:pStyle w:val="nTable"/>
              <w:keepNext/>
              <w:spacing w:after="40"/>
              <w:rPr>
                <w:sz w:val="19"/>
              </w:rPr>
            </w:pPr>
            <w:r>
              <w:rPr>
                <w:sz w:val="19"/>
              </w:rPr>
              <w:t>1 Oct 1982 (see r. 2)</w:t>
            </w:r>
          </w:p>
        </w:tc>
      </w:tr>
      <w:tr>
        <w:trPr>
          <w:cantSplit/>
        </w:trPr>
        <w:tc>
          <w:tcPr>
            <w:tcW w:w="3062" w:type="dxa"/>
          </w:tcPr>
          <w:p>
            <w:pPr>
              <w:pStyle w:val="nTable"/>
              <w:spacing w:after="40"/>
              <w:ind w:right="113"/>
              <w:rPr>
                <w:i/>
                <w:sz w:val="19"/>
              </w:rPr>
            </w:pPr>
            <w:r>
              <w:rPr>
                <w:i/>
                <w:sz w:val="19"/>
              </w:rPr>
              <w:t>Firearms Amendment Regulations 1983</w:t>
            </w:r>
          </w:p>
        </w:tc>
        <w:tc>
          <w:tcPr>
            <w:tcW w:w="1276" w:type="dxa"/>
          </w:tcPr>
          <w:p>
            <w:pPr>
              <w:pStyle w:val="nTable"/>
              <w:spacing w:after="40"/>
              <w:rPr>
                <w:sz w:val="19"/>
              </w:rPr>
            </w:pPr>
            <w:r>
              <w:rPr>
                <w:sz w:val="19"/>
              </w:rPr>
              <w:t>27 May 1983 p. 1612</w:t>
            </w:r>
            <w:r>
              <w:rPr>
                <w:sz w:val="19"/>
              </w:rPr>
              <w:noBreakHyphen/>
              <w:t>13</w:t>
            </w:r>
          </w:p>
        </w:tc>
        <w:tc>
          <w:tcPr>
            <w:tcW w:w="2682" w:type="dxa"/>
            <w:gridSpan w:val="2"/>
          </w:tcPr>
          <w:p>
            <w:pPr>
              <w:pStyle w:val="nTable"/>
              <w:spacing w:after="40"/>
              <w:rPr>
                <w:sz w:val="19"/>
              </w:rPr>
            </w:pPr>
            <w:r>
              <w:rPr>
                <w:sz w:val="19"/>
              </w:rPr>
              <w:t>27 May 1983</w:t>
            </w:r>
          </w:p>
        </w:tc>
      </w:tr>
      <w:tr>
        <w:trPr>
          <w:cantSplit/>
        </w:trPr>
        <w:tc>
          <w:tcPr>
            <w:tcW w:w="3062" w:type="dxa"/>
          </w:tcPr>
          <w:p>
            <w:pPr>
              <w:pStyle w:val="nTable"/>
              <w:spacing w:after="40"/>
              <w:ind w:right="113"/>
              <w:rPr>
                <w:i/>
                <w:sz w:val="19"/>
              </w:rPr>
            </w:pPr>
            <w:r>
              <w:rPr>
                <w:i/>
                <w:sz w:val="19"/>
              </w:rPr>
              <w:t>Firearms Amendment Regulations (No. 2) 1983</w:t>
            </w:r>
          </w:p>
        </w:tc>
        <w:tc>
          <w:tcPr>
            <w:tcW w:w="1276" w:type="dxa"/>
          </w:tcPr>
          <w:p>
            <w:pPr>
              <w:pStyle w:val="nTable"/>
              <w:spacing w:after="40"/>
              <w:rPr>
                <w:sz w:val="19"/>
              </w:rPr>
            </w:pPr>
            <w:r>
              <w:rPr>
                <w:sz w:val="19"/>
              </w:rPr>
              <w:t>10 Jun 1983 p. 1785</w:t>
            </w:r>
          </w:p>
        </w:tc>
        <w:tc>
          <w:tcPr>
            <w:tcW w:w="2682" w:type="dxa"/>
            <w:gridSpan w:val="2"/>
          </w:tcPr>
          <w:p>
            <w:pPr>
              <w:pStyle w:val="nTable"/>
              <w:spacing w:after="40"/>
              <w:rPr>
                <w:sz w:val="19"/>
              </w:rPr>
            </w:pPr>
            <w:r>
              <w:rPr>
                <w:sz w:val="19"/>
              </w:rPr>
              <w:t>10 Jun 1983</w:t>
            </w:r>
          </w:p>
        </w:tc>
      </w:tr>
      <w:tr>
        <w:trPr>
          <w:cantSplit/>
        </w:trPr>
        <w:tc>
          <w:tcPr>
            <w:tcW w:w="3062" w:type="dxa"/>
          </w:tcPr>
          <w:p>
            <w:pPr>
              <w:pStyle w:val="nTable"/>
              <w:spacing w:after="40"/>
              <w:ind w:right="113"/>
              <w:rPr>
                <w:i/>
                <w:sz w:val="19"/>
              </w:rPr>
            </w:pPr>
            <w:r>
              <w:rPr>
                <w:i/>
                <w:sz w:val="19"/>
              </w:rPr>
              <w:t>Firearms Amendment Regulations (No. 3) 1983</w:t>
            </w:r>
          </w:p>
        </w:tc>
        <w:tc>
          <w:tcPr>
            <w:tcW w:w="1276" w:type="dxa"/>
          </w:tcPr>
          <w:p>
            <w:pPr>
              <w:pStyle w:val="nTable"/>
              <w:spacing w:after="40"/>
              <w:rPr>
                <w:sz w:val="19"/>
              </w:rPr>
            </w:pPr>
            <w:r>
              <w:rPr>
                <w:sz w:val="19"/>
              </w:rPr>
              <w:t>21 Oct 1983 p. 4267</w:t>
            </w:r>
            <w:r>
              <w:rPr>
                <w:sz w:val="19"/>
              </w:rPr>
              <w:noBreakHyphen/>
              <w:t>8</w:t>
            </w:r>
          </w:p>
        </w:tc>
        <w:tc>
          <w:tcPr>
            <w:tcW w:w="2682" w:type="dxa"/>
            <w:gridSpan w:val="2"/>
          </w:tcPr>
          <w:p>
            <w:pPr>
              <w:pStyle w:val="nTable"/>
              <w:spacing w:after="40"/>
              <w:rPr>
                <w:sz w:val="19"/>
              </w:rPr>
            </w:pPr>
            <w:r>
              <w:rPr>
                <w:sz w:val="19"/>
              </w:rPr>
              <w:t>1 Nov 1983 (see r. 2)</w:t>
            </w:r>
          </w:p>
        </w:tc>
      </w:tr>
      <w:tr>
        <w:trPr>
          <w:cantSplit/>
        </w:trPr>
        <w:tc>
          <w:tcPr>
            <w:tcW w:w="3062" w:type="dxa"/>
          </w:tcPr>
          <w:p>
            <w:pPr>
              <w:pStyle w:val="nTable"/>
              <w:spacing w:after="40"/>
              <w:ind w:right="113"/>
              <w:rPr>
                <w:i/>
                <w:sz w:val="19"/>
              </w:rPr>
            </w:pPr>
            <w:r>
              <w:rPr>
                <w:i/>
                <w:sz w:val="19"/>
              </w:rPr>
              <w:t>Firearms Amendment Regulations 1984</w:t>
            </w:r>
          </w:p>
        </w:tc>
        <w:tc>
          <w:tcPr>
            <w:tcW w:w="1276" w:type="dxa"/>
          </w:tcPr>
          <w:p>
            <w:pPr>
              <w:pStyle w:val="nTable"/>
              <w:spacing w:after="40"/>
              <w:rPr>
                <w:sz w:val="19"/>
              </w:rPr>
            </w:pPr>
            <w:r>
              <w:rPr>
                <w:sz w:val="19"/>
              </w:rPr>
              <w:t>26 Oct 1984 p. 3455</w:t>
            </w:r>
            <w:r>
              <w:rPr>
                <w:sz w:val="19"/>
              </w:rPr>
              <w:noBreakHyphen/>
              <w:t>6</w:t>
            </w:r>
          </w:p>
        </w:tc>
        <w:tc>
          <w:tcPr>
            <w:tcW w:w="2682" w:type="dxa"/>
            <w:gridSpan w:val="2"/>
          </w:tcPr>
          <w:p>
            <w:pPr>
              <w:pStyle w:val="nTable"/>
              <w:spacing w:after="40"/>
              <w:rPr>
                <w:sz w:val="19"/>
              </w:rPr>
            </w:pPr>
            <w:r>
              <w:rPr>
                <w:sz w:val="19"/>
              </w:rPr>
              <w:t>1 Nov 1984 (see r. 2)</w:t>
            </w:r>
          </w:p>
        </w:tc>
      </w:tr>
      <w:tr>
        <w:trPr>
          <w:cantSplit/>
        </w:trPr>
        <w:tc>
          <w:tcPr>
            <w:tcW w:w="3062" w:type="dxa"/>
          </w:tcPr>
          <w:p>
            <w:pPr>
              <w:pStyle w:val="nTable"/>
              <w:spacing w:after="40"/>
              <w:ind w:right="113"/>
              <w:rPr>
                <w:i/>
                <w:sz w:val="19"/>
              </w:rPr>
            </w:pPr>
            <w:r>
              <w:rPr>
                <w:i/>
                <w:sz w:val="19"/>
              </w:rPr>
              <w:t>Firearms Amendment Regulations 1985</w:t>
            </w:r>
          </w:p>
        </w:tc>
        <w:tc>
          <w:tcPr>
            <w:tcW w:w="1276" w:type="dxa"/>
          </w:tcPr>
          <w:p>
            <w:pPr>
              <w:pStyle w:val="nTable"/>
              <w:spacing w:after="40"/>
              <w:rPr>
                <w:sz w:val="19"/>
              </w:rPr>
            </w:pPr>
            <w:r>
              <w:rPr>
                <w:sz w:val="19"/>
              </w:rPr>
              <w:t>27 Sep 1985 p. 3810</w:t>
            </w:r>
          </w:p>
        </w:tc>
        <w:tc>
          <w:tcPr>
            <w:tcW w:w="2682" w:type="dxa"/>
            <w:gridSpan w:val="2"/>
          </w:tcPr>
          <w:p>
            <w:pPr>
              <w:pStyle w:val="nTable"/>
              <w:spacing w:after="40"/>
              <w:rPr>
                <w:sz w:val="19"/>
              </w:rPr>
            </w:pPr>
            <w:r>
              <w:rPr>
                <w:sz w:val="19"/>
              </w:rPr>
              <w:t>27 Sep 1985</w:t>
            </w:r>
          </w:p>
        </w:tc>
      </w:tr>
      <w:tr>
        <w:trPr>
          <w:cantSplit/>
        </w:trPr>
        <w:tc>
          <w:tcPr>
            <w:tcW w:w="3062" w:type="dxa"/>
          </w:tcPr>
          <w:p>
            <w:pPr>
              <w:pStyle w:val="nTable"/>
              <w:spacing w:after="40"/>
              <w:ind w:right="113"/>
              <w:rPr>
                <w:i/>
                <w:sz w:val="19"/>
              </w:rPr>
            </w:pPr>
            <w:r>
              <w:rPr>
                <w:i/>
                <w:sz w:val="19"/>
              </w:rPr>
              <w:t>Firearms Amendment Regulations 1986</w:t>
            </w:r>
          </w:p>
        </w:tc>
        <w:tc>
          <w:tcPr>
            <w:tcW w:w="1276" w:type="dxa"/>
          </w:tcPr>
          <w:p>
            <w:pPr>
              <w:pStyle w:val="nTable"/>
              <w:spacing w:after="40"/>
              <w:rPr>
                <w:sz w:val="19"/>
              </w:rPr>
            </w:pPr>
            <w:r>
              <w:rPr>
                <w:sz w:val="19"/>
              </w:rPr>
              <w:t>26 Sep 1986 p. 3687</w:t>
            </w:r>
            <w:r>
              <w:rPr>
                <w:sz w:val="19"/>
              </w:rPr>
              <w:noBreakHyphen/>
              <w:t>8</w:t>
            </w:r>
          </w:p>
        </w:tc>
        <w:tc>
          <w:tcPr>
            <w:tcW w:w="2682" w:type="dxa"/>
            <w:gridSpan w:val="2"/>
          </w:tcPr>
          <w:p>
            <w:pPr>
              <w:pStyle w:val="nTable"/>
              <w:spacing w:after="40"/>
              <w:rPr>
                <w:sz w:val="19"/>
              </w:rPr>
            </w:pPr>
            <w:r>
              <w:rPr>
                <w:sz w:val="19"/>
              </w:rPr>
              <w:t>1 Oct 1986 (see r. 2)</w:t>
            </w:r>
          </w:p>
        </w:tc>
      </w:tr>
      <w:tr>
        <w:trPr>
          <w:cantSplit/>
        </w:trPr>
        <w:tc>
          <w:tcPr>
            <w:tcW w:w="3062" w:type="dxa"/>
          </w:tcPr>
          <w:p>
            <w:pPr>
              <w:pStyle w:val="nTable"/>
              <w:spacing w:after="40"/>
              <w:ind w:right="113"/>
              <w:rPr>
                <w:i/>
                <w:sz w:val="19"/>
              </w:rPr>
            </w:pPr>
            <w:r>
              <w:rPr>
                <w:i/>
                <w:sz w:val="19"/>
              </w:rPr>
              <w:t>Firearms Amendment Regulations 1987</w:t>
            </w:r>
          </w:p>
        </w:tc>
        <w:tc>
          <w:tcPr>
            <w:tcW w:w="1276" w:type="dxa"/>
          </w:tcPr>
          <w:p>
            <w:pPr>
              <w:pStyle w:val="nTable"/>
              <w:spacing w:after="40"/>
              <w:rPr>
                <w:sz w:val="19"/>
              </w:rPr>
            </w:pPr>
            <w:r>
              <w:rPr>
                <w:sz w:val="19"/>
              </w:rPr>
              <w:t>17 Jul 1987 p. 2789</w:t>
            </w:r>
            <w:r>
              <w:rPr>
                <w:sz w:val="19"/>
              </w:rPr>
              <w:noBreakHyphen/>
              <w:t>90</w:t>
            </w:r>
          </w:p>
        </w:tc>
        <w:tc>
          <w:tcPr>
            <w:tcW w:w="2682" w:type="dxa"/>
            <w:gridSpan w:val="2"/>
          </w:tcPr>
          <w:p>
            <w:pPr>
              <w:pStyle w:val="nTable"/>
              <w:spacing w:after="40"/>
              <w:rPr>
                <w:sz w:val="19"/>
              </w:rPr>
            </w:pPr>
            <w:r>
              <w:rPr>
                <w:sz w:val="19"/>
              </w:rPr>
              <w:t>17 Jul 1987</w:t>
            </w:r>
          </w:p>
        </w:tc>
      </w:tr>
      <w:tr>
        <w:trPr>
          <w:cantSplit/>
        </w:trPr>
        <w:tc>
          <w:tcPr>
            <w:tcW w:w="3062" w:type="dxa"/>
          </w:tcPr>
          <w:p>
            <w:pPr>
              <w:pStyle w:val="nTable"/>
              <w:spacing w:after="40"/>
              <w:ind w:right="113"/>
              <w:rPr>
                <w:i/>
                <w:sz w:val="19"/>
              </w:rPr>
            </w:pPr>
            <w:r>
              <w:rPr>
                <w:i/>
                <w:sz w:val="19"/>
              </w:rPr>
              <w:t>Firearms Amendment Regulations (No. 2) 1987</w:t>
            </w:r>
          </w:p>
        </w:tc>
        <w:tc>
          <w:tcPr>
            <w:tcW w:w="1276" w:type="dxa"/>
          </w:tcPr>
          <w:p>
            <w:pPr>
              <w:pStyle w:val="nTable"/>
              <w:spacing w:after="40"/>
              <w:rPr>
                <w:sz w:val="19"/>
              </w:rPr>
            </w:pPr>
            <w:r>
              <w:rPr>
                <w:sz w:val="19"/>
              </w:rPr>
              <w:t>14 Aug 1987 p. 3167</w:t>
            </w:r>
          </w:p>
        </w:tc>
        <w:tc>
          <w:tcPr>
            <w:tcW w:w="2682" w:type="dxa"/>
            <w:gridSpan w:val="2"/>
          </w:tcPr>
          <w:p>
            <w:pPr>
              <w:pStyle w:val="nTable"/>
              <w:spacing w:after="40"/>
              <w:rPr>
                <w:sz w:val="19"/>
              </w:rPr>
            </w:pPr>
            <w:r>
              <w:rPr>
                <w:sz w:val="19"/>
              </w:rPr>
              <w:t>14 Aug 1987</w:t>
            </w:r>
          </w:p>
        </w:tc>
      </w:tr>
      <w:tr>
        <w:trPr>
          <w:cantSplit/>
        </w:trPr>
        <w:tc>
          <w:tcPr>
            <w:tcW w:w="3062" w:type="dxa"/>
          </w:tcPr>
          <w:p>
            <w:pPr>
              <w:pStyle w:val="nTable"/>
              <w:spacing w:after="40"/>
              <w:ind w:right="113"/>
              <w:rPr>
                <w:i/>
                <w:sz w:val="19"/>
              </w:rPr>
            </w:pPr>
            <w:r>
              <w:rPr>
                <w:i/>
                <w:sz w:val="19"/>
              </w:rPr>
              <w:t>Firearms Amendment Regulations 1988</w:t>
            </w:r>
          </w:p>
        </w:tc>
        <w:tc>
          <w:tcPr>
            <w:tcW w:w="1276" w:type="dxa"/>
          </w:tcPr>
          <w:p>
            <w:pPr>
              <w:pStyle w:val="nTable"/>
              <w:spacing w:after="40"/>
              <w:rPr>
                <w:sz w:val="19"/>
              </w:rPr>
            </w:pPr>
            <w:r>
              <w:rPr>
                <w:sz w:val="19"/>
              </w:rPr>
              <w:t>10 Jun 1988 p. 1905</w:t>
            </w:r>
            <w:r>
              <w:rPr>
                <w:sz w:val="19"/>
              </w:rPr>
              <w:noBreakHyphen/>
              <w:t>6</w:t>
            </w:r>
            <w:r>
              <w:rPr>
                <w:sz w:val="19"/>
              </w:rPr>
              <w:br/>
              <w:t>(corrigendum 24 Jun 1988 p. 2002)</w:t>
            </w:r>
          </w:p>
        </w:tc>
        <w:tc>
          <w:tcPr>
            <w:tcW w:w="2682" w:type="dxa"/>
            <w:gridSpan w:val="2"/>
          </w:tcPr>
          <w:p>
            <w:pPr>
              <w:pStyle w:val="nTable"/>
              <w:spacing w:after="40"/>
              <w:rPr>
                <w:sz w:val="19"/>
              </w:rPr>
            </w:pPr>
            <w:r>
              <w:rPr>
                <w:sz w:val="19"/>
              </w:rPr>
              <w:t>10 Jun 1988</w:t>
            </w:r>
          </w:p>
        </w:tc>
      </w:tr>
      <w:tr>
        <w:trPr>
          <w:cantSplit/>
        </w:trPr>
        <w:tc>
          <w:tcPr>
            <w:tcW w:w="3062" w:type="dxa"/>
          </w:tcPr>
          <w:p>
            <w:pPr>
              <w:pStyle w:val="nTable"/>
              <w:spacing w:after="40"/>
              <w:ind w:right="113"/>
              <w:rPr>
                <w:i/>
                <w:sz w:val="19"/>
              </w:rPr>
            </w:pPr>
            <w:r>
              <w:rPr>
                <w:i/>
                <w:sz w:val="19"/>
              </w:rPr>
              <w:t>Firearms Amendment Regulations (No. 3) 1988</w:t>
            </w:r>
          </w:p>
        </w:tc>
        <w:tc>
          <w:tcPr>
            <w:tcW w:w="1276" w:type="dxa"/>
          </w:tcPr>
          <w:p>
            <w:pPr>
              <w:pStyle w:val="nTable"/>
              <w:spacing w:after="40"/>
              <w:rPr>
                <w:sz w:val="19"/>
              </w:rPr>
            </w:pPr>
            <w:r>
              <w:rPr>
                <w:sz w:val="19"/>
              </w:rPr>
              <w:t>19 Aug 1988 p. 2914</w:t>
            </w:r>
          </w:p>
        </w:tc>
        <w:tc>
          <w:tcPr>
            <w:tcW w:w="2682" w:type="dxa"/>
            <w:gridSpan w:val="2"/>
          </w:tcPr>
          <w:p>
            <w:pPr>
              <w:pStyle w:val="nTable"/>
              <w:spacing w:after="40"/>
              <w:rPr>
                <w:sz w:val="19"/>
              </w:rPr>
            </w:pPr>
            <w:r>
              <w:rPr>
                <w:sz w:val="19"/>
              </w:rPr>
              <w:t>1 Oct 1988 (see r. 2)</w:t>
            </w:r>
          </w:p>
        </w:tc>
      </w:tr>
      <w:tr>
        <w:trPr>
          <w:cantSplit/>
        </w:trPr>
        <w:tc>
          <w:tcPr>
            <w:tcW w:w="3062" w:type="dxa"/>
          </w:tcPr>
          <w:p>
            <w:pPr>
              <w:pStyle w:val="nTable"/>
              <w:spacing w:after="40"/>
              <w:ind w:right="113"/>
              <w:rPr>
                <w:i/>
                <w:sz w:val="19"/>
              </w:rPr>
            </w:pPr>
            <w:r>
              <w:rPr>
                <w:i/>
                <w:sz w:val="19"/>
              </w:rPr>
              <w:t>Firearms Amendment Regulations (No. 4) 1988</w:t>
            </w:r>
          </w:p>
        </w:tc>
        <w:tc>
          <w:tcPr>
            <w:tcW w:w="1276" w:type="dxa"/>
          </w:tcPr>
          <w:p>
            <w:pPr>
              <w:pStyle w:val="nTable"/>
              <w:spacing w:after="40"/>
              <w:rPr>
                <w:sz w:val="19"/>
              </w:rPr>
            </w:pPr>
            <w:r>
              <w:rPr>
                <w:sz w:val="19"/>
              </w:rPr>
              <w:t>19 Aug 1988 p. 2914</w:t>
            </w:r>
            <w:r>
              <w:rPr>
                <w:sz w:val="19"/>
              </w:rPr>
              <w:noBreakHyphen/>
              <w:t>15</w:t>
            </w:r>
          </w:p>
        </w:tc>
        <w:tc>
          <w:tcPr>
            <w:tcW w:w="2682" w:type="dxa"/>
            <w:gridSpan w:val="2"/>
          </w:tcPr>
          <w:p>
            <w:pPr>
              <w:pStyle w:val="nTable"/>
              <w:spacing w:after="40"/>
              <w:rPr>
                <w:sz w:val="19"/>
              </w:rPr>
            </w:pPr>
            <w:r>
              <w:rPr>
                <w:sz w:val="19"/>
              </w:rPr>
              <w:t>19 Aug 1988</w:t>
            </w:r>
          </w:p>
        </w:tc>
      </w:tr>
      <w:tr>
        <w:trPr>
          <w:cantSplit/>
        </w:trPr>
        <w:tc>
          <w:tcPr>
            <w:tcW w:w="3062" w:type="dxa"/>
          </w:tcPr>
          <w:p>
            <w:pPr>
              <w:pStyle w:val="nTable"/>
              <w:spacing w:after="40"/>
              <w:ind w:right="113"/>
              <w:rPr>
                <w:i/>
                <w:sz w:val="19"/>
              </w:rPr>
            </w:pPr>
            <w:r>
              <w:rPr>
                <w:i/>
                <w:sz w:val="19"/>
              </w:rPr>
              <w:t>Firearms Amendment Regulations (No. 5) 1988</w:t>
            </w:r>
          </w:p>
        </w:tc>
        <w:tc>
          <w:tcPr>
            <w:tcW w:w="1276" w:type="dxa"/>
          </w:tcPr>
          <w:p>
            <w:pPr>
              <w:pStyle w:val="nTable"/>
              <w:spacing w:after="40"/>
              <w:rPr>
                <w:sz w:val="19"/>
              </w:rPr>
            </w:pPr>
            <w:r>
              <w:rPr>
                <w:sz w:val="19"/>
              </w:rPr>
              <w:t>21 Oct 1988 p. 4241</w:t>
            </w:r>
          </w:p>
        </w:tc>
        <w:tc>
          <w:tcPr>
            <w:tcW w:w="2682" w:type="dxa"/>
            <w:gridSpan w:val="2"/>
          </w:tcPr>
          <w:p>
            <w:pPr>
              <w:pStyle w:val="nTable"/>
              <w:spacing w:after="40"/>
              <w:rPr>
                <w:sz w:val="19"/>
              </w:rPr>
            </w:pPr>
            <w:r>
              <w:rPr>
                <w:sz w:val="19"/>
              </w:rPr>
              <w:t>21 Oct 1988</w:t>
            </w:r>
          </w:p>
        </w:tc>
      </w:tr>
      <w:tr>
        <w:trPr>
          <w:cantSplit/>
        </w:trPr>
        <w:tc>
          <w:tcPr>
            <w:tcW w:w="3062" w:type="dxa"/>
          </w:tcPr>
          <w:p>
            <w:pPr>
              <w:pStyle w:val="nTable"/>
              <w:spacing w:after="40"/>
              <w:ind w:right="113"/>
              <w:rPr>
                <w:i/>
                <w:sz w:val="19"/>
              </w:rPr>
            </w:pPr>
            <w:r>
              <w:rPr>
                <w:i/>
                <w:sz w:val="19"/>
              </w:rPr>
              <w:t>Firearms Amendment Regulations 1989</w:t>
            </w:r>
          </w:p>
        </w:tc>
        <w:tc>
          <w:tcPr>
            <w:tcW w:w="1276" w:type="dxa"/>
          </w:tcPr>
          <w:p>
            <w:pPr>
              <w:pStyle w:val="nTable"/>
              <w:spacing w:after="40"/>
              <w:rPr>
                <w:sz w:val="19"/>
              </w:rPr>
            </w:pPr>
            <w:r>
              <w:rPr>
                <w:sz w:val="19"/>
              </w:rPr>
              <w:t>23 Jun 1989 p. 1807</w:t>
            </w:r>
            <w:r>
              <w:rPr>
                <w:sz w:val="19"/>
              </w:rPr>
              <w:noBreakHyphen/>
              <w:t>8</w:t>
            </w:r>
          </w:p>
        </w:tc>
        <w:tc>
          <w:tcPr>
            <w:tcW w:w="2682" w:type="dxa"/>
            <w:gridSpan w:val="2"/>
          </w:tcPr>
          <w:p>
            <w:pPr>
              <w:pStyle w:val="nTable"/>
              <w:spacing w:after="40"/>
              <w:rPr>
                <w:sz w:val="19"/>
              </w:rPr>
            </w:pPr>
            <w:r>
              <w:rPr>
                <w:sz w:val="19"/>
              </w:rPr>
              <w:t>23 Jun 1989</w:t>
            </w:r>
          </w:p>
        </w:tc>
      </w:tr>
      <w:tr>
        <w:trPr>
          <w:cantSplit/>
        </w:trPr>
        <w:tc>
          <w:tcPr>
            <w:tcW w:w="3062" w:type="dxa"/>
          </w:tcPr>
          <w:p>
            <w:pPr>
              <w:pStyle w:val="nTable"/>
              <w:spacing w:after="40"/>
              <w:ind w:right="113"/>
              <w:rPr>
                <w:i/>
                <w:sz w:val="19"/>
              </w:rPr>
            </w:pPr>
            <w:r>
              <w:rPr>
                <w:i/>
                <w:sz w:val="19"/>
              </w:rPr>
              <w:t>Firearms Amendment Regulations (No. 3) 1989</w:t>
            </w:r>
          </w:p>
        </w:tc>
        <w:tc>
          <w:tcPr>
            <w:tcW w:w="1276" w:type="dxa"/>
          </w:tcPr>
          <w:p>
            <w:pPr>
              <w:pStyle w:val="nTable"/>
              <w:spacing w:after="40"/>
              <w:rPr>
                <w:sz w:val="19"/>
              </w:rPr>
            </w:pPr>
            <w:r>
              <w:rPr>
                <w:sz w:val="19"/>
              </w:rPr>
              <w:t>8 Sep 1989 p. 3173</w:t>
            </w:r>
            <w:r>
              <w:rPr>
                <w:sz w:val="19"/>
              </w:rPr>
              <w:noBreakHyphen/>
              <w:t>4</w:t>
            </w:r>
          </w:p>
        </w:tc>
        <w:tc>
          <w:tcPr>
            <w:tcW w:w="2682" w:type="dxa"/>
            <w:gridSpan w:val="2"/>
          </w:tcPr>
          <w:p>
            <w:pPr>
              <w:pStyle w:val="nTable"/>
              <w:spacing w:after="40"/>
              <w:rPr>
                <w:sz w:val="19"/>
              </w:rPr>
            </w:pPr>
            <w:r>
              <w:rPr>
                <w:sz w:val="19"/>
              </w:rPr>
              <w:t>1 Oct 1989 (see r. 2)</w:t>
            </w:r>
          </w:p>
        </w:tc>
      </w:tr>
      <w:tr>
        <w:trPr>
          <w:cantSplit/>
        </w:trPr>
        <w:tc>
          <w:tcPr>
            <w:tcW w:w="3062" w:type="dxa"/>
          </w:tcPr>
          <w:p>
            <w:pPr>
              <w:pStyle w:val="nTable"/>
              <w:spacing w:after="40"/>
              <w:ind w:right="113"/>
              <w:rPr>
                <w:i/>
                <w:sz w:val="19"/>
              </w:rPr>
            </w:pPr>
            <w:r>
              <w:rPr>
                <w:i/>
                <w:sz w:val="19"/>
              </w:rPr>
              <w:t>Firearms Amendment Regulations (No. 2) 1989</w:t>
            </w:r>
          </w:p>
        </w:tc>
        <w:tc>
          <w:tcPr>
            <w:tcW w:w="1276" w:type="dxa"/>
          </w:tcPr>
          <w:p>
            <w:pPr>
              <w:pStyle w:val="nTable"/>
              <w:spacing w:after="40"/>
              <w:rPr>
                <w:sz w:val="19"/>
              </w:rPr>
            </w:pPr>
            <w:r>
              <w:rPr>
                <w:sz w:val="19"/>
              </w:rPr>
              <w:t>29 Sep 1989 p. 3672</w:t>
            </w:r>
            <w:r>
              <w:rPr>
                <w:sz w:val="19"/>
              </w:rPr>
              <w:noBreakHyphen/>
              <w:t>6</w:t>
            </w:r>
          </w:p>
        </w:tc>
        <w:tc>
          <w:tcPr>
            <w:tcW w:w="2682" w:type="dxa"/>
            <w:gridSpan w:val="2"/>
          </w:tcPr>
          <w:p>
            <w:pPr>
              <w:pStyle w:val="nTable"/>
              <w:spacing w:after="40"/>
              <w:rPr>
                <w:sz w:val="19"/>
              </w:rPr>
            </w:pPr>
            <w:r>
              <w:rPr>
                <w:sz w:val="19"/>
              </w:rPr>
              <w:t>29 Sep 1989</w:t>
            </w:r>
          </w:p>
        </w:tc>
      </w:tr>
      <w:tr>
        <w:trPr>
          <w:cantSplit/>
        </w:trPr>
        <w:tc>
          <w:tcPr>
            <w:tcW w:w="3062" w:type="dxa"/>
          </w:tcPr>
          <w:p>
            <w:pPr>
              <w:pStyle w:val="nTable"/>
              <w:spacing w:after="40"/>
              <w:ind w:right="113"/>
              <w:rPr>
                <w:i/>
                <w:sz w:val="19"/>
              </w:rPr>
            </w:pPr>
            <w:r>
              <w:rPr>
                <w:i/>
                <w:sz w:val="19"/>
              </w:rPr>
              <w:t>Firearms Amendment Regulations 1990</w:t>
            </w:r>
          </w:p>
        </w:tc>
        <w:tc>
          <w:tcPr>
            <w:tcW w:w="1276" w:type="dxa"/>
          </w:tcPr>
          <w:p>
            <w:pPr>
              <w:pStyle w:val="nTable"/>
              <w:keepNext/>
              <w:spacing w:after="40"/>
              <w:rPr>
                <w:sz w:val="19"/>
              </w:rPr>
            </w:pPr>
            <w:r>
              <w:rPr>
                <w:sz w:val="19"/>
              </w:rPr>
              <w:t>7 Sep 1990 p. 4698</w:t>
            </w:r>
            <w:r>
              <w:rPr>
                <w:sz w:val="19"/>
              </w:rPr>
              <w:noBreakHyphen/>
              <w:t>9</w:t>
            </w:r>
          </w:p>
        </w:tc>
        <w:tc>
          <w:tcPr>
            <w:tcW w:w="2682" w:type="dxa"/>
            <w:gridSpan w:val="2"/>
          </w:tcPr>
          <w:p>
            <w:pPr>
              <w:pStyle w:val="nTable"/>
              <w:keepNext/>
              <w:spacing w:after="40"/>
              <w:rPr>
                <w:sz w:val="19"/>
              </w:rPr>
            </w:pPr>
            <w:r>
              <w:rPr>
                <w:sz w:val="19"/>
              </w:rPr>
              <w:t>1 Oct 1990 (see r. 2)</w:t>
            </w:r>
          </w:p>
        </w:tc>
      </w:tr>
      <w:tr>
        <w:trPr>
          <w:cantSplit/>
        </w:trPr>
        <w:tc>
          <w:tcPr>
            <w:tcW w:w="3062" w:type="dxa"/>
          </w:tcPr>
          <w:p>
            <w:pPr>
              <w:pStyle w:val="nTable"/>
              <w:spacing w:after="40"/>
              <w:ind w:right="113"/>
              <w:rPr>
                <w:i/>
                <w:sz w:val="19"/>
              </w:rPr>
            </w:pPr>
            <w:r>
              <w:rPr>
                <w:i/>
                <w:sz w:val="19"/>
              </w:rPr>
              <w:t>Firearms Amendment Regulations (No. 2) 1991</w:t>
            </w:r>
          </w:p>
        </w:tc>
        <w:tc>
          <w:tcPr>
            <w:tcW w:w="1276" w:type="dxa"/>
          </w:tcPr>
          <w:p>
            <w:pPr>
              <w:pStyle w:val="nTable"/>
              <w:spacing w:after="40"/>
              <w:rPr>
                <w:sz w:val="19"/>
              </w:rPr>
            </w:pPr>
            <w:r>
              <w:rPr>
                <w:sz w:val="19"/>
              </w:rPr>
              <w:t>30 Aug 1991 p. 4595</w:t>
            </w:r>
            <w:r>
              <w:rPr>
                <w:sz w:val="19"/>
              </w:rPr>
              <w:noBreakHyphen/>
              <w:t>6</w:t>
            </w:r>
          </w:p>
        </w:tc>
        <w:tc>
          <w:tcPr>
            <w:tcW w:w="2682" w:type="dxa"/>
            <w:gridSpan w:val="2"/>
          </w:tcPr>
          <w:p>
            <w:pPr>
              <w:pStyle w:val="nTable"/>
              <w:spacing w:after="40"/>
              <w:rPr>
                <w:sz w:val="19"/>
              </w:rPr>
            </w:pPr>
            <w:r>
              <w:rPr>
                <w:sz w:val="19"/>
              </w:rPr>
              <w:t>30 Aug 1991</w:t>
            </w:r>
          </w:p>
        </w:tc>
      </w:tr>
      <w:tr>
        <w:trPr>
          <w:cantSplit/>
        </w:trPr>
        <w:tc>
          <w:tcPr>
            <w:tcW w:w="3062" w:type="dxa"/>
          </w:tcPr>
          <w:p>
            <w:pPr>
              <w:pStyle w:val="nTable"/>
              <w:spacing w:after="40"/>
              <w:ind w:right="113"/>
              <w:rPr>
                <w:i/>
                <w:sz w:val="19"/>
              </w:rPr>
            </w:pPr>
            <w:r>
              <w:rPr>
                <w:i/>
                <w:sz w:val="19"/>
              </w:rPr>
              <w:t>Firearms Amendment Regulations (No. 3) 1991</w:t>
            </w:r>
          </w:p>
        </w:tc>
        <w:tc>
          <w:tcPr>
            <w:tcW w:w="1276" w:type="dxa"/>
          </w:tcPr>
          <w:p>
            <w:pPr>
              <w:pStyle w:val="nTable"/>
              <w:spacing w:after="40"/>
              <w:rPr>
                <w:sz w:val="19"/>
              </w:rPr>
            </w:pPr>
            <w:r>
              <w:rPr>
                <w:sz w:val="19"/>
              </w:rPr>
              <w:t>20 Sep 1991 p. 4941</w:t>
            </w:r>
            <w:r>
              <w:rPr>
                <w:sz w:val="19"/>
              </w:rPr>
              <w:noBreakHyphen/>
              <w:t>2</w:t>
            </w:r>
          </w:p>
        </w:tc>
        <w:tc>
          <w:tcPr>
            <w:tcW w:w="2682" w:type="dxa"/>
            <w:gridSpan w:val="2"/>
          </w:tcPr>
          <w:p>
            <w:pPr>
              <w:pStyle w:val="nTable"/>
              <w:spacing w:after="40"/>
              <w:rPr>
                <w:sz w:val="19"/>
              </w:rPr>
            </w:pPr>
            <w:r>
              <w:rPr>
                <w:sz w:val="19"/>
              </w:rPr>
              <w:t>1 Oct 1991 (see r. 2)</w:t>
            </w:r>
          </w:p>
        </w:tc>
      </w:tr>
      <w:tr>
        <w:trPr>
          <w:cantSplit/>
        </w:trPr>
        <w:tc>
          <w:tcPr>
            <w:tcW w:w="3062" w:type="dxa"/>
          </w:tcPr>
          <w:p>
            <w:pPr>
              <w:pStyle w:val="nTable"/>
              <w:spacing w:after="40"/>
              <w:ind w:right="113"/>
              <w:rPr>
                <w:i/>
                <w:sz w:val="19"/>
              </w:rPr>
            </w:pPr>
            <w:r>
              <w:rPr>
                <w:i/>
                <w:sz w:val="19"/>
              </w:rPr>
              <w:t>Firearms Amendment Regulations (No. 4) 1991</w:t>
            </w:r>
          </w:p>
        </w:tc>
        <w:tc>
          <w:tcPr>
            <w:tcW w:w="1276" w:type="dxa"/>
          </w:tcPr>
          <w:p>
            <w:pPr>
              <w:pStyle w:val="nTable"/>
              <w:spacing w:after="40"/>
              <w:rPr>
                <w:sz w:val="19"/>
              </w:rPr>
            </w:pPr>
            <w:r>
              <w:rPr>
                <w:sz w:val="19"/>
              </w:rPr>
              <w:t>20 Dec 1991 p. 6370</w:t>
            </w:r>
            <w:r>
              <w:rPr>
                <w:sz w:val="19"/>
              </w:rPr>
              <w:noBreakHyphen/>
              <w:t>1</w:t>
            </w:r>
          </w:p>
        </w:tc>
        <w:tc>
          <w:tcPr>
            <w:tcW w:w="2682" w:type="dxa"/>
            <w:gridSpan w:val="2"/>
          </w:tcPr>
          <w:p>
            <w:pPr>
              <w:pStyle w:val="nTable"/>
              <w:spacing w:after="40"/>
              <w:rPr>
                <w:sz w:val="19"/>
              </w:rPr>
            </w:pPr>
            <w:r>
              <w:rPr>
                <w:sz w:val="19"/>
              </w:rPr>
              <w:t>20 Dec 1991</w:t>
            </w:r>
          </w:p>
        </w:tc>
      </w:tr>
      <w:tr>
        <w:trPr>
          <w:cantSplit/>
        </w:trPr>
        <w:tc>
          <w:tcPr>
            <w:tcW w:w="3062" w:type="dxa"/>
          </w:tcPr>
          <w:p>
            <w:pPr>
              <w:pStyle w:val="nTable"/>
              <w:spacing w:after="40"/>
              <w:ind w:right="113"/>
              <w:rPr>
                <w:i/>
                <w:sz w:val="19"/>
              </w:rPr>
            </w:pPr>
            <w:r>
              <w:rPr>
                <w:i/>
                <w:sz w:val="19"/>
              </w:rPr>
              <w:t>Firearms Amendment Regulations 1991</w:t>
            </w:r>
          </w:p>
        </w:tc>
        <w:tc>
          <w:tcPr>
            <w:tcW w:w="1276" w:type="dxa"/>
          </w:tcPr>
          <w:p>
            <w:pPr>
              <w:pStyle w:val="nTable"/>
              <w:spacing w:after="40"/>
              <w:rPr>
                <w:sz w:val="19"/>
              </w:rPr>
            </w:pPr>
            <w:r>
              <w:rPr>
                <w:sz w:val="19"/>
              </w:rPr>
              <w:t>20 Dec 1991 p. 6372</w:t>
            </w:r>
            <w:r>
              <w:rPr>
                <w:sz w:val="19"/>
              </w:rPr>
              <w:noBreakHyphen/>
              <w:t>8</w:t>
            </w:r>
          </w:p>
        </w:tc>
        <w:tc>
          <w:tcPr>
            <w:tcW w:w="2682" w:type="dxa"/>
            <w:gridSpan w:val="2"/>
          </w:tcPr>
          <w:p>
            <w:pPr>
              <w:pStyle w:val="nTable"/>
              <w:spacing w:after="40"/>
              <w:rPr>
                <w:sz w:val="19"/>
              </w:rPr>
            </w:pPr>
            <w:r>
              <w:rPr>
                <w:sz w:val="19"/>
              </w:rPr>
              <w:t>20 Dec 1991</w:t>
            </w:r>
          </w:p>
        </w:tc>
      </w:tr>
      <w:tr>
        <w:trPr>
          <w:cantSplit/>
        </w:trPr>
        <w:tc>
          <w:tcPr>
            <w:tcW w:w="3062" w:type="dxa"/>
          </w:tcPr>
          <w:p>
            <w:pPr>
              <w:pStyle w:val="nTable"/>
              <w:spacing w:after="40"/>
              <w:ind w:right="113"/>
              <w:rPr>
                <w:i/>
                <w:sz w:val="19"/>
              </w:rPr>
            </w:pPr>
            <w:r>
              <w:rPr>
                <w:i/>
                <w:sz w:val="19"/>
              </w:rPr>
              <w:t>Firearms Amendment Regulations 1992</w:t>
            </w:r>
          </w:p>
        </w:tc>
        <w:tc>
          <w:tcPr>
            <w:tcW w:w="1276" w:type="dxa"/>
          </w:tcPr>
          <w:p>
            <w:pPr>
              <w:pStyle w:val="nTable"/>
              <w:spacing w:after="40"/>
              <w:rPr>
                <w:sz w:val="19"/>
              </w:rPr>
            </w:pPr>
            <w:r>
              <w:rPr>
                <w:sz w:val="19"/>
              </w:rPr>
              <w:t>26 Jun 1992 p. 2796</w:t>
            </w:r>
            <w:r>
              <w:rPr>
                <w:sz w:val="19"/>
              </w:rPr>
              <w:noBreakHyphen/>
              <w:t>7</w:t>
            </w:r>
          </w:p>
        </w:tc>
        <w:tc>
          <w:tcPr>
            <w:tcW w:w="2682" w:type="dxa"/>
            <w:gridSpan w:val="2"/>
          </w:tcPr>
          <w:p>
            <w:pPr>
              <w:pStyle w:val="nTable"/>
              <w:spacing w:after="40"/>
              <w:rPr>
                <w:sz w:val="19"/>
              </w:rPr>
            </w:pPr>
            <w:r>
              <w:rPr>
                <w:sz w:val="19"/>
              </w:rPr>
              <w:t>1 Jul 1992 (see r. 2)</w:t>
            </w:r>
          </w:p>
        </w:tc>
      </w:tr>
      <w:tr>
        <w:trPr>
          <w:cantSplit/>
        </w:trPr>
        <w:tc>
          <w:tcPr>
            <w:tcW w:w="3062" w:type="dxa"/>
          </w:tcPr>
          <w:p>
            <w:pPr>
              <w:pStyle w:val="nTable"/>
              <w:spacing w:after="40"/>
              <w:ind w:right="113"/>
              <w:rPr>
                <w:i/>
                <w:sz w:val="19"/>
              </w:rPr>
            </w:pPr>
            <w:r>
              <w:rPr>
                <w:i/>
                <w:sz w:val="19"/>
              </w:rPr>
              <w:t>Firearms Amendment Regulations 1993</w:t>
            </w:r>
          </w:p>
        </w:tc>
        <w:tc>
          <w:tcPr>
            <w:tcW w:w="1276" w:type="dxa"/>
          </w:tcPr>
          <w:p>
            <w:pPr>
              <w:pStyle w:val="nTable"/>
              <w:spacing w:after="40"/>
              <w:rPr>
                <w:sz w:val="19"/>
              </w:rPr>
            </w:pPr>
            <w:r>
              <w:rPr>
                <w:sz w:val="19"/>
              </w:rPr>
              <w:t>5 Mar 1993 p. 1489</w:t>
            </w:r>
          </w:p>
        </w:tc>
        <w:tc>
          <w:tcPr>
            <w:tcW w:w="2682" w:type="dxa"/>
            <w:gridSpan w:val="2"/>
          </w:tcPr>
          <w:p>
            <w:pPr>
              <w:pStyle w:val="nTable"/>
              <w:spacing w:after="40"/>
              <w:rPr>
                <w:sz w:val="19"/>
              </w:rPr>
            </w:pPr>
            <w:r>
              <w:rPr>
                <w:sz w:val="19"/>
              </w:rPr>
              <w:t>5 Mar 1993</w:t>
            </w:r>
          </w:p>
        </w:tc>
      </w:tr>
      <w:tr>
        <w:trPr>
          <w:cantSplit/>
        </w:trPr>
        <w:tc>
          <w:tcPr>
            <w:tcW w:w="3062" w:type="dxa"/>
          </w:tcPr>
          <w:p>
            <w:pPr>
              <w:pStyle w:val="nTable"/>
              <w:spacing w:after="40"/>
              <w:ind w:right="113"/>
              <w:rPr>
                <w:i/>
                <w:sz w:val="19"/>
              </w:rPr>
            </w:pPr>
            <w:r>
              <w:rPr>
                <w:i/>
                <w:sz w:val="19"/>
              </w:rPr>
              <w:t>Firearms Amendment Regulations (No. 2) 1993</w:t>
            </w:r>
          </w:p>
        </w:tc>
        <w:tc>
          <w:tcPr>
            <w:tcW w:w="1276" w:type="dxa"/>
          </w:tcPr>
          <w:p>
            <w:pPr>
              <w:pStyle w:val="nTable"/>
              <w:spacing w:after="40"/>
              <w:rPr>
                <w:sz w:val="19"/>
              </w:rPr>
            </w:pPr>
            <w:r>
              <w:rPr>
                <w:sz w:val="19"/>
              </w:rPr>
              <w:t>24 Sep 1993 p. 5291</w:t>
            </w:r>
            <w:r>
              <w:rPr>
                <w:sz w:val="19"/>
              </w:rPr>
              <w:noBreakHyphen/>
              <w:t>2</w:t>
            </w:r>
          </w:p>
        </w:tc>
        <w:tc>
          <w:tcPr>
            <w:tcW w:w="2682" w:type="dxa"/>
            <w:gridSpan w:val="2"/>
          </w:tcPr>
          <w:p>
            <w:pPr>
              <w:pStyle w:val="nTable"/>
              <w:spacing w:after="40"/>
              <w:rPr>
                <w:sz w:val="19"/>
              </w:rPr>
            </w:pPr>
            <w:r>
              <w:rPr>
                <w:sz w:val="19"/>
              </w:rPr>
              <w:t>1 Oct 1993 (see r. 2)</w:t>
            </w:r>
          </w:p>
        </w:tc>
      </w:tr>
      <w:tr>
        <w:trPr>
          <w:cantSplit/>
        </w:trPr>
        <w:tc>
          <w:tcPr>
            <w:tcW w:w="3062" w:type="dxa"/>
          </w:tcPr>
          <w:p>
            <w:pPr>
              <w:pStyle w:val="nTable"/>
              <w:spacing w:after="40"/>
              <w:ind w:right="113"/>
              <w:rPr>
                <w:i/>
                <w:sz w:val="19"/>
              </w:rPr>
            </w:pPr>
            <w:r>
              <w:rPr>
                <w:i/>
                <w:sz w:val="19"/>
              </w:rPr>
              <w:t>Firearms Amendment Regulations (No. 2) 1994</w:t>
            </w:r>
          </w:p>
        </w:tc>
        <w:tc>
          <w:tcPr>
            <w:tcW w:w="1276" w:type="dxa"/>
          </w:tcPr>
          <w:p>
            <w:pPr>
              <w:pStyle w:val="nTable"/>
              <w:spacing w:after="40"/>
              <w:rPr>
                <w:sz w:val="19"/>
              </w:rPr>
            </w:pPr>
            <w:r>
              <w:rPr>
                <w:sz w:val="19"/>
              </w:rPr>
              <w:t>16 Sep 1994 p. 4794</w:t>
            </w:r>
            <w:r>
              <w:rPr>
                <w:sz w:val="19"/>
              </w:rPr>
              <w:noBreakHyphen/>
              <w:t>5</w:t>
            </w:r>
          </w:p>
        </w:tc>
        <w:tc>
          <w:tcPr>
            <w:tcW w:w="2682" w:type="dxa"/>
            <w:gridSpan w:val="2"/>
          </w:tcPr>
          <w:p>
            <w:pPr>
              <w:pStyle w:val="nTable"/>
              <w:spacing w:after="40"/>
              <w:rPr>
                <w:sz w:val="19"/>
              </w:rPr>
            </w:pPr>
            <w:r>
              <w:rPr>
                <w:sz w:val="19"/>
              </w:rPr>
              <w:t>1 Oct 1994 (see r. 2)</w:t>
            </w:r>
          </w:p>
        </w:tc>
      </w:tr>
      <w:tr>
        <w:trPr>
          <w:cantSplit/>
        </w:trPr>
        <w:tc>
          <w:tcPr>
            <w:tcW w:w="3062" w:type="dxa"/>
          </w:tcPr>
          <w:p>
            <w:pPr>
              <w:pStyle w:val="nTable"/>
              <w:spacing w:after="40"/>
              <w:ind w:right="113"/>
              <w:rPr>
                <w:i/>
                <w:sz w:val="19"/>
              </w:rPr>
            </w:pPr>
            <w:r>
              <w:rPr>
                <w:i/>
                <w:sz w:val="19"/>
              </w:rPr>
              <w:t>Firearms Amendment Regulations 1995</w:t>
            </w:r>
          </w:p>
        </w:tc>
        <w:tc>
          <w:tcPr>
            <w:tcW w:w="1276" w:type="dxa"/>
          </w:tcPr>
          <w:p>
            <w:pPr>
              <w:pStyle w:val="nTable"/>
              <w:spacing w:after="40"/>
              <w:rPr>
                <w:sz w:val="19"/>
              </w:rPr>
            </w:pPr>
            <w:r>
              <w:rPr>
                <w:sz w:val="19"/>
              </w:rPr>
              <w:t>22 Aug 1995 p. 3828</w:t>
            </w:r>
            <w:r>
              <w:rPr>
                <w:sz w:val="19"/>
              </w:rPr>
              <w:noBreakHyphen/>
              <w:t>9</w:t>
            </w:r>
          </w:p>
        </w:tc>
        <w:tc>
          <w:tcPr>
            <w:tcW w:w="2682" w:type="dxa"/>
            <w:gridSpan w:val="2"/>
          </w:tcPr>
          <w:p>
            <w:pPr>
              <w:pStyle w:val="nTable"/>
              <w:spacing w:after="40"/>
              <w:rPr>
                <w:sz w:val="19"/>
              </w:rPr>
            </w:pPr>
            <w:r>
              <w:rPr>
                <w:sz w:val="19"/>
              </w:rPr>
              <w:t>1 Oct 1995 (see r. 2)</w:t>
            </w:r>
          </w:p>
        </w:tc>
      </w:tr>
      <w:tr>
        <w:trPr>
          <w:cantSplit/>
        </w:trPr>
        <w:tc>
          <w:tcPr>
            <w:tcW w:w="7020" w:type="dxa"/>
            <w:gridSpan w:val="4"/>
          </w:tcPr>
          <w:p>
            <w:pPr>
              <w:pStyle w:val="nTable"/>
              <w:spacing w:after="40"/>
              <w:rPr>
                <w:sz w:val="19"/>
              </w:rPr>
            </w:pPr>
            <w:r>
              <w:rPr>
                <w:b/>
                <w:sz w:val="19"/>
              </w:rPr>
              <w:t xml:space="preserve">Reprint of the </w:t>
            </w:r>
            <w:r>
              <w:rPr>
                <w:b/>
                <w:i/>
                <w:sz w:val="19"/>
              </w:rPr>
              <w:t>Firearms Regulations 1974</w:t>
            </w:r>
            <w:r>
              <w:rPr>
                <w:b/>
                <w:sz w:val="19"/>
              </w:rPr>
              <w:t xml:space="preserve"> as at 17 Nov 1995 </w:t>
            </w:r>
            <w:r>
              <w:rPr>
                <w:sz w:val="19"/>
              </w:rPr>
              <w:t>(includes amendments listed above)</w:t>
            </w:r>
          </w:p>
        </w:tc>
      </w:tr>
      <w:tr>
        <w:trPr>
          <w:cantSplit/>
        </w:trPr>
        <w:tc>
          <w:tcPr>
            <w:tcW w:w="3062" w:type="dxa"/>
          </w:tcPr>
          <w:p>
            <w:pPr>
              <w:pStyle w:val="nTable"/>
              <w:spacing w:after="40"/>
              <w:ind w:right="113"/>
              <w:rPr>
                <w:rFonts w:ascii="Times" w:hAnsi="Times"/>
                <w:sz w:val="19"/>
                <w:vertAlign w:val="superscript"/>
              </w:rPr>
            </w:pPr>
            <w:r>
              <w:rPr>
                <w:i/>
                <w:sz w:val="19"/>
              </w:rPr>
              <w:t>Firearms Amendment Regulations 1996</w:t>
            </w:r>
            <w:r>
              <w:rPr>
                <w:rFonts w:ascii="Times" w:hAnsi="Times"/>
                <w:sz w:val="19"/>
                <w:vertAlign w:val="superscript"/>
              </w:rPr>
              <w:t> 2</w:t>
            </w:r>
          </w:p>
        </w:tc>
        <w:tc>
          <w:tcPr>
            <w:tcW w:w="1276" w:type="dxa"/>
          </w:tcPr>
          <w:p>
            <w:pPr>
              <w:pStyle w:val="nTable"/>
              <w:spacing w:after="40"/>
              <w:rPr>
                <w:sz w:val="19"/>
              </w:rPr>
            </w:pPr>
            <w:r>
              <w:rPr>
                <w:sz w:val="19"/>
              </w:rPr>
              <w:t>6 Dec 1996 p. 6793</w:t>
            </w:r>
            <w:r>
              <w:rPr>
                <w:sz w:val="19"/>
              </w:rPr>
              <w:noBreakHyphen/>
              <w:t>849</w:t>
            </w:r>
          </w:p>
        </w:tc>
        <w:tc>
          <w:tcPr>
            <w:tcW w:w="2682" w:type="dxa"/>
            <w:gridSpan w:val="2"/>
          </w:tcPr>
          <w:p>
            <w:pPr>
              <w:pStyle w:val="nTable"/>
              <w:spacing w:after="40"/>
              <w:rPr>
                <w:sz w:val="19"/>
              </w:rPr>
            </w:pPr>
            <w:r>
              <w:rPr>
                <w:sz w:val="19"/>
              </w:rPr>
              <w:t xml:space="preserve">6 Dec 1996 (see r. 2 and </w:t>
            </w:r>
            <w:r>
              <w:rPr>
                <w:i/>
                <w:sz w:val="19"/>
              </w:rPr>
              <w:t>Gazette</w:t>
            </w:r>
            <w:r>
              <w:rPr>
                <w:sz w:val="19"/>
              </w:rPr>
              <w:t xml:space="preserve"> 6 Dec 1996 p. 6699)</w:t>
            </w:r>
          </w:p>
        </w:tc>
      </w:tr>
      <w:tr>
        <w:trPr>
          <w:cantSplit/>
        </w:trPr>
        <w:tc>
          <w:tcPr>
            <w:tcW w:w="7020" w:type="dxa"/>
            <w:gridSpan w:val="4"/>
          </w:tcPr>
          <w:p>
            <w:pPr>
              <w:pStyle w:val="nTable"/>
              <w:spacing w:after="40"/>
              <w:rPr>
                <w:sz w:val="19"/>
              </w:rPr>
            </w:pPr>
            <w:r>
              <w:rPr>
                <w:b/>
                <w:sz w:val="19"/>
              </w:rPr>
              <w:t xml:space="preserve">Reprint of the </w:t>
            </w:r>
            <w:r>
              <w:rPr>
                <w:b/>
                <w:i/>
                <w:sz w:val="19"/>
              </w:rPr>
              <w:t>Firearms Regulations 1974</w:t>
            </w:r>
            <w:r>
              <w:rPr>
                <w:b/>
                <w:sz w:val="19"/>
              </w:rPr>
              <w:t xml:space="preserve"> as at 28 Jan 1997</w:t>
            </w:r>
            <w:r>
              <w:rPr>
                <w:sz w:val="19"/>
              </w:rPr>
              <w:t xml:space="preserve"> (includes amendments listed above)</w:t>
            </w:r>
          </w:p>
        </w:tc>
      </w:tr>
      <w:tr>
        <w:trPr>
          <w:cantSplit/>
        </w:trPr>
        <w:tc>
          <w:tcPr>
            <w:tcW w:w="3062" w:type="dxa"/>
          </w:tcPr>
          <w:p>
            <w:pPr>
              <w:pStyle w:val="nTable"/>
              <w:spacing w:after="40"/>
              <w:ind w:right="113"/>
              <w:rPr>
                <w:sz w:val="19"/>
              </w:rPr>
            </w:pPr>
            <w:r>
              <w:rPr>
                <w:i/>
                <w:sz w:val="19"/>
              </w:rPr>
              <w:t>Firearms Amendment Regulations 1997</w:t>
            </w:r>
          </w:p>
        </w:tc>
        <w:tc>
          <w:tcPr>
            <w:tcW w:w="1276" w:type="dxa"/>
          </w:tcPr>
          <w:p>
            <w:pPr>
              <w:pStyle w:val="nTable"/>
              <w:spacing w:after="40"/>
              <w:rPr>
                <w:sz w:val="19"/>
              </w:rPr>
            </w:pPr>
            <w:r>
              <w:rPr>
                <w:sz w:val="19"/>
              </w:rPr>
              <w:t>24 Sep 1997 p. 5367</w:t>
            </w:r>
          </w:p>
        </w:tc>
        <w:tc>
          <w:tcPr>
            <w:tcW w:w="2682" w:type="dxa"/>
            <w:gridSpan w:val="2"/>
          </w:tcPr>
          <w:p>
            <w:pPr>
              <w:pStyle w:val="nTable"/>
              <w:spacing w:after="40"/>
              <w:rPr>
                <w:sz w:val="19"/>
              </w:rPr>
            </w:pPr>
            <w:r>
              <w:rPr>
                <w:sz w:val="19"/>
              </w:rPr>
              <w:t>24 Sep 1997</w:t>
            </w:r>
          </w:p>
        </w:tc>
      </w:tr>
      <w:tr>
        <w:trPr>
          <w:cantSplit/>
        </w:trPr>
        <w:tc>
          <w:tcPr>
            <w:tcW w:w="3062" w:type="dxa"/>
          </w:tcPr>
          <w:p>
            <w:pPr>
              <w:pStyle w:val="nTable"/>
              <w:spacing w:after="40"/>
              <w:ind w:right="113"/>
              <w:rPr>
                <w:sz w:val="19"/>
              </w:rPr>
            </w:pPr>
            <w:r>
              <w:rPr>
                <w:i/>
                <w:sz w:val="19"/>
              </w:rPr>
              <w:t>Firearms Amendment Regulations (No. 2) 1998</w:t>
            </w:r>
          </w:p>
        </w:tc>
        <w:tc>
          <w:tcPr>
            <w:tcW w:w="1276" w:type="dxa"/>
          </w:tcPr>
          <w:p>
            <w:pPr>
              <w:pStyle w:val="nTable"/>
              <w:spacing w:after="40"/>
              <w:rPr>
                <w:sz w:val="19"/>
              </w:rPr>
            </w:pPr>
            <w:r>
              <w:rPr>
                <w:sz w:val="19"/>
              </w:rPr>
              <w:t>12 Jun 1998 p. 3198</w:t>
            </w:r>
            <w:r>
              <w:rPr>
                <w:sz w:val="19"/>
              </w:rPr>
              <w:noBreakHyphen/>
              <w:t>9</w:t>
            </w:r>
          </w:p>
        </w:tc>
        <w:tc>
          <w:tcPr>
            <w:tcW w:w="2682" w:type="dxa"/>
            <w:gridSpan w:val="2"/>
          </w:tcPr>
          <w:p>
            <w:pPr>
              <w:pStyle w:val="nTable"/>
              <w:spacing w:after="40"/>
              <w:rPr>
                <w:sz w:val="19"/>
              </w:rPr>
            </w:pPr>
            <w:r>
              <w:rPr>
                <w:sz w:val="19"/>
              </w:rPr>
              <w:t>1 Jul 1998 (see r. 2)</w:t>
            </w:r>
          </w:p>
        </w:tc>
      </w:tr>
      <w:tr>
        <w:trPr>
          <w:cantSplit/>
        </w:trPr>
        <w:tc>
          <w:tcPr>
            <w:tcW w:w="3062" w:type="dxa"/>
          </w:tcPr>
          <w:p>
            <w:pPr>
              <w:pStyle w:val="nTable"/>
              <w:spacing w:after="40"/>
              <w:ind w:right="113"/>
              <w:rPr>
                <w:sz w:val="19"/>
              </w:rPr>
            </w:pPr>
            <w:r>
              <w:rPr>
                <w:i/>
                <w:sz w:val="19"/>
              </w:rPr>
              <w:t>Firearms Amendment Regulations 1998</w:t>
            </w:r>
          </w:p>
        </w:tc>
        <w:tc>
          <w:tcPr>
            <w:tcW w:w="1276" w:type="dxa"/>
          </w:tcPr>
          <w:p>
            <w:pPr>
              <w:pStyle w:val="nTable"/>
              <w:spacing w:after="40"/>
              <w:rPr>
                <w:sz w:val="19"/>
              </w:rPr>
            </w:pPr>
            <w:r>
              <w:rPr>
                <w:sz w:val="19"/>
              </w:rPr>
              <w:t>4 Sep 1998 p. 4866</w:t>
            </w:r>
          </w:p>
        </w:tc>
        <w:tc>
          <w:tcPr>
            <w:tcW w:w="2682" w:type="dxa"/>
            <w:gridSpan w:val="2"/>
          </w:tcPr>
          <w:p>
            <w:pPr>
              <w:pStyle w:val="nTable"/>
              <w:spacing w:after="40"/>
              <w:rPr>
                <w:sz w:val="19"/>
              </w:rPr>
            </w:pPr>
            <w:r>
              <w:rPr>
                <w:sz w:val="19"/>
              </w:rPr>
              <w:t>4 Sep 1998</w:t>
            </w:r>
          </w:p>
        </w:tc>
      </w:tr>
      <w:tr>
        <w:trPr>
          <w:cantSplit/>
        </w:trPr>
        <w:tc>
          <w:tcPr>
            <w:tcW w:w="3062" w:type="dxa"/>
          </w:tcPr>
          <w:p>
            <w:pPr>
              <w:pStyle w:val="nTable"/>
              <w:spacing w:after="40"/>
              <w:ind w:right="113"/>
              <w:rPr>
                <w:i/>
                <w:sz w:val="19"/>
              </w:rPr>
            </w:pPr>
            <w:r>
              <w:rPr>
                <w:i/>
                <w:sz w:val="19"/>
              </w:rPr>
              <w:t>Firearms Amendment Regulations 1999</w:t>
            </w:r>
          </w:p>
        </w:tc>
        <w:tc>
          <w:tcPr>
            <w:tcW w:w="1276" w:type="dxa"/>
          </w:tcPr>
          <w:p>
            <w:pPr>
              <w:pStyle w:val="nTable"/>
              <w:spacing w:after="40"/>
              <w:rPr>
                <w:sz w:val="19"/>
              </w:rPr>
            </w:pPr>
            <w:r>
              <w:rPr>
                <w:sz w:val="19"/>
              </w:rPr>
              <w:t>30 Jun 1999 p. 2861</w:t>
            </w:r>
            <w:r>
              <w:rPr>
                <w:sz w:val="19"/>
              </w:rPr>
              <w:noBreakHyphen/>
              <w:t>2</w:t>
            </w:r>
          </w:p>
        </w:tc>
        <w:tc>
          <w:tcPr>
            <w:tcW w:w="2682" w:type="dxa"/>
            <w:gridSpan w:val="2"/>
          </w:tcPr>
          <w:p>
            <w:pPr>
              <w:pStyle w:val="nTable"/>
              <w:spacing w:after="40"/>
              <w:rPr>
                <w:sz w:val="19"/>
              </w:rPr>
            </w:pPr>
            <w:r>
              <w:rPr>
                <w:sz w:val="19"/>
              </w:rPr>
              <w:t>1 Jul 1999 (see r. 2)</w:t>
            </w:r>
          </w:p>
        </w:tc>
      </w:tr>
      <w:tr>
        <w:trPr>
          <w:cantSplit/>
        </w:trPr>
        <w:tc>
          <w:tcPr>
            <w:tcW w:w="3062" w:type="dxa"/>
          </w:tcPr>
          <w:p>
            <w:pPr>
              <w:pStyle w:val="nTable"/>
              <w:spacing w:after="40"/>
              <w:ind w:right="113"/>
              <w:rPr>
                <w:i/>
                <w:sz w:val="19"/>
              </w:rPr>
            </w:pPr>
            <w:r>
              <w:rPr>
                <w:i/>
                <w:sz w:val="19"/>
              </w:rPr>
              <w:t>Firearms Amendment Regulations 2000</w:t>
            </w:r>
          </w:p>
        </w:tc>
        <w:tc>
          <w:tcPr>
            <w:tcW w:w="1276" w:type="dxa"/>
          </w:tcPr>
          <w:p>
            <w:pPr>
              <w:pStyle w:val="nTable"/>
              <w:keepNext/>
              <w:spacing w:after="40"/>
              <w:rPr>
                <w:sz w:val="19"/>
              </w:rPr>
            </w:pPr>
            <w:r>
              <w:rPr>
                <w:sz w:val="19"/>
              </w:rPr>
              <w:t>30 Jun 2000 p. 3427</w:t>
            </w:r>
            <w:r>
              <w:rPr>
                <w:sz w:val="19"/>
              </w:rPr>
              <w:noBreakHyphen/>
              <w:t>9</w:t>
            </w:r>
          </w:p>
        </w:tc>
        <w:tc>
          <w:tcPr>
            <w:tcW w:w="2682" w:type="dxa"/>
            <w:gridSpan w:val="2"/>
          </w:tcPr>
          <w:p>
            <w:pPr>
              <w:pStyle w:val="nTable"/>
              <w:keepNext/>
              <w:spacing w:after="40"/>
              <w:rPr>
                <w:sz w:val="19"/>
              </w:rPr>
            </w:pPr>
            <w:r>
              <w:rPr>
                <w:sz w:val="19"/>
              </w:rPr>
              <w:t>1 Jul 2000 (see r. 2)</w:t>
            </w:r>
          </w:p>
        </w:tc>
      </w:tr>
      <w:tr>
        <w:trPr>
          <w:cantSplit/>
        </w:trPr>
        <w:tc>
          <w:tcPr>
            <w:tcW w:w="3062" w:type="dxa"/>
          </w:tcPr>
          <w:p>
            <w:pPr>
              <w:pStyle w:val="nTable"/>
              <w:spacing w:after="40"/>
              <w:ind w:right="113"/>
              <w:rPr>
                <w:i/>
                <w:sz w:val="19"/>
              </w:rPr>
            </w:pPr>
            <w:r>
              <w:rPr>
                <w:i/>
                <w:sz w:val="19"/>
              </w:rPr>
              <w:t>Firearms Amendment Regulations (No. 2) 2000</w:t>
            </w:r>
          </w:p>
        </w:tc>
        <w:tc>
          <w:tcPr>
            <w:tcW w:w="1276" w:type="dxa"/>
          </w:tcPr>
          <w:p>
            <w:pPr>
              <w:pStyle w:val="nTable"/>
              <w:spacing w:after="40"/>
              <w:rPr>
                <w:sz w:val="19"/>
              </w:rPr>
            </w:pPr>
            <w:r>
              <w:rPr>
                <w:sz w:val="19"/>
              </w:rPr>
              <w:t>28 Jul 2000 p. 4015</w:t>
            </w:r>
            <w:r>
              <w:rPr>
                <w:sz w:val="19"/>
              </w:rPr>
              <w:noBreakHyphen/>
              <w:t>18</w:t>
            </w:r>
          </w:p>
        </w:tc>
        <w:tc>
          <w:tcPr>
            <w:tcW w:w="2682" w:type="dxa"/>
            <w:gridSpan w:val="2"/>
          </w:tcPr>
          <w:p>
            <w:pPr>
              <w:pStyle w:val="nTable"/>
              <w:spacing w:after="40"/>
              <w:rPr>
                <w:sz w:val="19"/>
              </w:rPr>
            </w:pPr>
            <w:r>
              <w:rPr>
                <w:sz w:val="19"/>
              </w:rPr>
              <w:t>28 Jul 2000</w:t>
            </w:r>
          </w:p>
        </w:tc>
      </w:tr>
      <w:tr>
        <w:trPr>
          <w:cantSplit/>
        </w:trPr>
        <w:tc>
          <w:tcPr>
            <w:tcW w:w="3062" w:type="dxa"/>
          </w:tcPr>
          <w:p>
            <w:pPr>
              <w:pStyle w:val="nTable"/>
              <w:spacing w:after="40"/>
              <w:ind w:right="113"/>
              <w:rPr>
                <w:i/>
                <w:sz w:val="19"/>
              </w:rPr>
            </w:pPr>
            <w:r>
              <w:rPr>
                <w:i/>
                <w:sz w:val="19"/>
              </w:rPr>
              <w:t>Firearms Amendment Regulations 2001</w:t>
            </w:r>
          </w:p>
        </w:tc>
        <w:tc>
          <w:tcPr>
            <w:tcW w:w="1276" w:type="dxa"/>
          </w:tcPr>
          <w:p>
            <w:pPr>
              <w:pStyle w:val="nTable"/>
              <w:spacing w:after="40"/>
              <w:rPr>
                <w:sz w:val="19"/>
              </w:rPr>
            </w:pPr>
            <w:r>
              <w:rPr>
                <w:sz w:val="19"/>
              </w:rPr>
              <w:t>1 Jun 2001 p. 2764</w:t>
            </w:r>
            <w:r>
              <w:rPr>
                <w:sz w:val="19"/>
              </w:rPr>
              <w:noBreakHyphen/>
              <w:t>5</w:t>
            </w:r>
          </w:p>
        </w:tc>
        <w:tc>
          <w:tcPr>
            <w:tcW w:w="2682" w:type="dxa"/>
            <w:gridSpan w:val="2"/>
          </w:tcPr>
          <w:p>
            <w:pPr>
              <w:pStyle w:val="nTable"/>
              <w:spacing w:after="40"/>
              <w:rPr>
                <w:sz w:val="19"/>
              </w:rPr>
            </w:pPr>
            <w:r>
              <w:rPr>
                <w:sz w:val="19"/>
              </w:rPr>
              <w:t>1 Jun 2001</w:t>
            </w:r>
          </w:p>
        </w:tc>
      </w:tr>
      <w:tr>
        <w:trPr>
          <w:cantSplit/>
        </w:trPr>
        <w:tc>
          <w:tcPr>
            <w:tcW w:w="7020" w:type="dxa"/>
            <w:gridSpan w:val="4"/>
          </w:tcPr>
          <w:p>
            <w:pPr>
              <w:pStyle w:val="nTable"/>
              <w:spacing w:after="40"/>
              <w:rPr>
                <w:sz w:val="19"/>
              </w:rPr>
            </w:pPr>
            <w:r>
              <w:rPr>
                <w:b/>
                <w:sz w:val="19"/>
              </w:rPr>
              <w:t xml:space="preserve">Reprint of the </w:t>
            </w:r>
            <w:r>
              <w:rPr>
                <w:b/>
                <w:i/>
                <w:sz w:val="19"/>
              </w:rPr>
              <w:t>Firearms Regulations 1974</w:t>
            </w:r>
            <w:r>
              <w:rPr>
                <w:b/>
                <w:sz w:val="19"/>
              </w:rPr>
              <w:t xml:space="preserve"> as at 8 Jun 2001 </w:t>
            </w:r>
            <w:r>
              <w:rPr>
                <w:sz w:val="19"/>
              </w:rPr>
              <w:t>(includes amendments listed above)</w:t>
            </w:r>
          </w:p>
        </w:tc>
      </w:tr>
      <w:tr>
        <w:trPr>
          <w:cantSplit/>
        </w:trPr>
        <w:tc>
          <w:tcPr>
            <w:tcW w:w="3062" w:type="dxa"/>
          </w:tcPr>
          <w:p>
            <w:pPr>
              <w:pStyle w:val="nTable"/>
              <w:spacing w:after="40"/>
              <w:ind w:right="113"/>
              <w:rPr>
                <w:i/>
                <w:sz w:val="19"/>
              </w:rPr>
            </w:pPr>
            <w:r>
              <w:rPr>
                <w:i/>
                <w:sz w:val="19"/>
              </w:rPr>
              <w:t>Firearms Amendment Regulations (No. 2) 2001</w:t>
            </w:r>
          </w:p>
        </w:tc>
        <w:tc>
          <w:tcPr>
            <w:tcW w:w="1276" w:type="dxa"/>
          </w:tcPr>
          <w:p>
            <w:pPr>
              <w:pStyle w:val="nTable"/>
              <w:spacing w:after="40"/>
              <w:rPr>
                <w:sz w:val="19"/>
              </w:rPr>
            </w:pPr>
            <w:r>
              <w:rPr>
                <w:sz w:val="19"/>
              </w:rPr>
              <w:t>31 Jul 2001</w:t>
            </w:r>
            <w:r>
              <w:rPr>
                <w:sz w:val="19"/>
              </w:rPr>
              <w:br/>
              <w:t>p. 3913</w:t>
            </w:r>
            <w:r>
              <w:rPr>
                <w:sz w:val="19"/>
              </w:rPr>
              <w:noBreakHyphen/>
              <w:t>17</w:t>
            </w:r>
          </w:p>
        </w:tc>
        <w:tc>
          <w:tcPr>
            <w:tcW w:w="2682" w:type="dxa"/>
            <w:gridSpan w:val="2"/>
          </w:tcPr>
          <w:p>
            <w:pPr>
              <w:pStyle w:val="nTable"/>
              <w:spacing w:after="40"/>
              <w:rPr>
                <w:sz w:val="19"/>
              </w:rPr>
            </w:pPr>
            <w:r>
              <w:rPr>
                <w:sz w:val="19"/>
              </w:rPr>
              <w:t>31 Jul 2001</w:t>
            </w:r>
          </w:p>
        </w:tc>
      </w:tr>
      <w:tr>
        <w:trPr>
          <w:cantSplit/>
        </w:trPr>
        <w:tc>
          <w:tcPr>
            <w:tcW w:w="3062" w:type="dxa"/>
          </w:tcPr>
          <w:p>
            <w:pPr>
              <w:pStyle w:val="nTable"/>
              <w:spacing w:after="40"/>
              <w:ind w:right="113"/>
              <w:rPr>
                <w:i/>
                <w:sz w:val="19"/>
              </w:rPr>
            </w:pPr>
            <w:r>
              <w:rPr>
                <w:i/>
                <w:sz w:val="19"/>
              </w:rPr>
              <w:t>Firearms Amendment Regulations (No. 4) 2001</w:t>
            </w:r>
          </w:p>
        </w:tc>
        <w:tc>
          <w:tcPr>
            <w:tcW w:w="1276" w:type="dxa"/>
          </w:tcPr>
          <w:p>
            <w:pPr>
              <w:pStyle w:val="nTable"/>
              <w:spacing w:after="40"/>
              <w:rPr>
                <w:sz w:val="19"/>
              </w:rPr>
            </w:pPr>
            <w:r>
              <w:rPr>
                <w:sz w:val="19"/>
              </w:rPr>
              <w:t>31 Jul 2001</w:t>
            </w:r>
            <w:r>
              <w:rPr>
                <w:sz w:val="19"/>
              </w:rPr>
              <w:br/>
              <w:t>p. 3918</w:t>
            </w:r>
          </w:p>
        </w:tc>
        <w:tc>
          <w:tcPr>
            <w:tcW w:w="2682" w:type="dxa"/>
            <w:gridSpan w:val="2"/>
          </w:tcPr>
          <w:p>
            <w:pPr>
              <w:pStyle w:val="nTable"/>
              <w:spacing w:after="40"/>
              <w:rPr>
                <w:sz w:val="19"/>
              </w:rPr>
            </w:pPr>
            <w:r>
              <w:rPr>
                <w:sz w:val="19"/>
              </w:rPr>
              <w:t>1 Aug 2001 (see r. 2)</w:t>
            </w:r>
          </w:p>
        </w:tc>
      </w:tr>
      <w:tr>
        <w:trPr>
          <w:cantSplit/>
        </w:trPr>
        <w:tc>
          <w:tcPr>
            <w:tcW w:w="3062" w:type="dxa"/>
          </w:tcPr>
          <w:p>
            <w:pPr>
              <w:pStyle w:val="nTable"/>
              <w:spacing w:after="40"/>
              <w:ind w:right="113"/>
              <w:rPr>
                <w:i/>
                <w:sz w:val="19"/>
              </w:rPr>
            </w:pPr>
            <w:r>
              <w:rPr>
                <w:i/>
                <w:sz w:val="19"/>
              </w:rPr>
              <w:t>Firearms Amendment Regulations (No. 3) 2001</w:t>
            </w:r>
          </w:p>
        </w:tc>
        <w:tc>
          <w:tcPr>
            <w:tcW w:w="1276" w:type="dxa"/>
          </w:tcPr>
          <w:p>
            <w:pPr>
              <w:pStyle w:val="nTable"/>
              <w:spacing w:after="40"/>
              <w:rPr>
                <w:sz w:val="19"/>
              </w:rPr>
            </w:pPr>
            <w:r>
              <w:rPr>
                <w:sz w:val="19"/>
              </w:rPr>
              <w:t>31 Aug 2001 p. 4882</w:t>
            </w:r>
            <w:r>
              <w:rPr>
                <w:sz w:val="19"/>
              </w:rPr>
              <w:noBreakHyphen/>
              <w:t>3</w:t>
            </w:r>
          </w:p>
        </w:tc>
        <w:tc>
          <w:tcPr>
            <w:tcW w:w="2682" w:type="dxa"/>
            <w:gridSpan w:val="2"/>
          </w:tcPr>
          <w:p>
            <w:pPr>
              <w:pStyle w:val="nTable"/>
              <w:spacing w:after="40"/>
              <w:rPr>
                <w:sz w:val="19"/>
              </w:rPr>
            </w:pPr>
            <w:r>
              <w:rPr>
                <w:sz w:val="19"/>
              </w:rPr>
              <w:t>1 Sep 2001 (see r. 2)</w:t>
            </w:r>
          </w:p>
        </w:tc>
      </w:tr>
      <w:tr>
        <w:trPr>
          <w:cantSplit/>
        </w:trPr>
        <w:tc>
          <w:tcPr>
            <w:tcW w:w="3062" w:type="dxa"/>
          </w:tcPr>
          <w:p>
            <w:pPr>
              <w:pStyle w:val="nTable"/>
              <w:spacing w:after="40"/>
              <w:ind w:right="113"/>
              <w:rPr>
                <w:i/>
                <w:sz w:val="19"/>
              </w:rPr>
            </w:pPr>
            <w:r>
              <w:rPr>
                <w:i/>
                <w:sz w:val="19"/>
              </w:rPr>
              <w:t>Firearms Amendment Regulations 2002</w:t>
            </w:r>
          </w:p>
        </w:tc>
        <w:tc>
          <w:tcPr>
            <w:tcW w:w="1276" w:type="dxa"/>
          </w:tcPr>
          <w:p>
            <w:pPr>
              <w:pStyle w:val="nTable"/>
              <w:spacing w:after="40"/>
              <w:rPr>
                <w:sz w:val="19"/>
              </w:rPr>
            </w:pPr>
            <w:r>
              <w:rPr>
                <w:sz w:val="19"/>
              </w:rPr>
              <w:t>28 Jun 2002 p. 3097</w:t>
            </w:r>
            <w:r>
              <w:rPr>
                <w:sz w:val="19"/>
              </w:rPr>
              <w:noBreakHyphen/>
              <w:t>8</w:t>
            </w:r>
          </w:p>
        </w:tc>
        <w:tc>
          <w:tcPr>
            <w:tcW w:w="2682" w:type="dxa"/>
            <w:gridSpan w:val="2"/>
          </w:tcPr>
          <w:p>
            <w:pPr>
              <w:pStyle w:val="nTable"/>
              <w:spacing w:after="40"/>
              <w:rPr>
                <w:sz w:val="19"/>
              </w:rPr>
            </w:pPr>
            <w:r>
              <w:rPr>
                <w:sz w:val="19"/>
              </w:rPr>
              <w:t>1 Jul 2002 (see r. 2)</w:t>
            </w:r>
          </w:p>
        </w:tc>
      </w:tr>
      <w:tr>
        <w:trPr>
          <w:cantSplit/>
        </w:trPr>
        <w:tc>
          <w:tcPr>
            <w:tcW w:w="3062" w:type="dxa"/>
          </w:tcPr>
          <w:p>
            <w:pPr>
              <w:pStyle w:val="nTable"/>
              <w:spacing w:after="40"/>
              <w:ind w:right="113"/>
              <w:rPr>
                <w:i/>
                <w:sz w:val="19"/>
              </w:rPr>
            </w:pPr>
            <w:r>
              <w:rPr>
                <w:i/>
                <w:sz w:val="19"/>
              </w:rPr>
              <w:t>Firearms Amendment Regulations 2003</w:t>
            </w:r>
          </w:p>
        </w:tc>
        <w:tc>
          <w:tcPr>
            <w:tcW w:w="1276" w:type="dxa"/>
          </w:tcPr>
          <w:p>
            <w:pPr>
              <w:pStyle w:val="nTable"/>
              <w:spacing w:after="40"/>
              <w:rPr>
                <w:sz w:val="19"/>
              </w:rPr>
            </w:pPr>
            <w:r>
              <w:rPr>
                <w:sz w:val="19"/>
              </w:rPr>
              <w:t>20 Jun 2003 p. 2243</w:t>
            </w:r>
            <w:r>
              <w:rPr>
                <w:sz w:val="19"/>
              </w:rPr>
              <w:noBreakHyphen/>
              <w:t>5</w:t>
            </w:r>
          </w:p>
        </w:tc>
        <w:tc>
          <w:tcPr>
            <w:tcW w:w="2682" w:type="dxa"/>
            <w:gridSpan w:val="2"/>
          </w:tcPr>
          <w:p>
            <w:pPr>
              <w:pStyle w:val="nTable"/>
              <w:spacing w:after="40"/>
              <w:rPr>
                <w:sz w:val="19"/>
              </w:rPr>
            </w:pPr>
            <w:r>
              <w:rPr>
                <w:sz w:val="19"/>
              </w:rPr>
              <w:t>1 Jul 2003 (see r. 2)</w:t>
            </w:r>
          </w:p>
        </w:tc>
      </w:tr>
      <w:tr>
        <w:trPr>
          <w:gridAfter w:val="1"/>
          <w:wAfter w:w="17" w:type="dxa"/>
          <w:cantSplit/>
        </w:trPr>
        <w:tc>
          <w:tcPr>
            <w:tcW w:w="3062" w:type="dxa"/>
          </w:tcPr>
          <w:p>
            <w:pPr>
              <w:pStyle w:val="nTable"/>
              <w:spacing w:after="40"/>
              <w:ind w:right="113"/>
              <w:rPr>
                <w:i/>
                <w:sz w:val="19"/>
              </w:rPr>
            </w:pPr>
            <w:r>
              <w:rPr>
                <w:i/>
                <w:sz w:val="19"/>
              </w:rPr>
              <w:t>Firearms Amendment Regulations (No. 2) 2003</w:t>
            </w:r>
          </w:p>
        </w:tc>
        <w:tc>
          <w:tcPr>
            <w:tcW w:w="1276" w:type="dxa"/>
          </w:tcPr>
          <w:p>
            <w:pPr>
              <w:pStyle w:val="nTable"/>
              <w:spacing w:after="40"/>
              <w:rPr>
                <w:sz w:val="19"/>
              </w:rPr>
            </w:pPr>
            <w:r>
              <w:rPr>
                <w:sz w:val="19"/>
              </w:rPr>
              <w:t>12 Aug 2003 p. 3665</w:t>
            </w:r>
            <w:r>
              <w:rPr>
                <w:sz w:val="19"/>
              </w:rPr>
              <w:noBreakHyphen/>
              <w:t>71</w:t>
            </w:r>
          </w:p>
        </w:tc>
        <w:tc>
          <w:tcPr>
            <w:tcW w:w="2665" w:type="dxa"/>
          </w:tcPr>
          <w:p>
            <w:pPr>
              <w:pStyle w:val="nTable"/>
              <w:spacing w:after="40"/>
              <w:rPr>
                <w:sz w:val="19"/>
              </w:rPr>
            </w:pPr>
            <w:r>
              <w:rPr>
                <w:sz w:val="19"/>
              </w:rPr>
              <w:t>12 Aug 2003</w:t>
            </w:r>
          </w:p>
        </w:tc>
      </w:tr>
      <w:tr>
        <w:trPr>
          <w:gridAfter w:val="1"/>
          <w:wAfter w:w="17" w:type="dxa"/>
          <w:cantSplit/>
        </w:trPr>
        <w:tc>
          <w:tcPr>
            <w:tcW w:w="3062" w:type="dxa"/>
          </w:tcPr>
          <w:p>
            <w:pPr>
              <w:pStyle w:val="nTable"/>
              <w:spacing w:after="40"/>
              <w:ind w:right="113"/>
              <w:rPr>
                <w:i/>
                <w:sz w:val="19"/>
              </w:rPr>
            </w:pPr>
            <w:r>
              <w:rPr>
                <w:i/>
                <w:sz w:val="19"/>
              </w:rPr>
              <w:t>Firearms Amendment Regulations 2004</w:t>
            </w:r>
          </w:p>
        </w:tc>
        <w:tc>
          <w:tcPr>
            <w:tcW w:w="1276" w:type="dxa"/>
          </w:tcPr>
          <w:p>
            <w:pPr>
              <w:pStyle w:val="nTable"/>
              <w:spacing w:after="40"/>
              <w:rPr>
                <w:sz w:val="19"/>
              </w:rPr>
            </w:pPr>
            <w:r>
              <w:rPr>
                <w:sz w:val="19"/>
              </w:rPr>
              <w:t>29 Jun 2004 p. 2539</w:t>
            </w:r>
            <w:r>
              <w:rPr>
                <w:sz w:val="19"/>
              </w:rPr>
              <w:noBreakHyphen/>
              <w:t>41</w:t>
            </w:r>
          </w:p>
        </w:tc>
        <w:tc>
          <w:tcPr>
            <w:tcW w:w="2665" w:type="dxa"/>
          </w:tcPr>
          <w:p>
            <w:pPr>
              <w:pStyle w:val="nTable"/>
              <w:spacing w:after="40"/>
              <w:rPr>
                <w:sz w:val="19"/>
              </w:rPr>
            </w:pPr>
            <w:r>
              <w:rPr>
                <w:sz w:val="19"/>
              </w:rPr>
              <w:t>1 Jul 2004 (see r. 2)</w:t>
            </w:r>
          </w:p>
        </w:tc>
      </w:tr>
      <w:tr>
        <w:trPr>
          <w:gridAfter w:val="1"/>
          <w:wAfter w:w="17" w:type="dxa"/>
          <w:cantSplit/>
        </w:trPr>
        <w:tc>
          <w:tcPr>
            <w:tcW w:w="3062" w:type="dxa"/>
          </w:tcPr>
          <w:p>
            <w:pPr>
              <w:pStyle w:val="nTable"/>
              <w:spacing w:after="40"/>
              <w:ind w:right="113"/>
              <w:rPr>
                <w:i/>
                <w:sz w:val="19"/>
              </w:rPr>
            </w:pPr>
            <w:r>
              <w:rPr>
                <w:i/>
                <w:sz w:val="19"/>
              </w:rPr>
              <w:t>Firearms Amendment Regulations (No. 3) 2004</w:t>
            </w:r>
          </w:p>
        </w:tc>
        <w:tc>
          <w:tcPr>
            <w:tcW w:w="1276" w:type="dxa"/>
          </w:tcPr>
          <w:p>
            <w:pPr>
              <w:pStyle w:val="nTable"/>
              <w:spacing w:after="40"/>
              <w:rPr>
                <w:sz w:val="19"/>
              </w:rPr>
            </w:pPr>
            <w:r>
              <w:rPr>
                <w:sz w:val="19"/>
              </w:rPr>
              <w:t>24 Dec 2004 p. 6267</w:t>
            </w:r>
            <w:r>
              <w:rPr>
                <w:sz w:val="19"/>
              </w:rPr>
              <w:noBreakHyphen/>
              <w:t>8</w:t>
            </w:r>
          </w:p>
        </w:tc>
        <w:tc>
          <w:tcPr>
            <w:tcW w:w="2665" w:type="dxa"/>
          </w:tcPr>
          <w:p>
            <w:pPr>
              <w:pStyle w:val="nTable"/>
              <w:spacing w:after="40"/>
              <w:rPr>
                <w:sz w:val="19"/>
              </w:rPr>
            </w:pPr>
            <w:r>
              <w:rPr>
                <w:sz w:val="19"/>
              </w:rPr>
              <w:t xml:space="preserve">1 Jan 2005 (see r. 2 and </w:t>
            </w:r>
            <w:r>
              <w:rPr>
                <w:i/>
                <w:iCs/>
                <w:sz w:val="19"/>
              </w:rPr>
              <w:t>Gazette</w:t>
            </w:r>
            <w:r>
              <w:rPr>
                <w:sz w:val="19"/>
              </w:rPr>
              <w:t xml:space="preserve"> 24 Dec 2004 p. 6265)</w:t>
            </w:r>
          </w:p>
        </w:tc>
      </w:tr>
      <w:tr>
        <w:trPr>
          <w:gridAfter w:val="1"/>
          <w:wAfter w:w="17" w:type="dxa"/>
          <w:cantSplit/>
        </w:trPr>
        <w:tc>
          <w:tcPr>
            <w:tcW w:w="3062" w:type="dxa"/>
          </w:tcPr>
          <w:p>
            <w:pPr>
              <w:pStyle w:val="nTable"/>
              <w:spacing w:after="40"/>
              <w:ind w:right="113"/>
              <w:rPr>
                <w:iCs/>
                <w:sz w:val="19"/>
              </w:rPr>
            </w:pPr>
            <w:r>
              <w:rPr>
                <w:i/>
                <w:sz w:val="19"/>
              </w:rPr>
              <w:t>Firearms Amendment Regulations (No. 4) 2004</w:t>
            </w:r>
            <w:r>
              <w:rPr>
                <w:iCs/>
                <w:sz w:val="19"/>
              </w:rPr>
              <w:t xml:space="preserve"> </w:t>
            </w:r>
          </w:p>
        </w:tc>
        <w:tc>
          <w:tcPr>
            <w:tcW w:w="1276" w:type="dxa"/>
          </w:tcPr>
          <w:p>
            <w:pPr>
              <w:pStyle w:val="nTable"/>
              <w:spacing w:after="40"/>
              <w:rPr>
                <w:sz w:val="19"/>
              </w:rPr>
            </w:pPr>
            <w:r>
              <w:rPr>
                <w:sz w:val="19"/>
              </w:rPr>
              <w:t>24 Dec 2004 p. 6269</w:t>
            </w:r>
          </w:p>
        </w:tc>
        <w:tc>
          <w:tcPr>
            <w:tcW w:w="2665" w:type="dxa"/>
          </w:tcPr>
          <w:p>
            <w:pPr>
              <w:pStyle w:val="nTable"/>
              <w:spacing w:after="40"/>
              <w:rPr>
                <w:sz w:val="19"/>
              </w:rPr>
            </w:pPr>
            <w:r>
              <w:rPr>
                <w:sz w:val="19"/>
              </w:rPr>
              <w:t xml:space="preserve">1 Feb 2005 (see r. 2 and </w:t>
            </w:r>
            <w:r>
              <w:rPr>
                <w:i/>
                <w:iCs/>
                <w:sz w:val="19"/>
              </w:rPr>
              <w:t>Gazette</w:t>
            </w:r>
            <w:r>
              <w:rPr>
                <w:sz w:val="19"/>
              </w:rPr>
              <w:t xml:space="preserve"> 24 Dec 2004 p. 6265)</w:t>
            </w:r>
          </w:p>
        </w:tc>
      </w:tr>
      <w:tr>
        <w:trPr>
          <w:gridAfter w:val="1"/>
          <w:wAfter w:w="17" w:type="dxa"/>
          <w:cantSplit/>
        </w:trPr>
        <w:tc>
          <w:tcPr>
            <w:tcW w:w="3062" w:type="dxa"/>
          </w:tcPr>
          <w:p>
            <w:pPr>
              <w:pStyle w:val="nTable"/>
              <w:spacing w:after="40"/>
              <w:ind w:right="113"/>
              <w:rPr>
                <w:i/>
                <w:sz w:val="19"/>
              </w:rPr>
            </w:pPr>
            <w:r>
              <w:rPr>
                <w:i/>
                <w:sz w:val="19"/>
              </w:rPr>
              <w:t>Firearms Amendment Regulations (No. 2) 2004</w:t>
            </w:r>
          </w:p>
        </w:tc>
        <w:tc>
          <w:tcPr>
            <w:tcW w:w="1276" w:type="dxa"/>
          </w:tcPr>
          <w:p>
            <w:pPr>
              <w:pStyle w:val="nTable"/>
              <w:spacing w:after="40"/>
              <w:rPr>
                <w:sz w:val="19"/>
              </w:rPr>
            </w:pPr>
            <w:r>
              <w:rPr>
                <w:sz w:val="19"/>
              </w:rPr>
              <w:t>30 Dec 2004 p. 6974</w:t>
            </w:r>
          </w:p>
        </w:tc>
        <w:tc>
          <w:tcPr>
            <w:tcW w:w="2665"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gridAfter w:val="1"/>
          <w:wAfter w:w="17" w:type="dxa"/>
          <w:cantSplit/>
        </w:trPr>
        <w:tc>
          <w:tcPr>
            <w:tcW w:w="7003" w:type="dxa"/>
            <w:gridSpan w:val="3"/>
          </w:tcPr>
          <w:p>
            <w:pPr>
              <w:pStyle w:val="nTable"/>
              <w:spacing w:after="40"/>
              <w:rPr>
                <w:sz w:val="19"/>
              </w:rPr>
            </w:pPr>
            <w:r>
              <w:rPr>
                <w:b/>
                <w:sz w:val="19"/>
              </w:rPr>
              <w:t xml:space="preserve">Reprint 5: The </w:t>
            </w:r>
            <w:r>
              <w:rPr>
                <w:b/>
                <w:i/>
                <w:sz w:val="19"/>
              </w:rPr>
              <w:t>Firearms Regulations 1974</w:t>
            </w:r>
            <w:r>
              <w:rPr>
                <w:b/>
                <w:sz w:val="19"/>
              </w:rPr>
              <w:t xml:space="preserve"> as at 15 Apr 2005 </w:t>
            </w:r>
            <w:r>
              <w:rPr>
                <w:sz w:val="19"/>
              </w:rPr>
              <w:t>(includes amendments listed above)</w:t>
            </w:r>
          </w:p>
        </w:tc>
      </w:tr>
      <w:tr>
        <w:trPr>
          <w:gridAfter w:val="1"/>
          <w:wAfter w:w="17" w:type="dxa"/>
          <w:cantSplit/>
        </w:trPr>
        <w:tc>
          <w:tcPr>
            <w:tcW w:w="3062" w:type="dxa"/>
          </w:tcPr>
          <w:p>
            <w:pPr>
              <w:pStyle w:val="nTable"/>
              <w:spacing w:after="40"/>
              <w:rPr>
                <w:bCs/>
                <w:i/>
                <w:iCs/>
                <w:sz w:val="19"/>
              </w:rPr>
            </w:pPr>
            <w:r>
              <w:rPr>
                <w:bCs/>
                <w:i/>
                <w:iCs/>
                <w:sz w:val="19"/>
              </w:rPr>
              <w:t>Firearms Amendment Regulations 2005</w:t>
            </w:r>
          </w:p>
        </w:tc>
        <w:tc>
          <w:tcPr>
            <w:tcW w:w="1276" w:type="dxa"/>
          </w:tcPr>
          <w:p>
            <w:pPr>
              <w:pStyle w:val="nTable"/>
              <w:spacing w:after="40"/>
              <w:rPr>
                <w:bCs/>
                <w:sz w:val="19"/>
              </w:rPr>
            </w:pPr>
            <w:r>
              <w:rPr>
                <w:bCs/>
                <w:sz w:val="19"/>
              </w:rPr>
              <w:t>1 Jul 2005 p. 3001</w:t>
            </w:r>
            <w:r>
              <w:rPr>
                <w:bCs/>
                <w:sz w:val="19"/>
              </w:rPr>
              <w:noBreakHyphen/>
              <w:t>3</w:t>
            </w:r>
          </w:p>
        </w:tc>
        <w:tc>
          <w:tcPr>
            <w:tcW w:w="2665" w:type="dxa"/>
          </w:tcPr>
          <w:p>
            <w:pPr>
              <w:pStyle w:val="nTable"/>
              <w:spacing w:after="40"/>
              <w:rPr>
                <w:bCs/>
                <w:sz w:val="19"/>
              </w:rPr>
            </w:pPr>
            <w:r>
              <w:rPr>
                <w:bCs/>
                <w:sz w:val="19"/>
              </w:rPr>
              <w:t>1 Jul 2005 (see r. 2)</w:t>
            </w:r>
          </w:p>
        </w:tc>
      </w:tr>
      <w:tr>
        <w:trPr>
          <w:gridAfter w:val="1"/>
          <w:wAfter w:w="17" w:type="dxa"/>
          <w:cantSplit/>
        </w:trPr>
        <w:tc>
          <w:tcPr>
            <w:tcW w:w="3062" w:type="dxa"/>
          </w:tcPr>
          <w:p>
            <w:pPr>
              <w:pStyle w:val="nTable"/>
              <w:spacing w:after="40"/>
              <w:rPr>
                <w:bCs/>
                <w:i/>
                <w:iCs/>
                <w:sz w:val="19"/>
              </w:rPr>
            </w:pPr>
            <w:r>
              <w:rPr>
                <w:bCs/>
                <w:i/>
                <w:iCs/>
                <w:sz w:val="19"/>
              </w:rPr>
              <w:t>Firearms Amendment Regulations (No. 2) 2005</w:t>
            </w:r>
          </w:p>
        </w:tc>
        <w:tc>
          <w:tcPr>
            <w:tcW w:w="1276" w:type="dxa"/>
          </w:tcPr>
          <w:p>
            <w:pPr>
              <w:pStyle w:val="nTable"/>
              <w:spacing w:after="40"/>
              <w:rPr>
                <w:bCs/>
                <w:sz w:val="19"/>
              </w:rPr>
            </w:pPr>
            <w:r>
              <w:rPr>
                <w:bCs/>
                <w:sz w:val="19"/>
              </w:rPr>
              <w:t>25 Oct 2005 p. 4804</w:t>
            </w:r>
          </w:p>
        </w:tc>
        <w:tc>
          <w:tcPr>
            <w:tcW w:w="2665" w:type="dxa"/>
          </w:tcPr>
          <w:p>
            <w:pPr>
              <w:pStyle w:val="nTable"/>
              <w:spacing w:after="40"/>
              <w:rPr>
                <w:bCs/>
                <w:sz w:val="19"/>
              </w:rPr>
            </w:pPr>
            <w:r>
              <w:rPr>
                <w:bCs/>
                <w:sz w:val="19"/>
              </w:rPr>
              <w:t>25 Oct 2005</w:t>
            </w:r>
          </w:p>
        </w:tc>
      </w:tr>
      <w:tr>
        <w:trPr>
          <w:gridAfter w:val="1"/>
          <w:wAfter w:w="17" w:type="dxa"/>
          <w:cantSplit/>
        </w:trPr>
        <w:tc>
          <w:tcPr>
            <w:tcW w:w="3062" w:type="dxa"/>
          </w:tcPr>
          <w:p>
            <w:pPr>
              <w:pStyle w:val="nTable"/>
              <w:spacing w:after="40"/>
              <w:rPr>
                <w:bCs/>
                <w:i/>
                <w:iCs/>
                <w:sz w:val="19"/>
              </w:rPr>
            </w:pPr>
            <w:r>
              <w:rPr>
                <w:bCs/>
                <w:i/>
                <w:iCs/>
                <w:sz w:val="19"/>
              </w:rPr>
              <w:t>Firearms Amendment Regulations 2006</w:t>
            </w:r>
          </w:p>
        </w:tc>
        <w:tc>
          <w:tcPr>
            <w:tcW w:w="1276" w:type="dxa"/>
          </w:tcPr>
          <w:p>
            <w:pPr>
              <w:pStyle w:val="nTable"/>
              <w:spacing w:after="40"/>
              <w:rPr>
                <w:bCs/>
                <w:sz w:val="19"/>
              </w:rPr>
            </w:pPr>
            <w:r>
              <w:rPr>
                <w:bCs/>
                <w:sz w:val="19"/>
              </w:rPr>
              <w:t>27 Jun 2006 p. 2299</w:t>
            </w:r>
            <w:r>
              <w:rPr>
                <w:bCs/>
                <w:sz w:val="19"/>
              </w:rPr>
              <w:noBreakHyphen/>
              <w:t>301</w:t>
            </w:r>
          </w:p>
        </w:tc>
        <w:tc>
          <w:tcPr>
            <w:tcW w:w="2665" w:type="dxa"/>
          </w:tcPr>
          <w:p>
            <w:pPr>
              <w:pStyle w:val="nTable"/>
              <w:spacing w:after="40"/>
              <w:rPr>
                <w:bCs/>
                <w:sz w:val="19"/>
              </w:rPr>
            </w:pPr>
            <w:r>
              <w:rPr>
                <w:bCs/>
                <w:sz w:val="19"/>
              </w:rPr>
              <w:t>1 Jul 2006 (see r. 2)</w:t>
            </w:r>
          </w:p>
        </w:tc>
      </w:tr>
      <w:tr>
        <w:trPr>
          <w:gridAfter w:val="1"/>
          <w:wAfter w:w="17" w:type="dxa"/>
          <w:cantSplit/>
        </w:trPr>
        <w:tc>
          <w:tcPr>
            <w:tcW w:w="3062" w:type="dxa"/>
          </w:tcPr>
          <w:p>
            <w:pPr>
              <w:pStyle w:val="nTable"/>
              <w:spacing w:after="40"/>
              <w:rPr>
                <w:bCs/>
                <w:i/>
                <w:iCs/>
                <w:sz w:val="19"/>
              </w:rPr>
            </w:pPr>
            <w:r>
              <w:rPr>
                <w:bCs/>
                <w:i/>
                <w:iCs/>
                <w:sz w:val="19"/>
              </w:rPr>
              <w:t>Firearms Amendment Regulations (No. 2) 2006</w:t>
            </w:r>
          </w:p>
        </w:tc>
        <w:tc>
          <w:tcPr>
            <w:tcW w:w="1276" w:type="dxa"/>
          </w:tcPr>
          <w:p>
            <w:pPr>
              <w:pStyle w:val="nTable"/>
              <w:spacing w:after="40"/>
              <w:rPr>
                <w:bCs/>
                <w:sz w:val="19"/>
              </w:rPr>
            </w:pPr>
            <w:r>
              <w:rPr>
                <w:bCs/>
                <w:sz w:val="19"/>
              </w:rPr>
              <w:t>12 Jan 2007 p. 53</w:t>
            </w:r>
            <w:r>
              <w:rPr>
                <w:bCs/>
                <w:sz w:val="19"/>
              </w:rPr>
              <w:noBreakHyphen/>
              <w:t>4</w:t>
            </w:r>
          </w:p>
        </w:tc>
        <w:tc>
          <w:tcPr>
            <w:tcW w:w="2665" w:type="dxa"/>
          </w:tcPr>
          <w:p>
            <w:pPr>
              <w:pStyle w:val="nTable"/>
              <w:spacing w:after="40"/>
              <w:rPr>
                <w:bCs/>
                <w:sz w:val="19"/>
              </w:rPr>
            </w:pPr>
            <w:r>
              <w:rPr>
                <w:bCs/>
                <w:sz w:val="19"/>
              </w:rPr>
              <w:t>12 Jan 2007</w:t>
            </w:r>
          </w:p>
        </w:tc>
      </w:tr>
      <w:tr>
        <w:trPr>
          <w:gridAfter w:val="1"/>
          <w:wAfter w:w="17" w:type="dxa"/>
          <w:cantSplit/>
        </w:trPr>
        <w:tc>
          <w:tcPr>
            <w:tcW w:w="3062" w:type="dxa"/>
          </w:tcPr>
          <w:p>
            <w:pPr>
              <w:pStyle w:val="nTable"/>
              <w:spacing w:after="40"/>
              <w:rPr>
                <w:bCs/>
                <w:i/>
                <w:iCs/>
                <w:sz w:val="19"/>
              </w:rPr>
            </w:pPr>
            <w:r>
              <w:rPr>
                <w:bCs/>
                <w:i/>
                <w:iCs/>
                <w:sz w:val="19"/>
              </w:rPr>
              <w:t>Firearms Amendment Regulations 2007</w:t>
            </w:r>
          </w:p>
        </w:tc>
        <w:tc>
          <w:tcPr>
            <w:tcW w:w="1276" w:type="dxa"/>
          </w:tcPr>
          <w:p>
            <w:pPr>
              <w:pStyle w:val="nTable"/>
              <w:spacing w:after="40"/>
              <w:rPr>
                <w:bCs/>
                <w:sz w:val="19"/>
              </w:rPr>
            </w:pPr>
            <w:r>
              <w:rPr>
                <w:bCs/>
                <w:sz w:val="19"/>
              </w:rPr>
              <w:t>29 Jun 2007 p. 3196</w:t>
            </w:r>
            <w:r>
              <w:rPr>
                <w:bCs/>
                <w:sz w:val="19"/>
              </w:rPr>
              <w:noBreakHyphen/>
              <w:t>8</w:t>
            </w:r>
          </w:p>
        </w:tc>
        <w:tc>
          <w:tcPr>
            <w:tcW w:w="2665" w:type="dxa"/>
          </w:tcPr>
          <w:p>
            <w:pPr>
              <w:pStyle w:val="nTable"/>
              <w:spacing w:after="40"/>
              <w:rPr>
                <w:bCs/>
                <w:sz w:val="19"/>
              </w:rPr>
            </w:pPr>
            <w:r>
              <w:rPr>
                <w:sz w:val="19"/>
              </w:rPr>
              <w:t>r. 1 and 2: 29 Jun 2007</w:t>
            </w:r>
            <w:r>
              <w:rPr>
                <w:sz w:val="19"/>
              </w:rPr>
              <w:br/>
              <w:t>(see r. 2(a));</w:t>
            </w:r>
            <w:r>
              <w:rPr>
                <w:sz w:val="19"/>
              </w:rPr>
              <w:br/>
              <w:t>Regulations other than r. 1 and 2: 1 Jul 2007 (see r. 2(b))</w:t>
            </w:r>
          </w:p>
        </w:tc>
      </w:tr>
      <w:tr>
        <w:trPr>
          <w:gridAfter w:val="1"/>
          <w:wAfter w:w="17" w:type="dxa"/>
          <w:cantSplit/>
        </w:trPr>
        <w:tc>
          <w:tcPr>
            <w:tcW w:w="3062" w:type="dxa"/>
          </w:tcPr>
          <w:p>
            <w:pPr>
              <w:pStyle w:val="nTable"/>
              <w:spacing w:after="40"/>
              <w:rPr>
                <w:bCs/>
                <w:i/>
                <w:iCs/>
                <w:sz w:val="19"/>
              </w:rPr>
            </w:pPr>
            <w:r>
              <w:rPr>
                <w:bCs/>
                <w:i/>
                <w:iCs/>
                <w:sz w:val="19"/>
              </w:rPr>
              <w:t>Firearms Amendment Regulations (No. 2) 2007</w:t>
            </w:r>
          </w:p>
        </w:tc>
        <w:tc>
          <w:tcPr>
            <w:tcW w:w="1276" w:type="dxa"/>
          </w:tcPr>
          <w:p>
            <w:pPr>
              <w:pStyle w:val="nTable"/>
              <w:spacing w:after="40"/>
              <w:rPr>
                <w:bCs/>
                <w:sz w:val="19"/>
              </w:rPr>
            </w:pPr>
            <w:r>
              <w:rPr>
                <w:bCs/>
                <w:sz w:val="19"/>
              </w:rPr>
              <w:t>16 Nov 2007 p. 5721</w:t>
            </w:r>
            <w:r>
              <w:rPr>
                <w:bCs/>
                <w:sz w:val="19"/>
              </w:rPr>
              <w:noBreakHyphen/>
              <w:t>78</w:t>
            </w:r>
          </w:p>
        </w:tc>
        <w:tc>
          <w:tcPr>
            <w:tcW w:w="2665" w:type="dxa"/>
          </w:tcPr>
          <w:p>
            <w:pPr>
              <w:pStyle w:val="nTable"/>
              <w:spacing w:after="40"/>
              <w:rPr>
                <w:sz w:val="19"/>
              </w:rPr>
            </w:pPr>
            <w:r>
              <w:rPr>
                <w:sz w:val="19"/>
              </w:rPr>
              <w:t>r. 1 and 2: 16 Nov 2007 (see r. 2(a));</w:t>
            </w:r>
            <w:r>
              <w:rPr>
                <w:sz w:val="19"/>
              </w:rPr>
              <w:br/>
              <w:t>Regulations other than r. 1 and 2: 17 Nov 2007 (see r. 2(b))</w:t>
            </w:r>
          </w:p>
        </w:tc>
      </w:tr>
      <w:tr>
        <w:trPr>
          <w:gridAfter w:val="1"/>
          <w:wAfter w:w="17" w:type="dxa"/>
          <w:cantSplit/>
        </w:trPr>
        <w:tc>
          <w:tcPr>
            <w:tcW w:w="7003" w:type="dxa"/>
            <w:gridSpan w:val="3"/>
          </w:tcPr>
          <w:p>
            <w:pPr>
              <w:pStyle w:val="nTable"/>
              <w:spacing w:after="40"/>
              <w:rPr>
                <w:sz w:val="19"/>
              </w:rPr>
            </w:pPr>
            <w:r>
              <w:rPr>
                <w:b/>
                <w:sz w:val="19"/>
              </w:rPr>
              <w:t xml:space="preserve">Reprint 6: The </w:t>
            </w:r>
            <w:r>
              <w:rPr>
                <w:b/>
                <w:i/>
                <w:sz w:val="19"/>
              </w:rPr>
              <w:t>Firearms Regulations 1974</w:t>
            </w:r>
            <w:r>
              <w:rPr>
                <w:b/>
                <w:sz w:val="19"/>
              </w:rPr>
              <w:t xml:space="preserve"> as at 8 Feb 2008 </w:t>
            </w:r>
            <w:r>
              <w:rPr>
                <w:sz w:val="19"/>
              </w:rPr>
              <w:t>(includes amendments listed above)</w:t>
            </w:r>
          </w:p>
        </w:tc>
      </w:tr>
      <w:tr>
        <w:trPr>
          <w:gridAfter w:val="1"/>
          <w:wAfter w:w="17" w:type="dxa"/>
          <w:cantSplit/>
        </w:trPr>
        <w:tc>
          <w:tcPr>
            <w:tcW w:w="3062" w:type="dxa"/>
          </w:tcPr>
          <w:p>
            <w:pPr>
              <w:pStyle w:val="nTable"/>
              <w:spacing w:after="40"/>
              <w:rPr>
                <w:bCs/>
                <w:i/>
                <w:iCs/>
                <w:sz w:val="19"/>
              </w:rPr>
            </w:pPr>
            <w:r>
              <w:rPr>
                <w:bCs/>
                <w:i/>
                <w:iCs/>
                <w:sz w:val="19"/>
              </w:rPr>
              <w:t>Firearms Amendment Regulations 2008</w:t>
            </w:r>
          </w:p>
        </w:tc>
        <w:tc>
          <w:tcPr>
            <w:tcW w:w="1276" w:type="dxa"/>
          </w:tcPr>
          <w:p>
            <w:pPr>
              <w:pStyle w:val="nTable"/>
              <w:spacing w:after="40"/>
              <w:rPr>
                <w:bCs/>
                <w:sz w:val="19"/>
              </w:rPr>
            </w:pPr>
            <w:r>
              <w:rPr>
                <w:bCs/>
                <w:sz w:val="19"/>
              </w:rPr>
              <w:t>24 Jun 2008 p. 2909</w:t>
            </w:r>
            <w:r>
              <w:rPr>
                <w:bCs/>
                <w:sz w:val="19"/>
              </w:rPr>
              <w:noBreakHyphen/>
              <w:t>10</w:t>
            </w:r>
          </w:p>
        </w:tc>
        <w:tc>
          <w:tcPr>
            <w:tcW w:w="2665" w:type="dxa"/>
          </w:tcPr>
          <w:p>
            <w:pPr>
              <w:pStyle w:val="nTable"/>
              <w:spacing w:after="40"/>
              <w:rPr>
                <w:bCs/>
                <w:sz w:val="19"/>
              </w:rPr>
            </w:pPr>
            <w:r>
              <w:rPr>
                <w:sz w:val="19"/>
              </w:rPr>
              <w:t>r. 1 and 2: 24 Jun 2008 (see r. 2(a));</w:t>
            </w:r>
            <w:r>
              <w:rPr>
                <w:sz w:val="19"/>
              </w:rPr>
              <w:br/>
              <w:t>Regulations other than r. 1 and 2: 1 Jul 2008 (see r. 2(b))</w:t>
            </w:r>
          </w:p>
        </w:tc>
      </w:tr>
      <w:tr>
        <w:trPr>
          <w:gridAfter w:val="1"/>
          <w:wAfter w:w="17" w:type="dxa"/>
          <w:cantSplit/>
        </w:trPr>
        <w:tc>
          <w:tcPr>
            <w:tcW w:w="3062" w:type="dxa"/>
          </w:tcPr>
          <w:p>
            <w:pPr>
              <w:pStyle w:val="nTable"/>
              <w:spacing w:after="40"/>
              <w:rPr>
                <w:bCs/>
                <w:i/>
                <w:iCs/>
                <w:sz w:val="19"/>
              </w:rPr>
            </w:pPr>
            <w:r>
              <w:rPr>
                <w:bCs/>
                <w:i/>
                <w:iCs/>
                <w:sz w:val="19"/>
              </w:rPr>
              <w:t>Firearms Amendment Regulations (No. 2) 2009</w:t>
            </w:r>
          </w:p>
        </w:tc>
        <w:tc>
          <w:tcPr>
            <w:tcW w:w="1276" w:type="dxa"/>
          </w:tcPr>
          <w:p>
            <w:pPr>
              <w:pStyle w:val="nTable"/>
              <w:spacing w:after="40"/>
              <w:rPr>
                <w:bCs/>
                <w:sz w:val="19"/>
              </w:rPr>
            </w:pPr>
            <w:r>
              <w:rPr>
                <w:bCs/>
                <w:sz w:val="19"/>
              </w:rPr>
              <w:t>17 Apr 2009 p. 1324</w:t>
            </w:r>
            <w:r>
              <w:rPr>
                <w:bCs/>
                <w:sz w:val="19"/>
              </w:rPr>
              <w:noBreakHyphen/>
              <w:t>5</w:t>
            </w:r>
          </w:p>
        </w:tc>
        <w:tc>
          <w:tcPr>
            <w:tcW w:w="2665" w:type="dxa"/>
          </w:tcPr>
          <w:p>
            <w:pPr>
              <w:pStyle w:val="nTable"/>
              <w:spacing w:after="40"/>
              <w:rPr>
                <w:sz w:val="19"/>
              </w:rPr>
            </w:pPr>
            <w:r>
              <w:rPr>
                <w:sz w:val="19"/>
              </w:rPr>
              <w:t>r. 1 and 2: 17 Apr 2009 (see r. 2(a));</w:t>
            </w:r>
            <w:r>
              <w:rPr>
                <w:sz w:val="19"/>
              </w:rPr>
              <w:br/>
              <w:t>Regulations other than r. 1 and 2: 18 Apr 2009 (see r. 2(b))</w:t>
            </w:r>
          </w:p>
        </w:tc>
      </w:tr>
      <w:tr>
        <w:trPr>
          <w:gridAfter w:val="1"/>
          <w:wAfter w:w="17" w:type="dxa"/>
          <w:cantSplit/>
        </w:trPr>
        <w:tc>
          <w:tcPr>
            <w:tcW w:w="3062" w:type="dxa"/>
          </w:tcPr>
          <w:p>
            <w:pPr>
              <w:pStyle w:val="nTable"/>
              <w:spacing w:after="40"/>
              <w:rPr>
                <w:bCs/>
                <w:i/>
                <w:iCs/>
                <w:sz w:val="19"/>
              </w:rPr>
            </w:pPr>
            <w:r>
              <w:rPr>
                <w:bCs/>
                <w:i/>
                <w:iCs/>
                <w:sz w:val="19"/>
              </w:rPr>
              <w:t>Firearms Amendment Regulations 2009</w:t>
            </w:r>
          </w:p>
        </w:tc>
        <w:tc>
          <w:tcPr>
            <w:tcW w:w="1276" w:type="dxa"/>
          </w:tcPr>
          <w:p>
            <w:pPr>
              <w:pStyle w:val="nTable"/>
              <w:spacing w:after="40"/>
              <w:rPr>
                <w:bCs/>
                <w:sz w:val="19"/>
              </w:rPr>
            </w:pPr>
            <w:r>
              <w:rPr>
                <w:bCs/>
                <w:sz w:val="19"/>
              </w:rPr>
              <w:t>23 Jun 2009 p. 2493</w:t>
            </w:r>
            <w:r>
              <w:rPr>
                <w:bCs/>
                <w:sz w:val="19"/>
              </w:rPr>
              <w:noBreakHyphen/>
              <w:t>4</w:t>
            </w:r>
          </w:p>
        </w:tc>
        <w:tc>
          <w:tcPr>
            <w:tcW w:w="2665" w:type="dxa"/>
          </w:tcPr>
          <w:p>
            <w:pPr>
              <w:pStyle w:val="nTable"/>
              <w:spacing w:after="40"/>
              <w:rPr>
                <w:sz w:val="19"/>
              </w:rPr>
            </w:pPr>
            <w:r>
              <w:rPr>
                <w:bCs/>
                <w:snapToGrid w:val="0"/>
                <w:sz w:val="19"/>
                <w:lang w:val="en-US"/>
              </w:rPr>
              <w:t>r. 1 and 2: 23 Jun 2009</w:t>
            </w:r>
            <w:r>
              <w:rPr>
                <w:bCs/>
                <w:snapToGrid w:val="0"/>
                <w:sz w:val="19"/>
                <w:lang w:val="en-US"/>
              </w:rPr>
              <w:br/>
              <w:t>(see r. 2(a));</w:t>
            </w:r>
            <w:r>
              <w:rPr>
                <w:bCs/>
                <w:snapToGrid w:val="0"/>
                <w:sz w:val="19"/>
                <w:lang w:val="en-US"/>
              </w:rPr>
              <w:br/>
              <w:t>Regulations other than r. 1 and 2: 1 Jul 2009 (see r. 2(b))</w:t>
            </w:r>
          </w:p>
        </w:tc>
      </w:tr>
      <w:tr>
        <w:trPr>
          <w:gridAfter w:val="1"/>
          <w:wAfter w:w="17" w:type="dxa"/>
          <w:cantSplit/>
        </w:trPr>
        <w:tc>
          <w:tcPr>
            <w:tcW w:w="3062" w:type="dxa"/>
          </w:tcPr>
          <w:p>
            <w:pPr>
              <w:pStyle w:val="nTable"/>
              <w:spacing w:after="40"/>
              <w:rPr>
                <w:bCs/>
                <w:i/>
                <w:iCs/>
                <w:sz w:val="19"/>
              </w:rPr>
            </w:pPr>
            <w:r>
              <w:rPr>
                <w:bCs/>
                <w:i/>
                <w:iCs/>
                <w:sz w:val="19"/>
              </w:rPr>
              <w:t>Firearms Amendment Regulations (No. 3) 2009</w:t>
            </w:r>
          </w:p>
        </w:tc>
        <w:tc>
          <w:tcPr>
            <w:tcW w:w="1276" w:type="dxa"/>
          </w:tcPr>
          <w:p>
            <w:pPr>
              <w:pStyle w:val="nTable"/>
              <w:spacing w:after="40"/>
              <w:rPr>
                <w:bCs/>
                <w:sz w:val="19"/>
              </w:rPr>
            </w:pPr>
            <w:r>
              <w:rPr>
                <w:bCs/>
                <w:sz w:val="19"/>
              </w:rPr>
              <w:t>17 Jul 2009 p. 2881</w:t>
            </w:r>
            <w:r>
              <w:rPr>
                <w:bCs/>
                <w:sz w:val="19"/>
              </w:rPr>
              <w:noBreakHyphen/>
              <w:t>2</w:t>
            </w:r>
          </w:p>
        </w:tc>
        <w:tc>
          <w:tcPr>
            <w:tcW w:w="2665" w:type="dxa"/>
          </w:tcPr>
          <w:p>
            <w:pPr>
              <w:pStyle w:val="nTable"/>
              <w:spacing w:after="40"/>
              <w:rPr>
                <w:bCs/>
                <w:snapToGrid w:val="0"/>
                <w:sz w:val="19"/>
                <w:lang w:val="en-US"/>
              </w:rPr>
            </w:pPr>
            <w:r>
              <w:rPr>
                <w:bCs/>
                <w:snapToGrid w:val="0"/>
                <w:spacing w:val="-2"/>
                <w:sz w:val="19"/>
                <w:lang w:val="en-US"/>
              </w:rPr>
              <w:t>r. 1 and 2: 17 Jul 2009 (see r. 2(a));</w:t>
            </w:r>
            <w:r>
              <w:rPr>
                <w:bCs/>
                <w:snapToGrid w:val="0"/>
                <w:spacing w:val="-2"/>
                <w:sz w:val="19"/>
                <w:lang w:val="en-US"/>
              </w:rPr>
              <w:br/>
              <w:t>Regulations other than r. 1 and 2: 18 Jul 2009 (see r. 2(b))</w:t>
            </w:r>
          </w:p>
        </w:tc>
      </w:tr>
      <w:tr>
        <w:trPr>
          <w:gridAfter w:val="1"/>
          <w:wAfter w:w="17" w:type="dxa"/>
          <w:cantSplit/>
        </w:trPr>
        <w:tc>
          <w:tcPr>
            <w:tcW w:w="3062" w:type="dxa"/>
          </w:tcPr>
          <w:p>
            <w:pPr>
              <w:pStyle w:val="nTable"/>
              <w:spacing w:after="40"/>
              <w:rPr>
                <w:bCs/>
                <w:i/>
                <w:iCs/>
                <w:sz w:val="19"/>
              </w:rPr>
            </w:pPr>
            <w:r>
              <w:rPr>
                <w:bCs/>
                <w:i/>
                <w:iCs/>
                <w:sz w:val="19"/>
              </w:rPr>
              <w:t>Firearms Amendment Regulations (No. 4) 2009</w:t>
            </w:r>
          </w:p>
        </w:tc>
        <w:tc>
          <w:tcPr>
            <w:tcW w:w="1276" w:type="dxa"/>
          </w:tcPr>
          <w:p>
            <w:pPr>
              <w:pStyle w:val="nTable"/>
              <w:spacing w:after="40"/>
              <w:rPr>
                <w:bCs/>
                <w:sz w:val="19"/>
              </w:rPr>
            </w:pPr>
            <w:r>
              <w:rPr>
                <w:bCs/>
                <w:sz w:val="19"/>
              </w:rPr>
              <w:t>6 Nov 2009 p. 4417</w:t>
            </w:r>
            <w:r>
              <w:rPr>
                <w:bCs/>
                <w:sz w:val="19"/>
              </w:rPr>
              <w:noBreakHyphen/>
              <w:t>45</w:t>
            </w:r>
          </w:p>
        </w:tc>
        <w:tc>
          <w:tcPr>
            <w:tcW w:w="2665" w:type="dxa"/>
          </w:tcPr>
          <w:p>
            <w:pPr>
              <w:pStyle w:val="nTable"/>
              <w:spacing w:after="40"/>
              <w:rPr>
                <w:bCs/>
                <w:snapToGrid w:val="0"/>
                <w:spacing w:val="-2"/>
                <w:sz w:val="19"/>
                <w:lang w:val="en-US"/>
              </w:rPr>
            </w:pPr>
            <w:r>
              <w:rPr>
                <w:bCs/>
                <w:snapToGrid w:val="0"/>
                <w:spacing w:val="-2"/>
                <w:sz w:val="19"/>
                <w:lang w:val="en-US"/>
              </w:rPr>
              <w:t>r. 1 and 2: 6 Nov 2009 (see r. 2(a));</w:t>
            </w:r>
            <w:r>
              <w:rPr>
                <w:bCs/>
                <w:snapToGrid w:val="0"/>
                <w:spacing w:val="-2"/>
                <w:sz w:val="19"/>
                <w:lang w:val="en-US"/>
              </w:rPr>
              <w:br/>
              <w:t>Regulations other than r. 1 and 2: 12 Nov 2009 (see r. 2(b))</w:t>
            </w:r>
          </w:p>
        </w:tc>
      </w:tr>
      <w:tr>
        <w:trPr>
          <w:gridAfter w:val="1"/>
          <w:wAfter w:w="17" w:type="dxa"/>
          <w:cantSplit/>
        </w:trPr>
        <w:tc>
          <w:tcPr>
            <w:tcW w:w="7003" w:type="dxa"/>
            <w:gridSpan w:val="3"/>
          </w:tcPr>
          <w:p>
            <w:pPr>
              <w:pStyle w:val="nTable"/>
              <w:spacing w:after="40"/>
              <w:rPr>
                <w:bCs/>
                <w:snapToGrid w:val="0"/>
                <w:spacing w:val="-2"/>
                <w:sz w:val="19"/>
                <w:lang w:val="en-US"/>
              </w:rPr>
            </w:pPr>
            <w:r>
              <w:rPr>
                <w:b/>
                <w:sz w:val="19"/>
              </w:rPr>
              <w:t xml:space="preserve">Reprint 7: The </w:t>
            </w:r>
            <w:r>
              <w:rPr>
                <w:b/>
                <w:i/>
                <w:sz w:val="19"/>
              </w:rPr>
              <w:t>Firearms Regulations 1974</w:t>
            </w:r>
            <w:r>
              <w:rPr>
                <w:b/>
                <w:sz w:val="19"/>
              </w:rPr>
              <w:t xml:space="preserve"> as at 19 Feb 2010 </w:t>
            </w:r>
            <w:r>
              <w:rPr>
                <w:sz w:val="19"/>
              </w:rPr>
              <w:t>(includes amendments listed above)</w:t>
            </w:r>
          </w:p>
        </w:tc>
      </w:tr>
      <w:tr>
        <w:trPr>
          <w:gridAfter w:val="1"/>
          <w:wAfter w:w="17" w:type="dxa"/>
          <w:cantSplit/>
        </w:trPr>
        <w:tc>
          <w:tcPr>
            <w:tcW w:w="3062" w:type="dxa"/>
          </w:tcPr>
          <w:p>
            <w:pPr>
              <w:pStyle w:val="nTable"/>
              <w:spacing w:after="40"/>
              <w:rPr>
                <w:bCs/>
                <w:i/>
                <w:iCs/>
                <w:sz w:val="19"/>
              </w:rPr>
            </w:pPr>
            <w:r>
              <w:rPr>
                <w:bCs/>
                <w:i/>
                <w:iCs/>
                <w:sz w:val="19"/>
              </w:rPr>
              <w:t>Firearms Amendment (Manufacture of Frangible Ammunition) Regulations 2010</w:t>
            </w:r>
          </w:p>
        </w:tc>
        <w:tc>
          <w:tcPr>
            <w:tcW w:w="1276" w:type="dxa"/>
          </w:tcPr>
          <w:p>
            <w:pPr>
              <w:pStyle w:val="nTable"/>
              <w:spacing w:after="40"/>
              <w:rPr>
                <w:bCs/>
                <w:sz w:val="19"/>
              </w:rPr>
            </w:pPr>
            <w:r>
              <w:rPr>
                <w:bCs/>
                <w:sz w:val="19"/>
              </w:rPr>
              <w:t>23 Apr 2010 p. 1523-5</w:t>
            </w:r>
          </w:p>
        </w:tc>
        <w:tc>
          <w:tcPr>
            <w:tcW w:w="2665" w:type="dxa"/>
          </w:tcPr>
          <w:p>
            <w:pPr>
              <w:pStyle w:val="nTable"/>
              <w:spacing w:after="40"/>
              <w:rPr>
                <w:bCs/>
                <w:snapToGrid w:val="0"/>
                <w:spacing w:val="-2"/>
                <w:sz w:val="19"/>
                <w:lang w:val="en-US"/>
              </w:rPr>
            </w:pPr>
            <w:r>
              <w:rPr>
                <w:bCs/>
                <w:snapToGrid w:val="0"/>
                <w:spacing w:val="-2"/>
                <w:sz w:val="19"/>
                <w:lang w:val="en-US"/>
              </w:rPr>
              <w:t>r. 1 and 2: 23 Apr 2010 (see r. 2(a));</w:t>
            </w:r>
            <w:r>
              <w:rPr>
                <w:bCs/>
                <w:snapToGrid w:val="0"/>
                <w:spacing w:val="-2"/>
                <w:sz w:val="19"/>
                <w:lang w:val="en-US"/>
              </w:rPr>
              <w:br/>
              <w:t>Regulations other than r. 1 and 2: 24 Apr 2010 (see r. 2(b))</w:t>
            </w:r>
          </w:p>
        </w:tc>
      </w:tr>
      <w:tr>
        <w:trPr>
          <w:gridAfter w:val="1"/>
          <w:wAfter w:w="17" w:type="dxa"/>
          <w:cantSplit/>
        </w:trPr>
        <w:tc>
          <w:tcPr>
            <w:tcW w:w="3062" w:type="dxa"/>
          </w:tcPr>
          <w:p>
            <w:pPr>
              <w:pStyle w:val="nTable"/>
              <w:spacing w:after="40"/>
              <w:rPr>
                <w:bCs/>
                <w:i/>
                <w:iCs/>
                <w:sz w:val="19"/>
              </w:rPr>
            </w:pPr>
            <w:r>
              <w:rPr>
                <w:bCs/>
                <w:i/>
                <w:iCs/>
                <w:sz w:val="19"/>
              </w:rPr>
              <w:t>Firearms Amendment (Fees) Regulations 2010</w:t>
            </w:r>
          </w:p>
        </w:tc>
        <w:tc>
          <w:tcPr>
            <w:tcW w:w="1276" w:type="dxa"/>
          </w:tcPr>
          <w:p>
            <w:pPr>
              <w:pStyle w:val="nTable"/>
              <w:spacing w:after="40"/>
              <w:rPr>
                <w:bCs/>
                <w:sz w:val="19"/>
              </w:rPr>
            </w:pPr>
            <w:r>
              <w:rPr>
                <w:bCs/>
                <w:sz w:val="19"/>
              </w:rPr>
              <w:t>18 Jun 2010 p. 2695-6</w:t>
            </w:r>
          </w:p>
        </w:tc>
        <w:tc>
          <w:tcPr>
            <w:tcW w:w="2665" w:type="dxa"/>
          </w:tcPr>
          <w:p>
            <w:pPr>
              <w:pStyle w:val="nTable"/>
              <w:spacing w:after="40"/>
              <w:rPr>
                <w:bCs/>
                <w:snapToGrid w:val="0"/>
                <w:spacing w:val="-2"/>
                <w:sz w:val="19"/>
                <w:lang w:val="en-US"/>
              </w:rPr>
            </w:pPr>
            <w:r>
              <w:rPr>
                <w:bCs/>
                <w:snapToGrid w:val="0"/>
                <w:spacing w:val="-2"/>
                <w:sz w:val="19"/>
                <w:lang w:val="en-US"/>
              </w:rPr>
              <w:t>r. 1 and 2: 18 Jun 2010 (see r. 2(a));</w:t>
            </w:r>
            <w:r>
              <w:rPr>
                <w:bCs/>
                <w:snapToGrid w:val="0"/>
                <w:spacing w:val="-2"/>
                <w:sz w:val="19"/>
                <w:lang w:val="en-US"/>
              </w:rPr>
              <w:br/>
              <w:t>Regulations other than r. 1 and 2: 1 Jul 2010 (see r. 2(b))</w:t>
            </w:r>
          </w:p>
        </w:tc>
      </w:tr>
      <w:tr>
        <w:trPr>
          <w:gridAfter w:val="1"/>
          <w:wAfter w:w="17" w:type="dxa"/>
          <w:cantSplit/>
        </w:trPr>
        <w:tc>
          <w:tcPr>
            <w:tcW w:w="3062" w:type="dxa"/>
          </w:tcPr>
          <w:p>
            <w:pPr>
              <w:pStyle w:val="nTable"/>
              <w:spacing w:after="40"/>
              <w:rPr>
                <w:bCs/>
                <w:i/>
                <w:iCs/>
                <w:sz w:val="19"/>
              </w:rPr>
            </w:pPr>
            <w:r>
              <w:rPr>
                <w:bCs/>
                <w:i/>
                <w:iCs/>
                <w:sz w:val="19"/>
              </w:rPr>
              <w:t>Firearms Amendment Regulations 2010</w:t>
            </w:r>
          </w:p>
        </w:tc>
        <w:tc>
          <w:tcPr>
            <w:tcW w:w="1276" w:type="dxa"/>
          </w:tcPr>
          <w:p>
            <w:pPr>
              <w:pStyle w:val="nTable"/>
              <w:spacing w:after="40"/>
              <w:rPr>
                <w:bCs/>
                <w:sz w:val="19"/>
              </w:rPr>
            </w:pPr>
            <w:r>
              <w:rPr>
                <w:bCs/>
                <w:sz w:val="19"/>
              </w:rPr>
              <w:t>31 Aug 2010 p. 4184-9</w:t>
            </w:r>
          </w:p>
        </w:tc>
        <w:tc>
          <w:tcPr>
            <w:tcW w:w="2665" w:type="dxa"/>
          </w:tcPr>
          <w:p>
            <w:pPr>
              <w:pStyle w:val="nTable"/>
              <w:spacing w:after="40"/>
              <w:rPr>
                <w:bCs/>
                <w:snapToGrid w:val="0"/>
                <w:spacing w:val="-2"/>
                <w:sz w:val="19"/>
                <w:lang w:val="en-US"/>
              </w:rPr>
            </w:pPr>
            <w:r>
              <w:rPr>
                <w:bCs/>
                <w:snapToGrid w:val="0"/>
                <w:spacing w:val="-2"/>
                <w:sz w:val="19"/>
                <w:lang w:val="en-US"/>
              </w:rPr>
              <w:t>r. 1 and 2: 31 Aug 2010 (see r. 2(a));</w:t>
            </w:r>
            <w:r>
              <w:rPr>
                <w:bCs/>
                <w:snapToGrid w:val="0"/>
                <w:spacing w:val="-2"/>
                <w:sz w:val="19"/>
                <w:lang w:val="en-US"/>
              </w:rPr>
              <w:br/>
              <w:t>Regulations other than r. 1 and 2: 1 Sep 2010 (see r. 2(b))</w:t>
            </w:r>
          </w:p>
        </w:tc>
      </w:tr>
      <w:tr>
        <w:trPr>
          <w:gridAfter w:val="1"/>
          <w:wAfter w:w="17" w:type="dxa"/>
          <w:cantSplit/>
        </w:trPr>
        <w:tc>
          <w:tcPr>
            <w:tcW w:w="3062" w:type="dxa"/>
            <w:tcBorders>
              <w:bottom w:val="single" w:sz="4" w:space="0" w:color="auto"/>
            </w:tcBorders>
          </w:tcPr>
          <w:p>
            <w:pPr>
              <w:pStyle w:val="nTable"/>
              <w:spacing w:after="40"/>
              <w:rPr>
                <w:bCs/>
                <w:i/>
                <w:iCs/>
                <w:sz w:val="19"/>
              </w:rPr>
            </w:pPr>
            <w:r>
              <w:rPr>
                <w:bCs/>
                <w:i/>
                <w:iCs/>
                <w:sz w:val="19"/>
              </w:rPr>
              <w:t>Firearms Amendment Regulations 2011</w:t>
            </w:r>
          </w:p>
        </w:tc>
        <w:tc>
          <w:tcPr>
            <w:tcW w:w="1276" w:type="dxa"/>
            <w:tcBorders>
              <w:bottom w:val="single" w:sz="4" w:space="0" w:color="auto"/>
            </w:tcBorders>
          </w:tcPr>
          <w:p>
            <w:pPr>
              <w:pStyle w:val="nTable"/>
              <w:spacing w:after="40"/>
              <w:rPr>
                <w:bCs/>
                <w:sz w:val="19"/>
              </w:rPr>
            </w:pPr>
            <w:r>
              <w:rPr>
                <w:bCs/>
                <w:sz w:val="19"/>
              </w:rPr>
              <w:t>4 Feb 2011 p. 396-7</w:t>
            </w:r>
          </w:p>
        </w:tc>
        <w:tc>
          <w:tcPr>
            <w:tcW w:w="2665" w:type="dxa"/>
            <w:tcBorders>
              <w:bottom w:val="single" w:sz="4" w:space="0" w:color="auto"/>
            </w:tcBorders>
          </w:tcPr>
          <w:p>
            <w:pPr>
              <w:pStyle w:val="nTable"/>
              <w:spacing w:after="40"/>
              <w:rPr>
                <w:bCs/>
                <w:snapToGrid w:val="0"/>
                <w:spacing w:val="-2"/>
                <w:sz w:val="19"/>
                <w:lang w:val="en-US"/>
              </w:rPr>
            </w:pPr>
            <w:r>
              <w:rPr>
                <w:bCs/>
                <w:snapToGrid w:val="0"/>
                <w:spacing w:val="-2"/>
                <w:sz w:val="19"/>
                <w:lang w:val="en-US"/>
              </w:rPr>
              <w:t>r. 1 and 2: 4 Feb 2011 (see r. 2(a));</w:t>
            </w:r>
            <w:r>
              <w:rPr>
                <w:bCs/>
                <w:snapToGrid w:val="0"/>
                <w:spacing w:val="-2"/>
                <w:sz w:val="19"/>
                <w:lang w:val="en-US"/>
              </w:rPr>
              <w:br/>
              <w:t>Regulations other than r. 1 and 2: 5 Feb 2011 (see r. 2(b))</w:t>
            </w:r>
          </w:p>
        </w:tc>
      </w:tr>
    </w:tbl>
    <w:p>
      <w:pPr>
        <w:pStyle w:val="nSubsection"/>
        <w:spacing w:before="160"/>
        <w:rPr>
          <w:snapToGrid w:val="0"/>
        </w:rPr>
      </w:pPr>
      <w:r>
        <w:rPr>
          <w:snapToGrid w:val="0"/>
          <w:vertAlign w:val="superscript"/>
        </w:rPr>
        <w:t>2</w:t>
      </w:r>
      <w:r>
        <w:rPr>
          <w:snapToGrid w:val="0"/>
        </w:rPr>
        <w:tab/>
        <w:t xml:space="preserve">The </w:t>
      </w:r>
      <w:r>
        <w:rPr>
          <w:i/>
          <w:snapToGrid w:val="0"/>
        </w:rPr>
        <w:t xml:space="preserve">Explosives and Dangerous Goods Act 1961 </w:t>
      </w:r>
      <w:r>
        <w:rPr>
          <w:snapToGrid w:val="0"/>
        </w:rPr>
        <w:t xml:space="preserve">was repealed by the </w:t>
      </w:r>
      <w:r>
        <w:rPr>
          <w:i/>
          <w:iCs/>
          <w:snapToGrid w:val="0"/>
        </w:rPr>
        <w:t>Dangerous Goods Safety Act 2004</w:t>
      </w:r>
      <w:r>
        <w:rPr>
          <w:snapToGrid w:val="0"/>
        </w:rPr>
        <w:t xml:space="preserve"> s. 70.</w:t>
      </w:r>
    </w:p>
    <w:p>
      <w:pPr>
        <w:pStyle w:val="nSubsection"/>
        <w:keepNext/>
        <w:spacing w:before="160"/>
      </w:pPr>
      <w:r>
        <w:rPr>
          <w:snapToGrid w:val="0"/>
          <w:vertAlign w:val="superscript"/>
        </w:rPr>
        <w:t>3</w:t>
      </w:r>
      <w:r>
        <w:rPr>
          <w:snapToGrid w:val="0"/>
        </w:rPr>
        <w:tab/>
        <w:t xml:space="preserve">The </w:t>
      </w:r>
      <w:r>
        <w:rPr>
          <w:i/>
          <w:snapToGrid w:val="0"/>
        </w:rPr>
        <w:t>Firearms Amendment Regulations 1996</w:t>
      </w:r>
      <w:r>
        <w:rPr>
          <w:snapToGrid w:val="0"/>
        </w:rPr>
        <w:t xml:space="preserve"> r. 9(2) reads as follows:</w:t>
      </w:r>
    </w:p>
    <w:p>
      <w:pPr>
        <w:pStyle w:val="BlankOpen"/>
        <w:rPr>
          <w:snapToGrid w:val="0"/>
        </w:rPr>
      </w:pPr>
    </w:p>
    <w:p>
      <w:pPr>
        <w:pStyle w:val="nzSubsection"/>
        <w:rPr>
          <w:snapToGrid w:val="0"/>
        </w:rPr>
      </w:pPr>
      <w:r>
        <w:rPr>
          <w:snapToGrid w:val="0"/>
        </w:rPr>
        <w:tab/>
        <w:t>(2)</w:t>
      </w:r>
      <w:r>
        <w:rPr>
          <w:snapToGrid w:val="0"/>
        </w:rPr>
        <w:tab/>
        <w:t>The notation “PR” endorsed on a licence or permit before the commencement of this regulation is to be regarded as if it were the notation “HR”.</w:t>
      </w:r>
    </w:p>
    <w:p>
      <w:pPr>
        <w:pStyle w:val="BlankClose"/>
        <w:rPr>
          <w:snapToGrid w:val="0"/>
        </w:rPr>
      </w:pPr>
    </w:p>
    <w:p>
      <w:bookmarkStart w:id="210" w:name="_Toc253494732"/>
      <w:bookmarkStart w:id="211" w:name="_Toc253567313"/>
    </w:p>
    <w:p>
      <w:p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pPr>
        <w:pStyle w:val="nHeading2"/>
        <w:rPr>
          <w:sz w:val="28"/>
        </w:rPr>
      </w:pPr>
      <w:bookmarkStart w:id="212" w:name="_Toc253739731"/>
      <w:bookmarkStart w:id="213" w:name="_Toc254618227"/>
      <w:bookmarkStart w:id="214" w:name="_Toc254679887"/>
      <w:bookmarkStart w:id="215" w:name="_Toc259700607"/>
      <w:bookmarkStart w:id="216" w:name="_Toc259700691"/>
      <w:bookmarkStart w:id="217" w:name="_Toc270948032"/>
      <w:bookmarkStart w:id="218" w:name="_Toc284513698"/>
      <w:r>
        <w:rPr>
          <w:sz w:val="28"/>
        </w:rPr>
        <w:t>Defined Terms</w:t>
      </w:r>
      <w:bookmarkEnd w:id="210"/>
      <w:bookmarkEnd w:id="211"/>
      <w:bookmarkEnd w:id="212"/>
      <w:bookmarkEnd w:id="213"/>
      <w:bookmarkEnd w:id="214"/>
      <w:bookmarkEnd w:id="215"/>
      <w:bookmarkEnd w:id="216"/>
      <w:bookmarkEnd w:id="217"/>
      <w:bookmarkEnd w:id="218"/>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219" w:name="DefinedTerms"/>
      <w:bookmarkEnd w:id="219"/>
      <w:r>
        <w:rPr>
          <w:snapToGrid w:val="0"/>
        </w:rPr>
        <w:t>approved</w:t>
      </w:r>
      <w:r>
        <w:rPr>
          <w:snapToGrid w:val="0"/>
        </w:rPr>
        <w:tab/>
        <w:t>Sch. 3</w:t>
      </w:r>
    </w:p>
    <w:p>
      <w:pPr>
        <w:pStyle w:val="DefinedTerms"/>
        <w:rPr>
          <w:snapToGrid w:val="0"/>
        </w:rPr>
      </w:pPr>
      <w:r>
        <w:rPr>
          <w:snapToGrid w:val="0"/>
        </w:rPr>
        <w:t>authorised person</w:t>
      </w:r>
      <w:r>
        <w:rPr>
          <w:snapToGrid w:val="0"/>
        </w:rPr>
        <w:tab/>
        <w:t>25A(1)</w:t>
      </w:r>
    </w:p>
    <w:p>
      <w:pPr>
        <w:pStyle w:val="DefinedTerms"/>
        <w:rPr>
          <w:snapToGrid w:val="0"/>
        </w:rPr>
      </w:pPr>
      <w:r>
        <w:rPr>
          <w:snapToGrid w:val="0"/>
        </w:rPr>
        <w:t>barrel length</w:t>
      </w:r>
      <w:r>
        <w:rPr>
          <w:snapToGrid w:val="0"/>
        </w:rPr>
        <w:tab/>
        <w:t>Sch. 3</w:t>
      </w:r>
    </w:p>
    <w:p>
      <w:pPr>
        <w:pStyle w:val="DefinedTerms"/>
        <w:rPr>
          <w:snapToGrid w:val="0"/>
        </w:rPr>
      </w:pPr>
      <w:r>
        <w:rPr>
          <w:snapToGrid w:val="0"/>
        </w:rPr>
        <w:t>category</w:t>
      </w:r>
      <w:r>
        <w:rPr>
          <w:snapToGrid w:val="0"/>
        </w:rPr>
        <w:tab/>
        <w:t>2</w:t>
      </w:r>
    </w:p>
    <w:p>
      <w:pPr>
        <w:pStyle w:val="DefinedTerms"/>
        <w:rPr>
          <w:snapToGrid w:val="0"/>
        </w:rPr>
      </w:pPr>
      <w:r>
        <w:rPr>
          <w:snapToGrid w:val="0"/>
        </w:rPr>
        <w:t>close associate</w:t>
      </w:r>
      <w:r>
        <w:rPr>
          <w:snapToGrid w:val="0"/>
        </w:rPr>
        <w:tab/>
        <w:t>6C(2)</w:t>
      </w:r>
    </w:p>
    <w:p>
      <w:pPr>
        <w:pStyle w:val="DefinedTerms"/>
        <w:rPr>
          <w:snapToGrid w:val="0"/>
        </w:rPr>
      </w:pPr>
      <w:r>
        <w:rPr>
          <w:snapToGrid w:val="0"/>
        </w:rPr>
        <w:t>current firearm serviceability certificate</w:t>
      </w:r>
      <w:r>
        <w:rPr>
          <w:snapToGrid w:val="0"/>
        </w:rPr>
        <w:tab/>
        <w:t>2</w:t>
      </w:r>
    </w:p>
    <w:p>
      <w:pPr>
        <w:pStyle w:val="DefinedTerms"/>
        <w:rPr>
          <w:snapToGrid w:val="0"/>
        </w:rPr>
      </w:pPr>
      <w:r>
        <w:rPr>
          <w:snapToGrid w:val="0"/>
        </w:rPr>
        <w:t>face</w:t>
      </w:r>
      <w:r>
        <w:rPr>
          <w:snapToGrid w:val="0"/>
        </w:rPr>
        <w:tab/>
        <w:t>Sch. 4 cl. 1(6)</w:t>
      </w:r>
    </w:p>
    <w:p>
      <w:pPr>
        <w:pStyle w:val="DefinedTerms"/>
        <w:rPr>
          <w:snapToGrid w:val="0"/>
        </w:rPr>
      </w:pPr>
      <w:r>
        <w:rPr>
          <w:snapToGrid w:val="0"/>
        </w:rPr>
        <w:t>fee</w:t>
      </w:r>
      <w:r>
        <w:rPr>
          <w:snapToGrid w:val="0"/>
        </w:rPr>
        <w:tab/>
        <w:t>2</w:t>
      </w:r>
    </w:p>
    <w:p>
      <w:pPr>
        <w:pStyle w:val="DefinedTerms"/>
        <w:rPr>
          <w:snapToGrid w:val="0"/>
        </w:rPr>
      </w:pPr>
      <w:r>
        <w:rPr>
          <w:snapToGrid w:val="0"/>
        </w:rPr>
        <w:t>firearm serviceability certificate</w:t>
      </w:r>
      <w:r>
        <w:rPr>
          <w:snapToGrid w:val="0"/>
        </w:rPr>
        <w:tab/>
        <w:t>25A(1)</w:t>
      </w:r>
    </w:p>
    <w:p>
      <w:pPr>
        <w:pStyle w:val="DefinedTerms"/>
        <w:rPr>
          <w:snapToGrid w:val="0"/>
        </w:rPr>
      </w:pPr>
      <w:r>
        <w:rPr>
          <w:snapToGrid w:val="0"/>
        </w:rPr>
        <w:t>firearms safety test</w:t>
      </w:r>
      <w:r>
        <w:rPr>
          <w:snapToGrid w:val="0"/>
        </w:rPr>
        <w:tab/>
        <w:t>2</w:t>
      </w:r>
    </w:p>
    <w:p>
      <w:pPr>
        <w:pStyle w:val="DefinedTerms"/>
        <w:rPr>
          <w:snapToGrid w:val="0"/>
        </w:rPr>
      </w:pPr>
      <w:r>
        <w:rPr>
          <w:snapToGrid w:val="0"/>
        </w:rPr>
        <w:t>Form</w:t>
      </w:r>
      <w:r>
        <w:rPr>
          <w:snapToGrid w:val="0"/>
        </w:rPr>
        <w:tab/>
        <w:t>2</w:t>
      </w:r>
    </w:p>
    <w:p>
      <w:pPr>
        <w:pStyle w:val="DefinedTerms"/>
        <w:rPr>
          <w:snapToGrid w:val="0"/>
        </w:rPr>
      </w:pPr>
      <w:r>
        <w:rPr>
          <w:snapToGrid w:val="0"/>
        </w:rPr>
        <w:t>licence</w:t>
      </w:r>
      <w:r>
        <w:rPr>
          <w:snapToGrid w:val="0"/>
        </w:rPr>
        <w:tab/>
        <w:t>20(1)</w:t>
      </w:r>
    </w:p>
    <w:p>
      <w:pPr>
        <w:pStyle w:val="DefinedTerms"/>
        <w:rPr>
          <w:snapToGrid w:val="0"/>
        </w:rPr>
      </w:pPr>
      <w:r>
        <w:rPr>
          <w:snapToGrid w:val="0"/>
        </w:rPr>
        <w:t>locking point</w:t>
      </w:r>
      <w:r>
        <w:rPr>
          <w:snapToGrid w:val="0"/>
        </w:rPr>
        <w:tab/>
        <w:t>Sch. 4 cl. 4(8)</w:t>
      </w:r>
    </w:p>
    <w:p>
      <w:pPr>
        <w:pStyle w:val="DefinedTerms"/>
        <w:rPr>
          <w:snapToGrid w:val="0"/>
        </w:rPr>
      </w:pPr>
      <w:r>
        <w:rPr>
          <w:snapToGrid w:val="0"/>
        </w:rPr>
        <w:t>major firearm part</w:t>
      </w:r>
      <w:r>
        <w:rPr>
          <w:snapToGrid w:val="0"/>
        </w:rPr>
        <w:tab/>
        <w:t>18(1a)</w:t>
      </w:r>
    </w:p>
    <w:p>
      <w:pPr>
        <w:pStyle w:val="DefinedTerms"/>
        <w:rPr>
          <w:snapToGrid w:val="0"/>
        </w:rPr>
      </w:pPr>
      <w:r>
        <w:rPr>
          <w:snapToGrid w:val="0"/>
        </w:rPr>
        <w:t>prescribed person</w:t>
      </w:r>
      <w:r>
        <w:rPr>
          <w:snapToGrid w:val="0"/>
        </w:rPr>
        <w:tab/>
        <w:t>6F(1)</w:t>
      </w:r>
    </w:p>
    <w:p>
      <w:pPr>
        <w:pStyle w:val="DefinedTerms"/>
        <w:rPr>
          <w:snapToGrid w:val="0"/>
        </w:rPr>
      </w:pPr>
      <w:r>
        <w:rPr>
          <w:snapToGrid w:val="0"/>
        </w:rPr>
        <w:t>relevant financial interest</w:t>
      </w:r>
      <w:r>
        <w:rPr>
          <w:snapToGrid w:val="0"/>
        </w:rPr>
        <w:tab/>
        <w:t>6C(1)</w:t>
      </w:r>
    </w:p>
    <w:p>
      <w:pPr>
        <w:pStyle w:val="DefinedTerms"/>
        <w:rPr>
          <w:snapToGrid w:val="0"/>
        </w:rPr>
      </w:pPr>
      <w:r>
        <w:rPr>
          <w:snapToGrid w:val="0"/>
        </w:rPr>
        <w:t>relevant position</w:t>
      </w:r>
      <w:r>
        <w:rPr>
          <w:snapToGrid w:val="0"/>
        </w:rPr>
        <w:tab/>
        <w:t>6C(1)</w:t>
      </w:r>
    </w:p>
    <w:p>
      <w:pPr>
        <w:pStyle w:val="DefinedTerms"/>
        <w:rPr>
          <w:snapToGrid w:val="0"/>
        </w:rPr>
      </w:pPr>
      <w:r>
        <w:rPr>
          <w:snapToGrid w:val="0"/>
        </w:rPr>
        <w:t>relevant power</w:t>
      </w:r>
      <w:r>
        <w:rPr>
          <w:snapToGrid w:val="0"/>
        </w:rPr>
        <w:tab/>
        <w:t>6C(1)</w:t>
      </w:r>
    </w:p>
    <w:p>
      <w:pPr>
        <w:pStyle w:val="DefinedTerms"/>
        <w:rPr>
          <w:snapToGrid w:val="0"/>
        </w:rPr>
      </w:pPr>
      <w:r>
        <w:rPr>
          <w:snapToGrid w:val="0"/>
        </w:rPr>
        <w:t>reloaded ammunition</w:t>
      </w:r>
      <w:r>
        <w:rPr>
          <w:snapToGrid w:val="0"/>
        </w:rPr>
        <w:tab/>
        <w:t>16(2)</w:t>
      </w:r>
    </w:p>
    <w:p>
      <w:pPr>
        <w:pStyle w:val="DefinedTerms"/>
        <w:rPr>
          <w:snapToGrid w:val="0"/>
        </w:rPr>
      </w:pPr>
      <w:r>
        <w:rPr>
          <w:snapToGrid w:val="0"/>
        </w:rPr>
        <w:t>revolving rifle</w:t>
      </w:r>
      <w:r>
        <w:rPr>
          <w:snapToGrid w:val="0"/>
        </w:rPr>
        <w:tab/>
        <w:t>26B(1)</w:t>
      </w:r>
    </w:p>
    <w:p>
      <w:pPr>
        <w:pStyle w:val="DefinedTerms"/>
        <w:rPr>
          <w:snapToGrid w:val="0"/>
        </w:rPr>
      </w:pPr>
      <w:r>
        <w:rPr>
          <w:snapToGrid w:val="0"/>
        </w:rPr>
        <w:t>set</w:t>
      </w:r>
      <w:r>
        <w:rPr>
          <w:snapToGrid w:val="0"/>
        </w:rPr>
        <w:tab/>
        <w:t>24(1)</w:t>
      </w:r>
    </w:p>
    <w:p>
      <w:pPr>
        <w:pStyle w:val="DefinedTerms"/>
        <w:rPr>
          <w:snapToGrid w:val="0"/>
        </w:rPr>
      </w:pPr>
      <w:r>
        <w:rPr>
          <w:snapToGrid w:val="0"/>
        </w:rPr>
        <w:t>swinging edge</w:t>
      </w:r>
      <w:r>
        <w:rPr>
          <w:snapToGrid w:val="0"/>
        </w:rPr>
        <w:tab/>
        <w:t>Sch. 4 cl. 4(8)</w:t>
      </w:r>
    </w:p>
    <w:p/>
    <w:p>
      <w:pPr>
        <w:sectPr>
          <w:headerReference w:type="even" r:id="rId39"/>
          <w:headerReference w:type="default" r:id="rId40"/>
          <w:headerReference w:type="first" r:id="rId41"/>
          <w:pgSz w:w="11906" w:h="16838" w:code="9"/>
          <w:pgMar w:top="2376" w:right="2404" w:bottom="3544" w:left="2404" w:header="720" w:footer="3380" w:gutter="0"/>
          <w:cols w:space="720"/>
          <w:noEndnote/>
          <w:docGrid w:linePitch="326"/>
        </w:sectPr>
      </w:pPr>
    </w:p>
    <w:p/>
    <w:sectPr>
      <w:headerReference w:type="even" r:id="rId42"/>
      <w:headerReference w:type="default" r:id="rId43"/>
      <w:headerReference w:type="first" r:id="rId44"/>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p/>
    <w:p/>
    <w:p/>
  </w:endnote>
  <w:endnote w:type="continuationSeparator" w:id="0">
    <w:p>
      <w:r>
        <w:continuationSeparator/>
      </w:r>
    </w:p>
    <w:p/>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MT">
    <w:altName w:val="Arial 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p/>
    <w:p/>
    <w:p/>
  </w:footnote>
  <w:footnote w:type="continuationSeparator" w:id="0">
    <w:p>
      <w:r>
        <w:continuationSeparator/>
      </w:r>
    </w:p>
    <w:p/>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Firearms Regulations 1974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Firearms Regulations 1974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Descriptions of firearms for regulation 25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28</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28</w:instrText>
            </w:r>
          </w:fldSimple>
          <w:r>
            <w:instrText xml:space="preserve"> </w:instrText>
          </w:r>
          <w:r>
            <w:fldChar w:fldCharType="separate"/>
          </w:r>
          <w:r>
            <w:rPr>
              <w:noProof/>
            </w:rPr>
            <w:t>28</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vAlign w:val="bottom"/>
        </w:tcPr>
        <w:p>
          <w:pPr>
            <w:pStyle w:val="HeaderTextRight"/>
          </w:pPr>
          <w:fldSimple w:instr=" styleref CharSchText ">
            <w:r>
              <w:rPr>
                <w:noProof/>
              </w:rPr>
              <w:t>Descriptions of firearms for regulation 25</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28</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28</w:instrText>
            </w:r>
          </w:fldSimple>
          <w:r>
            <w:instrText xml:space="preserve"> </w:instrText>
          </w:r>
          <w:r>
            <w:fldChar w:fldCharType="separate"/>
          </w:r>
          <w:r>
            <w:rPr>
              <w:noProof/>
            </w:rPr>
            <w:t>28</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Firearms Regulations 1974</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Categories of firearms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12</w:instrText>
            </w:r>
          </w:fldSimple>
          <w:r>
            <w:instrText xml:space="preserve"> </w:instrText>
          </w:r>
          <w:r>
            <w:fldChar w:fldCharType="separate"/>
          </w:r>
          <w:r>
            <w:rPr>
              <w:noProof/>
            </w:rPr>
            <w:t>12</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vAlign w:val="bottom"/>
        </w:tcPr>
        <w:p>
          <w:pPr>
            <w:pStyle w:val="HeaderTextRight"/>
          </w:pPr>
          <w:fldSimple w:instr=" styleref CharSchText ">
            <w:r>
              <w:rPr>
                <w:noProof/>
              </w:rPr>
              <w:t>Categories of firearms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jc w:val="lef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12</w:instrText>
            </w:r>
          </w:fldSimple>
          <w:r>
            <w:instrText xml:space="preserve"> </w:instrText>
          </w:r>
          <w:r>
            <w:fldChar w:fldCharType="separate"/>
          </w:r>
          <w:r>
            <w:rPr>
              <w:noProof/>
            </w:rPr>
            <w:t>12</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Firearms Regulations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Firearms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Firearms Regulations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Firearms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Firearms Regulations 1974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Firearms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Firearms Regulations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Firearms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Firearms Regulations 1974</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Firearms Regulations 1974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D8868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850C7C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716C4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F9106550"/>
    <w:lvl w:ilvl="0">
      <w:start w:val="1"/>
      <w:numFmt w:val="decimal"/>
      <w:pStyle w:val="ListNumber2"/>
      <w:lvlText w:val="%1."/>
      <w:lvlJc w:val="left"/>
      <w:pPr>
        <w:tabs>
          <w:tab w:val="num" w:pos="643"/>
        </w:tabs>
        <w:ind w:left="643" w:hanging="360"/>
      </w:pPr>
    </w:lvl>
  </w:abstractNum>
  <w:abstractNum w:abstractNumId="4">
    <w:nsid w:val="FFFFFF80"/>
    <w:multiLevelType w:val="singleLevel"/>
    <w:tmpl w:val="5B66E67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09658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97E1B1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2A8477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6A2BE1E"/>
    <w:lvl w:ilvl="0">
      <w:start w:val="1"/>
      <w:numFmt w:val="decimal"/>
      <w:pStyle w:val="ListNumber"/>
      <w:lvlText w:val="%1."/>
      <w:lvlJc w:val="left"/>
      <w:pPr>
        <w:tabs>
          <w:tab w:val="num" w:pos="360"/>
        </w:tabs>
        <w:ind w:left="360" w:hanging="360"/>
      </w:pPr>
    </w:lvl>
  </w:abstractNum>
  <w:abstractNum w:abstractNumId="9">
    <w:nsid w:val="FFFFFF89"/>
    <w:multiLevelType w:val="singleLevel"/>
    <w:tmpl w:val="61C09F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AAF88D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C2808C0"/>
    <w:multiLevelType w:val="singleLevel"/>
    <w:tmpl w:val="9EE40A1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A6D4E8B"/>
    <w:multiLevelType w:val="hybridMultilevel"/>
    <w:tmpl w:val="EA1CE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Default">
    <w:name w:val="Default"/>
    <w:pPr>
      <w:widowControl w:val="0"/>
      <w:autoSpaceDE w:val="0"/>
      <w:autoSpaceDN w:val="0"/>
      <w:adjustRightInd w:val="0"/>
    </w:pPr>
    <w:rPr>
      <w:rFonts w:ascii="Arial MT" w:hAnsi="Arial MT"/>
      <w:color w:val="000000"/>
      <w:sz w:val="24"/>
      <w:szCs w:val="24"/>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A1">
    <w:name w:val="A1"/>
    <w:rPr>
      <w:color w:val="221E1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Default">
    <w:name w:val="Default"/>
    <w:pPr>
      <w:widowControl w:val="0"/>
      <w:autoSpaceDE w:val="0"/>
      <w:autoSpaceDN w:val="0"/>
      <w:adjustRightInd w:val="0"/>
    </w:pPr>
    <w:rPr>
      <w:rFonts w:ascii="Arial MT" w:hAnsi="Arial MT"/>
      <w:color w:val="000000"/>
      <w:sz w:val="24"/>
      <w:szCs w:val="24"/>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A1">
    <w:name w:val="A1"/>
    <w:rPr>
      <w:color w:val="221E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image" Target="media/image2.png"/><Relationship Id="rId38" Type="http://schemas.openxmlformats.org/officeDocument/2006/relationships/header" Target="header20.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4" Type="http://schemas.openxmlformats.org/officeDocument/2006/relationships/header" Target="header2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118</Pages>
  <Words>22838</Words>
  <Characters>108483</Characters>
  <Application>Microsoft Office Word</Application>
  <DocSecurity>0</DocSecurity>
  <Lines>5165</Lines>
  <Paragraphs>3126</Paragraphs>
  <ScaleCrop>false</ScaleCrop>
  <HeadingPairs>
    <vt:vector size="2" baseType="variant">
      <vt:variant>
        <vt:lpstr>Title</vt:lpstr>
      </vt:variant>
      <vt:variant>
        <vt:i4>1</vt:i4>
      </vt:variant>
    </vt:vector>
  </HeadingPairs>
  <TitlesOfParts>
    <vt:vector size="1" baseType="lpstr">
      <vt:lpstr>Firearms Regulations 1974</vt:lpstr>
    </vt:vector>
  </TitlesOfParts>
  <Manager/>
  <Company/>
  <LinksUpToDate>false</LinksUpToDate>
  <CharactersWithSpaces>128195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Regulations 1974 - 07-e0-01</dc:title>
  <dc:subject/>
  <dc:creator/>
  <cp:keywords/>
  <dc:description/>
  <cp:lastModifiedBy>svcMRProcess</cp:lastModifiedBy>
  <cp:revision>4</cp:revision>
  <cp:lastPrinted>2010-02-23T01:15:00Z</cp:lastPrinted>
  <dcterms:created xsi:type="dcterms:W3CDTF">2020-02-25T15:57:00Z</dcterms:created>
  <dcterms:modified xsi:type="dcterms:W3CDTF">2020-02-25T15:58:00Z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pp.1056-76</vt:lpwstr>
  </property>
  <property fmtid="{D5CDD505-2E9C-101B-9397-08002B2CF9AE}" pid="3" name="CommencementDate">
    <vt:lpwstr>20110205</vt:lpwstr>
  </property>
  <property fmtid="{D5CDD505-2E9C-101B-9397-08002B2CF9AE}" pid="4" name="DocumentType">
    <vt:lpwstr>Reg</vt:lpwstr>
  </property>
  <property fmtid="{D5CDD505-2E9C-101B-9397-08002B2CF9AE}" pid="5" name="OwlsUID">
    <vt:i4>4446</vt:i4>
  </property>
  <property fmtid="{D5CDD505-2E9C-101B-9397-08002B2CF9AE}" pid="6" name="ReprintNo">
    <vt:lpwstr>7</vt:lpwstr>
  </property>
  <property fmtid="{D5CDD505-2E9C-101B-9397-08002B2CF9AE}" pid="7" name="AsAtDate">
    <vt:lpwstr>05 Feb 2011</vt:lpwstr>
  </property>
  <property fmtid="{D5CDD505-2E9C-101B-9397-08002B2CF9AE}" pid="8" name="Suffix">
    <vt:lpwstr>07-e0-01</vt:lpwstr>
  </property>
</Properties>
</file>