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PrincipalActReg"/>
        <w:spacing w:before="2600" w:after="0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_Toc265596214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_Toc265596215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_Toc265596216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_Toc265596217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Revocation</w:t>
      </w:r>
      <w:r>
        <w:tab/>
      </w:r>
      <w:r>
        <w:fldChar w:fldCharType="begin"/>
      </w:r>
      <w:r>
        <w:instrText xml:space="preserve"> PAGEREF _Toc265596218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Services charges for compensable 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1</w:t>
      </w:r>
      <w:r>
        <w:rPr>
          <w:b w:val="0"/>
          <w:szCs w:val="24"/>
        </w:rPr>
        <w:t> — </w:t>
      </w:r>
      <w:r>
        <w:rPr>
          <w:szCs w:val="24"/>
        </w:rPr>
        <w:t>Compensable in</w:t>
      </w:r>
      <w:r>
        <w:rPr>
          <w:szCs w:val="24"/>
        </w:rP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2</w:t>
      </w:r>
      <w:r>
        <w:rPr>
          <w:b w:val="0"/>
          <w:szCs w:val="24"/>
        </w:rPr>
        <w:t> — </w:t>
      </w:r>
      <w:r>
        <w:rPr>
          <w:szCs w:val="24"/>
        </w:rPr>
        <w:t>Compensable out</w:t>
      </w:r>
      <w:r>
        <w:rPr>
          <w:szCs w:val="24"/>
        </w:rP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3</w:t>
      </w:r>
      <w:r>
        <w:rPr>
          <w:b w:val="0"/>
          <w:szCs w:val="24"/>
        </w:rPr>
        <w:t> — </w:t>
      </w:r>
      <w:r>
        <w:rPr>
          <w:szCs w:val="24"/>
        </w:rPr>
        <w:t>Compensable same day patients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_Toc265596224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265596214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3" w:name="_Toc26559621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4" w:name="_Toc265596216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5" w:name="_Toc265596217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5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6" w:name="_Toc265596218"/>
      <w:r>
        <w:rPr>
          <w:rStyle w:val="CharSectno"/>
        </w:rPr>
        <w:t>5</w:t>
      </w:r>
      <w:r>
        <w:t>.</w:t>
      </w:r>
      <w:r>
        <w:tab/>
        <w:t>Revocation</w:t>
      </w:r>
      <w:bookmarkEnd w:id="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222021687"/>
      <w:bookmarkStart w:id="8" w:name="_Toc233700930"/>
      <w:bookmarkStart w:id="9" w:name="_Toc233701035"/>
      <w:bookmarkStart w:id="10" w:name="_Toc251659822"/>
      <w:bookmarkStart w:id="11" w:name="_Toc26559621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7"/>
      <w:bookmarkEnd w:id="8"/>
      <w:bookmarkEnd w:id="9"/>
      <w:bookmarkEnd w:id="10"/>
      <w:bookmarkEnd w:id="11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2" w:name="UpToHere"/>
      <w:bookmarkStart w:id="13" w:name="_Toc222021688"/>
      <w:bookmarkStart w:id="14" w:name="_Toc233700931"/>
      <w:bookmarkStart w:id="15" w:name="_Toc233701036"/>
      <w:bookmarkStart w:id="16" w:name="_Toc251659823"/>
      <w:bookmarkStart w:id="17" w:name="_Toc265596220"/>
      <w:bookmarkEnd w:id="12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3"/>
      <w:bookmarkEnd w:id="14"/>
      <w:bookmarkEnd w:id="15"/>
      <w:bookmarkEnd w:id="16"/>
      <w:bookmarkEnd w:id="17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$1 756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$1 532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$1 883 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  <w:t>$236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  <w:t>$3 927 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2.]</w:t>
      </w:r>
    </w:p>
    <w:p>
      <w:pPr>
        <w:pStyle w:val="yHeading3"/>
      </w:pPr>
      <w:bookmarkStart w:id="18" w:name="_Toc222021689"/>
      <w:bookmarkStart w:id="19" w:name="_Toc233700932"/>
      <w:bookmarkStart w:id="20" w:name="_Toc233701037"/>
      <w:bookmarkStart w:id="21" w:name="_Toc251659824"/>
      <w:bookmarkStart w:id="22" w:name="_Toc265596221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18"/>
      <w:bookmarkEnd w:id="19"/>
      <w:bookmarkEnd w:id="20"/>
      <w:bookmarkEnd w:id="21"/>
      <w:bookmarkEnd w:id="22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pathological service — for each request to a separate department of the laboratory …….....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$166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  <w:t>$166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$34.20</w:t>
            </w:r>
          </w:p>
          <w:p>
            <w:pPr>
              <w:pStyle w:val="yTableNAm"/>
            </w:pPr>
            <w:r>
              <w:t>$27.40</w:t>
            </w:r>
          </w:p>
          <w:p>
            <w:pPr>
              <w:pStyle w:val="yTableNAm"/>
            </w:pPr>
            <w:r>
              <w:br/>
              <w:t>$27.40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$166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>.]</w:t>
      </w:r>
    </w:p>
    <w:p>
      <w:pPr>
        <w:pStyle w:val="yHeading3"/>
      </w:pPr>
      <w:bookmarkStart w:id="23" w:name="_Toc222021690"/>
      <w:bookmarkStart w:id="24" w:name="_Toc233700933"/>
      <w:bookmarkStart w:id="25" w:name="_Toc233701038"/>
      <w:bookmarkStart w:id="26" w:name="_Toc251659825"/>
      <w:bookmarkStart w:id="27" w:name="_Toc265596222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23"/>
      <w:bookmarkEnd w:id="24"/>
      <w:bookmarkEnd w:id="25"/>
      <w:bookmarkEnd w:id="26"/>
      <w:bookmarkEnd w:id="27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$1 448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Princess Margaret Hospital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  <w:t>$1 781 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$1661 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8" w:name="_Toc188956716"/>
      <w:bookmarkStart w:id="29" w:name="_Toc200966777"/>
      <w:bookmarkStart w:id="30" w:name="_Toc222021691"/>
      <w:bookmarkStart w:id="31" w:name="_Toc233700934"/>
      <w:bookmarkStart w:id="32" w:name="_Toc233701039"/>
      <w:bookmarkStart w:id="33" w:name="_Toc251659826"/>
      <w:bookmarkStart w:id="34" w:name="_Toc265596223"/>
      <w:r>
        <w:t>Notes</w:t>
      </w:r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5" w:name="_Toc265596224"/>
      <w:r>
        <w:t>Compilation table</w:t>
      </w:r>
      <w:bookmarkEnd w:id="3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  <w:t xml:space="preserve">Clauses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  <w:t>Clauses other than cl. 1 and 2: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 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19 Jan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cl. 1 and 2: 30 Jun 2010 (see cl.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11 Feb 2011 (see 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12 Feb 2011 (see r.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Feb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Feb 2011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12 Feb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00-n0-02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1956"/>
    <w:docVar w:name="WAFER_20151211131956" w:val="RemoveTrackChanges"/>
    <w:docVar w:name="WAFER_20151211131956_GUID" w:val="41fa5118-69ea-4338-b448-df1191c9867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1375</Words>
  <Characters>7109</Characters>
  <Application>Microsoft Office Word</Application>
  <DocSecurity>0</DocSecurity>
  <Lines>338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2005 - 00-n0-02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2018-09-12T07:31:00Z</dcterms:created>
  <dcterms:modified xsi:type="dcterms:W3CDTF">2018-09-12T07:31:00Z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20110212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AsAtDate">
    <vt:lpwstr>12 Feb 2011</vt:lpwstr>
  </property>
  <property fmtid="{D5CDD505-2E9C-101B-9397-08002B2CF9AE}" pid="7" name="Suffix">
    <vt:lpwstr>00-n0-02</vt:lpwstr>
  </property>
</Properties>
</file>