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6D" w:rsidRDefault="00A77C8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F676D" w:rsidRDefault="00A77C86">
      <w:pPr>
        <w:pStyle w:val="PrincipalActReg"/>
        <w:spacing w:before="2600" w:after="0"/>
      </w:pPr>
      <w:r>
        <w:rPr>
          <w:snapToGrid w:val="0"/>
        </w:rPr>
        <w:t>Energy Coordination Act 1994</w:t>
      </w:r>
    </w:p>
    <w:p w:rsidR="006F676D" w:rsidRDefault="00A77C86">
      <w:pPr>
        <w:pStyle w:val="NameofActReg"/>
        <w:spacing w:before="1200" w:after="4200"/>
      </w:pPr>
      <w:r>
        <w:t>Energy Coordination (General) Regulations 1995</w:t>
      </w:r>
    </w:p>
    <w:p w:rsidR="006F676D" w:rsidRDefault="006F676D">
      <w:pPr>
        <w:jc w:val="center"/>
        <w:rPr>
          <w:b/>
        </w:rPr>
        <w:sectPr w:rsidR="006F676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F676D" w:rsidRDefault="00A77C86">
      <w:pPr>
        <w:pStyle w:val="WA"/>
        <w:spacing w:before="120"/>
      </w:pPr>
      <w:r>
        <w:lastRenderedPageBreak/>
        <w:t>Western Australia</w:t>
      </w:r>
    </w:p>
    <w:p w:rsidR="006F676D" w:rsidRDefault="00A77C86">
      <w:pPr>
        <w:pStyle w:val="NameofActRegPage1"/>
        <w:ind w:left="600" w:right="616"/>
      </w:pPr>
      <w:r>
        <w:fldChar w:fldCharType="begin"/>
      </w:r>
      <w:r>
        <w:instrText xml:space="preserve"> STYLEREF "Name Of Act/Reg"</w:instrText>
      </w:r>
      <w:r>
        <w:fldChar w:fldCharType="separate"/>
      </w:r>
      <w:r w:rsidR="00127F2C">
        <w:rPr>
          <w:noProof/>
        </w:rPr>
        <w:t>Energy Coordination (General) Regulations 1995</w:t>
      </w:r>
      <w:r>
        <w:fldChar w:fldCharType="end"/>
      </w:r>
      <w:bookmarkStart w:id="1" w:name="UpToHere"/>
      <w:bookmarkEnd w:id="1"/>
    </w:p>
    <w:p w:rsidR="006F676D" w:rsidRDefault="00A77C86">
      <w:pPr>
        <w:pStyle w:val="Arrangement"/>
      </w:pPr>
      <w:r>
        <w:t>CONTENTS</w:t>
      </w:r>
    </w:p>
    <w:p w:rsidR="006F676D" w:rsidRDefault="00A77C8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6F676D" w:rsidRDefault="00A77C86">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_Toc245197237 \h </w:instrText>
      </w:r>
      <w:r>
        <w:fldChar w:fldCharType="separate"/>
      </w:r>
      <w:r w:rsidR="00127F2C">
        <w:t>1</w:t>
      </w:r>
      <w:r>
        <w:fldChar w:fldCharType="end"/>
      </w:r>
    </w:p>
    <w:p w:rsidR="006F676D" w:rsidRDefault="00A77C86">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_Toc245197238 \h </w:instrText>
      </w:r>
      <w:r>
        <w:fldChar w:fldCharType="separate"/>
      </w:r>
      <w:r w:rsidR="00127F2C">
        <w:t>1</w:t>
      </w:r>
      <w:r>
        <w:fldChar w:fldCharType="end"/>
      </w:r>
    </w:p>
    <w:p w:rsidR="006F676D" w:rsidRDefault="00A77C86">
      <w:pPr>
        <w:pStyle w:val="TOC8"/>
        <w:rPr>
          <w:sz w:val="24"/>
          <w:szCs w:val="24"/>
        </w:rPr>
      </w:pPr>
      <w:r>
        <w:rPr>
          <w:szCs w:val="24"/>
        </w:rPr>
        <w:t>3</w:t>
      </w:r>
      <w:r>
        <w:rPr>
          <w:snapToGrid w:val="0"/>
          <w:szCs w:val="24"/>
        </w:rPr>
        <w:t xml:space="preserve">. </w:t>
      </w:r>
      <w:r>
        <w:rPr>
          <w:snapToGrid w:val="0"/>
          <w:szCs w:val="24"/>
        </w:rPr>
        <w:tab/>
        <w:t>Terms used in these regulations</w:t>
      </w:r>
      <w:r>
        <w:tab/>
      </w:r>
      <w:r>
        <w:fldChar w:fldCharType="begin"/>
      </w:r>
      <w:r>
        <w:instrText xml:space="preserve"> PAGEREF _Toc245197239 \h </w:instrText>
      </w:r>
      <w:r>
        <w:fldChar w:fldCharType="separate"/>
      </w:r>
      <w:r w:rsidR="00127F2C">
        <w:t>1</w:t>
      </w:r>
      <w:r>
        <w:fldChar w:fldCharType="end"/>
      </w:r>
    </w:p>
    <w:p w:rsidR="006F676D" w:rsidRDefault="00A77C86">
      <w:pPr>
        <w:pStyle w:val="TOC8"/>
        <w:rPr>
          <w:sz w:val="24"/>
          <w:szCs w:val="24"/>
        </w:rPr>
      </w:pPr>
      <w:r>
        <w:rPr>
          <w:szCs w:val="24"/>
        </w:rPr>
        <w:t>4.</w:t>
      </w:r>
      <w:r>
        <w:rPr>
          <w:szCs w:val="24"/>
        </w:rPr>
        <w:tab/>
        <w:t>Forms</w:t>
      </w:r>
      <w:r>
        <w:tab/>
      </w:r>
      <w:r>
        <w:fldChar w:fldCharType="begin"/>
      </w:r>
      <w:r>
        <w:instrText xml:space="preserve"> PAGEREF _Toc245197240 \h </w:instrText>
      </w:r>
      <w:r>
        <w:fldChar w:fldCharType="separate"/>
      </w:r>
      <w:r w:rsidR="00127F2C">
        <w:t>2</w:t>
      </w:r>
      <w:r>
        <w:fldChar w:fldCharType="end"/>
      </w:r>
    </w:p>
    <w:p w:rsidR="006F676D" w:rsidRDefault="00A77C86">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Designation of inspectors</w:t>
      </w:r>
    </w:p>
    <w:p w:rsidR="006F676D" w:rsidRDefault="00A77C86">
      <w:pPr>
        <w:pStyle w:val="TOC8"/>
        <w:rPr>
          <w:sz w:val="24"/>
          <w:szCs w:val="24"/>
        </w:rPr>
      </w:pPr>
      <w:r>
        <w:rPr>
          <w:szCs w:val="24"/>
        </w:rPr>
        <w:t>5</w:t>
      </w:r>
      <w:r>
        <w:rPr>
          <w:snapToGrid w:val="0"/>
          <w:szCs w:val="24"/>
        </w:rPr>
        <w:t xml:space="preserve">. </w:t>
      </w:r>
      <w:r>
        <w:rPr>
          <w:snapToGrid w:val="0"/>
          <w:szCs w:val="24"/>
        </w:rPr>
        <w:tab/>
        <w:t>Classification of inspectors</w:t>
      </w:r>
      <w:r>
        <w:tab/>
      </w:r>
      <w:r>
        <w:fldChar w:fldCharType="begin"/>
      </w:r>
      <w:r>
        <w:instrText xml:space="preserve"> PAGEREF _Toc245197242 \h </w:instrText>
      </w:r>
      <w:r>
        <w:fldChar w:fldCharType="separate"/>
      </w:r>
      <w:r w:rsidR="00127F2C">
        <w:t>3</w:t>
      </w:r>
      <w:r>
        <w:fldChar w:fldCharType="end"/>
      </w:r>
    </w:p>
    <w:p w:rsidR="006F676D" w:rsidRDefault="00A77C86">
      <w:pPr>
        <w:pStyle w:val="TOC8"/>
        <w:rPr>
          <w:sz w:val="24"/>
          <w:szCs w:val="24"/>
        </w:rPr>
      </w:pPr>
      <w:r>
        <w:rPr>
          <w:szCs w:val="24"/>
        </w:rPr>
        <w:t>6</w:t>
      </w:r>
      <w:r>
        <w:rPr>
          <w:snapToGrid w:val="0"/>
          <w:szCs w:val="24"/>
        </w:rPr>
        <w:t xml:space="preserve">. </w:t>
      </w:r>
      <w:r>
        <w:rPr>
          <w:snapToGrid w:val="0"/>
          <w:szCs w:val="24"/>
        </w:rPr>
        <w:tab/>
        <w:t>Qualification of inspectors</w:t>
      </w:r>
      <w:r>
        <w:tab/>
      </w:r>
      <w:r>
        <w:fldChar w:fldCharType="begin"/>
      </w:r>
      <w:r>
        <w:instrText xml:space="preserve"> PAGEREF _Toc245197243 \h </w:instrText>
      </w:r>
      <w:r>
        <w:fldChar w:fldCharType="separate"/>
      </w:r>
      <w:r w:rsidR="00127F2C">
        <w:t>3</w:t>
      </w:r>
      <w:r>
        <w:fldChar w:fldCharType="end"/>
      </w:r>
    </w:p>
    <w:p w:rsidR="006F676D" w:rsidRDefault="00A77C86">
      <w:pPr>
        <w:pStyle w:val="TOC8"/>
        <w:rPr>
          <w:sz w:val="24"/>
          <w:szCs w:val="24"/>
        </w:rPr>
      </w:pPr>
      <w:r>
        <w:rPr>
          <w:szCs w:val="24"/>
        </w:rPr>
        <w:t>7</w:t>
      </w:r>
      <w:r>
        <w:rPr>
          <w:snapToGrid w:val="0"/>
          <w:szCs w:val="24"/>
        </w:rPr>
        <w:t xml:space="preserve">. </w:t>
      </w:r>
      <w:r>
        <w:rPr>
          <w:snapToGrid w:val="0"/>
          <w:szCs w:val="24"/>
        </w:rPr>
        <w:tab/>
        <w:t>Power of inspectors</w:t>
      </w:r>
      <w:r>
        <w:tab/>
      </w:r>
      <w:r>
        <w:fldChar w:fldCharType="begin"/>
      </w:r>
      <w:r>
        <w:instrText xml:space="preserve"> PAGEREF _Toc245197244 \h </w:instrText>
      </w:r>
      <w:r>
        <w:fldChar w:fldCharType="separate"/>
      </w:r>
      <w:r w:rsidR="00127F2C">
        <w:t>3</w:t>
      </w:r>
      <w:r>
        <w:fldChar w:fldCharType="end"/>
      </w:r>
    </w:p>
    <w:p w:rsidR="006F676D" w:rsidRDefault="00A77C86">
      <w:pPr>
        <w:pStyle w:val="TOC8"/>
        <w:rPr>
          <w:sz w:val="24"/>
          <w:szCs w:val="24"/>
        </w:rPr>
      </w:pPr>
      <w:r>
        <w:rPr>
          <w:szCs w:val="24"/>
        </w:rPr>
        <w:t>8</w:t>
      </w:r>
      <w:r>
        <w:rPr>
          <w:snapToGrid w:val="0"/>
          <w:szCs w:val="24"/>
        </w:rPr>
        <w:t xml:space="preserve">. </w:t>
      </w:r>
      <w:r>
        <w:rPr>
          <w:snapToGrid w:val="0"/>
          <w:szCs w:val="24"/>
        </w:rPr>
        <w:tab/>
        <w:t>Variation or cancellation of certificate</w:t>
      </w:r>
      <w:r>
        <w:tab/>
      </w:r>
      <w:r>
        <w:fldChar w:fldCharType="begin"/>
      </w:r>
      <w:r>
        <w:instrText xml:space="preserve"> PAGEREF _Toc245197245 \h </w:instrText>
      </w:r>
      <w:r>
        <w:fldChar w:fldCharType="separate"/>
      </w:r>
      <w:r w:rsidR="00127F2C">
        <w:t>4</w:t>
      </w:r>
      <w:r>
        <w:fldChar w:fldCharType="end"/>
      </w:r>
    </w:p>
    <w:p w:rsidR="006F676D" w:rsidRDefault="00A77C86">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Infringement notices</w:t>
      </w:r>
    </w:p>
    <w:p w:rsidR="006F676D" w:rsidRDefault="00A77C86">
      <w:pPr>
        <w:pStyle w:val="TOC8"/>
        <w:rPr>
          <w:sz w:val="24"/>
          <w:szCs w:val="24"/>
        </w:rPr>
      </w:pPr>
      <w:r>
        <w:rPr>
          <w:szCs w:val="24"/>
        </w:rPr>
        <w:t>9.</w:t>
      </w:r>
      <w:r>
        <w:rPr>
          <w:szCs w:val="24"/>
        </w:rPr>
        <w:tab/>
        <w:t>Prescribed offences and modified penalties</w:t>
      </w:r>
      <w:r>
        <w:tab/>
      </w:r>
      <w:r>
        <w:fldChar w:fldCharType="begin"/>
      </w:r>
      <w:r>
        <w:instrText xml:space="preserve"> PAGEREF _Toc245197247 \h </w:instrText>
      </w:r>
      <w:r>
        <w:fldChar w:fldCharType="separate"/>
      </w:r>
      <w:r w:rsidR="00127F2C">
        <w:t>5</w:t>
      </w:r>
      <w:r>
        <w:fldChar w:fldCharType="end"/>
      </w:r>
    </w:p>
    <w:p w:rsidR="006F676D" w:rsidRDefault="00A77C86">
      <w:pPr>
        <w:pStyle w:val="TOC8"/>
        <w:rPr>
          <w:sz w:val="24"/>
          <w:szCs w:val="24"/>
        </w:rPr>
      </w:pPr>
      <w:r>
        <w:rPr>
          <w:szCs w:val="24"/>
        </w:rPr>
        <w:t>10.</w:t>
      </w:r>
      <w:r>
        <w:rPr>
          <w:szCs w:val="24"/>
        </w:rPr>
        <w:tab/>
        <w:t>Authorised officers and approved officers</w:t>
      </w:r>
      <w:r>
        <w:tab/>
      </w:r>
      <w:r>
        <w:fldChar w:fldCharType="begin"/>
      </w:r>
      <w:r>
        <w:instrText xml:space="preserve"> PAGEREF _Toc245197248 \h </w:instrText>
      </w:r>
      <w:r>
        <w:fldChar w:fldCharType="separate"/>
      </w:r>
      <w:r w:rsidR="00127F2C">
        <w:t>5</w:t>
      </w:r>
      <w:r>
        <w:fldChar w:fldCharType="end"/>
      </w:r>
    </w:p>
    <w:p w:rsidR="006F676D" w:rsidRDefault="00A77C86">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Appeals under section 19B(2)(b) of the Act</w:t>
      </w:r>
    </w:p>
    <w:p w:rsidR="006F676D" w:rsidRDefault="00A77C86">
      <w:pPr>
        <w:pStyle w:val="TOC8"/>
        <w:rPr>
          <w:sz w:val="24"/>
          <w:szCs w:val="24"/>
        </w:rPr>
      </w:pPr>
      <w:r>
        <w:rPr>
          <w:szCs w:val="24"/>
        </w:rPr>
        <w:t>11.</w:t>
      </w:r>
      <w:r>
        <w:rPr>
          <w:szCs w:val="24"/>
        </w:rPr>
        <w:tab/>
        <w:t>Terms used in this Part</w:t>
      </w:r>
      <w:r>
        <w:tab/>
      </w:r>
      <w:r>
        <w:fldChar w:fldCharType="begin"/>
      </w:r>
      <w:r>
        <w:instrText xml:space="preserve"> PAGEREF _Toc245197250 \h </w:instrText>
      </w:r>
      <w:r>
        <w:fldChar w:fldCharType="separate"/>
      </w:r>
      <w:r w:rsidR="00127F2C">
        <w:t>6</w:t>
      </w:r>
      <w:r>
        <w:fldChar w:fldCharType="end"/>
      </w:r>
    </w:p>
    <w:p w:rsidR="006F676D" w:rsidRDefault="00A77C86">
      <w:pPr>
        <w:pStyle w:val="TOC8"/>
        <w:rPr>
          <w:sz w:val="24"/>
          <w:szCs w:val="24"/>
        </w:rPr>
      </w:pPr>
      <w:r>
        <w:rPr>
          <w:szCs w:val="24"/>
        </w:rPr>
        <w:t>12.</w:t>
      </w:r>
      <w:r>
        <w:rPr>
          <w:szCs w:val="24"/>
        </w:rPr>
        <w:tab/>
        <w:t>Technical review panel</w:t>
      </w:r>
      <w:r>
        <w:tab/>
      </w:r>
      <w:r>
        <w:fldChar w:fldCharType="begin"/>
      </w:r>
      <w:r>
        <w:instrText xml:space="preserve"> PAGEREF _Toc245197251 \h </w:instrText>
      </w:r>
      <w:r>
        <w:fldChar w:fldCharType="separate"/>
      </w:r>
      <w:r w:rsidR="00127F2C">
        <w:t>6</w:t>
      </w:r>
      <w:r>
        <w:fldChar w:fldCharType="end"/>
      </w:r>
    </w:p>
    <w:p w:rsidR="006F676D" w:rsidRDefault="00A77C86">
      <w:pPr>
        <w:pStyle w:val="TOC8"/>
        <w:rPr>
          <w:sz w:val="24"/>
          <w:szCs w:val="24"/>
        </w:rPr>
      </w:pPr>
      <w:r>
        <w:rPr>
          <w:szCs w:val="24"/>
        </w:rPr>
        <w:t>13.</w:t>
      </w:r>
      <w:r>
        <w:rPr>
          <w:szCs w:val="24"/>
        </w:rPr>
        <w:tab/>
        <w:t>Procedure</w:t>
      </w:r>
      <w:r>
        <w:tab/>
      </w:r>
      <w:r>
        <w:fldChar w:fldCharType="begin"/>
      </w:r>
      <w:r>
        <w:instrText xml:space="preserve"> PAGEREF _Toc245197252 \h </w:instrText>
      </w:r>
      <w:r>
        <w:fldChar w:fldCharType="separate"/>
      </w:r>
      <w:r w:rsidR="00127F2C">
        <w:t>7</w:t>
      </w:r>
      <w:r>
        <w:fldChar w:fldCharType="end"/>
      </w:r>
    </w:p>
    <w:p w:rsidR="006F676D" w:rsidRDefault="00A77C86">
      <w:pPr>
        <w:pStyle w:val="TOC2"/>
        <w:tabs>
          <w:tab w:val="right" w:leader="dot" w:pos="7086"/>
        </w:tabs>
        <w:rPr>
          <w:b w:val="0"/>
          <w:sz w:val="24"/>
          <w:szCs w:val="24"/>
        </w:rPr>
      </w:pPr>
      <w:r>
        <w:rPr>
          <w:szCs w:val="28"/>
        </w:rPr>
        <w:t>Schedule 1 — Forms</w:t>
      </w:r>
    </w:p>
    <w:p w:rsidR="006F676D" w:rsidRDefault="00A77C86">
      <w:pPr>
        <w:pStyle w:val="TOC8"/>
        <w:rPr>
          <w:sz w:val="24"/>
          <w:szCs w:val="24"/>
        </w:rPr>
      </w:pPr>
      <w:r>
        <w:tab/>
        <w:t>Form 1 — Certificate of designation</w:t>
      </w:r>
      <w:r>
        <w:tab/>
      </w:r>
      <w:r>
        <w:fldChar w:fldCharType="begin"/>
      </w:r>
      <w:r>
        <w:instrText xml:space="preserve"> PAGEREF _Toc245197254 \h </w:instrText>
      </w:r>
      <w:r>
        <w:fldChar w:fldCharType="separate"/>
      </w:r>
      <w:r w:rsidR="00127F2C">
        <w:t>8</w:t>
      </w:r>
      <w:r>
        <w:fldChar w:fldCharType="end"/>
      </w:r>
    </w:p>
    <w:p w:rsidR="006F676D" w:rsidRDefault="00A77C86">
      <w:pPr>
        <w:pStyle w:val="TOC8"/>
        <w:rPr>
          <w:sz w:val="24"/>
          <w:szCs w:val="24"/>
        </w:rPr>
      </w:pPr>
      <w:r>
        <w:rPr>
          <w:szCs w:val="22"/>
        </w:rPr>
        <w:tab/>
        <w:t>Form 2 — Infringement notice</w:t>
      </w:r>
      <w:r>
        <w:tab/>
      </w:r>
      <w:r>
        <w:fldChar w:fldCharType="begin"/>
      </w:r>
      <w:r>
        <w:instrText xml:space="preserve"> PAGEREF _Toc245197255 \h </w:instrText>
      </w:r>
      <w:r>
        <w:fldChar w:fldCharType="separate"/>
      </w:r>
      <w:r w:rsidR="00127F2C">
        <w:t>9</w:t>
      </w:r>
      <w:r>
        <w:fldChar w:fldCharType="end"/>
      </w:r>
    </w:p>
    <w:p w:rsidR="006F676D" w:rsidRDefault="00A77C86">
      <w:pPr>
        <w:pStyle w:val="TOC8"/>
        <w:rPr>
          <w:sz w:val="24"/>
          <w:szCs w:val="24"/>
        </w:rPr>
      </w:pPr>
      <w:r>
        <w:lastRenderedPageBreak/>
        <w:tab/>
        <w:t>Form 3 — Withdrawal of infringement notice</w:t>
      </w:r>
      <w:r>
        <w:tab/>
      </w:r>
      <w:r>
        <w:fldChar w:fldCharType="begin"/>
      </w:r>
      <w:r>
        <w:instrText xml:space="preserve"> PAGEREF _Toc245197256 \h </w:instrText>
      </w:r>
      <w:r>
        <w:fldChar w:fldCharType="separate"/>
      </w:r>
      <w:r w:rsidR="00127F2C">
        <w:t>10</w:t>
      </w:r>
      <w:r>
        <w:fldChar w:fldCharType="end"/>
      </w:r>
    </w:p>
    <w:p w:rsidR="006F676D" w:rsidRDefault="00A77C86">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rsidR="006F676D" w:rsidRDefault="00A77C86">
      <w:pPr>
        <w:pStyle w:val="TOC2"/>
        <w:tabs>
          <w:tab w:val="right" w:leader="dot" w:pos="7086"/>
        </w:tabs>
        <w:rPr>
          <w:b w:val="0"/>
          <w:sz w:val="24"/>
          <w:szCs w:val="24"/>
        </w:rPr>
      </w:pPr>
      <w:r>
        <w:rPr>
          <w:szCs w:val="26"/>
        </w:rPr>
        <w:t>Notes</w:t>
      </w:r>
    </w:p>
    <w:p w:rsidR="006F676D" w:rsidRDefault="00A77C86">
      <w:pPr>
        <w:pStyle w:val="TOC8"/>
        <w:rPr>
          <w:sz w:val="24"/>
          <w:szCs w:val="24"/>
        </w:rPr>
      </w:pPr>
      <w:r>
        <w:rPr>
          <w:snapToGrid w:val="0"/>
          <w:szCs w:val="24"/>
        </w:rPr>
        <w:tab/>
        <w:t>Compilation table</w:t>
      </w:r>
      <w:r>
        <w:tab/>
      </w:r>
      <w:r>
        <w:fldChar w:fldCharType="begin"/>
      </w:r>
      <w:r>
        <w:instrText xml:space="preserve"> PAGEREF _Toc245197259 \h </w:instrText>
      </w:r>
      <w:r>
        <w:fldChar w:fldCharType="separate"/>
      </w:r>
      <w:r w:rsidR="00127F2C">
        <w:t>12</w:t>
      </w:r>
      <w:r>
        <w:fldChar w:fldCharType="end"/>
      </w:r>
    </w:p>
    <w:p w:rsidR="006F676D" w:rsidRDefault="00A77C86">
      <w:pPr>
        <w:pStyle w:val="TOC2"/>
        <w:tabs>
          <w:tab w:val="right" w:leader="dot" w:pos="7086"/>
        </w:tabs>
        <w:rPr>
          <w:b w:val="0"/>
          <w:sz w:val="24"/>
          <w:szCs w:val="24"/>
        </w:rPr>
      </w:pPr>
      <w:r>
        <w:rPr>
          <w:szCs w:val="26"/>
        </w:rPr>
        <w:t>Defined Terms</w:t>
      </w:r>
    </w:p>
    <w:p w:rsidR="006F676D" w:rsidRDefault="00A77C86">
      <w:pPr>
        <w:pStyle w:val="TOC8"/>
      </w:pPr>
      <w:r>
        <w:fldChar w:fldCharType="end"/>
      </w:r>
    </w:p>
    <w:p w:rsidR="006F676D" w:rsidRDefault="00A77C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F676D" w:rsidRDefault="006F676D">
      <w:pPr>
        <w:pStyle w:val="NoteHeading"/>
        <w:sectPr w:rsidR="006F676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6F676D" w:rsidRDefault="00A77C86">
      <w:pPr>
        <w:pStyle w:val="WA"/>
        <w:spacing w:before="120"/>
      </w:pPr>
      <w:r>
        <w:lastRenderedPageBreak/>
        <w:t>Western Australia</w:t>
      </w:r>
    </w:p>
    <w:p w:rsidR="006F676D" w:rsidRDefault="00A77C86">
      <w:pPr>
        <w:pStyle w:val="PrincipalActReg"/>
        <w:rPr>
          <w:snapToGrid w:val="0"/>
        </w:rPr>
      </w:pPr>
      <w:r>
        <w:rPr>
          <w:snapToGrid w:val="0"/>
        </w:rPr>
        <w:t>Energy Coordination Act 1994</w:t>
      </w:r>
    </w:p>
    <w:p w:rsidR="006F676D" w:rsidRDefault="00A77C86">
      <w:pPr>
        <w:pStyle w:val="NameofActReg"/>
      </w:pPr>
      <w:r>
        <w:t>Energy Coordination (General) Regulations 1995</w:t>
      </w:r>
    </w:p>
    <w:p w:rsidR="006F676D" w:rsidRDefault="00A77C86">
      <w:pPr>
        <w:pStyle w:val="Heading2"/>
        <w:pageBreakBefore w:val="0"/>
      </w:pPr>
      <w:bookmarkStart w:id="2" w:name="_Toc190059989"/>
      <w:bookmarkStart w:id="3" w:name="_Toc245197061"/>
      <w:bookmarkStart w:id="4" w:name="_Toc245197236"/>
      <w:r>
        <w:rPr>
          <w:rStyle w:val="CharPartNo"/>
        </w:rPr>
        <w:t>Part 1</w:t>
      </w:r>
      <w:r>
        <w:rPr>
          <w:b w:val="0"/>
        </w:rPr>
        <w:t> </w:t>
      </w:r>
      <w:r>
        <w:t>—</w:t>
      </w:r>
      <w:r>
        <w:rPr>
          <w:b w:val="0"/>
        </w:rPr>
        <w:t> </w:t>
      </w:r>
      <w:r>
        <w:rPr>
          <w:rStyle w:val="CharPartText"/>
        </w:rPr>
        <w:t>Preliminary</w:t>
      </w:r>
      <w:bookmarkEnd w:id="2"/>
      <w:bookmarkEnd w:id="3"/>
      <w:bookmarkEnd w:id="4"/>
    </w:p>
    <w:p w:rsidR="006F676D" w:rsidRDefault="00A77C86">
      <w:pPr>
        <w:pStyle w:val="Footnoteheading"/>
      </w:pPr>
      <w:r>
        <w:tab/>
        <w:t>[Heading inserted in Gazette 20 Mar 2007 p. 1044.]</w:t>
      </w:r>
    </w:p>
    <w:p w:rsidR="006F676D" w:rsidRDefault="00A77C86">
      <w:pPr>
        <w:pStyle w:val="Heading5"/>
        <w:rPr>
          <w:snapToGrid w:val="0"/>
        </w:rPr>
      </w:pPr>
      <w:bookmarkStart w:id="5" w:name="_Toc245197237"/>
      <w:r>
        <w:rPr>
          <w:rStyle w:val="CharSectno"/>
        </w:rPr>
        <w:t>1</w:t>
      </w:r>
      <w:r>
        <w:rPr>
          <w:snapToGrid w:val="0"/>
        </w:rPr>
        <w:t xml:space="preserve">. </w:t>
      </w:r>
      <w:r>
        <w:rPr>
          <w:snapToGrid w:val="0"/>
        </w:rPr>
        <w:tab/>
        <w:t>Citation</w:t>
      </w:r>
      <w:bookmarkEnd w:id="5"/>
      <w:r>
        <w:rPr>
          <w:snapToGrid w:val="0"/>
        </w:rPr>
        <w:t xml:space="preserve"> </w:t>
      </w:r>
    </w:p>
    <w:p w:rsidR="006F676D" w:rsidRDefault="00A77C86">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rsidR="006F676D" w:rsidRDefault="00A77C86">
      <w:pPr>
        <w:pStyle w:val="Footnotesection"/>
      </w:pPr>
      <w:r>
        <w:tab/>
        <w:t>[Regulation 1 amended in Gazette 20 Mar 2007 p. 1044; 30 Nov 2007 p. 5931.]</w:t>
      </w:r>
    </w:p>
    <w:p w:rsidR="006F676D" w:rsidRDefault="00A77C86">
      <w:pPr>
        <w:pStyle w:val="Heading5"/>
        <w:rPr>
          <w:snapToGrid w:val="0"/>
        </w:rPr>
      </w:pPr>
      <w:bookmarkStart w:id="6" w:name="_Toc245197238"/>
      <w:r>
        <w:rPr>
          <w:rStyle w:val="CharSectno"/>
        </w:rPr>
        <w:t>2</w:t>
      </w:r>
      <w:r>
        <w:rPr>
          <w:snapToGrid w:val="0"/>
        </w:rPr>
        <w:t xml:space="preserve">. </w:t>
      </w:r>
      <w:r>
        <w:rPr>
          <w:snapToGrid w:val="0"/>
        </w:rPr>
        <w:tab/>
        <w:t>Commencement</w:t>
      </w:r>
      <w:bookmarkEnd w:id="6"/>
      <w:r>
        <w:rPr>
          <w:snapToGrid w:val="0"/>
        </w:rPr>
        <w:t xml:space="preserve"> </w:t>
      </w:r>
    </w:p>
    <w:p w:rsidR="006F676D" w:rsidRDefault="00A77C86">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rsidR="006F676D" w:rsidRDefault="00A77C86">
      <w:pPr>
        <w:pStyle w:val="Heading5"/>
        <w:rPr>
          <w:snapToGrid w:val="0"/>
        </w:rPr>
      </w:pPr>
      <w:bookmarkStart w:id="7" w:name="_Toc245197239"/>
      <w:r>
        <w:rPr>
          <w:rStyle w:val="CharSectno"/>
        </w:rPr>
        <w:t>3</w:t>
      </w:r>
      <w:r>
        <w:rPr>
          <w:snapToGrid w:val="0"/>
        </w:rPr>
        <w:t xml:space="preserve">. </w:t>
      </w:r>
      <w:r>
        <w:rPr>
          <w:snapToGrid w:val="0"/>
        </w:rPr>
        <w:tab/>
        <w:t>Terms used in these regulations</w:t>
      </w:r>
      <w:bookmarkEnd w:id="7"/>
      <w:r>
        <w:rPr>
          <w:snapToGrid w:val="0"/>
        </w:rPr>
        <w:t xml:space="preserve"> </w:t>
      </w:r>
    </w:p>
    <w:p w:rsidR="006F676D" w:rsidRDefault="00A77C86">
      <w:pPr>
        <w:pStyle w:val="Subsection"/>
        <w:rPr>
          <w:snapToGrid w:val="0"/>
        </w:rPr>
      </w:pPr>
      <w:r>
        <w:rPr>
          <w:snapToGrid w:val="0"/>
        </w:rPr>
        <w:tab/>
      </w:r>
      <w:r>
        <w:rPr>
          <w:snapToGrid w:val="0"/>
        </w:rPr>
        <w:tab/>
        <w:t>In these regulations, unless the contrary intention appears — </w:t>
      </w:r>
    </w:p>
    <w:p w:rsidR="006F676D" w:rsidRDefault="00A77C86">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rsidR="006F676D" w:rsidRDefault="00A77C86">
      <w:pPr>
        <w:pStyle w:val="Defstart"/>
      </w:pPr>
      <w:r>
        <w:rPr>
          <w:b/>
        </w:rPr>
        <w:tab/>
      </w:r>
      <w:r>
        <w:rPr>
          <w:rStyle w:val="CharDefText"/>
        </w:rPr>
        <w:t>the Act</w:t>
      </w:r>
      <w:r>
        <w:t xml:space="preserve"> means the </w:t>
      </w:r>
      <w:r>
        <w:rPr>
          <w:i/>
        </w:rPr>
        <w:t>Energy Coordination Act 1994</w:t>
      </w:r>
      <w:r>
        <w:t>.</w:t>
      </w:r>
    </w:p>
    <w:p w:rsidR="006F676D" w:rsidRDefault="00A77C86">
      <w:pPr>
        <w:pStyle w:val="Footnotesection"/>
      </w:pPr>
      <w:r>
        <w:tab/>
        <w:t>[Regulation 3 amended in Gazette 5 Nov 2004 p. 4982.]</w:t>
      </w:r>
    </w:p>
    <w:p w:rsidR="006F676D" w:rsidRDefault="00A77C86">
      <w:pPr>
        <w:pStyle w:val="Heading5"/>
      </w:pPr>
      <w:bookmarkStart w:id="8" w:name="_Toc245197240"/>
      <w:r>
        <w:rPr>
          <w:rStyle w:val="CharSectno"/>
        </w:rPr>
        <w:lastRenderedPageBreak/>
        <w:t>4</w:t>
      </w:r>
      <w:r>
        <w:t>.</w:t>
      </w:r>
      <w:r>
        <w:tab/>
        <w:t>Forms</w:t>
      </w:r>
      <w:bookmarkEnd w:id="8"/>
    </w:p>
    <w:p w:rsidR="006F676D" w:rsidRDefault="00A77C86">
      <w:pPr>
        <w:pStyle w:val="Subsection"/>
      </w:pPr>
      <w:r>
        <w:tab/>
      </w:r>
      <w:r>
        <w:tab/>
        <w:t>The forms set out in Schedule 1 are prescribed in relation to the matters specified in those forms.</w:t>
      </w:r>
    </w:p>
    <w:p w:rsidR="006F676D" w:rsidRDefault="00A77C86">
      <w:pPr>
        <w:pStyle w:val="Footnotesection"/>
      </w:pPr>
      <w:r>
        <w:tab/>
        <w:t>[Regulation 4 inserted in Gazette 20 Mar 2007 p. 1044.]</w:t>
      </w:r>
    </w:p>
    <w:p w:rsidR="006F676D" w:rsidRDefault="00A77C86">
      <w:pPr>
        <w:pStyle w:val="Heading2"/>
      </w:pPr>
      <w:bookmarkStart w:id="9" w:name="_Toc190059994"/>
      <w:bookmarkStart w:id="10" w:name="_Toc245197066"/>
      <w:bookmarkStart w:id="11" w:name="_Toc245197241"/>
      <w:r>
        <w:rPr>
          <w:rStyle w:val="CharPartNo"/>
        </w:rPr>
        <w:lastRenderedPageBreak/>
        <w:t>Part 2</w:t>
      </w:r>
      <w:r>
        <w:rPr>
          <w:b w:val="0"/>
        </w:rPr>
        <w:t> </w:t>
      </w:r>
      <w:r>
        <w:t>—</w:t>
      </w:r>
      <w:r>
        <w:rPr>
          <w:b w:val="0"/>
        </w:rPr>
        <w:t> </w:t>
      </w:r>
      <w:r>
        <w:rPr>
          <w:rStyle w:val="CharPartText"/>
        </w:rPr>
        <w:t>Designation of inspectors</w:t>
      </w:r>
      <w:bookmarkEnd w:id="9"/>
      <w:bookmarkEnd w:id="10"/>
      <w:bookmarkEnd w:id="11"/>
    </w:p>
    <w:p w:rsidR="006F676D" w:rsidRDefault="00A77C86">
      <w:pPr>
        <w:pStyle w:val="Footnoteheading"/>
      </w:pPr>
      <w:r>
        <w:tab/>
        <w:t>[Heading inserted in Gazette 20 Mar 2007 p. 1044.]</w:t>
      </w:r>
    </w:p>
    <w:p w:rsidR="006F676D" w:rsidRDefault="00A77C86">
      <w:pPr>
        <w:pStyle w:val="Heading5"/>
        <w:spacing w:before="280"/>
        <w:rPr>
          <w:snapToGrid w:val="0"/>
        </w:rPr>
      </w:pPr>
      <w:bookmarkStart w:id="12" w:name="_Toc245197242"/>
      <w:r>
        <w:rPr>
          <w:rStyle w:val="CharSectno"/>
        </w:rPr>
        <w:t>5</w:t>
      </w:r>
      <w:r>
        <w:rPr>
          <w:snapToGrid w:val="0"/>
        </w:rPr>
        <w:t xml:space="preserve">. </w:t>
      </w:r>
      <w:r>
        <w:rPr>
          <w:snapToGrid w:val="0"/>
        </w:rPr>
        <w:tab/>
        <w:t>Classification of inspectors</w:t>
      </w:r>
      <w:bookmarkEnd w:id="12"/>
      <w:r>
        <w:rPr>
          <w:snapToGrid w:val="0"/>
        </w:rPr>
        <w:t xml:space="preserve"> </w:t>
      </w:r>
    </w:p>
    <w:p w:rsidR="006F676D" w:rsidRDefault="00A77C86">
      <w:pPr>
        <w:pStyle w:val="Subsection"/>
        <w:spacing w:before="200"/>
        <w:rPr>
          <w:snapToGrid w:val="0"/>
        </w:rPr>
      </w:pPr>
      <w:r>
        <w:rPr>
          <w:snapToGrid w:val="0"/>
        </w:rPr>
        <w:tab/>
      </w:r>
      <w:r>
        <w:rPr>
          <w:snapToGrid w:val="0"/>
        </w:rPr>
        <w:tab/>
        <w:t>Inspectors designated pursuant to section 12 of the Act shall be classified as follows — </w:t>
      </w:r>
    </w:p>
    <w:p w:rsidR="006F676D" w:rsidRDefault="00A77C86">
      <w:pPr>
        <w:pStyle w:val="Indenta"/>
        <w:spacing w:before="100"/>
        <w:rPr>
          <w:snapToGrid w:val="0"/>
        </w:rPr>
      </w:pPr>
      <w:r>
        <w:rPr>
          <w:snapToGrid w:val="0"/>
        </w:rPr>
        <w:tab/>
        <w:t>(a)</w:t>
      </w:r>
      <w:r>
        <w:rPr>
          <w:snapToGrid w:val="0"/>
        </w:rPr>
        <w:tab/>
        <w:t>Inspector (Gas); or</w:t>
      </w:r>
    </w:p>
    <w:p w:rsidR="006F676D" w:rsidRDefault="00A77C86">
      <w:pPr>
        <w:pStyle w:val="Indenta"/>
        <w:spacing w:before="100"/>
        <w:rPr>
          <w:snapToGrid w:val="0"/>
        </w:rPr>
      </w:pPr>
      <w:r>
        <w:rPr>
          <w:snapToGrid w:val="0"/>
        </w:rPr>
        <w:tab/>
        <w:t>(b)</w:t>
      </w:r>
      <w:r>
        <w:rPr>
          <w:snapToGrid w:val="0"/>
        </w:rPr>
        <w:tab/>
        <w:t>Inspector (Electricity).</w:t>
      </w:r>
    </w:p>
    <w:p w:rsidR="006F676D" w:rsidRDefault="00A77C86">
      <w:pPr>
        <w:pStyle w:val="Heading5"/>
        <w:spacing w:before="280"/>
        <w:rPr>
          <w:snapToGrid w:val="0"/>
        </w:rPr>
      </w:pPr>
      <w:bookmarkStart w:id="13" w:name="_Toc245197243"/>
      <w:r>
        <w:rPr>
          <w:rStyle w:val="CharSectno"/>
        </w:rPr>
        <w:t>6</w:t>
      </w:r>
      <w:r>
        <w:rPr>
          <w:snapToGrid w:val="0"/>
        </w:rPr>
        <w:t xml:space="preserve">. </w:t>
      </w:r>
      <w:r>
        <w:rPr>
          <w:snapToGrid w:val="0"/>
        </w:rPr>
        <w:tab/>
        <w:t>Qualification of inspectors</w:t>
      </w:r>
      <w:bookmarkEnd w:id="13"/>
      <w:r>
        <w:rPr>
          <w:snapToGrid w:val="0"/>
        </w:rPr>
        <w:t xml:space="preserve"> </w:t>
      </w:r>
    </w:p>
    <w:p w:rsidR="006F676D" w:rsidRDefault="00A77C86">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rsidR="006F676D" w:rsidRDefault="00A77C86">
      <w:pPr>
        <w:pStyle w:val="Footnotesection"/>
      </w:pPr>
      <w:r>
        <w:tab/>
        <w:t>[Regulation 6 amended in Gazette 5 Nov 2004 p. 4982.]</w:t>
      </w:r>
    </w:p>
    <w:p w:rsidR="006F676D" w:rsidRDefault="00A77C86">
      <w:pPr>
        <w:pStyle w:val="Heading5"/>
        <w:spacing w:before="280"/>
        <w:rPr>
          <w:snapToGrid w:val="0"/>
        </w:rPr>
      </w:pPr>
      <w:bookmarkStart w:id="14" w:name="_Toc245197244"/>
      <w:r>
        <w:rPr>
          <w:rStyle w:val="CharSectno"/>
        </w:rPr>
        <w:t>7</w:t>
      </w:r>
      <w:r>
        <w:rPr>
          <w:snapToGrid w:val="0"/>
        </w:rPr>
        <w:t xml:space="preserve">. </w:t>
      </w:r>
      <w:r>
        <w:rPr>
          <w:snapToGrid w:val="0"/>
        </w:rPr>
        <w:tab/>
        <w:t>Power of inspectors</w:t>
      </w:r>
      <w:bookmarkEnd w:id="14"/>
      <w:r>
        <w:rPr>
          <w:snapToGrid w:val="0"/>
        </w:rPr>
        <w:t xml:space="preserve"> </w:t>
      </w:r>
    </w:p>
    <w:p w:rsidR="006F676D" w:rsidRDefault="00A77C86">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rsidR="006F676D" w:rsidRDefault="00A77C86">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rsidR="006F676D" w:rsidRDefault="00A77C86">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rsidR="006F676D" w:rsidRDefault="00A77C86">
      <w:pPr>
        <w:pStyle w:val="MiscellaneousHeading"/>
        <w:keepLines/>
        <w:rPr>
          <w:b/>
          <w:snapToGrid w:val="0"/>
          <w:sz w:val="22"/>
        </w:rPr>
      </w:pPr>
      <w:r>
        <w:rPr>
          <w:b/>
          <w:snapToGrid w:val="0"/>
          <w:sz w:val="22"/>
        </w:rPr>
        <w:lastRenderedPageBreak/>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rsidR="006F676D">
        <w:tc>
          <w:tcPr>
            <w:tcW w:w="2835" w:type="dxa"/>
          </w:tcPr>
          <w:p w:rsidR="006F676D" w:rsidRDefault="00A77C86">
            <w:pPr>
              <w:pStyle w:val="Table"/>
              <w:keepNext/>
              <w:keepLines/>
              <w:jc w:val="center"/>
              <w:rPr>
                <w:b/>
              </w:rPr>
            </w:pPr>
            <w:r>
              <w:rPr>
                <w:b/>
              </w:rPr>
              <w:t>Column 1</w:t>
            </w:r>
          </w:p>
          <w:p w:rsidR="006F676D" w:rsidRDefault="00A77C86">
            <w:pPr>
              <w:pStyle w:val="Table"/>
              <w:keepNext/>
              <w:keepLines/>
              <w:jc w:val="center"/>
              <w:rPr>
                <w:b/>
              </w:rPr>
            </w:pPr>
            <w:r>
              <w:rPr>
                <w:b/>
              </w:rPr>
              <w:t>Classification of Inspector</w:t>
            </w:r>
          </w:p>
        </w:tc>
        <w:tc>
          <w:tcPr>
            <w:tcW w:w="3544" w:type="dxa"/>
            <w:tcMar>
              <w:left w:w="227" w:type="dxa"/>
              <w:right w:w="227" w:type="dxa"/>
            </w:tcMar>
          </w:tcPr>
          <w:p w:rsidR="006F676D" w:rsidRDefault="00A77C86">
            <w:pPr>
              <w:pStyle w:val="Table"/>
              <w:keepNext/>
              <w:keepLines/>
              <w:jc w:val="center"/>
              <w:rPr>
                <w:b/>
              </w:rPr>
            </w:pPr>
            <w:r>
              <w:rPr>
                <w:b/>
              </w:rPr>
              <w:t>Column 2</w:t>
            </w:r>
          </w:p>
          <w:p w:rsidR="006F676D" w:rsidRDefault="00A77C86">
            <w:pPr>
              <w:pStyle w:val="Table"/>
              <w:keepNext/>
              <w:keepLines/>
              <w:jc w:val="center"/>
              <w:rPr>
                <w:b/>
              </w:rPr>
            </w:pPr>
            <w:r>
              <w:rPr>
                <w:b/>
              </w:rPr>
              <w:t>Acts</w:t>
            </w:r>
          </w:p>
        </w:tc>
      </w:tr>
      <w:tr w:rsidR="006F676D">
        <w:tc>
          <w:tcPr>
            <w:tcW w:w="2835" w:type="dxa"/>
          </w:tcPr>
          <w:p w:rsidR="006F676D" w:rsidRDefault="00A77C86">
            <w:pPr>
              <w:pStyle w:val="Table"/>
              <w:keepNext/>
              <w:keepLines/>
            </w:pPr>
            <w:r>
              <w:t>Inspector (Gas)</w:t>
            </w:r>
          </w:p>
        </w:tc>
        <w:tc>
          <w:tcPr>
            <w:tcW w:w="3544" w:type="dxa"/>
            <w:tcMar>
              <w:left w:w="227" w:type="dxa"/>
              <w:right w:w="227" w:type="dxa"/>
            </w:tcMar>
          </w:tcPr>
          <w:p w:rsidR="006F676D" w:rsidRDefault="00A77C86">
            <w:pPr>
              <w:pStyle w:val="Table"/>
              <w:keepNext/>
              <w:keepLines/>
              <w:rPr>
                <w:i/>
              </w:rPr>
            </w:pPr>
            <w:r>
              <w:rPr>
                <w:i/>
              </w:rPr>
              <w:t>Gas Standards Act 1972</w:t>
            </w:r>
            <w:r>
              <w:t>,</w:t>
            </w:r>
            <w:r>
              <w:rPr>
                <w:i/>
              </w:rPr>
              <w:t xml:space="preserve"> Energy Coordination Act 1994</w:t>
            </w:r>
          </w:p>
        </w:tc>
      </w:tr>
      <w:tr w:rsidR="006F676D">
        <w:tc>
          <w:tcPr>
            <w:tcW w:w="2835" w:type="dxa"/>
          </w:tcPr>
          <w:p w:rsidR="006F676D" w:rsidRDefault="00A77C86">
            <w:pPr>
              <w:pStyle w:val="Table"/>
              <w:keepNext/>
              <w:keepLines/>
            </w:pPr>
            <w:r>
              <w:t>Inspector (Electricity)</w:t>
            </w:r>
          </w:p>
        </w:tc>
        <w:tc>
          <w:tcPr>
            <w:tcW w:w="3544" w:type="dxa"/>
            <w:tcMar>
              <w:left w:w="227" w:type="dxa"/>
              <w:right w:w="227" w:type="dxa"/>
            </w:tcMar>
          </w:tcPr>
          <w:p w:rsidR="006F676D" w:rsidRDefault="00A77C86">
            <w:pPr>
              <w:pStyle w:val="Table"/>
              <w:keepNext/>
              <w:keepLines/>
              <w:rPr>
                <w:i/>
              </w:rPr>
            </w:pPr>
            <w:r>
              <w:rPr>
                <w:i/>
              </w:rPr>
              <w:t>Electricity Act 1945</w:t>
            </w:r>
            <w:r>
              <w:t>,</w:t>
            </w:r>
            <w:r>
              <w:rPr>
                <w:i/>
              </w:rPr>
              <w:t xml:space="preserve"> Energy Coordination Act 1994</w:t>
            </w:r>
          </w:p>
        </w:tc>
      </w:tr>
    </w:tbl>
    <w:p w:rsidR="006F676D" w:rsidRDefault="00A77C86">
      <w:pPr>
        <w:pStyle w:val="Heading5"/>
        <w:rPr>
          <w:snapToGrid w:val="0"/>
        </w:rPr>
      </w:pPr>
      <w:bookmarkStart w:id="15" w:name="_Toc245197245"/>
      <w:r>
        <w:rPr>
          <w:rStyle w:val="CharSectno"/>
        </w:rPr>
        <w:t>8</w:t>
      </w:r>
      <w:r>
        <w:rPr>
          <w:snapToGrid w:val="0"/>
        </w:rPr>
        <w:t xml:space="preserve">. </w:t>
      </w:r>
      <w:r>
        <w:rPr>
          <w:snapToGrid w:val="0"/>
        </w:rPr>
        <w:tab/>
        <w:t>Variation or cancellation of certificate</w:t>
      </w:r>
      <w:bookmarkEnd w:id="15"/>
      <w:r>
        <w:rPr>
          <w:snapToGrid w:val="0"/>
        </w:rPr>
        <w:t xml:space="preserve"> </w:t>
      </w:r>
    </w:p>
    <w:p w:rsidR="006F676D" w:rsidRDefault="00A77C86">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rsidR="006F676D" w:rsidRDefault="00A77C86">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rsidR="006F676D" w:rsidRDefault="00A77C86">
      <w:pPr>
        <w:pStyle w:val="Subsection"/>
        <w:rPr>
          <w:snapToGrid w:val="0"/>
        </w:rPr>
      </w:pPr>
      <w:r>
        <w:rPr>
          <w:snapToGrid w:val="0"/>
        </w:rPr>
        <w:tab/>
        <w:t>(3)</w:t>
      </w:r>
      <w:r>
        <w:rPr>
          <w:snapToGrid w:val="0"/>
        </w:rPr>
        <w:tab/>
        <w:t>A person who fails to comply with subregulation (2) commits an offence.</w:t>
      </w:r>
    </w:p>
    <w:p w:rsidR="006F676D" w:rsidRDefault="00A77C86">
      <w:pPr>
        <w:pStyle w:val="Penstart"/>
        <w:rPr>
          <w:snapToGrid w:val="0"/>
        </w:rPr>
      </w:pPr>
      <w:r>
        <w:rPr>
          <w:snapToGrid w:val="0"/>
        </w:rPr>
        <w:tab/>
        <w:t>Penalty: $200.</w:t>
      </w:r>
    </w:p>
    <w:p w:rsidR="006F676D" w:rsidRDefault="00A77C86">
      <w:pPr>
        <w:pStyle w:val="Heading2"/>
      </w:pPr>
      <w:bookmarkStart w:id="16" w:name="_Toc190059999"/>
      <w:bookmarkStart w:id="17" w:name="_Toc245197071"/>
      <w:bookmarkStart w:id="18" w:name="_Toc245197246"/>
      <w:r>
        <w:rPr>
          <w:rStyle w:val="CharPartNo"/>
        </w:rPr>
        <w:lastRenderedPageBreak/>
        <w:t>Part 3</w:t>
      </w:r>
      <w:r>
        <w:rPr>
          <w:b w:val="0"/>
        </w:rPr>
        <w:t> </w:t>
      </w:r>
      <w:r>
        <w:t>—</w:t>
      </w:r>
      <w:r>
        <w:rPr>
          <w:b w:val="0"/>
        </w:rPr>
        <w:t> </w:t>
      </w:r>
      <w:r>
        <w:rPr>
          <w:rStyle w:val="CharPartText"/>
        </w:rPr>
        <w:t>Infringement notices</w:t>
      </w:r>
      <w:bookmarkEnd w:id="16"/>
      <w:bookmarkEnd w:id="17"/>
      <w:bookmarkEnd w:id="18"/>
    </w:p>
    <w:p w:rsidR="006F676D" w:rsidRDefault="00A77C86">
      <w:pPr>
        <w:pStyle w:val="Footnoteheading"/>
      </w:pPr>
      <w:r>
        <w:tab/>
        <w:t>[Heading inserted in Gazette 20 Mar 2007 p. 1044.]</w:t>
      </w:r>
    </w:p>
    <w:p w:rsidR="006F676D" w:rsidRDefault="00A77C86">
      <w:pPr>
        <w:pStyle w:val="Heading5"/>
      </w:pPr>
      <w:bookmarkStart w:id="19" w:name="_Toc245197247"/>
      <w:r>
        <w:rPr>
          <w:rStyle w:val="CharSectno"/>
        </w:rPr>
        <w:t>9</w:t>
      </w:r>
      <w:r>
        <w:t>.</w:t>
      </w:r>
      <w:r>
        <w:tab/>
        <w:t>Prescribed offences and modified penalties</w:t>
      </w:r>
      <w:bookmarkEnd w:id="19"/>
    </w:p>
    <w:p w:rsidR="006F676D" w:rsidRDefault="00A77C86">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rsidR="006F676D" w:rsidRDefault="00A77C86">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rsidR="006F676D" w:rsidRDefault="00A77C86">
      <w:pPr>
        <w:pStyle w:val="Footnotesection"/>
      </w:pPr>
      <w:r>
        <w:tab/>
        <w:t>[Regulation 9 inserted in Gazette 20 Mar 2007 p. 1044.]</w:t>
      </w:r>
    </w:p>
    <w:p w:rsidR="006F676D" w:rsidRDefault="00A77C86">
      <w:pPr>
        <w:pStyle w:val="Heading5"/>
      </w:pPr>
      <w:bookmarkStart w:id="20" w:name="_Toc245197248"/>
      <w:r>
        <w:rPr>
          <w:rStyle w:val="CharSectno"/>
        </w:rPr>
        <w:t>10</w:t>
      </w:r>
      <w:r>
        <w:t>.</w:t>
      </w:r>
      <w:r>
        <w:tab/>
        <w:t>Authorised officers and approved officers</w:t>
      </w:r>
      <w:bookmarkEnd w:id="20"/>
    </w:p>
    <w:p w:rsidR="006F676D" w:rsidRDefault="00A77C86">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rsidR="006F676D" w:rsidRDefault="00A77C86">
      <w:pPr>
        <w:pStyle w:val="Subsection"/>
      </w:pPr>
      <w:r>
        <w:tab/>
        <w:t>(2)</w:t>
      </w:r>
      <w:r>
        <w:tab/>
        <w:t>The Director is to issue to each authorised officer a certificate of his or her appointment.</w:t>
      </w:r>
    </w:p>
    <w:p w:rsidR="006F676D" w:rsidRDefault="00A77C86">
      <w:pPr>
        <w:pStyle w:val="Footnotesection"/>
      </w:pPr>
      <w:r>
        <w:tab/>
        <w:t>[Regulation 10 inserted in Gazette 20 Mar 2007 p. 1045; amended in Gazette 6 Nov 2009 p. 4467.]</w:t>
      </w:r>
    </w:p>
    <w:p w:rsidR="006F676D" w:rsidRDefault="00A77C86">
      <w:pPr>
        <w:pStyle w:val="Heading2"/>
      </w:pPr>
      <w:bookmarkStart w:id="21" w:name="_Toc190060002"/>
      <w:bookmarkStart w:id="22" w:name="_Toc245197074"/>
      <w:bookmarkStart w:id="23" w:name="_Toc245197249"/>
      <w:r>
        <w:rPr>
          <w:rStyle w:val="CharPartNo"/>
        </w:rPr>
        <w:lastRenderedPageBreak/>
        <w:t>Part 4</w:t>
      </w:r>
      <w:r>
        <w:rPr>
          <w:b w:val="0"/>
        </w:rPr>
        <w:t> </w:t>
      </w:r>
      <w:r>
        <w:t>—</w:t>
      </w:r>
      <w:r>
        <w:rPr>
          <w:b w:val="0"/>
        </w:rPr>
        <w:t> </w:t>
      </w:r>
      <w:r>
        <w:rPr>
          <w:rStyle w:val="CharPartText"/>
        </w:rPr>
        <w:t>Appeals under section 19B(2)(b) of the Act</w:t>
      </w:r>
      <w:bookmarkEnd w:id="21"/>
      <w:bookmarkEnd w:id="22"/>
      <w:bookmarkEnd w:id="23"/>
    </w:p>
    <w:p w:rsidR="006F676D" w:rsidRDefault="00A77C86">
      <w:pPr>
        <w:pStyle w:val="Footnoteheading"/>
      </w:pPr>
      <w:r>
        <w:tab/>
        <w:t>[Heading inserted in Gazette 30 Nov 2007 p. 5931.]</w:t>
      </w:r>
    </w:p>
    <w:p w:rsidR="006F676D" w:rsidRDefault="00A77C86">
      <w:pPr>
        <w:pStyle w:val="Heading5"/>
      </w:pPr>
      <w:bookmarkStart w:id="24" w:name="_Toc245197250"/>
      <w:r>
        <w:rPr>
          <w:rStyle w:val="CharSectno"/>
        </w:rPr>
        <w:t>11</w:t>
      </w:r>
      <w:r>
        <w:t>.</w:t>
      </w:r>
      <w:r>
        <w:tab/>
        <w:t>Terms used in this Part</w:t>
      </w:r>
      <w:bookmarkEnd w:id="24"/>
    </w:p>
    <w:p w:rsidR="006F676D" w:rsidRDefault="00A77C86">
      <w:pPr>
        <w:pStyle w:val="Subsection"/>
      </w:pPr>
      <w:r>
        <w:tab/>
      </w:r>
      <w:r>
        <w:tab/>
        <w:t xml:space="preserve">In this Part — </w:t>
      </w:r>
    </w:p>
    <w:p w:rsidR="006F676D" w:rsidRDefault="00A77C86">
      <w:pPr>
        <w:pStyle w:val="Defstart"/>
      </w:pPr>
      <w:r>
        <w:rPr>
          <w:b/>
        </w:rPr>
        <w:tab/>
      </w:r>
      <w:r>
        <w:rPr>
          <w:rStyle w:val="CharDefText"/>
        </w:rPr>
        <w:t>appeal</w:t>
      </w:r>
      <w:r>
        <w:t xml:space="preserve"> means an appeal under section 19B(2)(b) of the Act;</w:t>
      </w:r>
    </w:p>
    <w:p w:rsidR="006F676D" w:rsidRDefault="00A77C86">
      <w:pPr>
        <w:pStyle w:val="Defstart"/>
      </w:pPr>
      <w:r>
        <w:rPr>
          <w:b/>
        </w:rPr>
        <w:tab/>
      </w:r>
      <w:r>
        <w:rPr>
          <w:rStyle w:val="CharDefText"/>
        </w:rPr>
        <w:t>appellant</w:t>
      </w:r>
      <w:r>
        <w:t xml:space="preserve"> means a network operator who commences an appeal;</w:t>
      </w:r>
    </w:p>
    <w:p w:rsidR="006F676D" w:rsidRDefault="00A77C86">
      <w:pPr>
        <w:pStyle w:val="Defstart"/>
      </w:pPr>
      <w:r>
        <w:rPr>
          <w:b/>
        </w:rPr>
        <w:tab/>
      </w:r>
      <w:r>
        <w:rPr>
          <w:rStyle w:val="CharDefText"/>
        </w:rPr>
        <w:t>technical review panel</w:t>
      </w:r>
      <w:r>
        <w:t xml:space="preserve"> means a panel mentioned in section 19B(2)(b) of the Act.</w:t>
      </w:r>
    </w:p>
    <w:p w:rsidR="006F676D" w:rsidRDefault="00A77C86">
      <w:pPr>
        <w:pStyle w:val="Footnotesection"/>
      </w:pPr>
      <w:r>
        <w:tab/>
        <w:t>[Regulation 11 inserted in Gazette 30 Nov 2007 p. 5931</w:t>
      </w:r>
      <w:r>
        <w:noBreakHyphen/>
        <w:t>2.]</w:t>
      </w:r>
    </w:p>
    <w:p w:rsidR="006F676D" w:rsidRDefault="00A77C86">
      <w:pPr>
        <w:pStyle w:val="Heading5"/>
      </w:pPr>
      <w:bookmarkStart w:id="25" w:name="_Toc245197251"/>
      <w:r>
        <w:rPr>
          <w:rStyle w:val="CharSectno"/>
        </w:rPr>
        <w:t>12</w:t>
      </w:r>
      <w:r>
        <w:t>.</w:t>
      </w:r>
      <w:r>
        <w:tab/>
        <w:t>Technical review panel</w:t>
      </w:r>
      <w:bookmarkEnd w:id="25"/>
    </w:p>
    <w:p w:rsidR="006F676D" w:rsidRDefault="00A77C86">
      <w:pPr>
        <w:pStyle w:val="Subsection"/>
      </w:pPr>
      <w:r>
        <w:tab/>
        <w:t>(1)</w:t>
      </w:r>
      <w:r>
        <w:tab/>
        <w:t>If an appeal is made under section 19B(2)(b) of the Act, the chief executive officer must convene a technical review panel.</w:t>
      </w:r>
    </w:p>
    <w:p w:rsidR="006F676D" w:rsidRDefault="00A77C86">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rsidR="006F676D" w:rsidRDefault="00A77C86">
      <w:pPr>
        <w:pStyle w:val="Subsection"/>
      </w:pPr>
      <w:r>
        <w:tab/>
        <w:t>(3)</w:t>
      </w:r>
      <w:r>
        <w:tab/>
        <w:t>The chief executive officer must appoint one of the members of the technical review panel to be the chairperson.</w:t>
      </w:r>
    </w:p>
    <w:p w:rsidR="006F676D" w:rsidRDefault="00A77C86">
      <w:pPr>
        <w:pStyle w:val="Subsection"/>
      </w:pPr>
      <w:r>
        <w:tab/>
        <w:t>(4)</w:t>
      </w:r>
      <w:r>
        <w:tab/>
        <w:t xml:space="preserve">The chief executive officer may — </w:t>
      </w:r>
    </w:p>
    <w:p w:rsidR="006F676D" w:rsidRDefault="00A77C86">
      <w:pPr>
        <w:pStyle w:val="Indenta"/>
      </w:pPr>
      <w:r>
        <w:tab/>
        <w:t>(a)</w:t>
      </w:r>
      <w:r>
        <w:tab/>
        <w:t>direct that the members of the technical review panel are to be paid remuneration; and</w:t>
      </w:r>
    </w:p>
    <w:p w:rsidR="006F676D" w:rsidRDefault="00A77C86">
      <w:pPr>
        <w:pStyle w:val="Subsection"/>
      </w:pPr>
      <w:r>
        <w:tab/>
        <w:t>(b)</w:t>
      </w:r>
      <w:r>
        <w:tab/>
        <w:t>determine the amount of any such payments on the recommendation of the Public Sector Commissioner.</w:t>
      </w:r>
    </w:p>
    <w:p w:rsidR="006F676D" w:rsidRDefault="00A77C86">
      <w:pPr>
        <w:pStyle w:val="Subsection"/>
      </w:pPr>
      <w:r>
        <w:tab/>
        <w:t>(5)</w:t>
      </w:r>
      <w:r>
        <w:tab/>
        <w:t>The chief executive officer must provide the technical review panel with such support services as it may reasonably require.</w:t>
      </w:r>
    </w:p>
    <w:p w:rsidR="006F676D" w:rsidRDefault="00A77C86">
      <w:pPr>
        <w:pStyle w:val="Footnotesection"/>
      </w:pPr>
      <w:r>
        <w:tab/>
        <w:t xml:space="preserve">[Regulation 12 inserted in Gazette 30 Nov 2007 p. 5932; amended in Gazette </w:t>
      </w:r>
      <w:r>
        <w:rPr>
          <w:szCs w:val="24"/>
        </w:rPr>
        <w:t>11 Feb 2011 p. 506</w:t>
      </w:r>
      <w:r>
        <w:rPr>
          <w:szCs w:val="24"/>
        </w:rPr>
        <w:noBreakHyphen/>
        <w:t>7</w:t>
      </w:r>
      <w:r>
        <w:t>.]</w:t>
      </w:r>
    </w:p>
    <w:p w:rsidR="006F676D" w:rsidRDefault="00A77C86">
      <w:pPr>
        <w:pStyle w:val="Heading5"/>
      </w:pPr>
      <w:bookmarkStart w:id="26" w:name="_Toc245197252"/>
      <w:r>
        <w:rPr>
          <w:rStyle w:val="CharSectno"/>
        </w:rPr>
        <w:lastRenderedPageBreak/>
        <w:t>13</w:t>
      </w:r>
      <w:r>
        <w:t>.</w:t>
      </w:r>
      <w:r>
        <w:tab/>
        <w:t>Procedure</w:t>
      </w:r>
      <w:bookmarkEnd w:id="26"/>
    </w:p>
    <w:p w:rsidR="006F676D" w:rsidRDefault="00A77C86">
      <w:pPr>
        <w:pStyle w:val="Subsection"/>
      </w:pPr>
      <w:r>
        <w:tab/>
        <w:t>(1)</w:t>
      </w:r>
      <w:r>
        <w:tab/>
        <w:t>An appeal must be commenced by the appellant giving the chief executive officer a notice of appeal.</w:t>
      </w:r>
    </w:p>
    <w:p w:rsidR="006F676D" w:rsidRDefault="00A77C86">
      <w:pPr>
        <w:pStyle w:val="Subsection"/>
      </w:pPr>
      <w:r>
        <w:tab/>
        <w:t>(2)</w:t>
      </w:r>
      <w:r>
        <w:tab/>
        <w:t xml:space="preserve">The notice of appeal must — </w:t>
      </w:r>
    </w:p>
    <w:p w:rsidR="006F676D" w:rsidRDefault="00A77C86">
      <w:pPr>
        <w:pStyle w:val="Indenta"/>
      </w:pPr>
      <w:r>
        <w:tab/>
        <w:t>(a)</w:t>
      </w:r>
      <w:r>
        <w:tab/>
        <w:t>be in writing; and</w:t>
      </w:r>
    </w:p>
    <w:p w:rsidR="006F676D" w:rsidRDefault="00A77C86">
      <w:pPr>
        <w:pStyle w:val="Indenta"/>
      </w:pPr>
      <w:r>
        <w:tab/>
        <w:t>(b)</w:t>
      </w:r>
      <w:r>
        <w:tab/>
        <w:t>set out the grounds of appeal; and</w:t>
      </w:r>
    </w:p>
    <w:p w:rsidR="006F676D" w:rsidRDefault="00A77C86">
      <w:pPr>
        <w:pStyle w:val="Indenta"/>
      </w:pPr>
      <w:r>
        <w:tab/>
        <w:t>(c)</w:t>
      </w:r>
      <w:r>
        <w:tab/>
        <w:t>set out any representations that the appellant wishes to make in support of the appeal.</w:t>
      </w:r>
    </w:p>
    <w:p w:rsidR="006F676D" w:rsidRDefault="00A77C86">
      <w:pPr>
        <w:pStyle w:val="Subsection"/>
      </w:pPr>
      <w:r>
        <w:tab/>
        <w:t>(3)</w:t>
      </w:r>
      <w:r>
        <w:tab/>
        <w:t xml:space="preserve">The notice of appeal must be given to the chief executive officer within 30 days after the day on which the appellant received — </w:t>
      </w:r>
    </w:p>
    <w:p w:rsidR="006F676D" w:rsidRDefault="00A77C86">
      <w:pPr>
        <w:pStyle w:val="Indenta"/>
      </w:pPr>
      <w:r>
        <w:tab/>
        <w:t>(a)</w:t>
      </w:r>
      <w:r>
        <w:tab/>
        <w:t>written notice of the Director’s determination under section 19A(5) of the Act; or</w:t>
      </w:r>
    </w:p>
    <w:p w:rsidR="006F676D" w:rsidRDefault="00A77C86">
      <w:pPr>
        <w:pStyle w:val="Indenta"/>
      </w:pPr>
      <w:r>
        <w:tab/>
        <w:t>(b)</w:t>
      </w:r>
      <w:r>
        <w:tab/>
        <w:t>written notice of the Director’s refusal to approve an agreement reached under section 18C(6) of the Act.</w:t>
      </w:r>
    </w:p>
    <w:p w:rsidR="006F676D" w:rsidRDefault="00A77C86">
      <w:pPr>
        <w:pStyle w:val="Subsection"/>
      </w:pPr>
      <w:r>
        <w:tab/>
        <w:t>(4)</w:t>
      </w:r>
      <w:r>
        <w:tab/>
        <w:t>The chief executive officer must give the technical review panel the notice of appeal as soon as practicable after the technical review panel is convened.</w:t>
      </w:r>
    </w:p>
    <w:p w:rsidR="006F676D" w:rsidRDefault="00A77C86">
      <w:pPr>
        <w:pStyle w:val="Subsection"/>
      </w:pPr>
      <w:r>
        <w:tab/>
        <w:t>(5)</w:t>
      </w:r>
      <w:r>
        <w:tab/>
        <w:t>Subject to subregulation (6), the technical review panel may determine its own procedure.</w:t>
      </w:r>
    </w:p>
    <w:p w:rsidR="006F676D" w:rsidRDefault="00A77C86">
      <w:pPr>
        <w:pStyle w:val="Subsection"/>
      </w:pPr>
      <w:r>
        <w:tab/>
        <w:t>(6)</w:t>
      </w:r>
      <w:r>
        <w:tab/>
        <w:t xml:space="preserve">The technical review panel must give the Director — </w:t>
      </w:r>
    </w:p>
    <w:p w:rsidR="006F676D" w:rsidRDefault="00A77C86">
      <w:pPr>
        <w:pStyle w:val="Indenta"/>
      </w:pPr>
      <w:r>
        <w:tab/>
        <w:t>(a)</w:t>
      </w:r>
      <w:r>
        <w:tab/>
        <w:t>a copy of the notice of appeal; and</w:t>
      </w:r>
    </w:p>
    <w:p w:rsidR="006F676D" w:rsidRDefault="00A77C86">
      <w:pPr>
        <w:pStyle w:val="Indenta"/>
      </w:pPr>
      <w:r>
        <w:tab/>
        <w:t>(b)</w:t>
      </w:r>
      <w:r>
        <w:tab/>
        <w:t>a reasonable opportunity to make submissions in relation to the appeal.</w:t>
      </w:r>
    </w:p>
    <w:p w:rsidR="006F676D" w:rsidRDefault="00A77C86">
      <w:pPr>
        <w:pStyle w:val="Subsection"/>
      </w:pPr>
      <w:r>
        <w:tab/>
        <w:t>(7)</w:t>
      </w:r>
      <w:r>
        <w:tab/>
        <w:t>The technical review panel must complete the review by making a decision under section 19B(3) of the Act within the period specified by the chief executive officer in writing.</w:t>
      </w:r>
    </w:p>
    <w:p w:rsidR="006F676D" w:rsidRDefault="00A77C86">
      <w:pPr>
        <w:pStyle w:val="Subsection"/>
      </w:pPr>
      <w:r>
        <w:tab/>
        <w:t>(8)</w:t>
      </w:r>
      <w:r>
        <w:tab/>
        <w:t>The technical review panel must give the appellant and the Director written notice of its decision made under section 19B(3) of the Act.</w:t>
      </w:r>
    </w:p>
    <w:p w:rsidR="006F676D" w:rsidRDefault="00A77C86">
      <w:pPr>
        <w:pStyle w:val="Footnotesection"/>
      </w:pPr>
      <w:r>
        <w:tab/>
        <w:t>[Regulation 13 inserted in Gazette 30 Nov 2007 p. 5932</w:t>
      </w:r>
      <w:r>
        <w:noBreakHyphen/>
        <w:t>3.]</w:t>
      </w:r>
    </w:p>
    <w:p w:rsidR="006F676D" w:rsidRDefault="006F676D">
      <w:pPr>
        <w:rPr>
          <w:rStyle w:val="CharDivText"/>
        </w:rPr>
        <w:sectPr w:rsidR="006F676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F676D" w:rsidRDefault="00A77C86">
      <w:pPr>
        <w:pStyle w:val="yScheduleHeading"/>
      </w:pPr>
      <w:bookmarkStart w:id="27" w:name="_Toc190060006"/>
      <w:bookmarkStart w:id="28" w:name="_Toc245197078"/>
      <w:bookmarkStart w:id="29" w:name="_Toc245197253"/>
      <w:r>
        <w:rPr>
          <w:rStyle w:val="CharSchNo"/>
        </w:rPr>
        <w:lastRenderedPageBreak/>
        <w:t>Schedule 1</w:t>
      </w:r>
      <w:r>
        <w:t> — </w:t>
      </w:r>
      <w:r>
        <w:rPr>
          <w:rStyle w:val="CharSchText"/>
        </w:rPr>
        <w:t>Forms</w:t>
      </w:r>
      <w:bookmarkEnd w:id="27"/>
      <w:bookmarkEnd w:id="28"/>
      <w:bookmarkEnd w:id="29"/>
    </w:p>
    <w:p w:rsidR="006F676D" w:rsidRDefault="00A77C86">
      <w:pPr>
        <w:pStyle w:val="yShoulderClause"/>
        <w:spacing w:before="0"/>
      </w:pPr>
      <w:r>
        <w:t>[r. 4]</w:t>
      </w:r>
    </w:p>
    <w:p w:rsidR="006F676D" w:rsidRDefault="00A77C86">
      <w:pPr>
        <w:pStyle w:val="yFootnoteheading"/>
        <w:spacing w:before="0"/>
      </w:pPr>
      <w:r>
        <w:tab/>
        <w:t>[Heading inserted in Gazette 20 Mar 2007 p. 1045.]</w:t>
      </w:r>
    </w:p>
    <w:p w:rsidR="006F676D" w:rsidRDefault="00A77C86">
      <w:pPr>
        <w:pStyle w:val="yHeading5"/>
      </w:pPr>
      <w:bookmarkStart w:id="30" w:name="_Toc245197254"/>
      <w:r>
        <w:t>Form 1 — Certificate of designation</w:t>
      </w:r>
      <w:bookmarkEnd w:id="30"/>
    </w:p>
    <w:p w:rsidR="006F676D" w:rsidRDefault="00A77C86">
      <w:pPr>
        <w:pStyle w:val="yMiscellaneousHeading"/>
        <w:rPr>
          <w:i/>
          <w:iCs/>
          <w:snapToGrid w:val="0"/>
        </w:rPr>
      </w:pPr>
      <w:r>
        <w:rPr>
          <w:i/>
          <w:iCs/>
          <w:snapToGrid w:val="0"/>
        </w:rPr>
        <w:t>Energy Coordination Act 1994</w:t>
      </w:r>
    </w:p>
    <w:p w:rsidR="006F676D" w:rsidRDefault="00A77C86">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3</w:t>
      </w:r>
    </w:p>
    <w:p w:rsidR="006F676D" w:rsidRDefault="00A77C86">
      <w:pPr>
        <w:pStyle w:val="yMiscellaneousHeading"/>
        <w:rPr>
          <w:b/>
          <w:snapToGrid w:val="0"/>
        </w:rPr>
      </w:pPr>
      <w:r>
        <w:rPr>
          <w:b/>
          <w:snapToGrid w:val="0"/>
        </w:rPr>
        <w:t>CERTIFICATE OF DESIGNATION</w:t>
      </w:r>
    </w:p>
    <w:p w:rsidR="006F676D" w:rsidRDefault="00A77C86">
      <w:pPr>
        <w:pStyle w:val="yMiscellaneousBody"/>
        <w:rPr>
          <w:snapToGrid w:val="0"/>
        </w:rPr>
      </w:pPr>
      <w:r>
        <w:rPr>
          <w:snapToGrid w:val="0"/>
        </w:rPr>
        <w:t xml:space="preserve">This is to certify that .............................................................................................. is designated an *Inspector (Gas)/*Inspector (Electricity) for the purposes of the following Acts: </w:t>
      </w:r>
    </w:p>
    <w:p w:rsidR="006F676D" w:rsidRDefault="00A77C86">
      <w:pPr>
        <w:pStyle w:val="yMiscellaneousBody"/>
        <w:spacing w:before="80"/>
        <w:rPr>
          <w:snapToGrid w:val="0"/>
        </w:rPr>
      </w:pPr>
      <w:r>
        <w:rPr>
          <w:snapToGrid w:val="0"/>
        </w:rPr>
        <w:t>.................................................................................................................................</w:t>
      </w:r>
    </w:p>
    <w:p w:rsidR="006F676D" w:rsidRDefault="00A77C86">
      <w:pPr>
        <w:pStyle w:val="yMiscellaneousBody"/>
        <w:spacing w:before="80"/>
        <w:rPr>
          <w:snapToGrid w:val="0"/>
        </w:rPr>
      </w:pPr>
      <w:r>
        <w:rPr>
          <w:snapToGrid w:val="0"/>
        </w:rPr>
        <w:t>.................................................................................................................................</w:t>
      </w:r>
    </w:p>
    <w:p w:rsidR="006F676D" w:rsidRDefault="00A77C86">
      <w:pPr>
        <w:pStyle w:val="yMiscellaneousBody"/>
        <w:spacing w:before="120"/>
        <w:ind w:left="709" w:hanging="142"/>
        <w:rPr>
          <w:snapToGrid w:val="0"/>
        </w:rPr>
      </w:pPr>
      <w:r>
        <w:rPr>
          <w:snapToGrid w:val="0"/>
        </w:rPr>
        <w:t>Powers of inspection that may be exercised: ...............................................</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120"/>
        <w:ind w:left="709" w:hanging="142"/>
        <w:rPr>
          <w:snapToGrid w:val="0"/>
        </w:rPr>
      </w:pPr>
      <w:r>
        <w:rPr>
          <w:snapToGrid w:val="0"/>
        </w:rPr>
        <w:t>Limitations/Restrictions applicable: ............................................................</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80"/>
        <w:ind w:left="709"/>
        <w:rPr>
          <w:snapToGrid w:val="0"/>
        </w:rPr>
      </w:pPr>
      <w:r>
        <w:rPr>
          <w:snapToGrid w:val="0"/>
        </w:rPr>
        <w:t>....................................................................................................................</w:t>
      </w:r>
    </w:p>
    <w:p w:rsidR="006F676D" w:rsidRDefault="00A77C86">
      <w:pPr>
        <w:pStyle w:val="yMiscellaneousBody"/>
        <w:spacing w:before="120"/>
        <w:rPr>
          <w:snapToGrid w:val="0"/>
        </w:rPr>
      </w:pPr>
      <w:r>
        <w:rPr>
          <w:snapToGrid w:val="0"/>
        </w:rPr>
        <w:t>This designation has effect until .................................................................. (date)</w:t>
      </w:r>
    </w:p>
    <w:p w:rsidR="006F676D" w:rsidRDefault="006F676D">
      <w:pPr>
        <w:pStyle w:val="yMiscellaneousBody"/>
        <w:spacing w:before="120"/>
        <w:rPr>
          <w:snapToGrid w:val="0"/>
        </w:rPr>
      </w:pPr>
    </w:p>
    <w:p w:rsidR="006F676D" w:rsidRDefault="00A77C86">
      <w:pPr>
        <w:pStyle w:val="yMiscellaneousBody"/>
        <w:spacing w:before="60"/>
        <w:jc w:val="right"/>
        <w:rPr>
          <w:snapToGrid w:val="0"/>
        </w:rPr>
      </w:pPr>
      <w:r>
        <w:t>DIRECTOR</w:t>
      </w:r>
      <w:r>
        <w:rPr>
          <w:snapToGrid w:val="0"/>
        </w:rPr>
        <w:t xml:space="preserve"> OF ENERGY SAFETY</w:t>
      </w:r>
    </w:p>
    <w:p w:rsidR="006F676D" w:rsidRDefault="00A77C86">
      <w:pPr>
        <w:pStyle w:val="yMiscellaneousBody"/>
        <w:spacing w:before="120"/>
        <w:jc w:val="center"/>
        <w:rPr>
          <w:snapToGrid w:val="0"/>
        </w:rPr>
      </w:pPr>
      <w:r>
        <w:rPr>
          <w:snapToGrid w:val="0"/>
        </w:rPr>
        <w:t>*Delete as inapplicable.</w:t>
      </w:r>
    </w:p>
    <w:p w:rsidR="006F676D" w:rsidRDefault="00A77C86">
      <w:pPr>
        <w:pStyle w:val="yMiscellaneousBody"/>
        <w:spacing w:before="120"/>
        <w:rPr>
          <w:snapToGrid w:val="0"/>
        </w:rPr>
      </w:pPr>
      <w:r>
        <w:rPr>
          <w:snapToGrid w:val="0"/>
        </w:rPr>
        <w:t xml:space="preserve">Dated ................................... 20....... </w:t>
      </w:r>
      <w:r>
        <w:rPr>
          <w:snapToGrid w:val="0"/>
        </w:rPr>
        <w:tab/>
        <w:t xml:space="preserve">Certificate No. ...................................... </w:t>
      </w:r>
    </w:p>
    <w:p w:rsidR="006F676D" w:rsidRDefault="00A77C86">
      <w:pPr>
        <w:pStyle w:val="yFootnotesection"/>
      </w:pPr>
      <w:r>
        <w:tab/>
        <w:t>[Form 1 amended in Gazette 5 Nov 2004 p. 4982</w:t>
      </w:r>
      <w:r>
        <w:noBreakHyphen/>
        <w:t>3; 20 Mar 2007 p. 1045.]</w:t>
      </w:r>
    </w:p>
    <w:p w:rsidR="006F676D" w:rsidRDefault="00A77C86">
      <w:pPr>
        <w:pStyle w:val="yHeading5"/>
        <w:pageBreakBefore/>
        <w:spacing w:after="120"/>
      </w:pPr>
      <w:bookmarkStart w:id="31" w:name="_Toc245197255"/>
      <w:r>
        <w:lastRenderedPageBreak/>
        <w:t>Form 2 — Infringement notice</w:t>
      </w:r>
      <w:bookmarkEnd w:id="3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6F676D">
        <w:trPr>
          <w:cantSplit/>
          <w:trHeight w:val="282"/>
        </w:trPr>
        <w:tc>
          <w:tcPr>
            <w:tcW w:w="4820" w:type="dxa"/>
            <w:gridSpan w:val="2"/>
          </w:tcPr>
          <w:p w:rsidR="006F676D" w:rsidRDefault="00A77C86">
            <w:pPr>
              <w:pStyle w:val="yTable"/>
              <w:spacing w:before="0"/>
              <w:rPr>
                <w:b/>
                <w:iCs/>
                <w:sz w:val="20"/>
              </w:rPr>
            </w:pPr>
            <w:r>
              <w:rPr>
                <w:b/>
                <w:sz w:val="20"/>
              </w:rPr>
              <w:br w:type="page"/>
            </w:r>
            <w:r>
              <w:rPr>
                <w:bCs/>
                <w:i/>
                <w:iCs/>
                <w:sz w:val="20"/>
              </w:rPr>
              <w:t>Energy Coordination Act 1994</w:t>
            </w:r>
          </w:p>
          <w:p w:rsidR="006F676D" w:rsidRDefault="00A77C86">
            <w:pPr>
              <w:pStyle w:val="yTable"/>
              <w:spacing w:before="0"/>
              <w:rPr>
                <w:b/>
                <w:sz w:val="28"/>
              </w:rPr>
            </w:pPr>
            <w:r>
              <w:rPr>
                <w:b/>
                <w:sz w:val="28"/>
              </w:rPr>
              <w:t>Infringement notice</w:t>
            </w:r>
          </w:p>
        </w:tc>
        <w:tc>
          <w:tcPr>
            <w:tcW w:w="1984" w:type="dxa"/>
            <w:tcBorders>
              <w:bottom w:val="single" w:sz="4" w:space="0" w:color="auto"/>
            </w:tcBorders>
          </w:tcPr>
          <w:p w:rsidR="006F676D" w:rsidRDefault="00A77C86">
            <w:pPr>
              <w:pStyle w:val="yTable"/>
              <w:spacing w:before="0"/>
              <w:rPr>
                <w:sz w:val="20"/>
              </w:rPr>
            </w:pPr>
            <w:r>
              <w:rPr>
                <w:sz w:val="20"/>
              </w:rPr>
              <w:t xml:space="preserve">Infringement </w:t>
            </w:r>
            <w:r>
              <w:rPr>
                <w:sz w:val="20"/>
              </w:rPr>
              <w:br/>
              <w:t>notice no.</w:t>
            </w:r>
          </w:p>
        </w:tc>
      </w:tr>
      <w:tr w:rsidR="006F676D">
        <w:trPr>
          <w:cantSplit/>
          <w:trHeight w:val="150"/>
        </w:trPr>
        <w:tc>
          <w:tcPr>
            <w:tcW w:w="1276" w:type="dxa"/>
            <w:vMerge w:val="restart"/>
          </w:tcPr>
          <w:p w:rsidR="006F676D" w:rsidRDefault="00A77C86">
            <w:pPr>
              <w:pStyle w:val="yTable"/>
              <w:spacing w:before="0"/>
              <w:rPr>
                <w:b/>
                <w:sz w:val="20"/>
              </w:rPr>
            </w:pPr>
            <w:r>
              <w:rPr>
                <w:b/>
                <w:sz w:val="20"/>
              </w:rPr>
              <w:t>Alleged offender</w:t>
            </w:r>
          </w:p>
        </w:tc>
        <w:tc>
          <w:tcPr>
            <w:tcW w:w="5528" w:type="dxa"/>
            <w:gridSpan w:val="2"/>
          </w:tcPr>
          <w:p w:rsidR="006F676D" w:rsidRDefault="00A77C86">
            <w:pPr>
              <w:pStyle w:val="yTable"/>
              <w:tabs>
                <w:tab w:val="left" w:pos="600"/>
              </w:tabs>
              <w:spacing w:before="0"/>
              <w:rPr>
                <w:sz w:val="20"/>
              </w:rPr>
            </w:pPr>
            <w:r>
              <w:rPr>
                <w:sz w:val="20"/>
              </w:rPr>
              <w:t>Name:</w:t>
            </w:r>
            <w:r>
              <w:rPr>
                <w:sz w:val="20"/>
              </w:rPr>
              <w:tab/>
              <w:t>Family name</w:t>
            </w:r>
          </w:p>
        </w:tc>
      </w:tr>
      <w:tr w:rsidR="006F676D">
        <w:trPr>
          <w:cantSplit/>
          <w:trHeight w:val="150"/>
        </w:trPr>
        <w:tc>
          <w:tcPr>
            <w:tcW w:w="1276" w:type="dxa"/>
            <w:vMerge/>
          </w:tcPr>
          <w:p w:rsidR="006F676D" w:rsidRDefault="006F676D">
            <w:pPr>
              <w:pStyle w:val="yTable"/>
              <w:spacing w:before="0"/>
              <w:rPr>
                <w:b/>
                <w:sz w:val="20"/>
                <w:highlight w:val="yellow"/>
              </w:rPr>
            </w:pPr>
          </w:p>
        </w:tc>
        <w:tc>
          <w:tcPr>
            <w:tcW w:w="5528" w:type="dxa"/>
            <w:gridSpan w:val="2"/>
          </w:tcPr>
          <w:p w:rsidR="006F676D" w:rsidRDefault="00A77C86">
            <w:pPr>
              <w:pStyle w:val="yTable"/>
              <w:tabs>
                <w:tab w:val="left" w:pos="600"/>
              </w:tabs>
              <w:spacing w:before="0"/>
              <w:rPr>
                <w:sz w:val="20"/>
              </w:rPr>
            </w:pPr>
            <w:r>
              <w:rPr>
                <w:sz w:val="20"/>
              </w:rPr>
              <w:tab/>
              <w:t>Given names</w:t>
            </w:r>
          </w:p>
        </w:tc>
      </w:tr>
      <w:tr w:rsidR="006F676D">
        <w:trPr>
          <w:cantSplit/>
          <w:trHeight w:val="150"/>
        </w:trPr>
        <w:tc>
          <w:tcPr>
            <w:tcW w:w="1276" w:type="dxa"/>
            <w:vMerge/>
          </w:tcPr>
          <w:p w:rsidR="006F676D" w:rsidRDefault="006F676D">
            <w:pPr>
              <w:pStyle w:val="yTable"/>
              <w:spacing w:before="0"/>
              <w:rPr>
                <w:b/>
                <w:sz w:val="20"/>
                <w:highlight w:val="yellow"/>
              </w:rPr>
            </w:pPr>
          </w:p>
        </w:tc>
        <w:tc>
          <w:tcPr>
            <w:tcW w:w="5528" w:type="dxa"/>
            <w:gridSpan w:val="2"/>
          </w:tcPr>
          <w:p w:rsidR="006F676D" w:rsidRDefault="00A77C86">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6F676D" w:rsidRDefault="00A77C86">
            <w:pPr>
              <w:pStyle w:val="yTable"/>
              <w:tabs>
                <w:tab w:val="left" w:pos="600"/>
                <w:tab w:val="left" w:pos="3719"/>
              </w:tabs>
              <w:spacing w:before="0"/>
              <w:ind w:left="175" w:right="-250"/>
              <w:rPr>
                <w:sz w:val="20"/>
              </w:rPr>
            </w:pPr>
            <w:r>
              <w:rPr>
                <w:sz w:val="20"/>
              </w:rPr>
              <w:tab/>
            </w:r>
            <w:r>
              <w:rPr>
                <w:sz w:val="20"/>
              </w:rPr>
              <w:tab/>
              <w:t>ACN</w:t>
            </w:r>
          </w:p>
        </w:tc>
      </w:tr>
      <w:tr w:rsidR="006F676D">
        <w:trPr>
          <w:cantSplit/>
          <w:trHeight w:val="150"/>
        </w:trPr>
        <w:tc>
          <w:tcPr>
            <w:tcW w:w="1276" w:type="dxa"/>
            <w:vMerge/>
          </w:tcPr>
          <w:p w:rsidR="006F676D" w:rsidRDefault="006F676D">
            <w:pPr>
              <w:pStyle w:val="yTable"/>
              <w:spacing w:before="0"/>
              <w:rPr>
                <w:b/>
                <w:sz w:val="20"/>
                <w:highlight w:val="yellow"/>
              </w:rPr>
            </w:pPr>
          </w:p>
        </w:tc>
        <w:tc>
          <w:tcPr>
            <w:tcW w:w="5528" w:type="dxa"/>
            <w:gridSpan w:val="2"/>
          </w:tcPr>
          <w:p w:rsidR="006F676D" w:rsidRDefault="00A77C86">
            <w:pPr>
              <w:pStyle w:val="yTable"/>
              <w:tabs>
                <w:tab w:val="left" w:pos="743"/>
              </w:tabs>
              <w:spacing w:before="0"/>
              <w:ind w:right="-250"/>
              <w:rPr>
                <w:sz w:val="20"/>
              </w:rPr>
            </w:pPr>
            <w:r>
              <w:rPr>
                <w:sz w:val="20"/>
              </w:rPr>
              <w:t>Address ________________________________________________</w:t>
            </w:r>
          </w:p>
          <w:p w:rsidR="006F676D" w:rsidRDefault="00A77C86">
            <w:pPr>
              <w:pStyle w:val="yTable"/>
              <w:tabs>
                <w:tab w:val="left" w:pos="3719"/>
              </w:tabs>
              <w:spacing w:before="0"/>
              <w:ind w:right="-108"/>
              <w:rPr>
                <w:sz w:val="20"/>
              </w:rPr>
            </w:pPr>
            <w:r>
              <w:rPr>
                <w:sz w:val="20"/>
              </w:rPr>
              <w:tab/>
              <w:t>Postcode</w:t>
            </w:r>
          </w:p>
        </w:tc>
      </w:tr>
      <w:tr w:rsidR="006F676D">
        <w:trPr>
          <w:cantSplit/>
        </w:trPr>
        <w:tc>
          <w:tcPr>
            <w:tcW w:w="1276" w:type="dxa"/>
            <w:vMerge w:val="restart"/>
          </w:tcPr>
          <w:p w:rsidR="006F676D" w:rsidRDefault="00A77C86">
            <w:pPr>
              <w:pStyle w:val="yTable"/>
              <w:spacing w:before="0"/>
              <w:rPr>
                <w:b/>
                <w:sz w:val="20"/>
              </w:rPr>
            </w:pPr>
            <w:r>
              <w:rPr>
                <w:b/>
                <w:sz w:val="20"/>
              </w:rPr>
              <w:t>Alleged offence</w:t>
            </w:r>
          </w:p>
        </w:tc>
        <w:tc>
          <w:tcPr>
            <w:tcW w:w="5528" w:type="dxa"/>
            <w:gridSpan w:val="2"/>
          </w:tcPr>
          <w:p w:rsidR="006F676D" w:rsidRDefault="00A77C86">
            <w:pPr>
              <w:pStyle w:val="yTable"/>
              <w:tabs>
                <w:tab w:val="left" w:pos="563"/>
              </w:tabs>
              <w:spacing w:before="0"/>
              <w:ind w:right="-250"/>
              <w:rPr>
                <w:sz w:val="20"/>
              </w:rPr>
            </w:pPr>
            <w:r>
              <w:rPr>
                <w:sz w:val="20"/>
              </w:rPr>
              <w:t>Description of offence _____________________________________</w:t>
            </w:r>
          </w:p>
          <w:p w:rsidR="006F676D" w:rsidRDefault="006F676D">
            <w:pPr>
              <w:pStyle w:val="yTable"/>
              <w:tabs>
                <w:tab w:val="left" w:pos="563"/>
              </w:tabs>
              <w:spacing w:before="0"/>
              <w:rPr>
                <w:sz w:val="20"/>
              </w:rPr>
            </w:pPr>
          </w:p>
        </w:tc>
      </w:tr>
      <w:tr w:rsidR="006F676D">
        <w:trPr>
          <w:cantSplit/>
        </w:trPr>
        <w:tc>
          <w:tcPr>
            <w:tcW w:w="1276" w:type="dxa"/>
            <w:vMerge/>
          </w:tcPr>
          <w:p w:rsidR="006F676D" w:rsidRDefault="006F676D">
            <w:pPr>
              <w:pStyle w:val="yTable"/>
              <w:spacing w:before="0"/>
              <w:rPr>
                <w:sz w:val="20"/>
              </w:rPr>
            </w:pPr>
          </w:p>
        </w:tc>
        <w:tc>
          <w:tcPr>
            <w:tcW w:w="5528" w:type="dxa"/>
            <w:gridSpan w:val="2"/>
          </w:tcPr>
          <w:p w:rsidR="006F676D" w:rsidRDefault="00A77C86">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rsidR="006F676D">
        <w:trPr>
          <w:cantSplit/>
        </w:trPr>
        <w:tc>
          <w:tcPr>
            <w:tcW w:w="1276" w:type="dxa"/>
            <w:vMerge/>
          </w:tcPr>
          <w:p w:rsidR="006F676D" w:rsidRDefault="006F676D">
            <w:pPr>
              <w:pStyle w:val="yTable"/>
              <w:spacing w:before="0"/>
              <w:rPr>
                <w:sz w:val="20"/>
              </w:rPr>
            </w:pPr>
          </w:p>
        </w:tc>
        <w:tc>
          <w:tcPr>
            <w:tcW w:w="5528" w:type="dxa"/>
            <w:gridSpan w:val="2"/>
          </w:tcPr>
          <w:p w:rsidR="006F676D" w:rsidRDefault="00A77C86">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6F676D">
        <w:trPr>
          <w:cantSplit/>
        </w:trPr>
        <w:tc>
          <w:tcPr>
            <w:tcW w:w="1276" w:type="dxa"/>
            <w:vMerge/>
          </w:tcPr>
          <w:p w:rsidR="006F676D" w:rsidRDefault="006F676D">
            <w:pPr>
              <w:pStyle w:val="yTable"/>
              <w:spacing w:before="0"/>
              <w:rPr>
                <w:b/>
                <w:sz w:val="20"/>
              </w:rPr>
            </w:pPr>
          </w:p>
        </w:tc>
        <w:tc>
          <w:tcPr>
            <w:tcW w:w="5528" w:type="dxa"/>
            <w:gridSpan w:val="2"/>
          </w:tcPr>
          <w:p w:rsidR="006F676D" w:rsidRDefault="00A77C86">
            <w:pPr>
              <w:pStyle w:val="yTable"/>
              <w:spacing w:before="0"/>
              <w:rPr>
                <w:bCs/>
                <w:sz w:val="20"/>
              </w:rPr>
            </w:pPr>
            <w:r>
              <w:rPr>
                <w:bCs/>
                <w:sz w:val="20"/>
              </w:rPr>
              <w:t>Modified penalty  $</w:t>
            </w:r>
          </w:p>
        </w:tc>
      </w:tr>
      <w:tr w:rsidR="006F676D">
        <w:trPr>
          <w:cantSplit/>
        </w:trPr>
        <w:tc>
          <w:tcPr>
            <w:tcW w:w="1276" w:type="dxa"/>
            <w:vMerge w:val="restart"/>
          </w:tcPr>
          <w:p w:rsidR="006F676D" w:rsidRDefault="00A77C86">
            <w:pPr>
              <w:pStyle w:val="yTable"/>
              <w:keepNext/>
              <w:spacing w:before="0"/>
              <w:rPr>
                <w:b/>
                <w:sz w:val="20"/>
              </w:rPr>
            </w:pPr>
            <w:r>
              <w:rPr>
                <w:b/>
                <w:sz w:val="20"/>
              </w:rPr>
              <w:t>Officer issuing notice</w:t>
            </w:r>
          </w:p>
        </w:tc>
        <w:tc>
          <w:tcPr>
            <w:tcW w:w="5528" w:type="dxa"/>
            <w:gridSpan w:val="2"/>
          </w:tcPr>
          <w:p w:rsidR="006F676D" w:rsidRDefault="00A77C86">
            <w:pPr>
              <w:pStyle w:val="yTable"/>
              <w:keepNext/>
              <w:tabs>
                <w:tab w:val="left" w:pos="563"/>
              </w:tabs>
              <w:spacing w:before="0"/>
              <w:rPr>
                <w:sz w:val="20"/>
              </w:rPr>
            </w:pPr>
            <w:r>
              <w:rPr>
                <w:sz w:val="20"/>
              </w:rPr>
              <w:t>Name</w:t>
            </w:r>
          </w:p>
        </w:tc>
      </w:tr>
      <w:tr w:rsidR="006F676D">
        <w:trPr>
          <w:cantSplit/>
        </w:trPr>
        <w:tc>
          <w:tcPr>
            <w:tcW w:w="1276" w:type="dxa"/>
            <w:vMerge/>
          </w:tcPr>
          <w:p w:rsidR="006F676D" w:rsidRDefault="006F676D">
            <w:pPr>
              <w:pStyle w:val="yTable"/>
              <w:spacing w:before="0"/>
              <w:rPr>
                <w:sz w:val="20"/>
              </w:rPr>
            </w:pPr>
          </w:p>
        </w:tc>
        <w:tc>
          <w:tcPr>
            <w:tcW w:w="5528" w:type="dxa"/>
            <w:gridSpan w:val="2"/>
          </w:tcPr>
          <w:p w:rsidR="006F676D" w:rsidRDefault="00A77C86">
            <w:pPr>
              <w:pStyle w:val="yTable"/>
              <w:spacing w:before="0"/>
              <w:rPr>
                <w:sz w:val="20"/>
              </w:rPr>
            </w:pPr>
            <w:r>
              <w:rPr>
                <w:sz w:val="20"/>
              </w:rPr>
              <w:t>Signature</w:t>
            </w:r>
          </w:p>
        </w:tc>
      </w:tr>
      <w:tr w:rsidR="006F676D">
        <w:trPr>
          <w:cantSplit/>
        </w:trPr>
        <w:tc>
          <w:tcPr>
            <w:tcW w:w="1276" w:type="dxa"/>
            <w:vMerge/>
          </w:tcPr>
          <w:p w:rsidR="006F676D" w:rsidRDefault="006F676D">
            <w:pPr>
              <w:pStyle w:val="yTable"/>
              <w:spacing w:before="0"/>
              <w:rPr>
                <w:sz w:val="20"/>
              </w:rPr>
            </w:pPr>
          </w:p>
        </w:tc>
        <w:tc>
          <w:tcPr>
            <w:tcW w:w="5528" w:type="dxa"/>
            <w:gridSpan w:val="2"/>
          </w:tcPr>
          <w:p w:rsidR="006F676D" w:rsidRDefault="00A77C86">
            <w:pPr>
              <w:pStyle w:val="yTable"/>
              <w:spacing w:before="0"/>
              <w:rPr>
                <w:sz w:val="20"/>
              </w:rPr>
            </w:pPr>
            <w:r>
              <w:rPr>
                <w:sz w:val="20"/>
              </w:rPr>
              <w:t>Office</w:t>
            </w:r>
          </w:p>
        </w:tc>
      </w:tr>
      <w:tr w:rsidR="006F676D">
        <w:tc>
          <w:tcPr>
            <w:tcW w:w="1276" w:type="dxa"/>
          </w:tcPr>
          <w:p w:rsidR="006F676D" w:rsidRDefault="00A77C86">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6F676D" w:rsidRDefault="00A77C86">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6F676D">
        <w:trPr>
          <w:trHeight w:val="1097"/>
        </w:trPr>
        <w:tc>
          <w:tcPr>
            <w:tcW w:w="1276" w:type="dxa"/>
          </w:tcPr>
          <w:p w:rsidR="006F676D" w:rsidRDefault="00A77C86">
            <w:pPr>
              <w:pStyle w:val="yTable"/>
              <w:spacing w:before="0"/>
              <w:ind w:right="-108"/>
              <w:rPr>
                <w:b/>
                <w:sz w:val="20"/>
              </w:rPr>
            </w:pPr>
            <w:r>
              <w:rPr>
                <w:b/>
                <w:sz w:val="20"/>
              </w:rPr>
              <w:t xml:space="preserve">Notice to alleged offender </w:t>
            </w:r>
          </w:p>
        </w:tc>
        <w:tc>
          <w:tcPr>
            <w:tcW w:w="5528" w:type="dxa"/>
            <w:gridSpan w:val="2"/>
          </w:tcPr>
          <w:p w:rsidR="006F676D" w:rsidRDefault="00A77C86">
            <w:pPr>
              <w:pStyle w:val="yTable"/>
              <w:spacing w:before="0"/>
              <w:rPr>
                <w:sz w:val="20"/>
              </w:rPr>
            </w:pPr>
            <w:r>
              <w:rPr>
                <w:sz w:val="20"/>
              </w:rPr>
              <w:t>It is alleged that you have committed the above offence.</w:t>
            </w:r>
          </w:p>
          <w:p w:rsidR="006F676D" w:rsidRDefault="00A77C86">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6F676D" w:rsidRDefault="00A77C86">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rsidR="006F676D" w:rsidRDefault="00A77C86">
            <w:pPr>
              <w:pStyle w:val="yTable"/>
              <w:spacing w:before="0"/>
              <w:ind w:left="601"/>
              <w:rPr>
                <w:i/>
                <w:iCs/>
                <w:sz w:val="20"/>
              </w:rPr>
            </w:pPr>
            <w:r>
              <w:rPr>
                <w:sz w:val="20"/>
              </w:rPr>
              <w:t>Director of Energy Safety</w:t>
            </w:r>
          </w:p>
          <w:p w:rsidR="006F676D" w:rsidRDefault="00A77C86">
            <w:pPr>
              <w:pStyle w:val="yTable"/>
              <w:spacing w:before="0"/>
              <w:ind w:left="601"/>
              <w:rPr>
                <w:i/>
                <w:iCs/>
                <w:sz w:val="20"/>
              </w:rPr>
            </w:pPr>
            <w:r>
              <w:rPr>
                <w:sz w:val="20"/>
              </w:rPr>
              <w:t xml:space="preserve">  </w:t>
            </w:r>
            <w:r>
              <w:rPr>
                <w:i/>
                <w:iCs/>
                <w:sz w:val="20"/>
              </w:rPr>
              <w:t xml:space="preserve">[Address] </w:t>
            </w:r>
          </w:p>
          <w:p w:rsidR="006F676D" w:rsidRDefault="00A77C86">
            <w:pPr>
              <w:pStyle w:val="yTable"/>
              <w:spacing w:before="0"/>
              <w:ind w:left="175"/>
              <w:rPr>
                <w:sz w:val="20"/>
              </w:rPr>
            </w:pPr>
            <w:r>
              <w:rPr>
                <w:b/>
                <w:bCs/>
                <w:sz w:val="20"/>
              </w:rPr>
              <w:t>In person:</w:t>
            </w:r>
            <w:r>
              <w:rPr>
                <w:sz w:val="20"/>
              </w:rPr>
              <w:t xml:space="preserve"> Pay the cashier at: </w:t>
            </w:r>
          </w:p>
          <w:p w:rsidR="006F676D" w:rsidRDefault="00A77C86">
            <w:pPr>
              <w:pStyle w:val="yTable"/>
              <w:spacing w:before="0"/>
              <w:ind w:left="601"/>
              <w:rPr>
                <w:sz w:val="20"/>
              </w:rPr>
            </w:pPr>
            <w:r>
              <w:rPr>
                <w:sz w:val="20"/>
              </w:rPr>
              <w:t>Energy Safety</w:t>
            </w:r>
          </w:p>
          <w:p w:rsidR="006F676D" w:rsidRDefault="00A77C86">
            <w:pPr>
              <w:pStyle w:val="yTable"/>
              <w:spacing w:before="0"/>
              <w:ind w:left="601"/>
              <w:rPr>
                <w:i/>
                <w:iCs/>
                <w:sz w:val="20"/>
              </w:rPr>
            </w:pPr>
            <w:r>
              <w:rPr>
                <w:sz w:val="20"/>
              </w:rPr>
              <w:t xml:space="preserve">  </w:t>
            </w:r>
            <w:r>
              <w:rPr>
                <w:i/>
                <w:iCs/>
                <w:sz w:val="20"/>
              </w:rPr>
              <w:t xml:space="preserve">[Address] </w:t>
            </w:r>
          </w:p>
          <w:p w:rsidR="006F676D" w:rsidRDefault="00A77C86">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rsidR="006F676D" w:rsidRDefault="00A77C86">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rsidR="006F676D" w:rsidRDefault="00A77C86">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6F676D" w:rsidRDefault="00A77C86">
      <w:pPr>
        <w:pStyle w:val="yFootnotesection"/>
      </w:pPr>
      <w:r>
        <w:tab/>
        <w:t>[Form 2 inserted in Gazette 20 Mar 2007 p. 1045</w:t>
      </w:r>
      <w:r>
        <w:noBreakHyphen/>
        <w:t>6.]</w:t>
      </w:r>
    </w:p>
    <w:p w:rsidR="006F676D" w:rsidRDefault="00A77C86">
      <w:pPr>
        <w:pStyle w:val="yHeading5"/>
        <w:pageBreakBefore/>
        <w:spacing w:after="120"/>
      </w:pPr>
      <w:bookmarkStart w:id="32" w:name="_Toc245197256"/>
      <w:r>
        <w:lastRenderedPageBreak/>
        <w:t>Form 3 — Withdrawal of infringement notice</w:t>
      </w:r>
      <w:bookmarkEnd w:id="32"/>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6F676D">
        <w:trPr>
          <w:cantSplit/>
          <w:trHeight w:val="282"/>
        </w:trPr>
        <w:tc>
          <w:tcPr>
            <w:tcW w:w="4820" w:type="dxa"/>
            <w:gridSpan w:val="2"/>
          </w:tcPr>
          <w:p w:rsidR="006F676D" w:rsidRDefault="00A77C86">
            <w:pPr>
              <w:pStyle w:val="yTable"/>
              <w:spacing w:before="0"/>
              <w:rPr>
                <w:b/>
                <w:i/>
                <w:iCs/>
                <w:sz w:val="20"/>
              </w:rPr>
            </w:pPr>
            <w:r>
              <w:rPr>
                <w:bCs/>
                <w:i/>
                <w:iCs/>
                <w:sz w:val="20"/>
              </w:rPr>
              <w:t>Energy Coordination Act 1994</w:t>
            </w:r>
          </w:p>
          <w:p w:rsidR="006F676D" w:rsidRDefault="00A77C86">
            <w:pPr>
              <w:pStyle w:val="yTable"/>
              <w:spacing w:before="0"/>
              <w:rPr>
                <w:b/>
                <w:sz w:val="28"/>
              </w:rPr>
            </w:pPr>
            <w:r>
              <w:rPr>
                <w:b/>
                <w:sz w:val="28"/>
              </w:rPr>
              <w:t>Withdrawal of infringement notice</w:t>
            </w:r>
          </w:p>
        </w:tc>
        <w:tc>
          <w:tcPr>
            <w:tcW w:w="1984" w:type="dxa"/>
            <w:tcBorders>
              <w:bottom w:val="single" w:sz="4" w:space="0" w:color="auto"/>
            </w:tcBorders>
          </w:tcPr>
          <w:p w:rsidR="006F676D" w:rsidRDefault="00A77C86">
            <w:pPr>
              <w:pStyle w:val="yTable"/>
              <w:spacing w:before="0"/>
              <w:rPr>
                <w:sz w:val="20"/>
              </w:rPr>
            </w:pPr>
            <w:r>
              <w:rPr>
                <w:sz w:val="20"/>
              </w:rPr>
              <w:t>Withdrawal no.</w:t>
            </w:r>
          </w:p>
        </w:tc>
      </w:tr>
      <w:tr w:rsidR="006F676D">
        <w:trPr>
          <w:cantSplit/>
          <w:trHeight w:val="150"/>
        </w:trPr>
        <w:tc>
          <w:tcPr>
            <w:tcW w:w="1276" w:type="dxa"/>
            <w:vMerge w:val="restart"/>
          </w:tcPr>
          <w:p w:rsidR="006F676D" w:rsidRDefault="00A77C86">
            <w:pPr>
              <w:pStyle w:val="yTable"/>
              <w:spacing w:before="0"/>
              <w:rPr>
                <w:b/>
                <w:sz w:val="20"/>
              </w:rPr>
            </w:pPr>
            <w:r>
              <w:rPr>
                <w:b/>
                <w:sz w:val="20"/>
              </w:rPr>
              <w:t>Alleged offender</w:t>
            </w:r>
          </w:p>
        </w:tc>
        <w:tc>
          <w:tcPr>
            <w:tcW w:w="5528" w:type="dxa"/>
            <w:gridSpan w:val="2"/>
          </w:tcPr>
          <w:p w:rsidR="006F676D" w:rsidRDefault="00A77C86">
            <w:pPr>
              <w:pStyle w:val="yTable"/>
              <w:tabs>
                <w:tab w:val="left" w:pos="600"/>
              </w:tabs>
              <w:spacing w:before="0"/>
              <w:rPr>
                <w:sz w:val="20"/>
              </w:rPr>
            </w:pPr>
            <w:r>
              <w:rPr>
                <w:sz w:val="20"/>
              </w:rPr>
              <w:t>Name:</w:t>
            </w:r>
            <w:r>
              <w:rPr>
                <w:sz w:val="20"/>
              </w:rPr>
              <w:tab/>
              <w:t>Family name</w:t>
            </w:r>
          </w:p>
        </w:tc>
      </w:tr>
      <w:tr w:rsidR="006F676D">
        <w:trPr>
          <w:cantSplit/>
          <w:trHeight w:val="150"/>
        </w:trPr>
        <w:tc>
          <w:tcPr>
            <w:tcW w:w="1276" w:type="dxa"/>
            <w:vMerge/>
          </w:tcPr>
          <w:p w:rsidR="006F676D" w:rsidRDefault="006F676D">
            <w:pPr>
              <w:pStyle w:val="yTable"/>
              <w:spacing w:before="0"/>
              <w:rPr>
                <w:b/>
                <w:sz w:val="20"/>
                <w:highlight w:val="yellow"/>
              </w:rPr>
            </w:pPr>
          </w:p>
        </w:tc>
        <w:tc>
          <w:tcPr>
            <w:tcW w:w="5528" w:type="dxa"/>
            <w:gridSpan w:val="2"/>
          </w:tcPr>
          <w:p w:rsidR="006F676D" w:rsidRDefault="00A77C86">
            <w:pPr>
              <w:pStyle w:val="yTable"/>
              <w:tabs>
                <w:tab w:val="left" w:pos="600"/>
              </w:tabs>
              <w:spacing w:before="0"/>
              <w:rPr>
                <w:sz w:val="20"/>
              </w:rPr>
            </w:pPr>
            <w:r>
              <w:rPr>
                <w:sz w:val="20"/>
              </w:rPr>
              <w:tab/>
              <w:t>Given names</w:t>
            </w:r>
          </w:p>
        </w:tc>
      </w:tr>
      <w:tr w:rsidR="006F676D">
        <w:trPr>
          <w:cantSplit/>
          <w:trHeight w:val="150"/>
        </w:trPr>
        <w:tc>
          <w:tcPr>
            <w:tcW w:w="1276" w:type="dxa"/>
            <w:vMerge/>
          </w:tcPr>
          <w:p w:rsidR="006F676D" w:rsidRDefault="006F676D">
            <w:pPr>
              <w:pStyle w:val="yTable"/>
              <w:spacing w:before="0"/>
              <w:rPr>
                <w:b/>
                <w:sz w:val="20"/>
                <w:highlight w:val="yellow"/>
              </w:rPr>
            </w:pPr>
          </w:p>
        </w:tc>
        <w:tc>
          <w:tcPr>
            <w:tcW w:w="5528" w:type="dxa"/>
            <w:gridSpan w:val="2"/>
          </w:tcPr>
          <w:p w:rsidR="006F676D" w:rsidRDefault="00A77C86">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6F676D" w:rsidRDefault="00A77C86">
            <w:pPr>
              <w:pStyle w:val="yTable"/>
              <w:tabs>
                <w:tab w:val="left" w:pos="600"/>
                <w:tab w:val="left" w:pos="3719"/>
              </w:tabs>
              <w:spacing w:before="0"/>
              <w:ind w:left="175" w:right="-250"/>
              <w:rPr>
                <w:sz w:val="20"/>
              </w:rPr>
            </w:pPr>
            <w:r>
              <w:rPr>
                <w:sz w:val="20"/>
              </w:rPr>
              <w:tab/>
            </w:r>
            <w:r>
              <w:rPr>
                <w:sz w:val="20"/>
              </w:rPr>
              <w:tab/>
              <w:t>ACN</w:t>
            </w:r>
          </w:p>
        </w:tc>
      </w:tr>
      <w:tr w:rsidR="006F676D">
        <w:trPr>
          <w:cantSplit/>
          <w:trHeight w:val="150"/>
        </w:trPr>
        <w:tc>
          <w:tcPr>
            <w:tcW w:w="1276" w:type="dxa"/>
            <w:vMerge/>
          </w:tcPr>
          <w:p w:rsidR="006F676D" w:rsidRDefault="006F676D">
            <w:pPr>
              <w:pStyle w:val="yTable"/>
              <w:spacing w:before="0"/>
              <w:rPr>
                <w:b/>
                <w:sz w:val="20"/>
                <w:highlight w:val="yellow"/>
              </w:rPr>
            </w:pPr>
          </w:p>
        </w:tc>
        <w:tc>
          <w:tcPr>
            <w:tcW w:w="5528" w:type="dxa"/>
            <w:gridSpan w:val="2"/>
          </w:tcPr>
          <w:p w:rsidR="006F676D" w:rsidRDefault="00A77C86">
            <w:pPr>
              <w:pStyle w:val="yTable"/>
              <w:tabs>
                <w:tab w:val="left" w:pos="743"/>
              </w:tabs>
              <w:spacing w:before="0"/>
              <w:ind w:right="-250"/>
              <w:rPr>
                <w:sz w:val="20"/>
              </w:rPr>
            </w:pPr>
            <w:r>
              <w:rPr>
                <w:sz w:val="20"/>
              </w:rPr>
              <w:t>Address _______________________________________________________</w:t>
            </w:r>
          </w:p>
          <w:p w:rsidR="006F676D" w:rsidRDefault="00A77C86">
            <w:pPr>
              <w:pStyle w:val="yTable"/>
              <w:tabs>
                <w:tab w:val="left" w:pos="3719"/>
              </w:tabs>
              <w:spacing w:before="0"/>
              <w:ind w:right="-108"/>
              <w:rPr>
                <w:sz w:val="20"/>
              </w:rPr>
            </w:pPr>
            <w:r>
              <w:rPr>
                <w:sz w:val="20"/>
              </w:rPr>
              <w:tab/>
              <w:t>Postcode</w:t>
            </w:r>
          </w:p>
        </w:tc>
      </w:tr>
      <w:tr w:rsidR="006F676D">
        <w:trPr>
          <w:cantSplit/>
        </w:trPr>
        <w:tc>
          <w:tcPr>
            <w:tcW w:w="1276" w:type="dxa"/>
            <w:vMerge w:val="restart"/>
            <w:tcMar>
              <w:right w:w="57" w:type="dxa"/>
            </w:tcMar>
          </w:tcPr>
          <w:p w:rsidR="006F676D" w:rsidRDefault="00A77C86">
            <w:pPr>
              <w:pStyle w:val="yTable"/>
              <w:spacing w:before="0"/>
              <w:rPr>
                <w:b/>
                <w:sz w:val="20"/>
              </w:rPr>
            </w:pPr>
            <w:r>
              <w:rPr>
                <w:b/>
                <w:sz w:val="20"/>
              </w:rPr>
              <w:t>Infringement notice</w:t>
            </w:r>
          </w:p>
        </w:tc>
        <w:tc>
          <w:tcPr>
            <w:tcW w:w="5528" w:type="dxa"/>
            <w:gridSpan w:val="2"/>
          </w:tcPr>
          <w:p w:rsidR="006F676D" w:rsidRDefault="00A77C86">
            <w:pPr>
              <w:pStyle w:val="yTable"/>
              <w:spacing w:before="0"/>
              <w:rPr>
                <w:sz w:val="20"/>
              </w:rPr>
            </w:pPr>
            <w:r>
              <w:rPr>
                <w:sz w:val="20"/>
              </w:rPr>
              <w:t>Infringement notice no.</w:t>
            </w:r>
          </w:p>
        </w:tc>
      </w:tr>
      <w:tr w:rsidR="006F676D">
        <w:trPr>
          <w:cantSplit/>
        </w:trPr>
        <w:tc>
          <w:tcPr>
            <w:tcW w:w="1276" w:type="dxa"/>
            <w:vMerge/>
          </w:tcPr>
          <w:p w:rsidR="006F676D" w:rsidRDefault="006F676D">
            <w:pPr>
              <w:pStyle w:val="yTable"/>
              <w:spacing w:before="0"/>
              <w:rPr>
                <w:sz w:val="20"/>
              </w:rPr>
            </w:pPr>
          </w:p>
        </w:tc>
        <w:tc>
          <w:tcPr>
            <w:tcW w:w="5528" w:type="dxa"/>
            <w:gridSpan w:val="2"/>
          </w:tcPr>
          <w:p w:rsidR="006F676D" w:rsidRDefault="00A77C86">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6F676D">
        <w:trPr>
          <w:cantSplit/>
        </w:trPr>
        <w:tc>
          <w:tcPr>
            <w:tcW w:w="1276" w:type="dxa"/>
            <w:vMerge w:val="restart"/>
          </w:tcPr>
          <w:p w:rsidR="006F676D" w:rsidRDefault="00A77C86">
            <w:pPr>
              <w:pStyle w:val="yTable"/>
              <w:keepNext/>
              <w:spacing w:before="0"/>
              <w:rPr>
                <w:b/>
                <w:sz w:val="20"/>
              </w:rPr>
            </w:pPr>
            <w:r>
              <w:rPr>
                <w:b/>
                <w:sz w:val="20"/>
              </w:rPr>
              <w:t>Alleged offence</w:t>
            </w:r>
          </w:p>
        </w:tc>
        <w:tc>
          <w:tcPr>
            <w:tcW w:w="5528" w:type="dxa"/>
            <w:gridSpan w:val="2"/>
          </w:tcPr>
          <w:p w:rsidR="006F676D" w:rsidRDefault="00A77C86">
            <w:pPr>
              <w:pStyle w:val="yTable"/>
              <w:keepNext/>
              <w:tabs>
                <w:tab w:val="left" w:pos="563"/>
              </w:tabs>
              <w:spacing w:before="0"/>
              <w:ind w:right="-250"/>
              <w:rPr>
                <w:sz w:val="20"/>
              </w:rPr>
            </w:pPr>
            <w:r>
              <w:rPr>
                <w:sz w:val="20"/>
              </w:rPr>
              <w:t>Description of offence ____________________________________</w:t>
            </w:r>
          </w:p>
          <w:p w:rsidR="006F676D" w:rsidRDefault="006F676D">
            <w:pPr>
              <w:pStyle w:val="yTable"/>
              <w:keepNext/>
              <w:tabs>
                <w:tab w:val="left" w:pos="563"/>
              </w:tabs>
              <w:spacing w:before="0"/>
              <w:rPr>
                <w:sz w:val="20"/>
              </w:rPr>
            </w:pPr>
          </w:p>
        </w:tc>
      </w:tr>
      <w:tr w:rsidR="006F676D">
        <w:trPr>
          <w:cantSplit/>
        </w:trPr>
        <w:tc>
          <w:tcPr>
            <w:tcW w:w="1276" w:type="dxa"/>
            <w:vMerge/>
          </w:tcPr>
          <w:p w:rsidR="006F676D" w:rsidRDefault="006F676D">
            <w:pPr>
              <w:pStyle w:val="yTable"/>
              <w:keepNext/>
              <w:spacing w:before="0"/>
              <w:rPr>
                <w:b/>
                <w:sz w:val="20"/>
              </w:rPr>
            </w:pPr>
          </w:p>
        </w:tc>
        <w:tc>
          <w:tcPr>
            <w:tcW w:w="5528" w:type="dxa"/>
            <w:gridSpan w:val="2"/>
          </w:tcPr>
          <w:p w:rsidR="006F676D" w:rsidRDefault="00A77C86">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rsidR="006F676D">
        <w:trPr>
          <w:cantSplit/>
        </w:trPr>
        <w:tc>
          <w:tcPr>
            <w:tcW w:w="1276" w:type="dxa"/>
            <w:vMerge/>
          </w:tcPr>
          <w:p w:rsidR="006F676D" w:rsidRDefault="006F676D">
            <w:pPr>
              <w:pStyle w:val="yTable"/>
              <w:keepNext/>
              <w:spacing w:before="0"/>
              <w:rPr>
                <w:sz w:val="20"/>
              </w:rPr>
            </w:pPr>
          </w:p>
        </w:tc>
        <w:tc>
          <w:tcPr>
            <w:tcW w:w="5528" w:type="dxa"/>
            <w:gridSpan w:val="2"/>
          </w:tcPr>
          <w:p w:rsidR="006F676D" w:rsidRDefault="00A77C86">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6F676D">
        <w:trPr>
          <w:cantSplit/>
        </w:trPr>
        <w:tc>
          <w:tcPr>
            <w:tcW w:w="1276" w:type="dxa"/>
            <w:vMerge w:val="restart"/>
          </w:tcPr>
          <w:p w:rsidR="006F676D" w:rsidRDefault="00A77C86">
            <w:pPr>
              <w:pStyle w:val="yTable"/>
              <w:spacing w:before="0"/>
              <w:rPr>
                <w:b/>
                <w:sz w:val="20"/>
              </w:rPr>
            </w:pPr>
            <w:r>
              <w:rPr>
                <w:b/>
                <w:sz w:val="20"/>
              </w:rPr>
              <w:t>Officer withdrawing notice</w:t>
            </w:r>
          </w:p>
        </w:tc>
        <w:tc>
          <w:tcPr>
            <w:tcW w:w="5528" w:type="dxa"/>
            <w:gridSpan w:val="2"/>
          </w:tcPr>
          <w:p w:rsidR="006F676D" w:rsidRDefault="00A77C86">
            <w:pPr>
              <w:pStyle w:val="yTable"/>
              <w:tabs>
                <w:tab w:val="left" w:pos="563"/>
              </w:tabs>
              <w:spacing w:before="0"/>
              <w:rPr>
                <w:sz w:val="20"/>
              </w:rPr>
            </w:pPr>
            <w:r>
              <w:rPr>
                <w:sz w:val="20"/>
              </w:rPr>
              <w:t>Name</w:t>
            </w:r>
          </w:p>
        </w:tc>
      </w:tr>
      <w:tr w:rsidR="006F676D">
        <w:trPr>
          <w:cantSplit/>
        </w:trPr>
        <w:tc>
          <w:tcPr>
            <w:tcW w:w="1276" w:type="dxa"/>
            <w:vMerge/>
          </w:tcPr>
          <w:p w:rsidR="006F676D" w:rsidRDefault="006F676D">
            <w:pPr>
              <w:pStyle w:val="yTable"/>
              <w:spacing w:before="0"/>
              <w:rPr>
                <w:sz w:val="20"/>
              </w:rPr>
            </w:pPr>
          </w:p>
        </w:tc>
        <w:tc>
          <w:tcPr>
            <w:tcW w:w="5528" w:type="dxa"/>
            <w:gridSpan w:val="2"/>
          </w:tcPr>
          <w:p w:rsidR="006F676D" w:rsidRDefault="00A77C86">
            <w:pPr>
              <w:pStyle w:val="yTable"/>
              <w:spacing w:before="0"/>
              <w:rPr>
                <w:sz w:val="20"/>
              </w:rPr>
            </w:pPr>
            <w:r>
              <w:rPr>
                <w:sz w:val="20"/>
              </w:rPr>
              <w:t>Signature</w:t>
            </w:r>
          </w:p>
        </w:tc>
      </w:tr>
      <w:tr w:rsidR="006F676D">
        <w:trPr>
          <w:cantSplit/>
        </w:trPr>
        <w:tc>
          <w:tcPr>
            <w:tcW w:w="1276" w:type="dxa"/>
            <w:vMerge/>
          </w:tcPr>
          <w:p w:rsidR="006F676D" w:rsidRDefault="006F676D">
            <w:pPr>
              <w:pStyle w:val="yTable"/>
              <w:spacing w:before="0"/>
              <w:rPr>
                <w:sz w:val="20"/>
              </w:rPr>
            </w:pPr>
          </w:p>
        </w:tc>
        <w:tc>
          <w:tcPr>
            <w:tcW w:w="5528" w:type="dxa"/>
            <w:gridSpan w:val="2"/>
          </w:tcPr>
          <w:p w:rsidR="006F676D" w:rsidRDefault="00A77C86">
            <w:pPr>
              <w:pStyle w:val="yTable"/>
              <w:spacing w:before="0"/>
              <w:rPr>
                <w:sz w:val="20"/>
              </w:rPr>
            </w:pPr>
            <w:r>
              <w:rPr>
                <w:sz w:val="20"/>
              </w:rPr>
              <w:t>Office</w:t>
            </w:r>
          </w:p>
        </w:tc>
      </w:tr>
      <w:tr w:rsidR="006F676D">
        <w:tc>
          <w:tcPr>
            <w:tcW w:w="1276" w:type="dxa"/>
          </w:tcPr>
          <w:p w:rsidR="006F676D" w:rsidRDefault="00A77C86">
            <w:pPr>
              <w:pStyle w:val="yTable"/>
              <w:spacing w:before="0"/>
              <w:ind w:right="-108"/>
              <w:rPr>
                <w:b/>
                <w:sz w:val="20"/>
              </w:rPr>
            </w:pPr>
            <w:r>
              <w:rPr>
                <w:b/>
                <w:sz w:val="20"/>
              </w:rPr>
              <w:t>Date</w:t>
            </w:r>
          </w:p>
        </w:tc>
        <w:tc>
          <w:tcPr>
            <w:tcW w:w="5528" w:type="dxa"/>
            <w:gridSpan w:val="2"/>
            <w:tcBorders>
              <w:bottom w:val="single" w:sz="4" w:space="0" w:color="auto"/>
            </w:tcBorders>
          </w:tcPr>
          <w:p w:rsidR="006F676D" w:rsidRDefault="00A77C86">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6F676D">
        <w:tc>
          <w:tcPr>
            <w:tcW w:w="1276" w:type="dxa"/>
          </w:tcPr>
          <w:p w:rsidR="006F676D" w:rsidRDefault="00A77C86">
            <w:pPr>
              <w:pStyle w:val="yTable"/>
              <w:spacing w:before="0"/>
              <w:ind w:right="-108"/>
              <w:rPr>
                <w:b/>
                <w:sz w:val="20"/>
              </w:rPr>
            </w:pPr>
            <w:r>
              <w:rPr>
                <w:b/>
                <w:sz w:val="20"/>
              </w:rPr>
              <w:t>Withdrawal of infringement notice</w:t>
            </w:r>
          </w:p>
          <w:p w:rsidR="006F676D" w:rsidRDefault="006F676D">
            <w:pPr>
              <w:pStyle w:val="yTable"/>
              <w:spacing w:before="0"/>
              <w:ind w:right="-108"/>
              <w:rPr>
                <w:i/>
                <w:iCs/>
                <w:sz w:val="16"/>
              </w:rPr>
            </w:pPr>
          </w:p>
          <w:p w:rsidR="006F676D" w:rsidRDefault="00A77C86">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6F676D" w:rsidRDefault="00A77C86">
            <w:pPr>
              <w:pStyle w:val="yTable"/>
              <w:spacing w:before="0"/>
              <w:rPr>
                <w:sz w:val="20"/>
              </w:rPr>
            </w:pPr>
            <w:r>
              <w:rPr>
                <w:sz w:val="20"/>
              </w:rPr>
              <w:t>The above infringement notice issued against you has been withdrawn.</w:t>
            </w:r>
          </w:p>
          <w:p w:rsidR="006F676D" w:rsidRDefault="00A77C86">
            <w:pPr>
              <w:pStyle w:val="yTable"/>
              <w:spacing w:before="0"/>
              <w:rPr>
                <w:sz w:val="20"/>
              </w:rPr>
            </w:pPr>
            <w:r>
              <w:rPr>
                <w:sz w:val="20"/>
              </w:rPr>
              <w:t>If you have already paid the modified penalty for the alleged offence you are entitled to a refund.</w:t>
            </w:r>
          </w:p>
          <w:p w:rsidR="006F676D" w:rsidRDefault="00A77C86">
            <w:pPr>
              <w:pStyle w:val="yTable"/>
              <w:spacing w:before="0"/>
              <w:ind w:left="227" w:hanging="227"/>
              <w:rPr>
                <w:sz w:val="20"/>
              </w:rPr>
            </w:pPr>
            <w:r>
              <w:rPr>
                <w:sz w:val="20"/>
              </w:rPr>
              <w:t>*</w:t>
            </w:r>
            <w:r>
              <w:rPr>
                <w:sz w:val="20"/>
              </w:rPr>
              <w:tab/>
              <w:t>Your refund is enclosed.</w:t>
            </w:r>
          </w:p>
          <w:p w:rsidR="006F676D" w:rsidRDefault="00A77C86">
            <w:pPr>
              <w:pStyle w:val="yTable"/>
              <w:tabs>
                <w:tab w:val="left" w:pos="317"/>
              </w:tabs>
              <w:spacing w:before="0"/>
              <w:ind w:left="317" w:hanging="317"/>
              <w:rPr>
                <w:i/>
                <w:iCs/>
                <w:sz w:val="20"/>
              </w:rPr>
            </w:pPr>
            <w:r>
              <w:rPr>
                <w:i/>
                <w:iCs/>
                <w:sz w:val="20"/>
              </w:rPr>
              <w:t>or</w:t>
            </w:r>
          </w:p>
          <w:p w:rsidR="006F676D" w:rsidRDefault="00A77C86">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6F676D" w:rsidRDefault="00A77C86">
            <w:pPr>
              <w:pStyle w:val="yTable"/>
              <w:spacing w:before="0"/>
              <w:ind w:left="601"/>
              <w:rPr>
                <w:i/>
                <w:iCs/>
                <w:sz w:val="20"/>
              </w:rPr>
            </w:pPr>
            <w:r>
              <w:rPr>
                <w:sz w:val="20"/>
              </w:rPr>
              <w:t>Director of Energy Safety</w:t>
            </w:r>
          </w:p>
          <w:p w:rsidR="006F676D" w:rsidRDefault="00A77C86">
            <w:pPr>
              <w:pStyle w:val="yTable"/>
              <w:spacing w:before="0"/>
              <w:ind w:left="601"/>
              <w:rPr>
                <w:i/>
                <w:iCs/>
                <w:sz w:val="20"/>
              </w:rPr>
            </w:pPr>
            <w:r>
              <w:rPr>
                <w:sz w:val="20"/>
              </w:rPr>
              <w:t xml:space="preserve">  </w:t>
            </w:r>
            <w:r>
              <w:rPr>
                <w:i/>
                <w:iCs/>
                <w:sz w:val="20"/>
              </w:rPr>
              <w:t xml:space="preserve">[Address] </w:t>
            </w:r>
          </w:p>
          <w:p w:rsidR="006F676D" w:rsidRDefault="00A77C86">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6F676D" w:rsidRDefault="00A77C86">
      <w:pPr>
        <w:pStyle w:val="yFootnotesection"/>
      </w:pPr>
      <w:r>
        <w:tab/>
        <w:t>[Form 3 inserted in Gazette 20 Mar 2007 p. 1046.]</w:t>
      </w:r>
    </w:p>
    <w:p w:rsidR="006F676D" w:rsidRDefault="00A77C86">
      <w:pPr>
        <w:pStyle w:val="yScheduleHeading"/>
      </w:pPr>
      <w:bookmarkStart w:id="33" w:name="_Toc245197082"/>
      <w:bookmarkStart w:id="34" w:name="_Toc245197257"/>
      <w:r>
        <w:rPr>
          <w:rStyle w:val="CharSchNo"/>
        </w:rPr>
        <w:lastRenderedPageBreak/>
        <w:t>Schedule 2</w:t>
      </w:r>
      <w:r>
        <w:rPr>
          <w:rStyle w:val="CharSDivNo"/>
        </w:rPr>
        <w:t> </w:t>
      </w:r>
      <w:r>
        <w:t>—</w:t>
      </w:r>
      <w:r>
        <w:rPr>
          <w:rStyle w:val="CharSDivText"/>
        </w:rPr>
        <w:t> </w:t>
      </w:r>
      <w:r>
        <w:rPr>
          <w:rStyle w:val="CharSchText"/>
        </w:rPr>
        <w:t>Prescribed offences and modified penalties</w:t>
      </w:r>
      <w:bookmarkEnd w:id="33"/>
      <w:bookmarkEnd w:id="34"/>
    </w:p>
    <w:p w:rsidR="006F676D" w:rsidRDefault="00A77C86">
      <w:pPr>
        <w:pStyle w:val="yShoulderClause"/>
      </w:pPr>
      <w:r>
        <w:t>[r. 9]</w:t>
      </w:r>
    </w:p>
    <w:p w:rsidR="006F676D" w:rsidRDefault="00A77C86">
      <w:pPr>
        <w:pStyle w:val="yFootnoteheading"/>
        <w:spacing w:after="60"/>
      </w:pPr>
      <w:r>
        <w:tab/>
        <w:t>[Heading inserted in Gazette 6 Nov 2009 p. 4468.]</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rsidR="006F676D">
        <w:trPr>
          <w:cantSplit/>
          <w:tblHeader/>
        </w:trPr>
        <w:tc>
          <w:tcPr>
            <w:tcW w:w="4720" w:type="dxa"/>
            <w:gridSpan w:val="2"/>
            <w:vMerge w:val="restart"/>
            <w:tcBorders>
              <w:top w:val="single" w:sz="4" w:space="0" w:color="auto"/>
              <w:bottom w:val="single" w:sz="4" w:space="0" w:color="auto"/>
            </w:tcBorders>
          </w:tcPr>
          <w:p w:rsidR="006F676D" w:rsidRDefault="00A77C86">
            <w:pPr>
              <w:pStyle w:val="zyTableNAm"/>
              <w:spacing w:before="0"/>
              <w:rPr>
                <w:b/>
                <w:bCs/>
                <w:sz w:val="20"/>
              </w:rPr>
            </w:pPr>
            <w:r>
              <w:rPr>
                <w:b/>
                <w:bCs/>
                <w:sz w:val="20"/>
              </w:rPr>
              <w:t xml:space="preserve">Offences under </w:t>
            </w:r>
            <w:r>
              <w:rPr>
                <w:b/>
                <w:bCs/>
                <w:i/>
                <w:iCs/>
                <w:sz w:val="20"/>
              </w:rPr>
              <w:t>Energy Coordination Act 1994</w:t>
            </w:r>
          </w:p>
        </w:tc>
        <w:tc>
          <w:tcPr>
            <w:tcW w:w="2226" w:type="dxa"/>
            <w:gridSpan w:val="2"/>
            <w:tcBorders>
              <w:top w:val="single" w:sz="4" w:space="0" w:color="auto"/>
              <w:bottom w:val="single" w:sz="4" w:space="0" w:color="auto"/>
            </w:tcBorders>
          </w:tcPr>
          <w:p w:rsidR="006F676D" w:rsidRDefault="00A77C86">
            <w:pPr>
              <w:pStyle w:val="zyTableNAm"/>
              <w:spacing w:before="0"/>
              <w:jc w:val="center"/>
              <w:rPr>
                <w:b/>
                <w:bCs/>
                <w:sz w:val="20"/>
              </w:rPr>
            </w:pPr>
            <w:r>
              <w:rPr>
                <w:b/>
                <w:bCs/>
                <w:sz w:val="20"/>
              </w:rPr>
              <w:t>Modified penalty</w:t>
            </w:r>
          </w:p>
        </w:tc>
      </w:tr>
      <w:tr w:rsidR="006F676D">
        <w:trPr>
          <w:cantSplit/>
        </w:trPr>
        <w:tc>
          <w:tcPr>
            <w:tcW w:w="4720" w:type="dxa"/>
            <w:gridSpan w:val="2"/>
            <w:vMerge/>
            <w:tcBorders>
              <w:bottom w:val="single" w:sz="4" w:space="0" w:color="auto"/>
            </w:tcBorders>
          </w:tcPr>
          <w:p w:rsidR="006F676D" w:rsidRDefault="006F676D">
            <w:pPr>
              <w:pStyle w:val="zyTableNAm"/>
              <w:rPr>
                <w:sz w:val="20"/>
              </w:rPr>
            </w:pPr>
          </w:p>
        </w:tc>
        <w:tc>
          <w:tcPr>
            <w:tcW w:w="1234" w:type="dxa"/>
            <w:tcBorders>
              <w:top w:val="single" w:sz="4" w:space="0" w:color="auto"/>
              <w:bottom w:val="single" w:sz="4" w:space="0" w:color="auto"/>
            </w:tcBorders>
          </w:tcPr>
          <w:p w:rsidR="006F676D" w:rsidRDefault="00A77C86">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rsidR="006F676D" w:rsidRDefault="00A77C86">
            <w:pPr>
              <w:pStyle w:val="zyTableNAm"/>
              <w:spacing w:before="0"/>
              <w:jc w:val="center"/>
              <w:rPr>
                <w:b/>
                <w:bCs/>
                <w:sz w:val="20"/>
              </w:rPr>
            </w:pPr>
            <w:r>
              <w:rPr>
                <w:b/>
                <w:bCs/>
                <w:sz w:val="20"/>
              </w:rPr>
              <w:t>Body corporate</w:t>
            </w:r>
          </w:p>
        </w:tc>
      </w:tr>
      <w:tr w:rsidR="006F676D">
        <w:tc>
          <w:tcPr>
            <w:tcW w:w="1134" w:type="dxa"/>
            <w:tcBorders>
              <w:top w:val="single" w:sz="4" w:space="0" w:color="auto"/>
            </w:tcBorders>
          </w:tcPr>
          <w:p w:rsidR="006F676D" w:rsidRDefault="00A77C86">
            <w:pPr>
              <w:pStyle w:val="zyTableNAm"/>
              <w:spacing w:before="0"/>
              <w:rPr>
                <w:sz w:val="20"/>
              </w:rPr>
            </w:pPr>
            <w:r>
              <w:rPr>
                <w:sz w:val="20"/>
              </w:rPr>
              <w:t>s. 20(1)(b)</w:t>
            </w:r>
          </w:p>
        </w:tc>
        <w:tc>
          <w:tcPr>
            <w:tcW w:w="3586" w:type="dxa"/>
            <w:tcBorders>
              <w:top w:val="single" w:sz="4" w:space="0" w:color="auto"/>
            </w:tcBorders>
          </w:tcPr>
          <w:p w:rsidR="006F676D" w:rsidRDefault="00A77C86">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r>
              <w:rPr>
                <w:sz w:val="20"/>
              </w:rPr>
              <w:tab/>
            </w:r>
          </w:p>
        </w:tc>
        <w:tc>
          <w:tcPr>
            <w:tcW w:w="1234" w:type="dxa"/>
            <w:tcBorders>
              <w:top w:val="single" w:sz="4" w:space="0" w:color="auto"/>
            </w:tcBorders>
          </w:tcPr>
          <w:p w:rsidR="006F676D" w:rsidRDefault="00A77C86">
            <w:pPr>
              <w:pStyle w:val="yTable"/>
            </w:pPr>
            <w:r>
              <w:rPr>
                <w:sz w:val="20"/>
              </w:rPr>
              <w:br/>
            </w:r>
            <w:r>
              <w:rPr>
                <w:sz w:val="20"/>
              </w:rPr>
              <w:br/>
              <w:t>$1 000</w:t>
            </w:r>
          </w:p>
        </w:tc>
        <w:tc>
          <w:tcPr>
            <w:tcW w:w="992" w:type="dxa"/>
          </w:tcPr>
          <w:p w:rsidR="006F676D" w:rsidRDefault="00A77C86">
            <w:pPr>
              <w:pStyle w:val="yTable"/>
            </w:pPr>
            <w:r>
              <w:rPr>
                <w:sz w:val="20"/>
              </w:rPr>
              <w:br/>
            </w:r>
            <w:r>
              <w:rPr>
                <w:sz w:val="20"/>
              </w:rPr>
              <w:br/>
              <w:t>$5 000</w:t>
            </w:r>
          </w:p>
        </w:tc>
      </w:tr>
      <w:tr w:rsidR="006F676D">
        <w:tc>
          <w:tcPr>
            <w:tcW w:w="1134" w:type="dxa"/>
          </w:tcPr>
          <w:p w:rsidR="006F676D" w:rsidRDefault="00A77C86">
            <w:pPr>
              <w:pStyle w:val="zyTableNAm"/>
              <w:spacing w:before="0"/>
              <w:rPr>
                <w:sz w:val="20"/>
              </w:rPr>
            </w:pPr>
            <w:r>
              <w:rPr>
                <w:sz w:val="20"/>
              </w:rPr>
              <w:t>s. 20(2)</w:t>
            </w:r>
          </w:p>
        </w:tc>
        <w:tc>
          <w:tcPr>
            <w:tcW w:w="3586" w:type="dxa"/>
          </w:tcPr>
          <w:p w:rsidR="006F676D" w:rsidRDefault="00A77C86">
            <w:pPr>
              <w:pStyle w:val="zyTableNAm"/>
              <w:tabs>
                <w:tab w:val="right" w:leader="dot" w:pos="3586"/>
              </w:tabs>
              <w:spacing w:before="0"/>
              <w:rPr>
                <w:sz w:val="20"/>
              </w:rPr>
            </w:pPr>
            <w:r>
              <w:rPr>
                <w:sz w:val="20"/>
              </w:rPr>
              <w:t xml:space="preserve">Failing to provide information, records or documents when requested under s. 14(d) </w:t>
            </w:r>
            <w:r>
              <w:rPr>
                <w:sz w:val="20"/>
              </w:rPr>
              <w:tab/>
            </w:r>
          </w:p>
        </w:tc>
        <w:tc>
          <w:tcPr>
            <w:tcW w:w="1234" w:type="dxa"/>
          </w:tcPr>
          <w:p w:rsidR="006F676D" w:rsidRDefault="00A77C86">
            <w:pPr>
              <w:pStyle w:val="yTable"/>
            </w:pPr>
            <w:r>
              <w:rPr>
                <w:sz w:val="20"/>
              </w:rPr>
              <w:br/>
              <w:t>$1 000</w:t>
            </w:r>
          </w:p>
        </w:tc>
        <w:tc>
          <w:tcPr>
            <w:tcW w:w="992" w:type="dxa"/>
          </w:tcPr>
          <w:p w:rsidR="006F676D" w:rsidRDefault="00A77C86">
            <w:pPr>
              <w:pStyle w:val="yTable"/>
            </w:pPr>
            <w:r>
              <w:rPr>
                <w:sz w:val="20"/>
              </w:rPr>
              <w:br/>
              <w:t>$5 000</w:t>
            </w:r>
          </w:p>
        </w:tc>
      </w:tr>
      <w:tr w:rsidR="006F676D">
        <w:tc>
          <w:tcPr>
            <w:tcW w:w="1134" w:type="dxa"/>
          </w:tcPr>
          <w:p w:rsidR="006F676D" w:rsidRDefault="00A77C86">
            <w:pPr>
              <w:pStyle w:val="zyTableNAm"/>
              <w:spacing w:before="0"/>
              <w:rPr>
                <w:sz w:val="20"/>
              </w:rPr>
            </w:pPr>
            <w:r>
              <w:rPr>
                <w:sz w:val="20"/>
              </w:rPr>
              <w:t>s. 20(3)</w:t>
            </w:r>
          </w:p>
        </w:tc>
        <w:tc>
          <w:tcPr>
            <w:tcW w:w="3586" w:type="dxa"/>
          </w:tcPr>
          <w:p w:rsidR="006F676D" w:rsidRDefault="00A77C86">
            <w:pPr>
              <w:pStyle w:val="zyTableNAm"/>
              <w:tabs>
                <w:tab w:val="right" w:leader="dot" w:pos="3586"/>
              </w:tabs>
              <w:spacing w:before="0"/>
              <w:rPr>
                <w:sz w:val="20"/>
              </w:rPr>
            </w:pPr>
            <w:r>
              <w:rPr>
                <w:sz w:val="20"/>
              </w:rPr>
              <w:t xml:space="preserve">Giving false or misleading information in response to a request under s. 14(d) </w:t>
            </w:r>
            <w:r>
              <w:rPr>
                <w:sz w:val="20"/>
              </w:rPr>
              <w:tab/>
            </w:r>
          </w:p>
        </w:tc>
        <w:tc>
          <w:tcPr>
            <w:tcW w:w="1234" w:type="dxa"/>
          </w:tcPr>
          <w:p w:rsidR="006F676D" w:rsidRDefault="00A77C86">
            <w:pPr>
              <w:pStyle w:val="yTable"/>
            </w:pPr>
            <w:r>
              <w:rPr>
                <w:sz w:val="20"/>
              </w:rPr>
              <w:br/>
              <w:t>$1 000</w:t>
            </w:r>
          </w:p>
        </w:tc>
        <w:tc>
          <w:tcPr>
            <w:tcW w:w="992" w:type="dxa"/>
          </w:tcPr>
          <w:p w:rsidR="006F676D" w:rsidRDefault="00A77C86">
            <w:pPr>
              <w:pStyle w:val="yTable"/>
            </w:pPr>
            <w:r>
              <w:rPr>
                <w:sz w:val="20"/>
              </w:rPr>
              <w:br/>
              <w:t>$5 000</w:t>
            </w:r>
          </w:p>
        </w:tc>
      </w:tr>
      <w:tr w:rsidR="006F676D">
        <w:tc>
          <w:tcPr>
            <w:tcW w:w="1134" w:type="dxa"/>
          </w:tcPr>
          <w:p w:rsidR="006F676D" w:rsidRDefault="00A77C86">
            <w:pPr>
              <w:pStyle w:val="zyTableNAm"/>
              <w:spacing w:before="0"/>
              <w:rPr>
                <w:sz w:val="20"/>
              </w:rPr>
            </w:pPr>
            <w:r>
              <w:rPr>
                <w:sz w:val="20"/>
              </w:rPr>
              <w:t>s. 20(4)</w:t>
            </w:r>
          </w:p>
        </w:tc>
        <w:tc>
          <w:tcPr>
            <w:tcW w:w="3586" w:type="dxa"/>
          </w:tcPr>
          <w:p w:rsidR="006F676D" w:rsidRDefault="00A77C86">
            <w:pPr>
              <w:pStyle w:val="zyTableNAm"/>
              <w:tabs>
                <w:tab w:val="right" w:leader="dot" w:pos="3586"/>
              </w:tabs>
              <w:spacing w:before="0"/>
              <w:rPr>
                <w:sz w:val="20"/>
              </w:rPr>
            </w:pPr>
            <w:r>
              <w:rPr>
                <w:sz w:val="20"/>
              </w:rPr>
              <w:t xml:space="preserve">Failing to comply with order given by inspector under s. 18 </w:t>
            </w:r>
            <w:r>
              <w:rPr>
                <w:sz w:val="20"/>
              </w:rPr>
              <w:tab/>
            </w:r>
          </w:p>
        </w:tc>
        <w:tc>
          <w:tcPr>
            <w:tcW w:w="1234" w:type="dxa"/>
          </w:tcPr>
          <w:p w:rsidR="006F676D" w:rsidRDefault="00A77C86">
            <w:pPr>
              <w:pStyle w:val="yTable"/>
            </w:pPr>
            <w:r>
              <w:rPr>
                <w:sz w:val="20"/>
              </w:rPr>
              <w:br/>
              <w:t>$2 000</w:t>
            </w:r>
          </w:p>
        </w:tc>
        <w:tc>
          <w:tcPr>
            <w:tcW w:w="992" w:type="dxa"/>
          </w:tcPr>
          <w:p w:rsidR="006F676D" w:rsidRDefault="00A77C86">
            <w:pPr>
              <w:pStyle w:val="yTable"/>
            </w:pPr>
            <w:r>
              <w:rPr>
                <w:sz w:val="20"/>
              </w:rPr>
              <w:br/>
              <w:t>$10 000</w:t>
            </w:r>
          </w:p>
        </w:tc>
      </w:tr>
      <w:tr w:rsidR="006F676D">
        <w:tc>
          <w:tcPr>
            <w:tcW w:w="1134" w:type="dxa"/>
            <w:tcBorders>
              <w:bottom w:val="single" w:sz="4" w:space="0" w:color="auto"/>
            </w:tcBorders>
          </w:tcPr>
          <w:p w:rsidR="006F676D" w:rsidRDefault="00A77C86">
            <w:pPr>
              <w:pStyle w:val="zyTableNAm"/>
              <w:spacing w:before="0"/>
              <w:rPr>
                <w:sz w:val="20"/>
              </w:rPr>
            </w:pPr>
            <w:r>
              <w:rPr>
                <w:sz w:val="20"/>
              </w:rPr>
              <w:t>s. 20(4)</w:t>
            </w:r>
          </w:p>
        </w:tc>
        <w:tc>
          <w:tcPr>
            <w:tcW w:w="3586" w:type="dxa"/>
            <w:tcBorders>
              <w:bottom w:val="single" w:sz="4" w:space="0" w:color="auto"/>
            </w:tcBorders>
          </w:tcPr>
          <w:p w:rsidR="006F676D" w:rsidRDefault="00A77C86">
            <w:pPr>
              <w:pStyle w:val="zyTableNAm"/>
              <w:tabs>
                <w:tab w:val="right" w:leader="dot" w:pos="3586"/>
              </w:tabs>
              <w:spacing w:before="0"/>
              <w:rPr>
                <w:sz w:val="20"/>
              </w:rPr>
            </w:pPr>
            <w:r>
              <w:rPr>
                <w:sz w:val="20"/>
              </w:rPr>
              <w:t xml:space="preserve">Failing to comply with order given by inspector under s. 18A, 18B or 18C </w:t>
            </w:r>
            <w:r>
              <w:rPr>
                <w:sz w:val="20"/>
              </w:rPr>
              <w:tab/>
            </w:r>
          </w:p>
        </w:tc>
        <w:tc>
          <w:tcPr>
            <w:tcW w:w="1234" w:type="dxa"/>
            <w:tcBorders>
              <w:bottom w:val="single" w:sz="4" w:space="0" w:color="auto"/>
            </w:tcBorders>
          </w:tcPr>
          <w:p w:rsidR="006F676D" w:rsidRDefault="00A77C86">
            <w:pPr>
              <w:pStyle w:val="yTable"/>
            </w:pPr>
            <w:r>
              <w:rPr>
                <w:sz w:val="20"/>
              </w:rPr>
              <w:br/>
              <w:t>$3 000</w:t>
            </w:r>
          </w:p>
        </w:tc>
        <w:tc>
          <w:tcPr>
            <w:tcW w:w="992" w:type="dxa"/>
            <w:tcBorders>
              <w:bottom w:val="single" w:sz="4" w:space="0" w:color="auto"/>
            </w:tcBorders>
          </w:tcPr>
          <w:p w:rsidR="006F676D" w:rsidRDefault="00A77C86">
            <w:pPr>
              <w:pStyle w:val="yTable"/>
            </w:pPr>
            <w:r>
              <w:rPr>
                <w:sz w:val="20"/>
              </w:rPr>
              <w:br/>
              <w:t>$15 000</w:t>
            </w:r>
          </w:p>
        </w:tc>
      </w:tr>
    </w:tbl>
    <w:p w:rsidR="006F676D" w:rsidRDefault="00A77C86">
      <w:pPr>
        <w:pStyle w:val="yFootnoteheading"/>
        <w:spacing w:after="60"/>
      </w:pPr>
      <w:r>
        <w:tab/>
        <w:t>[Schedule 2 inserted in Gazette 6 Nov 2009 p. 4468.]</w:t>
      </w:r>
    </w:p>
    <w:p w:rsidR="006F676D" w:rsidRDefault="006F676D">
      <w:pPr>
        <w:sectPr w:rsidR="006F676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F676D" w:rsidRDefault="00A77C86">
      <w:pPr>
        <w:pStyle w:val="nHeading2"/>
      </w:pPr>
      <w:bookmarkStart w:id="35" w:name="_Toc190060011"/>
      <w:bookmarkStart w:id="36" w:name="_Toc245197083"/>
      <w:bookmarkStart w:id="37" w:name="_Toc245197258"/>
      <w:r>
        <w:lastRenderedPageBreak/>
        <w:t>Notes</w:t>
      </w:r>
      <w:bookmarkEnd w:id="35"/>
      <w:bookmarkEnd w:id="36"/>
      <w:bookmarkEnd w:id="37"/>
    </w:p>
    <w:p w:rsidR="006F676D" w:rsidRDefault="00A77C86">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(General) Regulations 1995</w:t>
      </w:r>
      <w:r>
        <w:rPr>
          <w:snapToGrid w:val="0"/>
        </w:rPr>
        <w:t xml:space="preserve"> and includes the amendments made by the other written laws referred to in the following table.  The table also contains information about any reprint.</w:t>
      </w:r>
    </w:p>
    <w:p w:rsidR="006F676D" w:rsidRDefault="00A77C86">
      <w:pPr>
        <w:pStyle w:val="nHeading3"/>
        <w:rPr>
          <w:snapToGrid w:val="0"/>
        </w:rPr>
      </w:pPr>
      <w:bookmarkStart w:id="38" w:name="_Toc245197259"/>
      <w:r>
        <w:rPr>
          <w:snapToGrid w:val="0"/>
        </w:rPr>
        <w:t>Compilation table</w:t>
      </w:r>
      <w:bookmarkEnd w:id="38"/>
    </w:p>
    <w:tbl>
      <w:tblPr>
        <w:tblW w:w="0" w:type="auto"/>
        <w:tblInd w:w="70" w:type="dxa"/>
        <w:tblLayout w:type="fixed"/>
        <w:tblCellMar>
          <w:left w:w="56" w:type="dxa"/>
          <w:right w:w="56" w:type="dxa"/>
        </w:tblCellMar>
        <w:tblLook w:val="0000" w:firstRow="0" w:lastRow="0" w:firstColumn="0" w:lastColumn="0" w:noHBand="0" w:noVBand="0"/>
      </w:tblPr>
      <w:tblGrid>
        <w:gridCol w:w="14"/>
        <w:gridCol w:w="3122"/>
        <w:gridCol w:w="1276"/>
        <w:gridCol w:w="14"/>
        <w:gridCol w:w="2647"/>
        <w:gridCol w:w="32"/>
      </w:tblGrid>
      <w:tr w:rsidR="006F676D">
        <w:trPr>
          <w:gridBefore w:val="1"/>
          <w:wBefore w:w="14" w:type="dxa"/>
          <w:tblHeader/>
        </w:trPr>
        <w:tc>
          <w:tcPr>
            <w:tcW w:w="3119" w:type="dxa"/>
            <w:tcBorders>
              <w:top w:val="single" w:sz="8" w:space="0" w:color="auto"/>
              <w:bottom w:val="single" w:sz="8" w:space="0" w:color="auto"/>
            </w:tcBorders>
          </w:tcPr>
          <w:p w:rsidR="006F676D" w:rsidRDefault="00A77C86">
            <w:pPr>
              <w:pStyle w:val="nTable"/>
              <w:spacing w:after="40"/>
              <w:rPr>
                <w:b/>
                <w:sz w:val="19"/>
              </w:rPr>
            </w:pPr>
            <w:r>
              <w:rPr>
                <w:b/>
                <w:sz w:val="19"/>
              </w:rPr>
              <w:t>Citation</w:t>
            </w:r>
          </w:p>
        </w:tc>
        <w:tc>
          <w:tcPr>
            <w:tcW w:w="1276" w:type="dxa"/>
            <w:tcBorders>
              <w:top w:val="single" w:sz="8" w:space="0" w:color="auto"/>
              <w:bottom w:val="single" w:sz="8" w:space="0" w:color="auto"/>
            </w:tcBorders>
          </w:tcPr>
          <w:p w:rsidR="006F676D" w:rsidRDefault="00A77C86">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rsidR="006F676D" w:rsidRDefault="00A77C86">
            <w:pPr>
              <w:pStyle w:val="nTable"/>
              <w:spacing w:after="40"/>
              <w:rPr>
                <w:b/>
                <w:sz w:val="19"/>
              </w:rPr>
            </w:pPr>
            <w:r>
              <w:rPr>
                <w:b/>
                <w:sz w:val="19"/>
              </w:rPr>
              <w:t>Commencement</w:t>
            </w:r>
          </w:p>
        </w:tc>
      </w:tr>
      <w:tr w:rsidR="006F676D">
        <w:trPr>
          <w:gridBefore w:val="1"/>
          <w:wBefore w:w="14" w:type="dxa"/>
        </w:trPr>
        <w:tc>
          <w:tcPr>
            <w:tcW w:w="3119" w:type="dxa"/>
          </w:tcPr>
          <w:p w:rsidR="006F676D" w:rsidRDefault="00A77C86">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rsidR="006F676D" w:rsidRDefault="00A77C86">
            <w:pPr>
              <w:pStyle w:val="nTable"/>
              <w:spacing w:after="40"/>
              <w:rPr>
                <w:sz w:val="19"/>
              </w:rPr>
            </w:pPr>
            <w:r>
              <w:rPr>
                <w:sz w:val="19"/>
              </w:rPr>
              <w:t>23 Dec 1994 p. 7139</w:t>
            </w:r>
            <w:r>
              <w:rPr>
                <w:sz w:val="19"/>
              </w:rPr>
              <w:noBreakHyphen/>
              <w:t>42</w:t>
            </w:r>
          </w:p>
        </w:tc>
        <w:tc>
          <w:tcPr>
            <w:tcW w:w="2693" w:type="dxa"/>
            <w:gridSpan w:val="3"/>
          </w:tcPr>
          <w:p w:rsidR="006F676D" w:rsidRDefault="00A77C86">
            <w:pPr>
              <w:pStyle w:val="nTable"/>
              <w:spacing w:after="40"/>
              <w:rPr>
                <w:sz w:val="19"/>
              </w:rPr>
            </w:pPr>
            <w:r>
              <w:rPr>
                <w:sz w:val="19"/>
              </w:rPr>
              <w:t xml:space="preserve">1 Jan 1995 (see r. 2 and </w:t>
            </w:r>
            <w:r>
              <w:rPr>
                <w:i/>
                <w:sz w:val="19"/>
              </w:rPr>
              <w:t xml:space="preserve">Gazette </w:t>
            </w:r>
            <w:r>
              <w:rPr>
                <w:sz w:val="19"/>
              </w:rPr>
              <w:t>23 Dec 1994 p. 7069)</w:t>
            </w:r>
          </w:p>
        </w:tc>
      </w:tr>
      <w:tr w:rsidR="006F676D">
        <w:trPr>
          <w:gridBefore w:val="1"/>
          <w:wBefore w:w="14" w:type="dxa"/>
          <w:cantSplit/>
        </w:trPr>
        <w:tc>
          <w:tcPr>
            <w:tcW w:w="7088" w:type="dxa"/>
            <w:gridSpan w:val="5"/>
          </w:tcPr>
          <w:p w:rsidR="006F676D" w:rsidRDefault="00A77C86">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rsidR="006F676D">
        <w:trPr>
          <w:gridBefore w:val="1"/>
          <w:wBefore w:w="14" w:type="dxa"/>
          <w:cantSplit/>
        </w:trPr>
        <w:tc>
          <w:tcPr>
            <w:tcW w:w="3119" w:type="dxa"/>
          </w:tcPr>
          <w:p w:rsidR="006F676D" w:rsidRDefault="00A77C86">
            <w:pPr>
              <w:pStyle w:val="nTable"/>
              <w:spacing w:after="40"/>
              <w:rPr>
                <w:bCs/>
                <w:i/>
                <w:iCs/>
                <w:sz w:val="19"/>
              </w:rPr>
            </w:pPr>
            <w:r>
              <w:rPr>
                <w:bCs/>
                <w:i/>
                <w:iCs/>
                <w:sz w:val="19"/>
              </w:rPr>
              <w:t>Energy Coordination (Designation of Inspectors) Amendment Regulations 2004</w:t>
            </w:r>
          </w:p>
        </w:tc>
        <w:tc>
          <w:tcPr>
            <w:tcW w:w="1276" w:type="dxa"/>
          </w:tcPr>
          <w:p w:rsidR="006F676D" w:rsidRDefault="00A77C86">
            <w:pPr>
              <w:pStyle w:val="nTable"/>
              <w:spacing w:after="40"/>
              <w:rPr>
                <w:bCs/>
                <w:sz w:val="19"/>
              </w:rPr>
            </w:pPr>
            <w:r>
              <w:rPr>
                <w:bCs/>
                <w:sz w:val="19"/>
              </w:rPr>
              <w:t>5 Nov 2004 p. 4982</w:t>
            </w:r>
            <w:r>
              <w:rPr>
                <w:bCs/>
                <w:sz w:val="19"/>
              </w:rPr>
              <w:noBreakHyphen/>
              <w:t>3</w:t>
            </w:r>
          </w:p>
        </w:tc>
        <w:tc>
          <w:tcPr>
            <w:tcW w:w="2693" w:type="dxa"/>
            <w:gridSpan w:val="3"/>
          </w:tcPr>
          <w:p w:rsidR="006F676D" w:rsidRDefault="00A77C86">
            <w:pPr>
              <w:pStyle w:val="nTable"/>
              <w:spacing w:after="40"/>
              <w:rPr>
                <w:bCs/>
                <w:sz w:val="19"/>
              </w:rPr>
            </w:pPr>
            <w:r>
              <w:rPr>
                <w:bCs/>
                <w:sz w:val="19"/>
              </w:rPr>
              <w:t>5 Nov 2004</w:t>
            </w:r>
          </w:p>
        </w:tc>
      </w:tr>
      <w:tr w:rsidR="006F676D">
        <w:trPr>
          <w:gridBefore w:val="1"/>
          <w:wBefore w:w="14" w:type="dxa"/>
          <w:cantSplit/>
        </w:trPr>
        <w:tc>
          <w:tcPr>
            <w:tcW w:w="3119" w:type="dxa"/>
          </w:tcPr>
          <w:p w:rsidR="006F676D" w:rsidRDefault="00A77C86">
            <w:pPr>
              <w:pStyle w:val="nTable"/>
              <w:spacing w:after="40"/>
              <w:rPr>
                <w:bCs/>
                <w:i/>
                <w:iCs/>
                <w:sz w:val="19"/>
              </w:rPr>
            </w:pPr>
            <w:r>
              <w:rPr>
                <w:bCs/>
                <w:i/>
                <w:iCs/>
                <w:sz w:val="19"/>
              </w:rPr>
              <w:t>Energy Coordination (Designation of Inspectors) Amendment Regulations 2007</w:t>
            </w:r>
          </w:p>
        </w:tc>
        <w:tc>
          <w:tcPr>
            <w:tcW w:w="1276" w:type="dxa"/>
          </w:tcPr>
          <w:p w:rsidR="006F676D" w:rsidRDefault="00A77C86">
            <w:pPr>
              <w:pStyle w:val="nTable"/>
              <w:spacing w:after="40"/>
              <w:rPr>
                <w:bCs/>
                <w:sz w:val="19"/>
              </w:rPr>
            </w:pPr>
            <w:r>
              <w:rPr>
                <w:bCs/>
                <w:sz w:val="19"/>
              </w:rPr>
              <w:t>20 Mar 2007 p. 1043</w:t>
            </w:r>
            <w:r>
              <w:rPr>
                <w:bCs/>
                <w:sz w:val="19"/>
              </w:rPr>
              <w:noBreakHyphen/>
              <w:t>7</w:t>
            </w:r>
          </w:p>
        </w:tc>
        <w:tc>
          <w:tcPr>
            <w:tcW w:w="2693" w:type="dxa"/>
            <w:gridSpan w:val="3"/>
          </w:tcPr>
          <w:p w:rsidR="006F676D" w:rsidRDefault="00A77C86">
            <w:pPr>
              <w:pStyle w:val="nTable"/>
              <w:spacing w:after="40"/>
              <w:rPr>
                <w:bCs/>
                <w:sz w:val="19"/>
              </w:rPr>
            </w:pPr>
            <w:r>
              <w:rPr>
                <w:bCs/>
                <w:sz w:val="19"/>
              </w:rPr>
              <w:t>20 Mar 2007</w:t>
            </w:r>
          </w:p>
        </w:tc>
      </w:tr>
      <w:tr w:rsidR="006F676D">
        <w:trPr>
          <w:gridBefore w:val="1"/>
          <w:wBefore w:w="14" w:type="dxa"/>
          <w:cantSplit/>
        </w:trPr>
        <w:tc>
          <w:tcPr>
            <w:tcW w:w="3119" w:type="dxa"/>
          </w:tcPr>
          <w:p w:rsidR="006F676D" w:rsidRDefault="00A77C86">
            <w:pPr>
              <w:pStyle w:val="nTable"/>
              <w:spacing w:after="40"/>
              <w:rPr>
                <w:bCs/>
                <w:i/>
                <w:iCs/>
                <w:sz w:val="19"/>
              </w:rPr>
            </w:pPr>
            <w:r>
              <w:rPr>
                <w:bCs/>
                <w:i/>
                <w:iCs/>
                <w:sz w:val="19"/>
              </w:rPr>
              <w:t>Energy Coordination (Inspectors and Infringement Notices) Amendment Regulations 2007</w:t>
            </w:r>
          </w:p>
        </w:tc>
        <w:tc>
          <w:tcPr>
            <w:tcW w:w="1276" w:type="dxa"/>
          </w:tcPr>
          <w:p w:rsidR="006F676D" w:rsidRDefault="00A77C86">
            <w:pPr>
              <w:pStyle w:val="nTable"/>
              <w:spacing w:after="40"/>
              <w:rPr>
                <w:bCs/>
                <w:sz w:val="19"/>
              </w:rPr>
            </w:pPr>
            <w:r>
              <w:rPr>
                <w:bCs/>
                <w:sz w:val="19"/>
              </w:rPr>
              <w:t>30 Nov 2007 p. 5931</w:t>
            </w:r>
            <w:r>
              <w:rPr>
                <w:bCs/>
                <w:sz w:val="19"/>
              </w:rPr>
              <w:noBreakHyphen/>
              <w:t>3</w:t>
            </w:r>
          </w:p>
        </w:tc>
        <w:tc>
          <w:tcPr>
            <w:tcW w:w="2693" w:type="dxa"/>
            <w:gridSpan w:val="3"/>
          </w:tcPr>
          <w:p w:rsidR="006F676D" w:rsidRDefault="00A77C86">
            <w:pPr>
              <w:pStyle w:val="nTable"/>
              <w:spacing w:after="40"/>
              <w:rPr>
                <w:bCs/>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rsidR="006F676D">
        <w:trPr>
          <w:gridBefore w:val="1"/>
          <w:wBefore w:w="14" w:type="dxa"/>
          <w:cantSplit/>
        </w:trPr>
        <w:tc>
          <w:tcPr>
            <w:tcW w:w="7088" w:type="dxa"/>
            <w:gridSpan w:val="5"/>
          </w:tcPr>
          <w:p w:rsidR="006F676D" w:rsidRDefault="00A77C86">
            <w:pPr>
              <w:pStyle w:val="nTable"/>
              <w:spacing w:after="40"/>
              <w:rPr>
                <w:sz w:val="19"/>
              </w:rPr>
            </w:pPr>
            <w:r>
              <w:rPr>
                <w:b/>
                <w:bCs/>
                <w:sz w:val="19"/>
              </w:rPr>
              <w:t xml:space="preserve">Reprint 2:  The </w:t>
            </w:r>
            <w:r>
              <w:rPr>
                <w:b/>
                <w:bCs/>
                <w:i/>
                <w:sz w:val="19"/>
              </w:rPr>
              <w:t>Energy Coordination (General) Regulations 1995</w:t>
            </w:r>
            <w:r>
              <w:rPr>
                <w:b/>
                <w:bCs/>
                <w:sz w:val="19"/>
              </w:rPr>
              <w:t xml:space="preserve"> as at 25 Jan 2008</w:t>
            </w:r>
            <w:r>
              <w:rPr>
                <w:sz w:val="19"/>
              </w:rPr>
              <w:t xml:space="preserve"> (includes amendments listed above)</w:t>
            </w:r>
          </w:p>
        </w:tc>
      </w:tr>
      <w:tr w:rsidR="006F676D">
        <w:trPr>
          <w:gridBefore w:val="1"/>
          <w:wBefore w:w="14" w:type="dxa"/>
          <w:cantSplit/>
        </w:trPr>
        <w:tc>
          <w:tcPr>
            <w:tcW w:w="3119" w:type="dxa"/>
          </w:tcPr>
          <w:p w:rsidR="006F676D" w:rsidRDefault="00A77C86">
            <w:pPr>
              <w:pStyle w:val="nTable"/>
              <w:spacing w:after="40"/>
              <w:rPr>
                <w:bCs/>
                <w:i/>
                <w:iCs/>
                <w:sz w:val="19"/>
              </w:rPr>
            </w:pPr>
            <w:r>
              <w:rPr>
                <w:bCs/>
                <w:i/>
                <w:iCs/>
                <w:sz w:val="19"/>
              </w:rPr>
              <w:t>Energy Coordination (General) Amendment Regulations 2009</w:t>
            </w:r>
          </w:p>
        </w:tc>
        <w:tc>
          <w:tcPr>
            <w:tcW w:w="1276" w:type="dxa"/>
          </w:tcPr>
          <w:p w:rsidR="006F676D" w:rsidRDefault="00A77C86">
            <w:pPr>
              <w:pStyle w:val="nTable"/>
              <w:spacing w:after="40"/>
              <w:rPr>
                <w:bCs/>
                <w:sz w:val="19"/>
              </w:rPr>
            </w:pPr>
            <w:r>
              <w:rPr>
                <w:bCs/>
                <w:sz w:val="19"/>
              </w:rPr>
              <w:t>6 Nov 2009 p. 4467-8</w:t>
            </w:r>
          </w:p>
        </w:tc>
        <w:tc>
          <w:tcPr>
            <w:tcW w:w="2693" w:type="dxa"/>
            <w:gridSpan w:val="3"/>
          </w:tcPr>
          <w:p w:rsidR="006F676D" w:rsidRDefault="00A77C86">
            <w:pPr>
              <w:pStyle w:val="nTable"/>
              <w:spacing w:after="40"/>
              <w:rPr>
                <w:bCs/>
                <w:sz w:val="19"/>
              </w:rPr>
            </w:pPr>
            <w:r>
              <w:rPr>
                <w:sz w:val="19"/>
              </w:rPr>
              <w:t>r. 1 and 2: 6 Nov 2009 (see r. 2(a));</w:t>
            </w:r>
            <w:r>
              <w:rPr>
                <w:sz w:val="19"/>
              </w:rPr>
              <w:br/>
              <w:t>Regulations other than r. 1 and 2: 7 Nov 2009 (see r. 2(b))</w:t>
            </w:r>
          </w:p>
        </w:tc>
      </w:tr>
      <w:tr w:rsidR="006F676D">
        <w:trPr>
          <w:gridAfter w:val="1"/>
          <w:wAfter w:w="29" w:type="dxa"/>
        </w:trPr>
        <w:tc>
          <w:tcPr>
            <w:tcW w:w="3136" w:type="dxa"/>
            <w:gridSpan w:val="2"/>
            <w:tcBorders>
              <w:bottom w:val="single" w:sz="4" w:space="0" w:color="auto"/>
            </w:tcBorders>
          </w:tcPr>
          <w:p w:rsidR="006F676D" w:rsidRDefault="00A77C86">
            <w:pPr>
              <w:pStyle w:val="nTable"/>
              <w:spacing w:after="40"/>
              <w:rPr>
                <w:sz w:val="19"/>
              </w:rPr>
            </w:pPr>
            <w:r>
              <w:rPr>
                <w:i/>
                <w:sz w:val="19"/>
              </w:rPr>
              <w:t>Public Sector Reform (Consequential Amendments) Regulations 2011</w:t>
            </w:r>
            <w:r>
              <w:rPr>
                <w:sz w:val="19"/>
              </w:rPr>
              <w:t xml:space="preserve"> r. 20</w:t>
            </w:r>
          </w:p>
        </w:tc>
        <w:tc>
          <w:tcPr>
            <w:tcW w:w="1290" w:type="dxa"/>
            <w:gridSpan w:val="2"/>
            <w:tcBorders>
              <w:bottom w:val="single" w:sz="4" w:space="0" w:color="auto"/>
            </w:tcBorders>
          </w:tcPr>
          <w:p w:rsidR="006F676D" w:rsidRDefault="00A77C86">
            <w:pPr>
              <w:pStyle w:val="nTable"/>
              <w:spacing w:after="40"/>
              <w:rPr>
                <w:sz w:val="19"/>
              </w:rPr>
            </w:pPr>
            <w:r>
              <w:rPr>
                <w:sz w:val="19"/>
              </w:rPr>
              <w:t>11 Feb 2011 p. 502</w:t>
            </w:r>
            <w:r>
              <w:rPr>
                <w:sz w:val="19"/>
              </w:rPr>
              <w:noBreakHyphen/>
              <w:t>7</w:t>
            </w:r>
          </w:p>
        </w:tc>
        <w:tc>
          <w:tcPr>
            <w:tcW w:w="2647" w:type="dxa"/>
            <w:tcBorders>
              <w:bottom w:val="single" w:sz="4" w:space="0" w:color="auto"/>
            </w:tcBorders>
          </w:tcPr>
          <w:p w:rsidR="006F676D" w:rsidRDefault="00A77C86">
            <w:pPr>
              <w:pStyle w:val="nTable"/>
              <w:spacing w:after="40"/>
              <w:rPr>
                <w:snapToGrid w:val="0"/>
                <w:spacing w:val="-2"/>
                <w:sz w:val="19"/>
                <w:lang w:val="en-US"/>
              </w:rPr>
            </w:pPr>
            <w:r>
              <w:rPr>
                <w:snapToGrid w:val="0"/>
                <w:spacing w:val="-2"/>
                <w:sz w:val="19"/>
                <w:lang w:val="en-US"/>
              </w:rPr>
              <w:t>12 Feb 2011 (see r. 2(d))</w:t>
            </w:r>
          </w:p>
        </w:tc>
      </w:tr>
    </w:tbl>
    <w:p w:rsidR="006F676D" w:rsidRDefault="006F676D">
      <w:pPr>
        <w:pStyle w:val="nSubsection"/>
        <w:spacing w:before="160"/>
        <w:rPr>
          <w:vertAlign w:val="superscript"/>
        </w:rPr>
      </w:pPr>
    </w:p>
    <w:p w:rsidR="006F676D" w:rsidRDefault="00A77C86">
      <w:pPr>
        <w:pStyle w:val="nSubsection"/>
        <w:spacing w:before="160"/>
      </w:pPr>
      <w:r>
        <w:rPr>
          <w:vertAlign w:val="superscript"/>
        </w:rPr>
        <w:t>2</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rsidR="006F676D" w:rsidRDefault="00A77C86">
      <w:pPr>
        <w:pStyle w:val="nSubsection"/>
        <w:spacing w:before="160"/>
      </w:pPr>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rsidR="006F676D" w:rsidRDefault="006F676D"/>
    <w:p w:rsidR="006F676D" w:rsidRDefault="006F676D">
      <w:pPr>
        <w:sectPr w:rsidR="006F676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F676D" w:rsidRDefault="00A77C86">
      <w:pPr>
        <w:pStyle w:val="nHeading2"/>
        <w:rPr>
          <w:sz w:val="28"/>
        </w:rPr>
      </w:pPr>
      <w:bookmarkStart w:id="39" w:name="_Toc190060013"/>
      <w:bookmarkStart w:id="40" w:name="_Toc245197085"/>
      <w:bookmarkStart w:id="41" w:name="_Toc245197260"/>
      <w:r>
        <w:rPr>
          <w:sz w:val="28"/>
        </w:rPr>
        <w:lastRenderedPageBreak/>
        <w:t>Defined Terms</w:t>
      </w:r>
      <w:bookmarkEnd w:id="39"/>
      <w:bookmarkEnd w:id="40"/>
      <w:bookmarkEnd w:id="41"/>
    </w:p>
    <w:p w:rsidR="006F676D" w:rsidRDefault="006F676D">
      <w:pPr>
        <w:ind w:left="850" w:right="850"/>
        <w:jc w:val="center"/>
        <w:rPr>
          <w:i/>
          <w:sz w:val="18"/>
        </w:rPr>
      </w:pPr>
    </w:p>
    <w:p w:rsidR="006F676D" w:rsidRDefault="00A77C86">
      <w:pPr>
        <w:ind w:left="850" w:right="850"/>
        <w:jc w:val="center"/>
        <w:rPr>
          <w:i/>
          <w:sz w:val="18"/>
        </w:rPr>
      </w:pPr>
      <w:r>
        <w:rPr>
          <w:i/>
          <w:sz w:val="18"/>
        </w:rPr>
        <w:t>[This is a list of terms defined and the provisions where they are defined.  The list is not part of the law.]</w:t>
      </w:r>
    </w:p>
    <w:p w:rsidR="006F676D" w:rsidRDefault="00A77C86">
      <w:pPr>
        <w:pBdr>
          <w:bottom w:val="single" w:sz="4" w:space="1" w:color="auto"/>
        </w:pBdr>
        <w:tabs>
          <w:tab w:val="right" w:pos="7070"/>
        </w:tabs>
        <w:ind w:left="578"/>
        <w:rPr>
          <w:b/>
          <w:sz w:val="20"/>
        </w:rPr>
      </w:pPr>
      <w:r>
        <w:rPr>
          <w:b/>
          <w:sz w:val="20"/>
        </w:rPr>
        <w:t>Defined Term</w:t>
      </w:r>
      <w:r>
        <w:rPr>
          <w:b/>
          <w:sz w:val="20"/>
        </w:rPr>
        <w:tab/>
        <w:t>Provision(s)</w:t>
      </w:r>
    </w:p>
    <w:p w:rsidR="006F676D" w:rsidRDefault="00A77C86">
      <w:pPr>
        <w:pStyle w:val="DefinedTerms"/>
      </w:pPr>
      <w:bookmarkStart w:id="42" w:name="DefinedTerms"/>
      <w:bookmarkEnd w:id="42"/>
      <w:r>
        <w:t>appeal</w:t>
      </w:r>
      <w:r>
        <w:tab/>
        <w:t>11</w:t>
      </w:r>
    </w:p>
    <w:p w:rsidR="006F676D" w:rsidRDefault="00A77C86">
      <w:pPr>
        <w:pStyle w:val="DefinedTerms"/>
      </w:pPr>
      <w:r>
        <w:t>appellant</w:t>
      </w:r>
      <w:r>
        <w:tab/>
        <w:t>11</w:t>
      </w:r>
    </w:p>
    <w:p w:rsidR="006F676D" w:rsidRDefault="00A77C86">
      <w:pPr>
        <w:pStyle w:val="DefinedTerms"/>
      </w:pPr>
      <w:r>
        <w:t>issuing authority</w:t>
      </w:r>
      <w:r>
        <w:tab/>
        <w:t>3</w:t>
      </w:r>
    </w:p>
    <w:p w:rsidR="006F676D" w:rsidRDefault="00A77C86">
      <w:pPr>
        <w:pStyle w:val="DefinedTerms"/>
      </w:pPr>
      <w:r>
        <w:t>technical review panel</w:t>
      </w:r>
      <w:r>
        <w:tab/>
        <w:t>11</w:t>
      </w:r>
    </w:p>
    <w:p w:rsidR="006F676D" w:rsidRDefault="00A77C86">
      <w:pPr>
        <w:pStyle w:val="DefinedTerms"/>
      </w:pPr>
      <w:r>
        <w:t>the Act</w:t>
      </w:r>
      <w:r>
        <w:tab/>
        <w:t>3</w:t>
      </w:r>
    </w:p>
    <w:p w:rsidR="006F676D" w:rsidRDefault="006F676D">
      <w:pPr>
        <w:pStyle w:val="DefinedTerms"/>
        <w:sectPr w:rsidR="006F676D">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6F676D" w:rsidRDefault="006F676D"/>
    <w:sectPr w:rsidR="006F676D">
      <w:headerReference w:type="even" r:id="rId35"/>
      <w:headerReference w:type="defaul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6D" w:rsidRDefault="00A77C86">
      <w:r>
        <w:separator/>
      </w:r>
    </w:p>
  </w:endnote>
  <w:endnote w:type="continuationSeparator" w:id="0">
    <w:p w:rsidR="006F676D" w:rsidRDefault="00A7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p>
  <w:p w:rsidR="006F676D" w:rsidRDefault="00A77C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6F676D" w:rsidRDefault="00A77C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6F676D" w:rsidRDefault="00A77C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7F2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p>
  <w:p w:rsidR="006F676D" w:rsidRDefault="00A77C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F676D" w:rsidRDefault="00A77C8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7F2C">
      <w:rPr>
        <w:rStyle w:val="PageNumber"/>
        <w:rFonts w:ascii="Arial" w:hAnsi="Arial" w:cs="Arial"/>
        <w:noProof/>
      </w:rPr>
      <w:t>i</w:t>
    </w:r>
    <w:r>
      <w:rPr>
        <w:rStyle w:val="PageNumber"/>
        <w:rFonts w:ascii="Arial" w:hAnsi="Arial" w:cs="Arial"/>
      </w:rPr>
      <w:fldChar w:fldCharType="end"/>
    </w:r>
  </w:p>
  <w:p w:rsidR="006F676D" w:rsidRDefault="00A77C8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7F2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rsidR="006F676D" w:rsidRDefault="00A77C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7F2C">
      <w:rPr>
        <w:rStyle w:val="CharPageNo"/>
        <w:rFonts w:ascii="Arial" w:hAnsi="Arial"/>
        <w:noProof/>
      </w:rPr>
      <w:t>13</w:t>
    </w:r>
    <w:r>
      <w:rPr>
        <w:rStyle w:val="CharPageNo"/>
        <w:rFonts w:ascii="Arial" w:hAnsi="Arial"/>
      </w:rPr>
      <w:fldChar w:fldCharType="end"/>
    </w:r>
  </w:p>
  <w:p w:rsidR="006F676D" w:rsidRDefault="00A77C8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Footer"/>
      <w:tabs>
        <w:tab w:val="clear" w:pos="4153"/>
        <w:tab w:val="right" w:pos="7088"/>
      </w:tabs>
      <w:rPr>
        <w:rStyle w:val="PageNumber"/>
      </w:rPr>
    </w:pPr>
  </w:p>
  <w:p w:rsidR="006F676D" w:rsidRDefault="00A77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7F2C">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7F2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7F2C">
      <w:rPr>
        <w:rStyle w:val="CharPageNo"/>
        <w:rFonts w:ascii="Arial" w:hAnsi="Arial"/>
        <w:noProof/>
      </w:rPr>
      <w:t>1</w:t>
    </w:r>
    <w:r>
      <w:rPr>
        <w:rStyle w:val="CharPageNo"/>
        <w:rFonts w:ascii="Arial" w:hAnsi="Arial"/>
      </w:rPr>
      <w:fldChar w:fldCharType="end"/>
    </w:r>
  </w:p>
  <w:p w:rsidR="006F676D" w:rsidRDefault="00A77C8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6D" w:rsidRDefault="00A77C86">
      <w:r>
        <w:separator/>
      </w:r>
    </w:p>
  </w:footnote>
  <w:footnote w:type="continuationSeparator" w:id="0">
    <w:p w:rsidR="006F676D" w:rsidRDefault="00A7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F676D">
      <w:trPr>
        <w:cantSplit/>
      </w:trPr>
      <w:tc>
        <w:tcPr>
          <w:tcW w:w="7263" w:type="dxa"/>
          <w:gridSpan w:val="2"/>
        </w:tcPr>
        <w:p w:rsidR="006F676D" w:rsidRDefault="00A77C86">
          <w:pPr>
            <w:pStyle w:val="HeaderActNameRight"/>
            <w:ind w:right="17"/>
          </w:pPr>
          <w:fldSimple w:instr=" Styleref &quot;Name of Act/Reg&quot; ">
            <w:r w:rsidR="00127F2C">
              <w:rPr>
                <w:noProof/>
              </w:rPr>
              <w:t>Energy Coordination (General) Regulations 1995</w:t>
            </w:r>
          </w:fldSimple>
        </w:p>
      </w:tc>
    </w:tr>
    <w:tr w:rsidR="006F676D">
      <w:tc>
        <w:tcPr>
          <w:tcW w:w="5715" w:type="dxa"/>
          <w:vAlign w:val="bottom"/>
        </w:tcPr>
        <w:p w:rsidR="006F676D" w:rsidRDefault="00A77C86">
          <w:pPr>
            <w:pStyle w:val="HeaderTextRight"/>
          </w:pPr>
          <w:r>
            <w:fldChar w:fldCharType="begin"/>
          </w:r>
          <w:r>
            <w:instrText xml:space="preserve"> styleref CharSchText </w:instrText>
          </w:r>
          <w:r>
            <w:fldChar w:fldCharType="end"/>
          </w:r>
        </w:p>
      </w:tc>
      <w:tc>
        <w:tcPr>
          <w:tcW w:w="1548" w:type="dxa"/>
        </w:tcPr>
        <w:p w:rsidR="006F676D" w:rsidRDefault="00A77C86">
          <w:pPr>
            <w:pStyle w:val="HeaderNumberRight"/>
            <w:ind w:right="17"/>
          </w:pPr>
          <w:r>
            <w:fldChar w:fldCharType="begin"/>
          </w:r>
          <w:r>
            <w:instrText xml:space="preserve"> styleref CharSchno </w:instrText>
          </w:r>
          <w:r>
            <w:fldChar w:fldCharType="end"/>
          </w:r>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pPr>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rPr>
              <w:bCs/>
            </w:rPr>
          </w:pPr>
        </w:p>
      </w:tc>
    </w:tr>
  </w:tbl>
  <w:p w:rsidR="006F676D" w:rsidRDefault="006F676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F676D">
      <w:trPr>
        <w:cantSplit/>
      </w:trPr>
      <w:tc>
        <w:tcPr>
          <w:tcW w:w="7312" w:type="dxa"/>
          <w:gridSpan w:val="2"/>
        </w:tcPr>
        <w:p w:rsidR="006F676D" w:rsidRDefault="00A77C86">
          <w:pPr>
            <w:pStyle w:val="HeaderActNameLeft"/>
          </w:pPr>
          <w:fldSimple w:instr=" Styleref &quot;Name of Act/Reg&quot; ">
            <w:r w:rsidR="00127F2C">
              <w:rPr>
                <w:noProof/>
              </w:rPr>
              <w:t>Energy Coordination (General) Regulations 1995</w:t>
            </w:r>
          </w:fldSimple>
        </w:p>
      </w:tc>
    </w:tr>
    <w:tr w:rsidR="006F676D">
      <w:tc>
        <w:tcPr>
          <w:tcW w:w="1548" w:type="dxa"/>
        </w:tcPr>
        <w:p w:rsidR="006F676D" w:rsidRDefault="006F676D">
          <w:pPr>
            <w:pStyle w:val="HeaderNumberLeft"/>
          </w:pPr>
        </w:p>
      </w:tc>
      <w:tc>
        <w:tcPr>
          <w:tcW w:w="5764" w:type="dxa"/>
        </w:tcPr>
        <w:p w:rsidR="006F676D" w:rsidRDefault="006F676D">
          <w:pPr>
            <w:pStyle w:val="HeaderTextLeft"/>
          </w:pPr>
        </w:p>
      </w:tc>
    </w:tr>
    <w:tr w:rsidR="006F676D">
      <w:tc>
        <w:tcPr>
          <w:tcW w:w="1548" w:type="dxa"/>
        </w:tcPr>
        <w:p w:rsidR="006F676D" w:rsidRDefault="006F676D">
          <w:pPr>
            <w:pStyle w:val="HeaderNumberLeft"/>
          </w:pPr>
        </w:p>
      </w:tc>
      <w:tc>
        <w:tcPr>
          <w:tcW w:w="5764" w:type="dxa"/>
        </w:tcPr>
        <w:p w:rsidR="006F676D" w:rsidRDefault="006F676D">
          <w:pPr>
            <w:pStyle w:val="HeaderTextLeft"/>
          </w:pPr>
        </w:p>
      </w:tc>
    </w:tr>
    <w:tr w:rsidR="006F676D">
      <w:trPr>
        <w:cantSplit/>
      </w:trPr>
      <w:tc>
        <w:tcPr>
          <w:tcW w:w="7312" w:type="dxa"/>
          <w:gridSpan w:val="2"/>
        </w:tcPr>
        <w:p w:rsidR="006F676D" w:rsidRDefault="006F676D">
          <w:pPr>
            <w:pStyle w:val="HeaderSectionLeft"/>
          </w:pPr>
        </w:p>
      </w:tc>
    </w:tr>
  </w:tbl>
  <w:p w:rsidR="006F676D" w:rsidRDefault="006F676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676D">
      <w:trPr>
        <w:cantSplit/>
      </w:trPr>
      <w:tc>
        <w:tcPr>
          <w:tcW w:w="7258" w:type="dxa"/>
          <w:gridSpan w:val="2"/>
        </w:tcPr>
        <w:p w:rsidR="006F676D" w:rsidRDefault="00A77C86">
          <w:pPr>
            <w:pStyle w:val="HeaderActNameRight"/>
            <w:ind w:right="17"/>
          </w:pPr>
          <w:fldSimple w:instr=" Styleref &quot;Name of Act/Reg&quot; ">
            <w:r w:rsidR="00127F2C">
              <w:rPr>
                <w:noProof/>
              </w:rPr>
              <w:t>Energy Coordination (General) Regulations 1995</w:t>
            </w:r>
          </w:fldSimple>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pPr>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pPr>
        </w:p>
      </w:tc>
    </w:tr>
    <w:tr w:rsidR="006F676D">
      <w:trPr>
        <w:cantSplit/>
      </w:trPr>
      <w:tc>
        <w:tcPr>
          <w:tcW w:w="7258" w:type="dxa"/>
          <w:gridSpan w:val="2"/>
        </w:tcPr>
        <w:p w:rsidR="006F676D" w:rsidRDefault="006F676D">
          <w:pPr>
            <w:pStyle w:val="HeaderSectionRight"/>
            <w:ind w:right="17"/>
          </w:pPr>
        </w:p>
      </w:tc>
    </w:tr>
  </w:tbl>
  <w:p w:rsidR="006F676D" w:rsidRDefault="006F676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676D">
      <w:trPr>
        <w:cantSplit/>
      </w:trPr>
      <w:tc>
        <w:tcPr>
          <w:tcW w:w="7258" w:type="dxa"/>
          <w:gridSpan w:val="2"/>
        </w:tcPr>
        <w:p w:rsidR="006F676D" w:rsidRDefault="00A77C86">
          <w:pPr>
            <w:pStyle w:val="HeaderActNameLeft"/>
          </w:pPr>
          <w:fldSimple w:instr=" Styleref &quot;Name of Act/Reg&quot; ">
            <w:r w:rsidR="00127F2C">
              <w:rPr>
                <w:noProof/>
              </w:rPr>
              <w:t>Energy Coordination (General) Regulations 1995</w:t>
            </w:r>
          </w:fldSimple>
        </w:p>
      </w:tc>
    </w:tr>
    <w:tr w:rsidR="006F676D">
      <w:tc>
        <w:tcPr>
          <w:tcW w:w="1548" w:type="dxa"/>
        </w:tcPr>
        <w:p w:rsidR="006F676D" w:rsidRDefault="006F676D">
          <w:pPr>
            <w:pStyle w:val="HeaderNumberLeft"/>
          </w:pPr>
        </w:p>
      </w:tc>
      <w:tc>
        <w:tcPr>
          <w:tcW w:w="5715" w:type="dxa"/>
        </w:tcPr>
        <w:p w:rsidR="006F676D" w:rsidRDefault="006F676D">
          <w:pPr>
            <w:pStyle w:val="HeaderTextLeft"/>
          </w:pPr>
        </w:p>
      </w:tc>
    </w:tr>
    <w:tr w:rsidR="006F676D">
      <w:tc>
        <w:tcPr>
          <w:tcW w:w="1548" w:type="dxa"/>
        </w:tcPr>
        <w:p w:rsidR="006F676D" w:rsidRDefault="006F676D">
          <w:pPr>
            <w:pStyle w:val="HeaderNumberLeft"/>
          </w:pPr>
        </w:p>
      </w:tc>
      <w:tc>
        <w:tcPr>
          <w:tcW w:w="5715" w:type="dxa"/>
        </w:tcPr>
        <w:p w:rsidR="006F676D" w:rsidRDefault="006F676D">
          <w:pPr>
            <w:pStyle w:val="HeaderTextLeft"/>
          </w:pPr>
        </w:p>
      </w:tc>
    </w:tr>
    <w:tr w:rsidR="006F676D">
      <w:trPr>
        <w:cantSplit/>
      </w:trPr>
      <w:tc>
        <w:tcPr>
          <w:tcW w:w="7258" w:type="dxa"/>
          <w:gridSpan w:val="2"/>
        </w:tcPr>
        <w:p w:rsidR="006F676D" w:rsidRDefault="00A77C86">
          <w:pPr>
            <w:pStyle w:val="HeaderSectionRight"/>
            <w:ind w:right="17"/>
            <w:jc w:val="left"/>
          </w:pPr>
          <w:r>
            <w:t>Defined Terms</w:t>
          </w:r>
        </w:p>
      </w:tc>
    </w:tr>
  </w:tbl>
  <w:p w:rsidR="006F676D" w:rsidRDefault="006F676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676D">
      <w:trPr>
        <w:cantSplit/>
      </w:trPr>
      <w:tc>
        <w:tcPr>
          <w:tcW w:w="7258" w:type="dxa"/>
          <w:gridSpan w:val="2"/>
        </w:tcPr>
        <w:p w:rsidR="006F676D" w:rsidRDefault="00A77C86">
          <w:pPr>
            <w:pStyle w:val="HeaderActNameRight"/>
            <w:ind w:right="17"/>
          </w:pPr>
          <w:fldSimple w:instr=" Styleref &quot;Name of Act/Reg&quot; ">
            <w:r w:rsidR="00127F2C">
              <w:rPr>
                <w:noProof/>
              </w:rPr>
              <w:t>Energy Coordination (General) Regulations 1995</w:t>
            </w:r>
          </w:fldSimple>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pPr>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pPr>
        </w:p>
      </w:tc>
    </w:tr>
    <w:tr w:rsidR="006F676D">
      <w:trPr>
        <w:cantSplit/>
      </w:trPr>
      <w:tc>
        <w:tcPr>
          <w:tcW w:w="7258" w:type="dxa"/>
          <w:gridSpan w:val="2"/>
        </w:tcPr>
        <w:p w:rsidR="006F676D" w:rsidRDefault="00A77C86">
          <w:pPr>
            <w:pStyle w:val="HeaderSectionRight"/>
            <w:ind w:right="17"/>
          </w:pPr>
          <w:r>
            <w:t>Defined Terms</w:t>
          </w:r>
        </w:p>
      </w:tc>
    </w:tr>
  </w:tbl>
  <w:p w:rsidR="006F676D" w:rsidRDefault="006F676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A77C86">
    <w:pPr>
      <w:pStyle w:val="headerpartodd"/>
      <w:ind w:left="0" w:firstLine="0"/>
      <w:rPr>
        <w:i/>
      </w:rPr>
    </w:pPr>
    <w:r>
      <w:rPr>
        <w:i/>
      </w:rPr>
      <w:fldChar w:fldCharType="begin"/>
    </w:r>
    <w:r>
      <w:rPr>
        <w:i/>
      </w:rPr>
      <w:instrText xml:space="preserve"> Styleref "Name of Act/Reg" </w:instrText>
    </w:r>
    <w:r>
      <w:rPr>
        <w:i/>
      </w:rPr>
      <w:fldChar w:fldCharType="separate"/>
    </w:r>
    <w:r w:rsidR="00127F2C">
      <w:rPr>
        <w:i/>
        <w:noProof/>
      </w:rPr>
      <w:t>Energy Coordination (General) Regulations 1995</w:t>
    </w:r>
    <w:r>
      <w:rPr>
        <w:i/>
      </w:rPr>
      <w:fldChar w:fldCharType="end"/>
    </w:r>
  </w:p>
  <w:p w:rsidR="006F676D" w:rsidRDefault="006F676D">
    <w:pPr>
      <w:pStyle w:val="headerpartodd"/>
      <w:ind w:left="0" w:firstLine="0"/>
      <w:rPr>
        <w:b w:val="0"/>
        <w:i/>
      </w:rPr>
    </w:pPr>
  </w:p>
  <w:p w:rsidR="006F676D" w:rsidRDefault="006F676D">
    <w:pPr>
      <w:pStyle w:val="headerpart"/>
    </w:pPr>
  </w:p>
  <w:p w:rsidR="006F676D" w:rsidRDefault="006F676D">
    <w:pPr>
      <w:pStyle w:val="headerpart"/>
    </w:pPr>
  </w:p>
  <w:p w:rsidR="006F676D" w:rsidRDefault="006F676D">
    <w:pPr>
      <w:pBdr>
        <w:bottom w:val="single" w:sz="6" w:space="1" w:color="auto"/>
      </w:pBdr>
      <w:rPr>
        <w:b/>
      </w:rPr>
    </w:pPr>
  </w:p>
  <w:p w:rsidR="006F676D" w:rsidRDefault="006F676D"/>
  <w:p w:rsidR="006F676D" w:rsidRDefault="006F676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A77C86">
    <w:pPr>
      <w:pStyle w:val="headerpartodd"/>
      <w:ind w:left="0" w:firstLine="0"/>
      <w:jc w:val="right"/>
      <w:rPr>
        <w:i/>
      </w:rPr>
    </w:pPr>
    <w:r>
      <w:rPr>
        <w:i/>
      </w:rPr>
      <w:fldChar w:fldCharType="begin"/>
    </w:r>
    <w:r>
      <w:rPr>
        <w:i/>
      </w:rPr>
      <w:instrText xml:space="preserve"> Styleref "Name of Act/Reg" </w:instrText>
    </w:r>
    <w:r>
      <w:rPr>
        <w:i/>
      </w:rPr>
      <w:fldChar w:fldCharType="separate"/>
    </w:r>
    <w:r w:rsidR="00127F2C">
      <w:rPr>
        <w:i/>
        <w:noProof/>
      </w:rPr>
      <w:t>Energy Coordination (General) Regulations 1995</w:t>
    </w:r>
    <w:r>
      <w:rPr>
        <w:i/>
      </w:rPr>
      <w:fldChar w:fldCharType="end"/>
    </w:r>
  </w:p>
  <w:p w:rsidR="006F676D" w:rsidRDefault="006F676D">
    <w:pPr>
      <w:pStyle w:val="headerpartodd"/>
      <w:ind w:left="0" w:firstLine="0"/>
      <w:jc w:val="right"/>
      <w:rPr>
        <w:b w:val="0"/>
        <w:i/>
      </w:rPr>
    </w:pPr>
  </w:p>
  <w:p w:rsidR="006F676D" w:rsidRDefault="006F676D">
    <w:pPr>
      <w:pStyle w:val="headerpart"/>
      <w:jc w:val="right"/>
    </w:pPr>
  </w:p>
  <w:p w:rsidR="006F676D" w:rsidRDefault="006F676D">
    <w:pPr>
      <w:pStyle w:val="headerpart"/>
      <w:jc w:val="right"/>
    </w:pPr>
  </w:p>
  <w:p w:rsidR="006F676D" w:rsidRDefault="006F676D">
    <w:pPr>
      <w:pBdr>
        <w:bottom w:val="single" w:sz="6" w:space="1" w:color="auto"/>
      </w:pBdr>
      <w:jc w:val="right"/>
      <w:rPr>
        <w:b/>
      </w:rPr>
    </w:pPr>
  </w:p>
  <w:p w:rsidR="006F676D" w:rsidRDefault="006F676D"/>
  <w:p w:rsidR="006F676D" w:rsidRDefault="006F67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676D">
      <w:trPr>
        <w:cantSplit/>
      </w:trPr>
      <w:tc>
        <w:tcPr>
          <w:tcW w:w="7258" w:type="dxa"/>
          <w:gridSpan w:val="2"/>
        </w:tcPr>
        <w:p w:rsidR="006F676D" w:rsidRDefault="00A77C86">
          <w:pPr>
            <w:pStyle w:val="HeaderActNameLeft"/>
          </w:pPr>
          <w:fldSimple w:instr=" Styleref &quot;Name of Act/Reg&quot; ">
            <w:r w:rsidR="00127F2C">
              <w:rPr>
                <w:noProof/>
              </w:rPr>
              <w:t>Energy Coordination (General) Regulations 1995</w:t>
            </w:r>
          </w:fldSimple>
        </w:p>
      </w:tc>
    </w:tr>
    <w:tr w:rsidR="006F676D">
      <w:tc>
        <w:tcPr>
          <w:tcW w:w="1548" w:type="dxa"/>
        </w:tcPr>
        <w:p w:rsidR="006F676D" w:rsidRDefault="006F676D">
          <w:pPr>
            <w:pStyle w:val="HeaderNumberLeft"/>
          </w:pPr>
        </w:p>
      </w:tc>
      <w:tc>
        <w:tcPr>
          <w:tcW w:w="5715" w:type="dxa"/>
        </w:tcPr>
        <w:p w:rsidR="006F676D" w:rsidRDefault="006F676D">
          <w:pPr>
            <w:pStyle w:val="HeaderTextLeft"/>
          </w:pPr>
        </w:p>
      </w:tc>
    </w:tr>
    <w:tr w:rsidR="006F676D">
      <w:tc>
        <w:tcPr>
          <w:tcW w:w="1548" w:type="dxa"/>
        </w:tcPr>
        <w:p w:rsidR="006F676D" w:rsidRDefault="006F676D">
          <w:pPr>
            <w:pStyle w:val="HeaderNumberLeft"/>
          </w:pPr>
        </w:p>
      </w:tc>
      <w:tc>
        <w:tcPr>
          <w:tcW w:w="5715" w:type="dxa"/>
        </w:tcPr>
        <w:p w:rsidR="006F676D" w:rsidRDefault="006F676D">
          <w:pPr>
            <w:pStyle w:val="HeaderTextLeft"/>
          </w:pPr>
        </w:p>
      </w:tc>
    </w:tr>
    <w:tr w:rsidR="006F676D">
      <w:trPr>
        <w:cantSplit/>
      </w:trPr>
      <w:tc>
        <w:tcPr>
          <w:tcW w:w="7258" w:type="dxa"/>
          <w:gridSpan w:val="2"/>
        </w:tcPr>
        <w:p w:rsidR="006F676D" w:rsidRDefault="00A77C86">
          <w:pPr>
            <w:pStyle w:val="HeaderSectionLeft"/>
            <w:rPr>
              <w:b w:val="0"/>
            </w:rPr>
          </w:pPr>
          <w:r>
            <w:rPr>
              <w:b w:val="0"/>
            </w:rPr>
            <w:t>Contents</w:t>
          </w:r>
        </w:p>
      </w:tc>
    </w:tr>
  </w:tbl>
  <w:p w:rsidR="006F676D" w:rsidRDefault="006F676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676D">
      <w:trPr>
        <w:cantSplit/>
      </w:trPr>
      <w:tc>
        <w:tcPr>
          <w:tcW w:w="7258" w:type="dxa"/>
          <w:gridSpan w:val="2"/>
        </w:tcPr>
        <w:p w:rsidR="006F676D" w:rsidRDefault="00A77C86">
          <w:pPr>
            <w:pStyle w:val="HeaderActNameRight"/>
            <w:ind w:right="17"/>
          </w:pPr>
          <w:fldSimple w:instr=" Styleref &quot;Name of Act/Reg&quot; ">
            <w:r w:rsidR="00127F2C">
              <w:rPr>
                <w:noProof/>
              </w:rPr>
              <w:t>Energy Coordination (General) Regulations 1995</w:t>
            </w:r>
          </w:fldSimple>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pPr>
        </w:p>
      </w:tc>
    </w:tr>
    <w:tr w:rsidR="006F676D">
      <w:tc>
        <w:tcPr>
          <w:tcW w:w="5715" w:type="dxa"/>
        </w:tcPr>
        <w:p w:rsidR="006F676D" w:rsidRDefault="006F676D">
          <w:pPr>
            <w:pStyle w:val="HeaderTextRight"/>
          </w:pPr>
        </w:p>
      </w:tc>
      <w:tc>
        <w:tcPr>
          <w:tcW w:w="1548" w:type="dxa"/>
        </w:tcPr>
        <w:p w:rsidR="006F676D" w:rsidRDefault="006F676D">
          <w:pPr>
            <w:pStyle w:val="HeaderNumberRight"/>
            <w:ind w:right="17"/>
          </w:pPr>
        </w:p>
      </w:tc>
    </w:tr>
    <w:tr w:rsidR="006F676D">
      <w:trPr>
        <w:cantSplit/>
      </w:trPr>
      <w:tc>
        <w:tcPr>
          <w:tcW w:w="7258" w:type="dxa"/>
          <w:gridSpan w:val="2"/>
        </w:tcPr>
        <w:p w:rsidR="006F676D" w:rsidRDefault="00A77C86">
          <w:pPr>
            <w:pStyle w:val="HeaderSectionRight"/>
            <w:ind w:right="17"/>
            <w:rPr>
              <w:b w:val="0"/>
            </w:rPr>
          </w:pPr>
          <w:r>
            <w:rPr>
              <w:b w:val="0"/>
            </w:rPr>
            <w:t>Contents</w:t>
          </w:r>
        </w:p>
      </w:tc>
    </w:tr>
  </w:tbl>
  <w:p w:rsidR="006F676D" w:rsidRDefault="006F676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676D">
      <w:trPr>
        <w:cantSplit/>
      </w:trPr>
      <w:tc>
        <w:tcPr>
          <w:tcW w:w="7258" w:type="dxa"/>
          <w:gridSpan w:val="2"/>
        </w:tcPr>
        <w:p w:rsidR="006F676D" w:rsidRDefault="00A77C86">
          <w:pPr>
            <w:pStyle w:val="HeaderActNameLeft"/>
          </w:pPr>
          <w:fldSimple w:instr=" Styleref &quot;Name of Act/Reg&quot; ">
            <w:r w:rsidR="00127F2C">
              <w:rPr>
                <w:noProof/>
              </w:rPr>
              <w:t>Energy Coordination (General) Regulations 1995</w:t>
            </w:r>
          </w:fldSimple>
        </w:p>
      </w:tc>
    </w:tr>
    <w:tr w:rsidR="006F676D">
      <w:tc>
        <w:tcPr>
          <w:tcW w:w="1548" w:type="dxa"/>
        </w:tcPr>
        <w:p w:rsidR="006F676D" w:rsidRDefault="00A77C86">
          <w:pPr>
            <w:pStyle w:val="HeaderNumberLeft"/>
          </w:pPr>
          <w:r>
            <w:fldChar w:fldCharType="begin"/>
          </w:r>
          <w:r>
            <w:instrText xml:space="preserve"> styleref CharPartNo </w:instrText>
          </w:r>
          <w:r>
            <w:fldChar w:fldCharType="end"/>
          </w:r>
        </w:p>
      </w:tc>
      <w:tc>
        <w:tcPr>
          <w:tcW w:w="5715" w:type="dxa"/>
        </w:tcPr>
        <w:p w:rsidR="006F676D" w:rsidRDefault="00A77C86">
          <w:pPr>
            <w:pStyle w:val="HeaderTextLeft"/>
          </w:pPr>
          <w:r>
            <w:fldChar w:fldCharType="begin"/>
          </w:r>
          <w:r>
            <w:instrText xml:space="preserve"> styleref CharPartText </w:instrText>
          </w:r>
          <w:r>
            <w:fldChar w:fldCharType="end"/>
          </w:r>
        </w:p>
      </w:tc>
    </w:tr>
    <w:tr w:rsidR="006F676D">
      <w:tc>
        <w:tcPr>
          <w:tcW w:w="1548" w:type="dxa"/>
        </w:tcPr>
        <w:p w:rsidR="006F676D" w:rsidRDefault="00A77C86">
          <w:pPr>
            <w:pStyle w:val="HeaderNumberLeft"/>
          </w:pPr>
          <w:r>
            <w:fldChar w:fldCharType="begin"/>
          </w:r>
          <w:r>
            <w:instrText xml:space="preserve"> styleref CharDivNo </w:instrText>
          </w:r>
          <w:r>
            <w:fldChar w:fldCharType="end"/>
          </w:r>
        </w:p>
      </w:tc>
      <w:tc>
        <w:tcPr>
          <w:tcW w:w="5715" w:type="dxa"/>
        </w:tcPr>
        <w:p w:rsidR="006F676D" w:rsidRDefault="00A77C86">
          <w:pPr>
            <w:pStyle w:val="HeaderTextLeft"/>
          </w:pPr>
          <w:r>
            <w:fldChar w:fldCharType="begin"/>
          </w:r>
          <w:r>
            <w:instrText xml:space="preserve"> styleref CharDivText </w:instrText>
          </w:r>
          <w:r>
            <w:fldChar w:fldCharType="end"/>
          </w:r>
        </w:p>
      </w:tc>
    </w:tr>
    <w:tr w:rsidR="006F676D">
      <w:trPr>
        <w:cantSplit/>
      </w:trPr>
      <w:tc>
        <w:tcPr>
          <w:tcW w:w="7258" w:type="dxa"/>
          <w:gridSpan w:val="2"/>
        </w:tcPr>
        <w:p w:rsidR="006F676D" w:rsidRDefault="00A77C86">
          <w:pPr>
            <w:pStyle w:val="HeaderSectionLeft"/>
          </w:pPr>
          <w:r>
            <w:t xml:space="preserve">r. </w:t>
          </w:r>
          <w:fldSimple w:instr=" styleref CharSectno ">
            <w:r w:rsidR="00127F2C">
              <w:rPr>
                <w:noProof/>
              </w:rPr>
              <w:t>1</w:t>
            </w:r>
          </w:fldSimple>
        </w:p>
      </w:tc>
    </w:tr>
  </w:tbl>
  <w:p w:rsidR="006F676D" w:rsidRDefault="006F676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676D">
      <w:trPr>
        <w:cantSplit/>
      </w:trPr>
      <w:tc>
        <w:tcPr>
          <w:tcW w:w="7258" w:type="dxa"/>
          <w:gridSpan w:val="2"/>
        </w:tcPr>
        <w:p w:rsidR="006F676D" w:rsidRDefault="00A77C86">
          <w:pPr>
            <w:pStyle w:val="HeaderActNameRight"/>
            <w:ind w:right="17"/>
          </w:pPr>
          <w:fldSimple w:instr=" Styleref &quot;Name of Act/Reg&quot; ">
            <w:r w:rsidR="00127F2C">
              <w:rPr>
                <w:noProof/>
              </w:rPr>
              <w:t>Energy Coordination (General) Regulations 1995</w:t>
            </w:r>
          </w:fldSimple>
        </w:p>
      </w:tc>
    </w:tr>
    <w:tr w:rsidR="006F676D">
      <w:tc>
        <w:tcPr>
          <w:tcW w:w="5715" w:type="dxa"/>
        </w:tcPr>
        <w:p w:rsidR="006F676D" w:rsidRDefault="00A77C86">
          <w:pPr>
            <w:pStyle w:val="HeaderTextRight"/>
          </w:pPr>
          <w:r>
            <w:fldChar w:fldCharType="begin"/>
          </w:r>
          <w:r>
            <w:instrText xml:space="preserve"> styleref CharPartText </w:instrText>
          </w:r>
          <w:r>
            <w:fldChar w:fldCharType="end"/>
          </w:r>
        </w:p>
      </w:tc>
      <w:tc>
        <w:tcPr>
          <w:tcW w:w="1548" w:type="dxa"/>
        </w:tcPr>
        <w:p w:rsidR="006F676D" w:rsidRDefault="00A77C86">
          <w:pPr>
            <w:pStyle w:val="HeaderNumberRight"/>
            <w:ind w:right="17"/>
          </w:pPr>
          <w:r>
            <w:fldChar w:fldCharType="begin"/>
          </w:r>
          <w:r>
            <w:instrText xml:space="preserve"> styleref CharPartNo </w:instrText>
          </w:r>
          <w:r>
            <w:fldChar w:fldCharType="end"/>
          </w:r>
        </w:p>
      </w:tc>
    </w:tr>
    <w:tr w:rsidR="006F676D">
      <w:tc>
        <w:tcPr>
          <w:tcW w:w="5715" w:type="dxa"/>
        </w:tcPr>
        <w:p w:rsidR="006F676D" w:rsidRDefault="00A77C86">
          <w:pPr>
            <w:pStyle w:val="HeaderTextRight"/>
          </w:pPr>
          <w:r>
            <w:fldChar w:fldCharType="begin"/>
          </w:r>
          <w:r>
            <w:instrText xml:space="preserve"> styleref CharDivText </w:instrText>
          </w:r>
          <w:r>
            <w:fldChar w:fldCharType="end"/>
          </w:r>
        </w:p>
      </w:tc>
      <w:tc>
        <w:tcPr>
          <w:tcW w:w="1548" w:type="dxa"/>
        </w:tcPr>
        <w:p w:rsidR="006F676D" w:rsidRDefault="00A77C86">
          <w:pPr>
            <w:pStyle w:val="HeaderNumberRight"/>
            <w:ind w:right="17"/>
          </w:pPr>
          <w:r>
            <w:fldChar w:fldCharType="begin"/>
          </w:r>
          <w:r>
            <w:instrText xml:space="preserve"> styleref CharDivNo </w:instrText>
          </w:r>
          <w:r>
            <w:fldChar w:fldCharType="end"/>
          </w:r>
        </w:p>
      </w:tc>
    </w:tr>
    <w:tr w:rsidR="006F676D">
      <w:trPr>
        <w:cantSplit/>
      </w:trPr>
      <w:tc>
        <w:tcPr>
          <w:tcW w:w="7258" w:type="dxa"/>
          <w:gridSpan w:val="2"/>
        </w:tcPr>
        <w:p w:rsidR="006F676D" w:rsidRDefault="00A77C86">
          <w:pPr>
            <w:pStyle w:val="HeaderSectionRight"/>
            <w:ind w:right="17"/>
          </w:pPr>
          <w:r>
            <w:t xml:space="preserve">r. </w:t>
          </w:r>
          <w:fldSimple w:instr=" styleref CharSectno ">
            <w:r w:rsidR="00127F2C">
              <w:rPr>
                <w:noProof/>
              </w:rPr>
              <w:t>1</w:t>
            </w:r>
          </w:fldSimple>
        </w:p>
      </w:tc>
    </w:tr>
  </w:tbl>
  <w:p w:rsidR="006F676D" w:rsidRDefault="006F676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D" w:rsidRDefault="006F676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676D">
      <w:trPr>
        <w:cantSplit/>
      </w:trPr>
      <w:tc>
        <w:tcPr>
          <w:tcW w:w="7258" w:type="dxa"/>
          <w:gridSpan w:val="2"/>
        </w:tcPr>
        <w:p w:rsidR="006F676D" w:rsidRDefault="00A77C86">
          <w:pPr>
            <w:pStyle w:val="HeaderActNameLeft"/>
          </w:pPr>
          <w:fldSimple w:instr=" STYLEREF &quot;Name of Act/Reg&quot; \* MERGEFORMAT ">
            <w:r w:rsidR="00127F2C">
              <w:rPr>
                <w:noProof/>
              </w:rPr>
              <w:t>Energy Coordination (General) Regulations 1995</w:t>
            </w:r>
          </w:fldSimple>
        </w:p>
      </w:tc>
    </w:tr>
    <w:tr w:rsidR="006F676D">
      <w:tc>
        <w:tcPr>
          <w:tcW w:w="1548" w:type="dxa"/>
        </w:tcPr>
        <w:p w:rsidR="006F676D" w:rsidRDefault="00A77C86">
          <w:pPr>
            <w:pStyle w:val="HeaderNumberLeft"/>
            <w:rPr>
              <w:b w:val="0"/>
            </w:rPr>
          </w:pPr>
          <w:r>
            <w:fldChar w:fldCharType="begin"/>
          </w:r>
          <w:r>
            <w:instrText xml:space="preserve"> styleref CharSchno </w:instrText>
          </w:r>
          <w:r>
            <w:fldChar w:fldCharType="end"/>
          </w:r>
        </w:p>
      </w:tc>
      <w:tc>
        <w:tcPr>
          <w:tcW w:w="5715" w:type="dxa"/>
        </w:tcPr>
        <w:p w:rsidR="006F676D" w:rsidRDefault="00A77C86">
          <w:pPr>
            <w:pStyle w:val="HeaderTextLeft"/>
          </w:pPr>
          <w:r>
            <w:fldChar w:fldCharType="begin"/>
          </w:r>
          <w:r>
            <w:instrText xml:space="preserve"> styleref CharSchText </w:instrText>
          </w:r>
          <w:r>
            <w:fldChar w:fldCharType="end"/>
          </w:r>
        </w:p>
      </w:tc>
    </w:tr>
    <w:tr w:rsidR="006F676D">
      <w:tc>
        <w:tcPr>
          <w:tcW w:w="1548" w:type="dxa"/>
        </w:tcPr>
        <w:p w:rsidR="006F676D" w:rsidRDefault="006F676D">
          <w:pPr>
            <w:pStyle w:val="HeaderNumberLeft"/>
            <w:rPr>
              <w:b w:val="0"/>
            </w:rPr>
          </w:pPr>
        </w:p>
      </w:tc>
      <w:tc>
        <w:tcPr>
          <w:tcW w:w="5715" w:type="dxa"/>
        </w:tcPr>
        <w:p w:rsidR="006F676D" w:rsidRDefault="006F676D">
          <w:pPr>
            <w:pStyle w:val="HeaderTextLeft"/>
          </w:pPr>
        </w:p>
      </w:tc>
    </w:tr>
    <w:tr w:rsidR="006F676D">
      <w:tc>
        <w:tcPr>
          <w:tcW w:w="1548" w:type="dxa"/>
        </w:tcPr>
        <w:p w:rsidR="006F676D" w:rsidRDefault="006F676D">
          <w:pPr>
            <w:pStyle w:val="HeaderNumberLeft"/>
          </w:pPr>
        </w:p>
      </w:tc>
      <w:tc>
        <w:tcPr>
          <w:tcW w:w="5715" w:type="dxa"/>
        </w:tcPr>
        <w:p w:rsidR="006F676D" w:rsidRDefault="006F676D">
          <w:pPr>
            <w:pStyle w:val="HeaderTextLeft"/>
          </w:pPr>
        </w:p>
      </w:tc>
    </w:tr>
  </w:tbl>
  <w:p w:rsidR="006F676D" w:rsidRDefault="006F676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86"/>
    <w:rsid w:val="00127F2C"/>
    <w:rsid w:val="006F676D"/>
    <w:rsid w:val="00922174"/>
    <w:rsid w:val="00A04AC2"/>
    <w:rsid w:val="00A7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2381</Words>
  <Characters>14049</Characters>
  <Application>Microsoft Office Word</Application>
  <DocSecurity>0</DocSecurity>
  <Lines>501</Lines>
  <Paragraphs>349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16081</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1995 - 02-c0-01</dc:title>
  <dc:subject/>
  <dc:creator>Matthew Pether</dc:creator>
  <cp:keywords/>
  <cp:lastModifiedBy>svcMRProcess</cp:lastModifiedBy>
  <cp:revision>4</cp:revision>
  <cp:lastPrinted>2008-01-24T03:40:00Z</cp:lastPrinted>
  <dcterms:created xsi:type="dcterms:W3CDTF">2013-02-14T08:41:00Z</dcterms:created>
  <dcterms:modified xsi:type="dcterms:W3CDTF">2013-02-14T08:41:00Z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AsAtDate">
    <vt:lpwstr>12 Feb 2011</vt:lpwstr>
  </property>
  <property fmtid="{D5CDD505-2E9C-101B-9397-08002B2CF9AE}" pid="9" name="Suffix">
    <vt:lpwstr>02-c0-01</vt:lpwstr>
  </property>
</Properties>
</file>