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Potatoes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Marketing of Potatoes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_Toc421108988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_Toc421108989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Election of elective members of Corporation</w:t>
      </w:r>
    </w:p>
    <w:p>
      <w:pPr>
        <w:pStyle w:val="TOC8"/>
        <w:rPr>
          <w:rFonts w:asciiTheme="minorHAnsi" w:eastAsiaTheme="minorEastAsia" w:hAnsiTheme="minorHAnsi" w:cstheme="minorBidi"/>
          <w:szCs w:val="22"/>
        </w:rPr>
      </w:pPr>
      <w:r>
        <w:t>4.</w:t>
      </w:r>
      <w:r>
        <w:tab/>
      </w:r>
      <w:r>
        <w:rPr>
          <w:snapToGrid w:val="0"/>
        </w:rPr>
        <w:t>Interpretation</w:t>
      </w:r>
      <w:r>
        <w:tab/>
      </w:r>
      <w:r>
        <w:fldChar w:fldCharType="begin"/>
      </w:r>
      <w:r>
        <w:instrText xml:space="preserve"> PAGEREF _Toc421108991 \h </w:instrText>
      </w:r>
      <w:r>
        <w:fldChar w:fldCharType="separate"/>
      </w:r>
      <w:r>
        <w:t>3</w:t>
      </w:r>
      <w:r>
        <w:fldChar w:fldCharType="end"/>
      </w:r>
    </w:p>
    <w:p>
      <w:pPr>
        <w:pStyle w:val="TOC8"/>
        <w:rPr>
          <w:rFonts w:asciiTheme="minorHAnsi" w:eastAsiaTheme="minorEastAsia" w:hAnsiTheme="minorHAnsi" w:cstheme="minorBidi"/>
          <w:szCs w:val="22"/>
        </w:rPr>
      </w:pPr>
      <w:r>
        <w:t>5.</w:t>
      </w:r>
      <w:r>
        <w:tab/>
        <w:t>Electoral Commissioner to hold and conduct elections of elective members</w:t>
      </w:r>
      <w:r>
        <w:tab/>
      </w:r>
      <w:r>
        <w:fldChar w:fldCharType="begin"/>
      </w:r>
      <w:r>
        <w:instrText xml:space="preserve"> PAGEREF _Toc421108992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Vacancies</w:t>
      </w:r>
      <w:r>
        <w:tab/>
      </w:r>
      <w:r>
        <w:fldChar w:fldCharType="begin"/>
      </w:r>
      <w:r>
        <w:instrText xml:space="preserve"> PAGEREF _Toc421108993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Electoral roll</w:t>
      </w:r>
      <w:r>
        <w:tab/>
      </w:r>
      <w:r>
        <w:fldChar w:fldCharType="begin"/>
      </w:r>
      <w:r>
        <w:instrText xml:space="preserve"> PAGEREF _Toc421108994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Corporate bodies and partnerships</w:t>
      </w:r>
      <w:r>
        <w:tab/>
      </w:r>
      <w:r>
        <w:fldChar w:fldCharType="begin"/>
      </w:r>
      <w:r>
        <w:instrText xml:space="preserve"> PAGEREF _Toc421108995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Nominations</w:t>
      </w:r>
      <w:r>
        <w:tab/>
      </w:r>
      <w:r>
        <w:fldChar w:fldCharType="begin"/>
      </w:r>
      <w:r>
        <w:instrText xml:space="preserve"> PAGEREF _Toc421108996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Polling</w:t>
      </w:r>
      <w:r>
        <w:tab/>
      </w:r>
      <w:r>
        <w:fldChar w:fldCharType="begin"/>
      </w:r>
      <w:r>
        <w:instrText xml:space="preserve"> PAGEREF _Toc421108997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 sent to electors</w:t>
      </w:r>
      <w:r>
        <w:tab/>
      </w:r>
      <w:r>
        <w:fldChar w:fldCharType="begin"/>
      </w:r>
      <w:r>
        <w:instrText xml:space="preserve"> PAGEREF _Toc421108998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Ballot papers returned to returning officer</w:t>
      </w:r>
      <w:r>
        <w:tab/>
      </w:r>
      <w:r>
        <w:fldChar w:fldCharType="begin"/>
      </w:r>
      <w:r>
        <w:instrText xml:space="preserve"> PAGEREF _Toc421108999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Lost ballot papers</w:t>
      </w:r>
      <w:r>
        <w:tab/>
      </w:r>
      <w:r>
        <w:fldChar w:fldCharType="begin"/>
      </w:r>
      <w:r>
        <w:instrText xml:space="preserve"> PAGEREF _Toc421109000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Preferential voting</w:t>
      </w:r>
      <w:r>
        <w:tab/>
      </w:r>
      <w:r>
        <w:fldChar w:fldCharType="begin"/>
      </w:r>
      <w:r>
        <w:instrText xml:space="preserve"> PAGEREF _Toc421109001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Ballot papers</w:t>
      </w:r>
      <w:r>
        <w:tab/>
      </w:r>
      <w:r>
        <w:fldChar w:fldCharType="begin"/>
      </w:r>
      <w:r>
        <w:instrText xml:space="preserve"> PAGEREF _Toc421109002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Scrutineers</w:t>
      </w:r>
      <w:r>
        <w:tab/>
      </w:r>
      <w:r>
        <w:fldChar w:fldCharType="begin"/>
      </w:r>
      <w:r>
        <w:instrText xml:space="preserve"> PAGEREF _Toc421109003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The scrutiny</w:t>
      </w:r>
      <w:r>
        <w:tab/>
      </w:r>
      <w:r>
        <w:fldChar w:fldCharType="begin"/>
      </w:r>
      <w:r>
        <w:instrText xml:space="preserve"> PAGEREF _Toc421109004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Informal ballot papers</w:t>
      </w:r>
      <w:r>
        <w:tab/>
      </w:r>
      <w:r>
        <w:fldChar w:fldCharType="begin"/>
      </w:r>
      <w:r>
        <w:instrText xml:space="preserve"> PAGEREF _Toc421109005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Returning officer to declare election result</w:t>
      </w:r>
      <w:r>
        <w:tab/>
      </w:r>
      <w:r>
        <w:fldChar w:fldCharType="begin"/>
      </w:r>
      <w:r>
        <w:instrText xml:space="preserve"> PAGEREF _Toc421109006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Returning officer to issue certificate</w:t>
      </w:r>
      <w:r>
        <w:tab/>
      </w:r>
      <w:r>
        <w:fldChar w:fldCharType="begin"/>
      </w:r>
      <w:r>
        <w:instrText xml:space="preserve"> PAGEREF _Toc421109007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Electors shall be commercial producers</w:t>
      </w:r>
      <w:r>
        <w:tab/>
      </w:r>
      <w:r>
        <w:fldChar w:fldCharType="begin"/>
      </w:r>
      <w:r>
        <w:instrText xml:space="preserve"> PAGEREF _Toc421109008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Ballot papers retained for 3 months</w:t>
      </w:r>
      <w:r>
        <w:tab/>
      </w:r>
      <w:r>
        <w:fldChar w:fldCharType="begin"/>
      </w:r>
      <w:r>
        <w:instrText xml:space="preserve"> PAGEREF _Toc421109009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Costs of an election</w:t>
      </w:r>
      <w:r>
        <w:tab/>
      </w:r>
      <w:r>
        <w:fldChar w:fldCharType="begin"/>
      </w:r>
      <w:r>
        <w:instrText xml:space="preserve"> PAGEREF _Toc421109010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w:t>
      </w:r>
      <w:r>
        <w:tab/>
      </w:r>
      <w:r>
        <w:fldChar w:fldCharType="begin"/>
      </w:r>
      <w:r>
        <w:instrText xml:space="preserve"> PAGEREF _Toc421109011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Remuneration of members</w:t>
      </w:r>
    </w:p>
    <w:p>
      <w:pPr>
        <w:pStyle w:val="TOC8"/>
        <w:rPr>
          <w:rFonts w:asciiTheme="minorHAnsi" w:eastAsiaTheme="minorEastAsia" w:hAnsiTheme="minorHAnsi" w:cstheme="minorBidi"/>
          <w:szCs w:val="22"/>
        </w:rPr>
      </w:pPr>
      <w:r>
        <w:t>25</w:t>
      </w:r>
      <w:r>
        <w:rPr>
          <w:snapToGrid w:val="0"/>
        </w:rPr>
        <w:t>.</w:t>
      </w:r>
      <w:r>
        <w:rPr>
          <w:snapToGrid w:val="0"/>
        </w:rPr>
        <w:tab/>
        <w:t>Members’ remuneration</w:t>
      </w:r>
      <w:r>
        <w:tab/>
      </w:r>
      <w:r>
        <w:fldChar w:fldCharType="begin"/>
      </w:r>
      <w:r>
        <w:instrText xml:space="preserve"> PAGEREF _Toc421109013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 authorities and duties of inspectors</w:t>
      </w:r>
    </w:p>
    <w:p>
      <w:pPr>
        <w:pStyle w:val="TOC8"/>
        <w:rPr>
          <w:rFonts w:asciiTheme="minorHAnsi" w:eastAsiaTheme="minorEastAsia" w:hAnsiTheme="minorHAnsi" w:cstheme="minorBidi"/>
          <w:szCs w:val="22"/>
        </w:rPr>
      </w:pPr>
      <w:r>
        <w:t>29</w:t>
      </w:r>
      <w:r>
        <w:rPr>
          <w:snapToGrid w:val="0"/>
        </w:rPr>
        <w:t>.</w:t>
      </w:r>
      <w:r>
        <w:rPr>
          <w:snapToGrid w:val="0"/>
        </w:rPr>
        <w:tab/>
        <w:t>Inspector may enter upon land</w:t>
      </w:r>
      <w:r>
        <w:tab/>
      </w:r>
      <w:r>
        <w:fldChar w:fldCharType="begin"/>
      </w:r>
      <w:r>
        <w:instrText xml:space="preserve"> PAGEREF _Toc421109015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Inspector may supervise grading and packing</w:t>
      </w:r>
      <w:r>
        <w:tab/>
      </w:r>
      <w:r>
        <w:fldChar w:fldCharType="begin"/>
      </w:r>
      <w:r>
        <w:instrText xml:space="preserve"> PAGEREF _Toc421109016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Persons to state name of consignor or supplier</w:t>
      </w:r>
      <w:r>
        <w:tab/>
      </w:r>
      <w:r>
        <w:fldChar w:fldCharType="begin"/>
      </w:r>
      <w:r>
        <w:instrText xml:space="preserve"> PAGEREF _Toc421109017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Identification of inspectors</w:t>
      </w:r>
      <w:r>
        <w:tab/>
      </w:r>
      <w:r>
        <w:fldChar w:fldCharType="begin"/>
      </w:r>
      <w:r>
        <w:instrText xml:space="preserve"> PAGEREF _Toc421109018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Infringement notices</w:t>
      </w:r>
      <w:r>
        <w:tab/>
      </w:r>
      <w:r>
        <w:fldChar w:fldCharType="begin"/>
      </w:r>
      <w:r>
        <w:instrText xml:space="preserve"> PAGEREF _Toc421109019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area licensing, entitlements and permits</w:t>
      </w:r>
    </w:p>
    <w:p>
      <w:pPr>
        <w:pStyle w:val="TOC8"/>
        <w:rPr>
          <w:rFonts w:asciiTheme="minorHAnsi" w:eastAsiaTheme="minorEastAsia" w:hAnsiTheme="minorHAnsi" w:cstheme="minorBidi"/>
          <w:szCs w:val="22"/>
        </w:rPr>
      </w:pPr>
      <w:r>
        <w:t>34</w:t>
      </w:r>
      <w:r>
        <w:rPr>
          <w:snapToGrid w:val="0"/>
        </w:rPr>
        <w:t>.</w:t>
      </w:r>
      <w:r>
        <w:rPr>
          <w:snapToGrid w:val="0"/>
        </w:rPr>
        <w:tab/>
        <w:t>Registration of the business of a commercial producer</w:t>
      </w:r>
      <w:r>
        <w:tab/>
      </w:r>
      <w:r>
        <w:fldChar w:fldCharType="begin"/>
      </w:r>
      <w:r>
        <w:instrText xml:space="preserve"> PAGEREF _Toc421109021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Area licences</w:t>
      </w:r>
      <w:r>
        <w:tab/>
      </w:r>
      <w:r>
        <w:fldChar w:fldCharType="begin"/>
      </w:r>
      <w:r>
        <w:instrText xml:space="preserve"> PAGEREF _Toc421109022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Substitution of the place to which a registration or area licence relates</w:t>
      </w:r>
      <w:r>
        <w:tab/>
      </w:r>
      <w:r>
        <w:fldChar w:fldCharType="begin"/>
      </w:r>
      <w:r>
        <w:instrText xml:space="preserve"> PAGEREF _Toc421109023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Domestic market entitlements</w:t>
      </w:r>
      <w:r>
        <w:tab/>
      </w:r>
      <w:r>
        <w:fldChar w:fldCharType="begin"/>
      </w:r>
      <w:r>
        <w:instrText xml:space="preserve"> PAGEREF _Toc421109024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Permits</w:t>
      </w:r>
      <w:r>
        <w:tab/>
      </w:r>
      <w:r>
        <w:fldChar w:fldCharType="begin"/>
      </w:r>
      <w:r>
        <w:instrText xml:space="preserve"> PAGEREF _Toc421109025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Grading and packing standards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_Toc421109028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w:t>
      </w:r>
      <w:r>
        <w:tab/>
      </w:r>
      <w:r>
        <w:fldChar w:fldCharType="begin"/>
      </w:r>
      <w:r>
        <w:instrText xml:space="preserve"> PAGEREF _Toc421109029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Standards to be set by the Corporation</w:t>
      </w:r>
    </w:p>
    <w:p>
      <w:pPr>
        <w:pStyle w:val="TOC8"/>
        <w:rPr>
          <w:rFonts w:asciiTheme="minorHAnsi" w:eastAsiaTheme="minorEastAsia" w:hAnsiTheme="minorHAnsi" w:cstheme="minorBidi"/>
          <w:szCs w:val="22"/>
        </w:rPr>
      </w:pPr>
      <w:r>
        <w:t>42</w:t>
      </w:r>
      <w:r>
        <w:rPr>
          <w:snapToGrid w:val="0"/>
        </w:rPr>
        <w:t>.</w:t>
      </w:r>
      <w:r>
        <w:rPr>
          <w:snapToGrid w:val="0"/>
        </w:rPr>
        <w:tab/>
        <w:t xml:space="preserve">Corporation shall cause notice to be published in </w:t>
      </w:r>
      <w:r>
        <w:rPr>
          <w:i/>
          <w:snapToGrid w:val="0"/>
        </w:rPr>
        <w:t>Gazette</w:t>
      </w:r>
      <w:r>
        <w:tab/>
      </w:r>
      <w:r>
        <w:fldChar w:fldCharType="begin"/>
      </w:r>
      <w:r>
        <w:instrText xml:space="preserve"> PAGEREF _Toc421109031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Presentation of ware potatoes for sale</w:t>
      </w:r>
    </w:p>
    <w:p>
      <w:pPr>
        <w:pStyle w:val="TOC8"/>
        <w:rPr>
          <w:rFonts w:asciiTheme="minorHAnsi" w:eastAsiaTheme="minorEastAsia" w:hAnsiTheme="minorHAnsi" w:cstheme="minorBidi"/>
          <w:szCs w:val="22"/>
        </w:rPr>
      </w:pPr>
      <w:r>
        <w:t>51</w:t>
      </w:r>
      <w:r>
        <w:rPr>
          <w:snapToGrid w:val="0"/>
        </w:rPr>
        <w:t>.</w:t>
      </w:r>
      <w:r>
        <w:rPr>
          <w:snapToGrid w:val="0"/>
        </w:rPr>
        <w:tab/>
        <w:t>Presentation of produce</w:t>
      </w:r>
      <w:r>
        <w:tab/>
      </w:r>
      <w:r>
        <w:fldChar w:fldCharType="begin"/>
      </w:r>
      <w:r>
        <w:instrText xml:space="preserve"> PAGEREF _Toc421109033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Packaging materials</w:t>
      </w:r>
      <w:r>
        <w:tab/>
      </w:r>
      <w:r>
        <w:fldChar w:fldCharType="begin"/>
      </w:r>
      <w:r>
        <w:instrText xml:space="preserve"> PAGEREF _Toc421109034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Trade description</w:t>
      </w:r>
      <w:r>
        <w:tab/>
      </w:r>
      <w:r>
        <w:fldChar w:fldCharType="begin"/>
      </w:r>
      <w:r>
        <w:instrText xml:space="preserve"> PAGEREF _Toc421109035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Offences</w:t>
      </w:r>
    </w:p>
    <w:p>
      <w:pPr>
        <w:pStyle w:val="TOC8"/>
        <w:rPr>
          <w:rFonts w:asciiTheme="minorHAnsi" w:eastAsiaTheme="minorEastAsia" w:hAnsiTheme="minorHAnsi" w:cstheme="minorBidi"/>
          <w:szCs w:val="22"/>
        </w:rPr>
      </w:pPr>
      <w:r>
        <w:t>55</w:t>
      </w:r>
      <w:r>
        <w:rPr>
          <w:snapToGrid w:val="0"/>
        </w:rPr>
        <w:t>.</w:t>
      </w:r>
      <w:r>
        <w:rPr>
          <w:snapToGrid w:val="0"/>
        </w:rPr>
        <w:tab/>
        <w:t>Grading, sizing and packaging of ware potatoes</w:t>
      </w:r>
      <w:r>
        <w:tab/>
      </w:r>
      <w:r>
        <w:fldChar w:fldCharType="begin"/>
      </w:r>
      <w:r>
        <w:instrText xml:space="preserve"> PAGEREF _Toc421109037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 — Seed potatoes</w:t>
      </w:r>
    </w:p>
    <w:p>
      <w:pPr>
        <w:pStyle w:val="TOC8"/>
        <w:rPr>
          <w:rFonts w:asciiTheme="minorHAnsi" w:eastAsiaTheme="minorEastAsia" w:hAnsiTheme="minorHAnsi" w:cstheme="minorBidi"/>
          <w:szCs w:val="22"/>
        </w:rPr>
      </w:pPr>
      <w:r>
        <w:t>56</w:t>
      </w:r>
      <w:r>
        <w:rPr>
          <w:snapToGrid w:val="0"/>
        </w:rPr>
        <w:t>.</w:t>
      </w:r>
      <w:r>
        <w:rPr>
          <w:snapToGrid w:val="0"/>
        </w:rPr>
        <w:tab/>
        <w:t>Seed potato sales</w:t>
      </w:r>
      <w:r>
        <w:tab/>
      </w:r>
      <w:r>
        <w:fldChar w:fldCharType="begin"/>
      </w:r>
      <w:r>
        <w:instrText xml:space="preserve"> PAGEREF _Toc421109039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Seed potato production</w:t>
      </w:r>
      <w:r>
        <w:tab/>
      </w:r>
      <w:r>
        <w:fldChar w:fldCharType="begin"/>
      </w:r>
      <w:r>
        <w:instrText xml:space="preserve"> PAGEREF _Toc421109040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Planting, harvesting and delivery</w:t>
      </w:r>
    </w:p>
    <w:p>
      <w:pPr>
        <w:pStyle w:val="TOC8"/>
        <w:rPr>
          <w:rFonts w:asciiTheme="minorHAnsi" w:eastAsiaTheme="minorEastAsia" w:hAnsiTheme="minorHAnsi" w:cstheme="minorBidi"/>
          <w:szCs w:val="22"/>
        </w:rPr>
      </w:pPr>
      <w:r>
        <w:t>58</w:t>
      </w:r>
      <w:r>
        <w:rPr>
          <w:snapToGrid w:val="0"/>
        </w:rPr>
        <w:t>.</w:t>
      </w:r>
      <w:r>
        <w:rPr>
          <w:snapToGrid w:val="0"/>
        </w:rPr>
        <w:tab/>
        <w:t>Planting declarations</w:t>
      </w:r>
      <w:r>
        <w:tab/>
      </w:r>
      <w:r>
        <w:fldChar w:fldCharType="begin"/>
      </w:r>
      <w:r>
        <w:instrText xml:space="preserve"> PAGEREF _Toc421109042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Notice of intention to harvest</w:t>
      </w:r>
      <w:r>
        <w:tab/>
      </w:r>
      <w:r>
        <w:fldChar w:fldCharType="begin"/>
      </w:r>
      <w:r>
        <w:instrText xml:space="preserve"> PAGEREF _Toc421109043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harvest and delivery</w:t>
      </w:r>
      <w:r>
        <w:tab/>
      </w:r>
      <w:r>
        <w:fldChar w:fldCharType="begin"/>
      </w:r>
      <w:r>
        <w:instrText xml:space="preserve"> PAGEREF _Toc421109044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Notice of deliveries received</w:t>
      </w:r>
      <w:r>
        <w:tab/>
      </w:r>
      <w:r>
        <w:fldChar w:fldCharType="begin"/>
      </w:r>
      <w:r>
        <w:instrText xml:space="preserve"> PAGEREF _Toc421109045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Consignment advices, and prescribed information</w:t>
      </w:r>
      <w:r>
        <w:tab/>
      </w:r>
      <w:r>
        <w:fldChar w:fldCharType="begin"/>
      </w:r>
      <w:r>
        <w:instrText xml:space="preserve"> PAGEREF _Toc421109046 \h </w:instrText>
      </w:r>
      <w:r>
        <w:fldChar w:fldCharType="separate"/>
      </w:r>
      <w:r>
        <w:t>28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Sale or transaction in respect of which an exemption under section 25(3) may be granted</w:t>
      </w:r>
      <w:r>
        <w:tab/>
      </w:r>
      <w:r>
        <w:fldChar w:fldCharType="begin"/>
      </w:r>
      <w:r>
        <w:instrText xml:space="preserve"> PAGEREF _Toc421109047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of refusal</w:t>
      </w:r>
      <w:r>
        <w:tab/>
      </w:r>
      <w:r>
        <w:fldChar w:fldCharType="begin"/>
      </w:r>
      <w:r>
        <w:instrText xml:space="preserve"> PAGEREF _Toc421109048 \h </w:instrText>
      </w:r>
      <w:r>
        <w:fldChar w:fldCharType="separate"/>
      </w:r>
      <w:r>
        <w:t>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Notice of claim</w:t>
      </w:r>
      <w:r>
        <w:tab/>
      </w:r>
      <w:r>
        <w:fldChar w:fldCharType="begin"/>
      </w:r>
      <w:r>
        <w:instrText xml:space="preserve"> PAGEREF _Toc421109049 \h </w:instrText>
      </w:r>
      <w:r>
        <w:fldChar w:fldCharType="separate"/>
      </w:r>
      <w:r>
        <w:t>29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Notice of security</w:t>
      </w:r>
      <w:r>
        <w:tab/>
      </w:r>
      <w:r>
        <w:fldChar w:fldCharType="begin"/>
      </w:r>
      <w:r>
        <w:instrText xml:space="preserve"> PAGEREF _Toc421109050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IX — Agents</w:t>
      </w:r>
    </w:p>
    <w:p>
      <w:pPr>
        <w:pStyle w:val="TOC8"/>
        <w:rPr>
          <w:rFonts w:asciiTheme="minorHAnsi" w:eastAsiaTheme="minorEastAsia" w:hAnsiTheme="minorHAnsi" w:cstheme="minorBidi"/>
          <w:szCs w:val="22"/>
        </w:rPr>
      </w:pPr>
      <w:r>
        <w:t>66</w:t>
      </w:r>
      <w:r>
        <w:rPr>
          <w:snapToGrid w:val="0"/>
        </w:rPr>
        <w:t>.</w:t>
      </w:r>
      <w:r>
        <w:rPr>
          <w:snapToGrid w:val="0"/>
        </w:rPr>
        <w:tab/>
        <w:t>Primary Potato Agents</w:t>
      </w:r>
      <w:r>
        <w:tab/>
      </w:r>
      <w:r>
        <w:fldChar w:fldCharType="begin"/>
      </w:r>
      <w:r>
        <w:instrText xml:space="preserve"> PAGEREF _Toc421109052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Wholesale Potato Merchant (Packing and Grading)</w:t>
      </w:r>
      <w:r>
        <w:tab/>
      </w:r>
      <w:r>
        <w:fldChar w:fldCharType="begin"/>
      </w:r>
      <w:r>
        <w:instrText xml:space="preserve"> PAGEREF _Toc421109053 \h </w:instrText>
      </w:r>
      <w:r>
        <w:fldChar w:fldCharType="separate"/>
      </w:r>
      <w:r>
        <w:t>33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Wholesale Potato Merchant (Distributor)</w:t>
      </w:r>
      <w:r>
        <w:tab/>
      </w:r>
      <w:r>
        <w:fldChar w:fldCharType="begin"/>
      </w:r>
      <w:r>
        <w:instrText xml:space="preserve"> PAGEREF _Toc421109054 \h </w:instrText>
      </w:r>
      <w:r>
        <w:fldChar w:fldCharType="separate"/>
      </w:r>
      <w:r>
        <w:t>34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Persons may deal with the Corporation through Agents</w:t>
      </w:r>
      <w:r>
        <w:tab/>
      </w:r>
      <w:r>
        <w:fldChar w:fldCharType="begin"/>
      </w:r>
      <w:r>
        <w:instrText xml:space="preserve"> PAGEREF _Toc421109055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70</w:t>
      </w:r>
      <w:r>
        <w:rPr>
          <w:snapToGrid w:val="0"/>
        </w:rPr>
        <w:t>.</w:t>
      </w:r>
      <w:r>
        <w:rPr>
          <w:snapToGrid w:val="0"/>
        </w:rPr>
        <w:tab/>
        <w:t>Reserve fund</w:t>
      </w:r>
      <w:r>
        <w:tab/>
      </w:r>
      <w:r>
        <w:fldChar w:fldCharType="begin"/>
      </w:r>
      <w:r>
        <w:instrText xml:space="preserve"> PAGEREF _Toc421109057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False statements</w:t>
      </w:r>
      <w:r>
        <w:tab/>
      </w:r>
      <w:r>
        <w:fldChar w:fldCharType="begin"/>
      </w:r>
      <w:r>
        <w:instrText xml:space="preserve"> PAGEREF _Toc421109058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General penalty</w:t>
      </w:r>
      <w:r>
        <w:tab/>
      </w:r>
      <w:r>
        <w:fldChar w:fldCharType="begin"/>
      </w:r>
      <w:r>
        <w:instrText xml:space="preserve"> PAGEREF _Toc421109059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for elections</w:t>
      </w:r>
    </w:p>
    <w:p>
      <w:pPr>
        <w:pStyle w:val="TOC2"/>
        <w:tabs>
          <w:tab w:val="right" w:leader="dot" w:pos="7077"/>
        </w:tabs>
        <w:rPr>
          <w:rFonts w:asciiTheme="minorHAnsi" w:eastAsiaTheme="minorEastAsia" w:hAnsiTheme="minorHAnsi" w:cstheme="minorBidi"/>
          <w:b w:val="0"/>
          <w:sz w:val="22"/>
          <w:szCs w:val="22"/>
        </w:rPr>
      </w:pPr>
      <w:r>
        <w:t>Schedule 2 —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1 — The Act</w:t>
      </w:r>
    </w:p>
    <w:p>
      <w:pPr>
        <w:pStyle w:val="TOC2"/>
        <w:tabs>
          <w:tab w:val="right" w:leader="dot" w:pos="7077"/>
        </w:tabs>
        <w:rPr>
          <w:rFonts w:asciiTheme="minorHAnsi" w:eastAsiaTheme="minorEastAsia" w:hAnsiTheme="minorHAnsi" w:cstheme="minorBidi"/>
          <w:b w:val="0"/>
          <w:sz w:val="22"/>
          <w:szCs w:val="22"/>
        </w:rPr>
      </w:pPr>
      <w:r>
        <w:t>Part 2 —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_Toc421109068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3" w:name="_Toc377977427"/>
      <w:bookmarkStart w:id="4" w:name="_Toc377977625"/>
      <w:bookmarkStart w:id="5" w:name="_Toc421108905"/>
      <w:bookmarkStart w:id="6" w:name="_Toc42110898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77626"/>
      <w:bookmarkStart w:id="8" w:name="_Toc421108988"/>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r>
        <w:rPr>
          <w:snapToGrid w:val="0"/>
          <w:vertAlign w:val="superscript"/>
        </w:rPr>
        <w:t> 1</w:t>
      </w:r>
      <w:r>
        <w:rPr>
          <w:snapToGrid w:val="0"/>
        </w:rPr>
        <w:t>.</w:t>
      </w:r>
    </w:p>
    <w:p>
      <w:pPr>
        <w:pStyle w:val="Ednotesection"/>
      </w:pPr>
      <w:r>
        <w:t>[</w:t>
      </w:r>
      <w:r>
        <w:rPr>
          <w:b/>
        </w:rPr>
        <w:t>2.</w:t>
      </w:r>
      <w:r>
        <w:rPr>
          <w:b/>
        </w:rPr>
        <w:tab/>
      </w:r>
      <w:r>
        <w:t xml:space="preserve">Deleted in Gazette 1 Sep 1995 p. 4064.] </w:t>
      </w:r>
    </w:p>
    <w:p>
      <w:pPr>
        <w:pStyle w:val="Heading5"/>
        <w:rPr>
          <w:snapToGrid w:val="0"/>
        </w:rPr>
      </w:pPr>
      <w:bookmarkStart w:id="9" w:name="_Toc377977627"/>
      <w:bookmarkStart w:id="10" w:name="_Toc421108989"/>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 xml:space="preserve">[Regulation 3 amended in Gazette 1 Sep 1995 p. 4064.] </w:t>
      </w:r>
    </w:p>
    <w:p>
      <w:pPr>
        <w:pStyle w:val="Heading2"/>
        <w:rPr>
          <w:rStyle w:val="CharPartText"/>
        </w:rPr>
      </w:pPr>
      <w:bookmarkStart w:id="11" w:name="_Toc377977430"/>
      <w:bookmarkStart w:id="12" w:name="_Toc377977628"/>
      <w:bookmarkStart w:id="13" w:name="_Toc421108908"/>
      <w:bookmarkStart w:id="14" w:name="_Toc421108990"/>
      <w:r>
        <w:rPr>
          <w:rStyle w:val="CharPartNo"/>
        </w:rPr>
        <w:t>Part II</w:t>
      </w:r>
      <w:r>
        <w:rPr>
          <w:rStyle w:val="CharDivNo"/>
        </w:rPr>
        <w:t> </w:t>
      </w:r>
      <w:r>
        <w:t>—</w:t>
      </w:r>
      <w:r>
        <w:rPr>
          <w:rStyle w:val="CharDivText"/>
        </w:rPr>
        <w:t> </w:t>
      </w:r>
      <w:r>
        <w:rPr>
          <w:rStyle w:val="CharPartText"/>
        </w:rPr>
        <w:t>Election of elective members of Corporation</w:t>
      </w:r>
      <w:bookmarkEnd w:id="11"/>
      <w:bookmarkEnd w:id="12"/>
      <w:bookmarkEnd w:id="13"/>
      <w:bookmarkEnd w:id="14"/>
    </w:p>
    <w:p>
      <w:pPr>
        <w:pStyle w:val="Footnoteheading"/>
        <w:ind w:left="1599"/>
      </w:pPr>
      <w:r>
        <w:tab/>
        <w:t>[Heading amended in Gazette 18 Mar 2008 p. 865.]</w:t>
      </w:r>
    </w:p>
    <w:p>
      <w:pPr>
        <w:pStyle w:val="Heading5"/>
      </w:pPr>
      <w:bookmarkStart w:id="15" w:name="_Toc377977629"/>
      <w:bookmarkStart w:id="16" w:name="_Toc421108991"/>
      <w:r>
        <w:rPr>
          <w:rStyle w:val="CharSectno"/>
        </w:rPr>
        <w:t>4</w:t>
      </w:r>
      <w:r>
        <w:t>.</w:t>
      </w:r>
      <w:r>
        <w:tab/>
      </w:r>
      <w:r>
        <w:rPr>
          <w:snapToGrid w:val="0"/>
        </w:rPr>
        <w:t>Interpretation</w:t>
      </w:r>
      <w:bookmarkEnd w:id="15"/>
      <w:bookmarkEnd w:id="16"/>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 in Gazette 1 Sep 1995 p. 4064.]</w:t>
      </w:r>
    </w:p>
    <w:p>
      <w:pPr>
        <w:pStyle w:val="Heading5"/>
      </w:pPr>
      <w:bookmarkStart w:id="17" w:name="_Toc377977630"/>
      <w:bookmarkStart w:id="18" w:name="_Toc421108992"/>
      <w:r>
        <w:rPr>
          <w:rStyle w:val="CharSectno"/>
        </w:rPr>
        <w:t>5</w:t>
      </w:r>
      <w:r>
        <w:t>.</w:t>
      </w:r>
      <w:r>
        <w:tab/>
        <w:t>Electoral Commissioner to hold and conduct elections of elective members</w:t>
      </w:r>
      <w:bookmarkEnd w:id="17"/>
      <w:bookmarkEnd w:id="18"/>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 in Gazette 22 Dec 1998 p. 6833</w:t>
      </w:r>
      <w:r>
        <w:noBreakHyphen/>
        <w:t xml:space="preserve">4.] </w:t>
      </w:r>
    </w:p>
    <w:p>
      <w:pPr>
        <w:pStyle w:val="Heading5"/>
        <w:rPr>
          <w:snapToGrid w:val="0"/>
        </w:rPr>
      </w:pPr>
      <w:bookmarkStart w:id="19" w:name="_Toc377977631"/>
      <w:bookmarkStart w:id="20" w:name="_Toc421108993"/>
      <w:r>
        <w:rPr>
          <w:rStyle w:val="CharSectno"/>
        </w:rPr>
        <w:t>6</w:t>
      </w:r>
      <w:r>
        <w:rPr>
          <w:snapToGrid w:val="0"/>
        </w:rPr>
        <w:t>.</w:t>
      </w:r>
      <w:r>
        <w:rPr>
          <w:snapToGrid w:val="0"/>
        </w:rPr>
        <w:tab/>
        <w:t>Vacancies</w:t>
      </w:r>
      <w:bookmarkEnd w:id="19"/>
      <w:bookmarkEnd w:id="20"/>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 xml:space="preserve">[Regulation 6 amended in Gazette 1 Sep 1995 p. 4064.] </w:t>
      </w:r>
    </w:p>
    <w:p>
      <w:pPr>
        <w:pStyle w:val="Heading5"/>
        <w:rPr>
          <w:snapToGrid w:val="0"/>
        </w:rPr>
      </w:pPr>
      <w:bookmarkStart w:id="21" w:name="_Toc377977632"/>
      <w:bookmarkStart w:id="22" w:name="_Toc421108994"/>
      <w:r>
        <w:rPr>
          <w:rStyle w:val="CharSectno"/>
        </w:rPr>
        <w:t>7</w:t>
      </w:r>
      <w:r>
        <w:rPr>
          <w:snapToGrid w:val="0"/>
        </w:rPr>
        <w:t>.</w:t>
      </w:r>
      <w:r>
        <w:rPr>
          <w:snapToGrid w:val="0"/>
        </w:rPr>
        <w:tab/>
        <w:t>Electoral roll</w:t>
      </w:r>
      <w:bookmarkEnd w:id="21"/>
      <w:bookmarkEnd w:id="22"/>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 xml:space="preserve">[Regulation 7 amended in Gazette 1 Sep 1995 p. 4064.] </w:t>
      </w:r>
    </w:p>
    <w:p>
      <w:pPr>
        <w:pStyle w:val="Heading5"/>
        <w:rPr>
          <w:snapToGrid w:val="0"/>
        </w:rPr>
      </w:pPr>
      <w:bookmarkStart w:id="23" w:name="_Toc377977633"/>
      <w:bookmarkStart w:id="24" w:name="_Toc421108995"/>
      <w:r>
        <w:rPr>
          <w:rStyle w:val="CharSectno"/>
        </w:rPr>
        <w:t>8</w:t>
      </w:r>
      <w:r>
        <w:rPr>
          <w:snapToGrid w:val="0"/>
        </w:rPr>
        <w:t>.</w:t>
      </w:r>
      <w:r>
        <w:rPr>
          <w:snapToGrid w:val="0"/>
        </w:rPr>
        <w:tab/>
        <w:t>Corporate bodies and partnerships</w:t>
      </w:r>
      <w:bookmarkEnd w:id="23"/>
      <w:bookmarkEnd w:id="24"/>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25" w:name="_Toc377977634"/>
      <w:bookmarkStart w:id="26" w:name="_Toc421108996"/>
      <w:r>
        <w:rPr>
          <w:rStyle w:val="CharSectno"/>
        </w:rPr>
        <w:t>9</w:t>
      </w:r>
      <w:r>
        <w:rPr>
          <w:snapToGrid w:val="0"/>
        </w:rPr>
        <w:t>.</w:t>
      </w:r>
      <w:r>
        <w:rPr>
          <w:snapToGrid w:val="0"/>
        </w:rPr>
        <w:tab/>
        <w:t>Nominations</w:t>
      </w:r>
      <w:bookmarkEnd w:id="25"/>
      <w:bookmarkEnd w:id="26"/>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 xml:space="preserve">[Regulation 9 amended in Gazette 1 Sep 1995 p. 4064.] </w:t>
      </w:r>
    </w:p>
    <w:p>
      <w:pPr>
        <w:pStyle w:val="Heading5"/>
        <w:rPr>
          <w:snapToGrid w:val="0"/>
        </w:rPr>
      </w:pPr>
      <w:bookmarkStart w:id="27" w:name="_Toc377977635"/>
      <w:bookmarkStart w:id="28" w:name="_Toc421108997"/>
      <w:r>
        <w:rPr>
          <w:rStyle w:val="CharSectno"/>
        </w:rPr>
        <w:t>10</w:t>
      </w:r>
      <w:r>
        <w:rPr>
          <w:snapToGrid w:val="0"/>
        </w:rPr>
        <w:t>.</w:t>
      </w:r>
      <w:r>
        <w:rPr>
          <w:snapToGrid w:val="0"/>
        </w:rPr>
        <w:tab/>
        <w:t>Polling</w:t>
      </w:r>
      <w:bookmarkEnd w:id="27"/>
      <w:bookmarkEnd w:id="28"/>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10 amended in Gazette 1 Sep 1995 p. 4064.] </w:t>
      </w:r>
    </w:p>
    <w:p>
      <w:pPr>
        <w:pStyle w:val="Heading5"/>
        <w:rPr>
          <w:snapToGrid w:val="0"/>
        </w:rPr>
      </w:pPr>
      <w:bookmarkStart w:id="29" w:name="_Toc377977636"/>
      <w:bookmarkStart w:id="30" w:name="_Toc421108998"/>
      <w:r>
        <w:rPr>
          <w:rStyle w:val="CharSectno"/>
        </w:rPr>
        <w:t>11</w:t>
      </w:r>
      <w:r>
        <w:rPr>
          <w:snapToGrid w:val="0"/>
        </w:rPr>
        <w:t>.</w:t>
      </w:r>
      <w:r>
        <w:rPr>
          <w:snapToGrid w:val="0"/>
        </w:rPr>
        <w:tab/>
        <w:t>Ballot papers sent to electors</w:t>
      </w:r>
      <w:bookmarkEnd w:id="29"/>
      <w:bookmarkEnd w:id="30"/>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31" w:name="_Toc377977637"/>
      <w:bookmarkStart w:id="32" w:name="_Toc421108999"/>
      <w:r>
        <w:rPr>
          <w:rStyle w:val="CharSectno"/>
        </w:rPr>
        <w:t>12</w:t>
      </w:r>
      <w:r>
        <w:rPr>
          <w:snapToGrid w:val="0"/>
        </w:rPr>
        <w:t>.</w:t>
      </w:r>
      <w:r>
        <w:rPr>
          <w:snapToGrid w:val="0"/>
        </w:rPr>
        <w:tab/>
        <w:t>Ballot papers returned to returning officer</w:t>
      </w:r>
      <w:bookmarkEnd w:id="31"/>
      <w:bookmarkEnd w:id="32"/>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33" w:name="_Toc377977638"/>
      <w:bookmarkStart w:id="34" w:name="_Toc421109000"/>
      <w:r>
        <w:rPr>
          <w:rStyle w:val="CharSectno"/>
        </w:rPr>
        <w:t>13</w:t>
      </w:r>
      <w:r>
        <w:rPr>
          <w:snapToGrid w:val="0"/>
        </w:rPr>
        <w:t>.</w:t>
      </w:r>
      <w:r>
        <w:rPr>
          <w:snapToGrid w:val="0"/>
        </w:rPr>
        <w:tab/>
        <w:t>Lost ballot papers</w:t>
      </w:r>
      <w:bookmarkEnd w:id="33"/>
      <w:bookmarkEnd w:id="34"/>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35" w:name="_Toc377977639"/>
      <w:bookmarkStart w:id="36" w:name="_Toc421109001"/>
      <w:r>
        <w:rPr>
          <w:rStyle w:val="CharSectno"/>
        </w:rPr>
        <w:t>14</w:t>
      </w:r>
      <w:r>
        <w:rPr>
          <w:snapToGrid w:val="0"/>
        </w:rPr>
        <w:t>.</w:t>
      </w:r>
      <w:r>
        <w:rPr>
          <w:snapToGrid w:val="0"/>
        </w:rPr>
        <w:tab/>
        <w:t>Preferential voting</w:t>
      </w:r>
      <w:bookmarkEnd w:id="35"/>
      <w:bookmarkEnd w:id="36"/>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37" w:name="_Toc377977640"/>
      <w:bookmarkStart w:id="38" w:name="_Toc421109002"/>
      <w:r>
        <w:rPr>
          <w:rStyle w:val="CharSectno"/>
        </w:rPr>
        <w:t>15</w:t>
      </w:r>
      <w:r>
        <w:rPr>
          <w:snapToGrid w:val="0"/>
        </w:rPr>
        <w:t>.</w:t>
      </w:r>
      <w:r>
        <w:rPr>
          <w:snapToGrid w:val="0"/>
        </w:rPr>
        <w:tab/>
        <w:t>Ballot papers</w:t>
      </w:r>
      <w:bookmarkEnd w:id="37"/>
      <w:bookmarkEnd w:id="38"/>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 xml:space="preserve">[Regulation 15 amended in Gazette 1 Sep 1995 p. 4064.] </w:t>
      </w:r>
    </w:p>
    <w:p>
      <w:pPr>
        <w:pStyle w:val="Heading5"/>
        <w:rPr>
          <w:snapToGrid w:val="0"/>
        </w:rPr>
      </w:pPr>
      <w:bookmarkStart w:id="39" w:name="_Toc377977641"/>
      <w:bookmarkStart w:id="40" w:name="_Toc421109003"/>
      <w:r>
        <w:rPr>
          <w:rStyle w:val="CharSectno"/>
        </w:rPr>
        <w:t>16</w:t>
      </w:r>
      <w:r>
        <w:rPr>
          <w:snapToGrid w:val="0"/>
        </w:rPr>
        <w:t>.</w:t>
      </w:r>
      <w:r>
        <w:rPr>
          <w:snapToGrid w:val="0"/>
        </w:rPr>
        <w:tab/>
        <w:t>Scrutineers</w:t>
      </w:r>
      <w:bookmarkEnd w:id="39"/>
      <w:bookmarkEnd w:id="40"/>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41" w:name="_Toc377977642"/>
      <w:bookmarkStart w:id="42" w:name="_Toc421109004"/>
      <w:r>
        <w:rPr>
          <w:rStyle w:val="CharSectno"/>
        </w:rPr>
        <w:t>17</w:t>
      </w:r>
      <w:r>
        <w:rPr>
          <w:snapToGrid w:val="0"/>
        </w:rPr>
        <w:t>.</w:t>
      </w:r>
      <w:r>
        <w:rPr>
          <w:snapToGrid w:val="0"/>
        </w:rPr>
        <w:tab/>
        <w:t>The scrutiny</w:t>
      </w:r>
      <w:bookmarkEnd w:id="41"/>
      <w:bookmarkEnd w:id="42"/>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43" w:name="_Toc377977643"/>
      <w:bookmarkStart w:id="44" w:name="_Toc421109005"/>
      <w:r>
        <w:rPr>
          <w:rStyle w:val="CharSectno"/>
        </w:rPr>
        <w:t>18</w:t>
      </w:r>
      <w:r>
        <w:rPr>
          <w:snapToGrid w:val="0"/>
        </w:rPr>
        <w:t>.</w:t>
      </w:r>
      <w:r>
        <w:rPr>
          <w:snapToGrid w:val="0"/>
        </w:rPr>
        <w:tab/>
        <w:t>Informal ballot papers</w:t>
      </w:r>
      <w:bookmarkEnd w:id="43"/>
      <w:bookmarkEnd w:id="44"/>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45" w:name="_Toc377977644"/>
      <w:bookmarkStart w:id="46" w:name="_Toc421109006"/>
      <w:r>
        <w:rPr>
          <w:rStyle w:val="CharSectno"/>
        </w:rPr>
        <w:t>19</w:t>
      </w:r>
      <w:r>
        <w:rPr>
          <w:snapToGrid w:val="0"/>
        </w:rPr>
        <w:t>.</w:t>
      </w:r>
      <w:r>
        <w:rPr>
          <w:snapToGrid w:val="0"/>
        </w:rPr>
        <w:tab/>
        <w:t>Returning officer to declare election result</w:t>
      </w:r>
      <w:bookmarkEnd w:id="45"/>
      <w:bookmarkEnd w:id="46"/>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47" w:name="_Toc377977645"/>
      <w:bookmarkStart w:id="48" w:name="_Toc421109007"/>
      <w:r>
        <w:rPr>
          <w:rStyle w:val="CharSectno"/>
        </w:rPr>
        <w:t>20</w:t>
      </w:r>
      <w:r>
        <w:rPr>
          <w:snapToGrid w:val="0"/>
        </w:rPr>
        <w:t>.</w:t>
      </w:r>
      <w:r>
        <w:rPr>
          <w:snapToGrid w:val="0"/>
        </w:rPr>
        <w:tab/>
        <w:t>Returning officer to issue certificate</w:t>
      </w:r>
      <w:bookmarkEnd w:id="47"/>
      <w:bookmarkEnd w:id="48"/>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 xml:space="preserve">[Regulation 20 amended in Gazette 1 Sep 1995 p. 4064.] </w:t>
      </w:r>
    </w:p>
    <w:p>
      <w:pPr>
        <w:pStyle w:val="Heading5"/>
        <w:rPr>
          <w:snapToGrid w:val="0"/>
        </w:rPr>
      </w:pPr>
      <w:bookmarkStart w:id="49" w:name="_Toc377977646"/>
      <w:bookmarkStart w:id="50" w:name="_Toc421109008"/>
      <w:r>
        <w:rPr>
          <w:rStyle w:val="CharSectno"/>
        </w:rPr>
        <w:t>21</w:t>
      </w:r>
      <w:r>
        <w:rPr>
          <w:snapToGrid w:val="0"/>
        </w:rPr>
        <w:t>.</w:t>
      </w:r>
      <w:r>
        <w:rPr>
          <w:snapToGrid w:val="0"/>
        </w:rPr>
        <w:tab/>
        <w:t>Electors shall be commercial producers</w:t>
      </w:r>
      <w:bookmarkEnd w:id="49"/>
      <w:bookmarkEnd w:id="50"/>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51" w:name="_Toc377977647"/>
      <w:bookmarkStart w:id="52" w:name="_Toc421109009"/>
      <w:r>
        <w:rPr>
          <w:rStyle w:val="CharSectno"/>
        </w:rPr>
        <w:t>22</w:t>
      </w:r>
      <w:r>
        <w:rPr>
          <w:snapToGrid w:val="0"/>
        </w:rPr>
        <w:t>.</w:t>
      </w:r>
      <w:r>
        <w:rPr>
          <w:snapToGrid w:val="0"/>
        </w:rPr>
        <w:tab/>
        <w:t>Ballot papers retained for 3 months</w:t>
      </w:r>
      <w:bookmarkEnd w:id="51"/>
      <w:bookmarkEnd w:id="5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53" w:name="_Toc377977648"/>
      <w:bookmarkStart w:id="54" w:name="_Toc421109010"/>
      <w:r>
        <w:rPr>
          <w:rStyle w:val="CharSectno"/>
        </w:rPr>
        <w:t>23</w:t>
      </w:r>
      <w:r>
        <w:rPr>
          <w:snapToGrid w:val="0"/>
        </w:rPr>
        <w:t>.</w:t>
      </w:r>
      <w:r>
        <w:rPr>
          <w:snapToGrid w:val="0"/>
        </w:rPr>
        <w:tab/>
        <w:t>Costs of an election</w:t>
      </w:r>
      <w:bookmarkEnd w:id="53"/>
      <w:bookmarkEnd w:id="54"/>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 xml:space="preserve">[Regulation 23 amended in Gazette 1 Sep 1995 p. 4064 and 4065.] </w:t>
      </w:r>
    </w:p>
    <w:p>
      <w:pPr>
        <w:pStyle w:val="Heading5"/>
        <w:rPr>
          <w:snapToGrid w:val="0"/>
        </w:rPr>
      </w:pPr>
      <w:bookmarkStart w:id="55" w:name="_Toc377977649"/>
      <w:bookmarkStart w:id="56" w:name="_Toc421109011"/>
      <w:r>
        <w:rPr>
          <w:rStyle w:val="CharSectno"/>
        </w:rPr>
        <w:t>24</w:t>
      </w:r>
      <w:r>
        <w:rPr>
          <w:snapToGrid w:val="0"/>
        </w:rPr>
        <w:t>.</w:t>
      </w:r>
      <w:r>
        <w:rPr>
          <w:snapToGrid w:val="0"/>
        </w:rPr>
        <w:tab/>
        <w:t>Offences</w:t>
      </w:r>
      <w:bookmarkEnd w:id="55"/>
      <w:bookmarkEnd w:id="56"/>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 xml:space="preserve">[Regulation 24 amended in Gazette 1 Sep 1995 p. 4065.] </w:t>
      </w:r>
    </w:p>
    <w:p>
      <w:pPr>
        <w:pStyle w:val="Heading2"/>
      </w:pPr>
      <w:bookmarkStart w:id="57" w:name="_Toc377977452"/>
      <w:bookmarkStart w:id="58" w:name="_Toc377977650"/>
      <w:bookmarkStart w:id="59" w:name="_Toc421108930"/>
      <w:bookmarkStart w:id="60" w:name="_Toc421109012"/>
      <w:r>
        <w:rPr>
          <w:rStyle w:val="CharPartNo"/>
        </w:rPr>
        <w:t>Part III</w:t>
      </w:r>
      <w:r>
        <w:rPr>
          <w:rStyle w:val="CharDivNo"/>
        </w:rPr>
        <w:t> </w:t>
      </w:r>
      <w:r>
        <w:t>—</w:t>
      </w:r>
      <w:r>
        <w:rPr>
          <w:rStyle w:val="CharDivText"/>
        </w:rPr>
        <w:t> </w:t>
      </w:r>
      <w:r>
        <w:rPr>
          <w:rStyle w:val="CharPartText"/>
        </w:rPr>
        <w:t>Remuneration of members</w:t>
      </w:r>
      <w:bookmarkEnd w:id="57"/>
      <w:bookmarkEnd w:id="58"/>
      <w:bookmarkEnd w:id="59"/>
      <w:bookmarkEnd w:id="60"/>
    </w:p>
    <w:p>
      <w:pPr>
        <w:pStyle w:val="Footnoteheading"/>
      </w:pPr>
      <w:r>
        <w:tab/>
        <w:t xml:space="preserve">[Heading inserted in Gazette 1 Sep 1995 p. 4065.] </w:t>
      </w:r>
    </w:p>
    <w:p>
      <w:pPr>
        <w:pStyle w:val="Heading5"/>
        <w:rPr>
          <w:snapToGrid w:val="0"/>
        </w:rPr>
      </w:pPr>
      <w:bookmarkStart w:id="61" w:name="_Toc377977651"/>
      <w:bookmarkStart w:id="62" w:name="_Toc421109013"/>
      <w:r>
        <w:rPr>
          <w:rStyle w:val="CharSectno"/>
        </w:rPr>
        <w:t>25</w:t>
      </w:r>
      <w:r>
        <w:rPr>
          <w:snapToGrid w:val="0"/>
        </w:rPr>
        <w:t>.</w:t>
      </w:r>
      <w:r>
        <w:rPr>
          <w:snapToGrid w:val="0"/>
        </w:rPr>
        <w:tab/>
        <w:t>Members’ remuneration</w:t>
      </w:r>
      <w:bookmarkEnd w:id="61"/>
      <w:bookmarkEnd w:id="62"/>
      <w:r>
        <w:rPr>
          <w:snapToGrid w:val="0"/>
        </w:rPr>
        <w:t xml:space="preserve"> </w:t>
      </w:r>
    </w:p>
    <w:p>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r>
        <w:t>Public Sector Commissioner.</w:t>
      </w:r>
    </w:p>
    <w:p>
      <w:pPr>
        <w:pStyle w:val="Footnotesection"/>
      </w:pPr>
      <w:r>
        <w:tab/>
        <w:t xml:space="preserve">[Regulation 25 inserted in Gazette 1 Sep 1995 p. 4065; amended in Gazette </w:t>
      </w:r>
      <w:r>
        <w:rPr>
          <w:szCs w:val="24"/>
        </w:rPr>
        <w:t>11 Feb 2011 p. 504</w:t>
      </w:r>
      <w:r>
        <w:t xml:space="preserve">.] </w:t>
      </w:r>
    </w:p>
    <w:p>
      <w:pPr>
        <w:pStyle w:val="Ednotesection"/>
      </w:pPr>
      <w:r>
        <w:t>[</w:t>
      </w:r>
      <w:r>
        <w:rPr>
          <w:b/>
        </w:rPr>
        <w:t>26-28.</w:t>
      </w:r>
      <w:r>
        <w:tab/>
        <w:t>Deleted in Gazette 1 Sep 1995 p. 4065.]</w:t>
      </w:r>
    </w:p>
    <w:p>
      <w:pPr>
        <w:pStyle w:val="Heading2"/>
      </w:pPr>
      <w:bookmarkStart w:id="63" w:name="_Toc377977454"/>
      <w:bookmarkStart w:id="64" w:name="_Toc377977652"/>
      <w:bookmarkStart w:id="65" w:name="_Toc421108932"/>
      <w:bookmarkStart w:id="66" w:name="_Toc421109014"/>
      <w:r>
        <w:rPr>
          <w:rStyle w:val="CharPartNo"/>
        </w:rPr>
        <w:t>Part IV</w:t>
      </w:r>
      <w:r>
        <w:rPr>
          <w:rStyle w:val="CharDivNo"/>
        </w:rPr>
        <w:t> </w:t>
      </w:r>
      <w:r>
        <w:t>—</w:t>
      </w:r>
      <w:r>
        <w:rPr>
          <w:rStyle w:val="CharDivText"/>
        </w:rPr>
        <w:t> </w:t>
      </w:r>
      <w:r>
        <w:rPr>
          <w:rStyle w:val="CharPartText"/>
        </w:rPr>
        <w:t>Function, authorities and duties of inspectors</w:t>
      </w:r>
      <w:bookmarkEnd w:id="63"/>
      <w:bookmarkEnd w:id="64"/>
      <w:bookmarkEnd w:id="65"/>
      <w:bookmarkEnd w:id="66"/>
      <w:r>
        <w:rPr>
          <w:rStyle w:val="CharPartText"/>
        </w:rPr>
        <w:t xml:space="preserve"> </w:t>
      </w:r>
    </w:p>
    <w:p>
      <w:pPr>
        <w:pStyle w:val="Heading5"/>
        <w:rPr>
          <w:snapToGrid w:val="0"/>
        </w:rPr>
      </w:pPr>
      <w:bookmarkStart w:id="67" w:name="_Toc377977653"/>
      <w:bookmarkStart w:id="68" w:name="_Toc421109015"/>
      <w:r>
        <w:rPr>
          <w:rStyle w:val="CharSectno"/>
        </w:rPr>
        <w:t>29</w:t>
      </w:r>
      <w:r>
        <w:rPr>
          <w:snapToGrid w:val="0"/>
        </w:rPr>
        <w:t>.</w:t>
      </w:r>
      <w:r>
        <w:rPr>
          <w:snapToGrid w:val="0"/>
        </w:rPr>
        <w:tab/>
        <w:t>Inspector may enter upon land</w:t>
      </w:r>
      <w:bookmarkEnd w:id="67"/>
      <w:bookmarkEnd w:id="68"/>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 xml:space="preserve">[Regulation 29 amended in Gazette 1 Sep 1995 p. 4065.] </w:t>
      </w:r>
    </w:p>
    <w:p>
      <w:pPr>
        <w:pStyle w:val="Heading5"/>
        <w:rPr>
          <w:snapToGrid w:val="0"/>
        </w:rPr>
      </w:pPr>
      <w:bookmarkStart w:id="69" w:name="_Toc377977654"/>
      <w:bookmarkStart w:id="70" w:name="_Toc421109016"/>
      <w:r>
        <w:rPr>
          <w:rStyle w:val="CharSectno"/>
        </w:rPr>
        <w:t>30</w:t>
      </w:r>
      <w:r>
        <w:rPr>
          <w:snapToGrid w:val="0"/>
        </w:rPr>
        <w:t>.</w:t>
      </w:r>
      <w:r>
        <w:rPr>
          <w:snapToGrid w:val="0"/>
        </w:rPr>
        <w:tab/>
        <w:t>Inspector may supervise grading and packing</w:t>
      </w:r>
      <w:bookmarkEnd w:id="69"/>
      <w:bookmarkEnd w:id="70"/>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 xml:space="preserve">[Regulation 30 amended in Gazette 1 Sep 1995 p. 4065.] </w:t>
      </w:r>
    </w:p>
    <w:p>
      <w:pPr>
        <w:pStyle w:val="Heading5"/>
        <w:rPr>
          <w:snapToGrid w:val="0"/>
        </w:rPr>
      </w:pPr>
      <w:bookmarkStart w:id="71" w:name="_Toc377977655"/>
      <w:bookmarkStart w:id="72" w:name="_Toc421109017"/>
      <w:r>
        <w:rPr>
          <w:rStyle w:val="CharSectno"/>
        </w:rPr>
        <w:t>31</w:t>
      </w:r>
      <w:r>
        <w:rPr>
          <w:snapToGrid w:val="0"/>
        </w:rPr>
        <w:t>.</w:t>
      </w:r>
      <w:r>
        <w:rPr>
          <w:snapToGrid w:val="0"/>
        </w:rPr>
        <w:tab/>
        <w:t>Persons to state name of consignor or supplier</w:t>
      </w:r>
      <w:bookmarkEnd w:id="71"/>
      <w:bookmarkEnd w:id="72"/>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 xml:space="preserve">[Regulation 31 amended in Gazette 1 Sep 1995 p. 4066.] </w:t>
      </w:r>
    </w:p>
    <w:p>
      <w:pPr>
        <w:pStyle w:val="Heading5"/>
        <w:rPr>
          <w:snapToGrid w:val="0"/>
        </w:rPr>
      </w:pPr>
      <w:bookmarkStart w:id="73" w:name="_Toc377977656"/>
      <w:bookmarkStart w:id="74" w:name="_Toc421109018"/>
      <w:r>
        <w:rPr>
          <w:rStyle w:val="CharSectno"/>
        </w:rPr>
        <w:t>32</w:t>
      </w:r>
      <w:r>
        <w:rPr>
          <w:snapToGrid w:val="0"/>
        </w:rPr>
        <w:t>.</w:t>
      </w:r>
      <w:r>
        <w:rPr>
          <w:snapToGrid w:val="0"/>
        </w:rPr>
        <w:tab/>
        <w:t>Identification of inspectors</w:t>
      </w:r>
      <w:bookmarkEnd w:id="73"/>
      <w:bookmarkEnd w:id="74"/>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 xml:space="preserve">[Regulation 32 inserted in Gazette 1 Sep 1995 p. 4066.] </w:t>
      </w:r>
    </w:p>
    <w:p>
      <w:pPr>
        <w:pStyle w:val="Heading5"/>
        <w:rPr>
          <w:snapToGrid w:val="0"/>
        </w:rPr>
      </w:pPr>
      <w:bookmarkStart w:id="75" w:name="_Toc377977657"/>
      <w:bookmarkStart w:id="76" w:name="_Toc421109019"/>
      <w:r>
        <w:rPr>
          <w:rStyle w:val="CharSectno"/>
        </w:rPr>
        <w:t>33</w:t>
      </w:r>
      <w:r>
        <w:rPr>
          <w:snapToGrid w:val="0"/>
        </w:rPr>
        <w:t>.</w:t>
      </w:r>
      <w:r>
        <w:rPr>
          <w:snapToGrid w:val="0"/>
        </w:rPr>
        <w:tab/>
        <w:t>Infringement notices</w:t>
      </w:r>
      <w:bookmarkEnd w:id="75"/>
      <w:bookmarkEnd w:id="76"/>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 xml:space="preserve">[Regulation 33 inserted in Gazette 1 Sep 1995 p. 4066.] </w:t>
      </w:r>
    </w:p>
    <w:p>
      <w:pPr>
        <w:pStyle w:val="Heading2"/>
      </w:pPr>
      <w:bookmarkStart w:id="77" w:name="_Toc377977460"/>
      <w:bookmarkStart w:id="78" w:name="_Toc377977658"/>
      <w:bookmarkStart w:id="79" w:name="_Toc421108938"/>
      <w:bookmarkStart w:id="80" w:name="_Toc421109020"/>
      <w:r>
        <w:rPr>
          <w:rStyle w:val="CharPartNo"/>
        </w:rPr>
        <w:t>Part V</w:t>
      </w:r>
      <w:r>
        <w:rPr>
          <w:rStyle w:val="CharDivNo"/>
        </w:rPr>
        <w:t> </w:t>
      </w:r>
      <w:r>
        <w:t>—</w:t>
      </w:r>
      <w:r>
        <w:rPr>
          <w:rStyle w:val="CharDivText"/>
        </w:rPr>
        <w:t> </w:t>
      </w:r>
      <w:r>
        <w:rPr>
          <w:rStyle w:val="CharPartText"/>
        </w:rPr>
        <w:t>Registration, area licensing, entitlements and permits</w:t>
      </w:r>
      <w:bookmarkEnd w:id="77"/>
      <w:bookmarkEnd w:id="78"/>
      <w:bookmarkEnd w:id="79"/>
      <w:bookmarkEnd w:id="80"/>
      <w:r>
        <w:rPr>
          <w:rStyle w:val="CharPartText"/>
        </w:rPr>
        <w:t xml:space="preserve"> </w:t>
      </w:r>
    </w:p>
    <w:p>
      <w:pPr>
        <w:pStyle w:val="Footnoteheading"/>
        <w:rPr>
          <w:snapToGrid w:val="0"/>
        </w:rPr>
      </w:pPr>
      <w:r>
        <w:rPr>
          <w:snapToGrid w:val="0"/>
        </w:rPr>
        <w:tab/>
        <w:t xml:space="preserve">[Heading inserted in Gazette 1 Sep 1995 p. 4067.] </w:t>
      </w:r>
    </w:p>
    <w:p>
      <w:pPr>
        <w:pStyle w:val="Heading5"/>
        <w:rPr>
          <w:snapToGrid w:val="0"/>
        </w:rPr>
      </w:pPr>
      <w:bookmarkStart w:id="81" w:name="_Toc377977659"/>
      <w:bookmarkStart w:id="82" w:name="_Toc421109021"/>
      <w:r>
        <w:rPr>
          <w:rStyle w:val="CharSectno"/>
        </w:rPr>
        <w:t>34</w:t>
      </w:r>
      <w:r>
        <w:rPr>
          <w:snapToGrid w:val="0"/>
        </w:rPr>
        <w:t>.</w:t>
      </w:r>
      <w:r>
        <w:rPr>
          <w:snapToGrid w:val="0"/>
        </w:rPr>
        <w:tab/>
        <w:t>Registration of the business of a commercial producer</w:t>
      </w:r>
      <w:bookmarkEnd w:id="81"/>
      <w:bookmarkEnd w:id="82"/>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 xml:space="preserve">[Regulation 34 inserted in Gazette 1 Sep 1995 p. 4067.] </w:t>
      </w:r>
    </w:p>
    <w:p>
      <w:pPr>
        <w:pStyle w:val="Heading5"/>
        <w:rPr>
          <w:snapToGrid w:val="0"/>
        </w:rPr>
      </w:pPr>
      <w:bookmarkStart w:id="83" w:name="_Toc377977660"/>
      <w:bookmarkStart w:id="84" w:name="_Toc421109022"/>
      <w:r>
        <w:rPr>
          <w:rStyle w:val="CharSectno"/>
        </w:rPr>
        <w:t>35</w:t>
      </w:r>
      <w:r>
        <w:rPr>
          <w:snapToGrid w:val="0"/>
        </w:rPr>
        <w:t>.</w:t>
      </w:r>
      <w:r>
        <w:rPr>
          <w:snapToGrid w:val="0"/>
        </w:rPr>
        <w:tab/>
        <w:t>Area licences</w:t>
      </w:r>
      <w:bookmarkEnd w:id="83"/>
      <w:bookmarkEnd w:id="84"/>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 xml:space="preserve">[Regulation 35 inserted in Gazette 1 Sep 1995 p. 4067.] </w:t>
      </w:r>
    </w:p>
    <w:p>
      <w:pPr>
        <w:pStyle w:val="Heading5"/>
        <w:rPr>
          <w:snapToGrid w:val="0"/>
        </w:rPr>
      </w:pPr>
      <w:bookmarkStart w:id="85" w:name="_Toc377977661"/>
      <w:bookmarkStart w:id="86" w:name="_Toc421109023"/>
      <w:r>
        <w:rPr>
          <w:rStyle w:val="CharSectno"/>
        </w:rPr>
        <w:t>36</w:t>
      </w:r>
      <w:r>
        <w:rPr>
          <w:snapToGrid w:val="0"/>
        </w:rPr>
        <w:t>.</w:t>
      </w:r>
      <w:r>
        <w:rPr>
          <w:snapToGrid w:val="0"/>
        </w:rPr>
        <w:tab/>
        <w:t>Substitution of the place to which a registration or area licence relates</w:t>
      </w:r>
      <w:bookmarkEnd w:id="85"/>
      <w:bookmarkEnd w:id="86"/>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 xml:space="preserve">[Regulation 36 inserted in Gazette 1 Sep 1995 p. 4067.] </w:t>
      </w:r>
    </w:p>
    <w:p>
      <w:pPr>
        <w:pStyle w:val="Heading5"/>
        <w:rPr>
          <w:snapToGrid w:val="0"/>
        </w:rPr>
      </w:pPr>
      <w:bookmarkStart w:id="87" w:name="_Toc377977662"/>
      <w:bookmarkStart w:id="88" w:name="_Toc421109024"/>
      <w:r>
        <w:rPr>
          <w:rStyle w:val="CharSectno"/>
        </w:rPr>
        <w:t>37</w:t>
      </w:r>
      <w:r>
        <w:rPr>
          <w:snapToGrid w:val="0"/>
        </w:rPr>
        <w:t>.</w:t>
      </w:r>
      <w:r>
        <w:rPr>
          <w:snapToGrid w:val="0"/>
        </w:rPr>
        <w:tab/>
        <w:t>Domestic market entitlements</w:t>
      </w:r>
      <w:bookmarkEnd w:id="87"/>
      <w:bookmarkEnd w:id="88"/>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 in Gazette 1 Sep 1995 p. 4068.]</w:t>
      </w:r>
    </w:p>
    <w:p>
      <w:pPr>
        <w:pStyle w:val="Heading5"/>
        <w:rPr>
          <w:snapToGrid w:val="0"/>
        </w:rPr>
      </w:pPr>
      <w:bookmarkStart w:id="89" w:name="_Toc377977663"/>
      <w:bookmarkStart w:id="90" w:name="_Toc421109025"/>
      <w:r>
        <w:rPr>
          <w:rStyle w:val="CharSectno"/>
        </w:rPr>
        <w:t>38</w:t>
      </w:r>
      <w:r>
        <w:rPr>
          <w:snapToGrid w:val="0"/>
        </w:rPr>
        <w:t>.</w:t>
      </w:r>
      <w:r>
        <w:rPr>
          <w:snapToGrid w:val="0"/>
        </w:rPr>
        <w:tab/>
        <w:t>Permits</w:t>
      </w:r>
      <w:bookmarkEnd w:id="89"/>
      <w:bookmarkEnd w:id="90"/>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 xml:space="preserve">[Regulation 38 inserted in Gazette 1 Sep 1995 p. 4068.] </w:t>
      </w:r>
    </w:p>
    <w:p>
      <w:pPr>
        <w:pStyle w:val="Ednotesection"/>
      </w:pPr>
      <w:r>
        <w:t>[</w:t>
      </w:r>
      <w:r>
        <w:rPr>
          <w:b/>
        </w:rPr>
        <w:t>39.</w:t>
      </w:r>
      <w:r>
        <w:rPr>
          <w:b/>
        </w:rPr>
        <w:tab/>
      </w:r>
      <w:r>
        <w:t xml:space="preserve">Deleted in Gazette 1 Sep 1995 p. 4067.] </w:t>
      </w:r>
    </w:p>
    <w:p>
      <w:pPr>
        <w:pStyle w:val="Heading2"/>
      </w:pPr>
      <w:bookmarkStart w:id="91" w:name="_Toc377977466"/>
      <w:bookmarkStart w:id="92" w:name="_Toc377977664"/>
      <w:bookmarkStart w:id="93" w:name="_Toc421108944"/>
      <w:bookmarkStart w:id="94" w:name="_Toc421109026"/>
      <w:r>
        <w:rPr>
          <w:rStyle w:val="CharPartNo"/>
        </w:rPr>
        <w:t>Part VI</w:t>
      </w:r>
      <w:r>
        <w:t> — </w:t>
      </w:r>
      <w:r>
        <w:rPr>
          <w:rStyle w:val="CharPartText"/>
        </w:rPr>
        <w:t>Grading and packing standards</w:t>
      </w:r>
      <w:bookmarkEnd w:id="91"/>
      <w:bookmarkEnd w:id="92"/>
      <w:bookmarkEnd w:id="93"/>
      <w:bookmarkEnd w:id="94"/>
      <w:r>
        <w:rPr>
          <w:rStyle w:val="CharPartText"/>
        </w:rPr>
        <w:t xml:space="preserve"> </w:t>
      </w:r>
    </w:p>
    <w:p>
      <w:pPr>
        <w:pStyle w:val="Heading3"/>
        <w:rPr>
          <w:snapToGrid w:val="0"/>
        </w:rPr>
      </w:pPr>
      <w:bookmarkStart w:id="95" w:name="_Toc377977467"/>
      <w:bookmarkStart w:id="96" w:name="_Toc377977665"/>
      <w:bookmarkStart w:id="97" w:name="_Toc421108945"/>
      <w:bookmarkStart w:id="98" w:name="_Toc421109027"/>
      <w:r>
        <w:rPr>
          <w:rStyle w:val="CharDivNo"/>
        </w:rPr>
        <w:t>Division 1</w:t>
      </w:r>
      <w:r>
        <w:rPr>
          <w:snapToGrid w:val="0"/>
        </w:rPr>
        <w:t> — </w:t>
      </w:r>
      <w:r>
        <w:rPr>
          <w:rStyle w:val="CharDivText"/>
        </w:rPr>
        <w:t>Preliminary</w:t>
      </w:r>
      <w:bookmarkEnd w:id="95"/>
      <w:bookmarkEnd w:id="96"/>
      <w:bookmarkEnd w:id="97"/>
      <w:bookmarkEnd w:id="98"/>
      <w:r>
        <w:rPr>
          <w:rStyle w:val="CharDivText"/>
        </w:rPr>
        <w:t xml:space="preserve"> </w:t>
      </w:r>
    </w:p>
    <w:p>
      <w:pPr>
        <w:pStyle w:val="Heading5"/>
        <w:rPr>
          <w:snapToGrid w:val="0"/>
        </w:rPr>
      </w:pPr>
      <w:bookmarkStart w:id="99" w:name="_Toc377977666"/>
      <w:bookmarkStart w:id="100" w:name="_Toc421109028"/>
      <w:r>
        <w:rPr>
          <w:rStyle w:val="CharSectno"/>
        </w:rPr>
        <w:t>40</w:t>
      </w:r>
      <w:r>
        <w:rPr>
          <w:snapToGrid w:val="0"/>
        </w:rPr>
        <w:t>.</w:t>
      </w:r>
      <w:r>
        <w:rPr>
          <w:snapToGrid w:val="0"/>
        </w:rPr>
        <w:tab/>
        <w:t>Interpretation</w:t>
      </w:r>
      <w:bookmarkEnd w:id="99"/>
      <w:bookmarkEnd w:id="100"/>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 xml:space="preserve">[Regulation 40 amended in Gazette 1 Sep 1995 p. 4068.] </w:t>
      </w:r>
    </w:p>
    <w:p>
      <w:pPr>
        <w:pStyle w:val="Heading5"/>
        <w:rPr>
          <w:snapToGrid w:val="0"/>
        </w:rPr>
      </w:pPr>
      <w:bookmarkStart w:id="101" w:name="_Toc377977667"/>
      <w:bookmarkStart w:id="102" w:name="_Toc421109029"/>
      <w:r>
        <w:rPr>
          <w:rStyle w:val="CharSectno"/>
        </w:rPr>
        <w:t>41</w:t>
      </w:r>
      <w:r>
        <w:rPr>
          <w:snapToGrid w:val="0"/>
        </w:rPr>
        <w:t>.</w:t>
      </w:r>
      <w:r>
        <w:rPr>
          <w:snapToGrid w:val="0"/>
        </w:rPr>
        <w:tab/>
        <w:t>Application</w:t>
      </w:r>
      <w:bookmarkEnd w:id="101"/>
      <w:bookmarkEnd w:id="102"/>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 xml:space="preserve">[Regulation 41 inserted in Gazette 1 Sep 1995 p. 4068.] </w:t>
      </w:r>
    </w:p>
    <w:p>
      <w:pPr>
        <w:pStyle w:val="Ednotedivision"/>
      </w:pPr>
      <w:r>
        <w:t>[Heading deleted in Gazette 18 Mar 2008 p. 865.]</w:t>
      </w:r>
    </w:p>
    <w:p>
      <w:pPr>
        <w:pStyle w:val="Heading3"/>
        <w:rPr>
          <w:snapToGrid w:val="0"/>
        </w:rPr>
      </w:pPr>
      <w:bookmarkStart w:id="103" w:name="_Toc377977470"/>
      <w:bookmarkStart w:id="104" w:name="_Toc377977668"/>
      <w:bookmarkStart w:id="105" w:name="_Toc421108948"/>
      <w:bookmarkStart w:id="106" w:name="_Toc421109030"/>
      <w:r>
        <w:rPr>
          <w:rStyle w:val="CharDivNo"/>
        </w:rPr>
        <w:t>Division 2</w:t>
      </w:r>
      <w:r>
        <w:rPr>
          <w:snapToGrid w:val="0"/>
        </w:rPr>
        <w:t> — </w:t>
      </w:r>
      <w:r>
        <w:rPr>
          <w:rStyle w:val="CharDivText"/>
        </w:rPr>
        <w:t>Standards to be set by the Corporation</w:t>
      </w:r>
      <w:bookmarkEnd w:id="103"/>
      <w:bookmarkEnd w:id="104"/>
      <w:bookmarkEnd w:id="105"/>
      <w:bookmarkEnd w:id="106"/>
      <w:r>
        <w:rPr>
          <w:rStyle w:val="CharDivText"/>
        </w:rPr>
        <w:t xml:space="preserve"> </w:t>
      </w:r>
    </w:p>
    <w:p>
      <w:pPr>
        <w:pStyle w:val="Footnoteheading"/>
        <w:rPr>
          <w:snapToGrid w:val="0"/>
        </w:rPr>
      </w:pPr>
      <w:r>
        <w:rPr>
          <w:snapToGrid w:val="0"/>
        </w:rPr>
        <w:tab/>
        <w:t xml:space="preserve">[Heading inserted in Gazette 1 Sep 1995 p. 4069.] </w:t>
      </w:r>
    </w:p>
    <w:p>
      <w:pPr>
        <w:pStyle w:val="Heading5"/>
        <w:rPr>
          <w:snapToGrid w:val="0"/>
        </w:rPr>
      </w:pPr>
      <w:bookmarkStart w:id="107" w:name="_Toc377977669"/>
      <w:bookmarkStart w:id="108" w:name="_Toc421109031"/>
      <w:r>
        <w:rPr>
          <w:rStyle w:val="CharSectno"/>
        </w:rPr>
        <w:t>42</w:t>
      </w:r>
      <w:r>
        <w:rPr>
          <w:snapToGrid w:val="0"/>
        </w:rPr>
        <w:t>.</w:t>
      </w:r>
      <w:r>
        <w:rPr>
          <w:snapToGrid w:val="0"/>
        </w:rPr>
        <w:tab/>
        <w:t xml:space="preserve">Corporation shall cause notice to be published in </w:t>
      </w:r>
      <w:r>
        <w:rPr>
          <w:i/>
          <w:snapToGrid w:val="0"/>
        </w:rPr>
        <w:t>Gazette</w:t>
      </w:r>
      <w:bookmarkEnd w:id="107"/>
      <w:bookmarkEnd w:id="108"/>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 xml:space="preserve">[Regulation 42 inserted in Gazette 1 Sep 1995 p. 4069.] </w:t>
      </w:r>
    </w:p>
    <w:p>
      <w:pPr>
        <w:pStyle w:val="Ednotedivision"/>
      </w:pPr>
      <w:r>
        <w:t>[Headings deleted in Gazette 18 Mar 2008 p. 865.]</w:t>
      </w:r>
    </w:p>
    <w:p>
      <w:pPr>
        <w:pStyle w:val="Ednotesection"/>
      </w:pPr>
      <w:r>
        <w:t>[</w:t>
      </w:r>
      <w:r>
        <w:rPr>
          <w:b/>
        </w:rPr>
        <w:t>43-50.</w:t>
      </w:r>
      <w:r>
        <w:tab/>
        <w:t>Deleted in Gazette 1 Sep 1995 p. 4069.]</w:t>
      </w:r>
    </w:p>
    <w:p>
      <w:pPr>
        <w:pStyle w:val="Heading3"/>
        <w:rPr>
          <w:snapToGrid w:val="0"/>
        </w:rPr>
      </w:pPr>
      <w:bookmarkStart w:id="109" w:name="_Toc377977472"/>
      <w:bookmarkStart w:id="110" w:name="_Toc377977670"/>
      <w:bookmarkStart w:id="111" w:name="_Toc421108950"/>
      <w:bookmarkStart w:id="112" w:name="_Toc421109032"/>
      <w:r>
        <w:rPr>
          <w:rStyle w:val="CharDivNo"/>
        </w:rPr>
        <w:t>Division 3</w:t>
      </w:r>
      <w:r>
        <w:rPr>
          <w:snapToGrid w:val="0"/>
        </w:rPr>
        <w:t> — </w:t>
      </w:r>
      <w:r>
        <w:rPr>
          <w:rStyle w:val="CharDivText"/>
        </w:rPr>
        <w:t>Presentation of ware potatoes for sale</w:t>
      </w:r>
      <w:bookmarkEnd w:id="109"/>
      <w:bookmarkEnd w:id="110"/>
      <w:bookmarkEnd w:id="111"/>
      <w:bookmarkEnd w:id="112"/>
      <w:r>
        <w:rPr>
          <w:rStyle w:val="CharDivText"/>
        </w:rPr>
        <w:t xml:space="preserve"> </w:t>
      </w:r>
    </w:p>
    <w:p>
      <w:pPr>
        <w:pStyle w:val="Footnotesection"/>
        <w:tabs>
          <w:tab w:val="clear" w:pos="893"/>
        </w:tabs>
        <w:ind w:left="879" w:firstLine="0"/>
      </w:pPr>
      <w:r>
        <w:t>[Heading inserted in Gazette 1 Sep 1995 p. 4069.]</w:t>
      </w:r>
    </w:p>
    <w:p>
      <w:pPr>
        <w:pStyle w:val="Heading5"/>
        <w:spacing w:before="180"/>
        <w:rPr>
          <w:snapToGrid w:val="0"/>
        </w:rPr>
      </w:pPr>
      <w:bookmarkStart w:id="113" w:name="_Toc377977671"/>
      <w:bookmarkStart w:id="114" w:name="_Toc421109033"/>
      <w:r>
        <w:rPr>
          <w:rStyle w:val="CharSectno"/>
        </w:rPr>
        <w:t>51</w:t>
      </w:r>
      <w:r>
        <w:rPr>
          <w:snapToGrid w:val="0"/>
        </w:rPr>
        <w:t>.</w:t>
      </w:r>
      <w:r>
        <w:rPr>
          <w:snapToGrid w:val="0"/>
        </w:rPr>
        <w:tab/>
        <w:t>Presentation of produce</w:t>
      </w:r>
      <w:bookmarkEnd w:id="113"/>
      <w:bookmarkEnd w:id="114"/>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 xml:space="preserve">[Regulation 51 amended in Gazette 1 Sep 1995 p. 4069.] </w:t>
      </w:r>
    </w:p>
    <w:p>
      <w:pPr>
        <w:pStyle w:val="Heading5"/>
        <w:spacing w:before="180"/>
        <w:rPr>
          <w:snapToGrid w:val="0"/>
        </w:rPr>
      </w:pPr>
      <w:bookmarkStart w:id="115" w:name="_Toc377977672"/>
      <w:bookmarkStart w:id="116" w:name="_Toc421109034"/>
      <w:r>
        <w:rPr>
          <w:rStyle w:val="CharSectno"/>
        </w:rPr>
        <w:t>52</w:t>
      </w:r>
      <w:r>
        <w:rPr>
          <w:snapToGrid w:val="0"/>
        </w:rPr>
        <w:t>.</w:t>
      </w:r>
      <w:r>
        <w:rPr>
          <w:snapToGrid w:val="0"/>
        </w:rPr>
        <w:tab/>
        <w:t>Packaging materials</w:t>
      </w:r>
      <w:bookmarkEnd w:id="115"/>
      <w:bookmarkEnd w:id="116"/>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 in Gazette 1 Sep 1995 p. 4069</w:t>
      </w:r>
      <w:r>
        <w:noBreakHyphen/>
        <w:t>70.]</w:t>
      </w:r>
    </w:p>
    <w:p>
      <w:pPr>
        <w:pStyle w:val="Heading5"/>
        <w:rPr>
          <w:snapToGrid w:val="0"/>
        </w:rPr>
      </w:pPr>
      <w:bookmarkStart w:id="117" w:name="_Toc377977673"/>
      <w:bookmarkStart w:id="118" w:name="_Toc421109035"/>
      <w:r>
        <w:rPr>
          <w:rStyle w:val="CharSectno"/>
        </w:rPr>
        <w:t>53</w:t>
      </w:r>
      <w:r>
        <w:rPr>
          <w:snapToGrid w:val="0"/>
        </w:rPr>
        <w:t>.</w:t>
      </w:r>
      <w:r>
        <w:rPr>
          <w:snapToGrid w:val="0"/>
        </w:rPr>
        <w:tab/>
        <w:t>Trade description</w:t>
      </w:r>
      <w:bookmarkEnd w:id="117"/>
      <w:bookmarkEnd w:id="118"/>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 xml:space="preserve">[Regulation 53 amended in Gazette 22 Sep 1989 p. 3498; 1 Sep 1995 p. 4064 and 4070.] </w:t>
      </w:r>
    </w:p>
    <w:p>
      <w:pPr>
        <w:pStyle w:val="Ednotesection"/>
      </w:pPr>
      <w:r>
        <w:t>[</w:t>
      </w:r>
      <w:r>
        <w:rPr>
          <w:b/>
        </w:rPr>
        <w:t>54.</w:t>
      </w:r>
      <w:r>
        <w:rPr>
          <w:b/>
        </w:rPr>
        <w:tab/>
      </w:r>
      <w:r>
        <w:t xml:space="preserve">Deleted in Gazette 1 Sep 1995 p. 4070.] </w:t>
      </w:r>
    </w:p>
    <w:p>
      <w:pPr>
        <w:pStyle w:val="Heading3"/>
        <w:rPr>
          <w:snapToGrid w:val="0"/>
        </w:rPr>
      </w:pPr>
      <w:bookmarkStart w:id="119" w:name="_Toc377977476"/>
      <w:bookmarkStart w:id="120" w:name="_Toc377977674"/>
      <w:bookmarkStart w:id="121" w:name="_Toc421108954"/>
      <w:bookmarkStart w:id="122" w:name="_Toc421109036"/>
      <w:r>
        <w:rPr>
          <w:rStyle w:val="CharDivNo"/>
        </w:rPr>
        <w:t>Division 4</w:t>
      </w:r>
      <w:r>
        <w:rPr>
          <w:snapToGrid w:val="0"/>
        </w:rPr>
        <w:t> — </w:t>
      </w:r>
      <w:r>
        <w:rPr>
          <w:rStyle w:val="CharDivText"/>
        </w:rPr>
        <w:t>Offences</w:t>
      </w:r>
      <w:bookmarkEnd w:id="119"/>
      <w:bookmarkEnd w:id="120"/>
      <w:bookmarkEnd w:id="121"/>
      <w:bookmarkEnd w:id="122"/>
      <w:r>
        <w:rPr>
          <w:rStyle w:val="CharDivText"/>
        </w:rPr>
        <w:t xml:space="preserve"> </w:t>
      </w:r>
    </w:p>
    <w:p>
      <w:pPr>
        <w:pStyle w:val="Footnoteheading"/>
      </w:pPr>
      <w:r>
        <w:tab/>
        <w:t xml:space="preserve">[Heading inserted in Gazette 1 Sep 1995 p. 4070.] </w:t>
      </w:r>
    </w:p>
    <w:p>
      <w:pPr>
        <w:pStyle w:val="Heading5"/>
        <w:rPr>
          <w:snapToGrid w:val="0"/>
        </w:rPr>
      </w:pPr>
      <w:bookmarkStart w:id="123" w:name="_Toc377977675"/>
      <w:bookmarkStart w:id="124" w:name="_Toc421109037"/>
      <w:r>
        <w:rPr>
          <w:rStyle w:val="CharSectno"/>
        </w:rPr>
        <w:t>55</w:t>
      </w:r>
      <w:r>
        <w:rPr>
          <w:snapToGrid w:val="0"/>
        </w:rPr>
        <w:t>.</w:t>
      </w:r>
      <w:r>
        <w:rPr>
          <w:snapToGrid w:val="0"/>
        </w:rPr>
        <w:tab/>
        <w:t>Grading, sizing and packaging of ware potatoes</w:t>
      </w:r>
      <w:bookmarkEnd w:id="123"/>
      <w:bookmarkEnd w:id="124"/>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55 inserted in Gazette 1 Sep 1995 p. 4070.] </w:t>
      </w:r>
    </w:p>
    <w:p>
      <w:pPr>
        <w:pStyle w:val="Heading2"/>
      </w:pPr>
      <w:bookmarkStart w:id="125" w:name="_Toc377977478"/>
      <w:bookmarkStart w:id="126" w:name="_Toc377977676"/>
      <w:bookmarkStart w:id="127" w:name="_Toc421108956"/>
      <w:bookmarkStart w:id="128" w:name="_Toc421109038"/>
      <w:r>
        <w:rPr>
          <w:rStyle w:val="CharPartNo"/>
        </w:rPr>
        <w:t>Part VII</w:t>
      </w:r>
      <w:r>
        <w:rPr>
          <w:rStyle w:val="CharDivNo"/>
        </w:rPr>
        <w:t> </w:t>
      </w:r>
      <w:r>
        <w:t>—</w:t>
      </w:r>
      <w:r>
        <w:rPr>
          <w:rStyle w:val="CharDivText"/>
        </w:rPr>
        <w:t> </w:t>
      </w:r>
      <w:r>
        <w:rPr>
          <w:rStyle w:val="CharPartText"/>
        </w:rPr>
        <w:t>Seed potatoes</w:t>
      </w:r>
      <w:bookmarkEnd w:id="125"/>
      <w:bookmarkEnd w:id="126"/>
      <w:bookmarkEnd w:id="127"/>
      <w:bookmarkEnd w:id="128"/>
      <w:r>
        <w:rPr>
          <w:rStyle w:val="CharPartText"/>
        </w:rPr>
        <w:t xml:space="preserve"> </w:t>
      </w:r>
    </w:p>
    <w:p>
      <w:pPr>
        <w:pStyle w:val="Footnoteheading"/>
        <w:rPr>
          <w:snapToGrid w:val="0"/>
        </w:rPr>
      </w:pPr>
      <w:r>
        <w:rPr>
          <w:snapToGrid w:val="0"/>
        </w:rPr>
        <w:tab/>
        <w:t xml:space="preserve">[Heading inserted in Gazette 1 Sep 1995 p. 4071.] </w:t>
      </w:r>
    </w:p>
    <w:p>
      <w:pPr>
        <w:pStyle w:val="Heading5"/>
        <w:rPr>
          <w:snapToGrid w:val="0"/>
        </w:rPr>
      </w:pPr>
      <w:bookmarkStart w:id="129" w:name="_Toc377977677"/>
      <w:bookmarkStart w:id="130" w:name="_Toc421109039"/>
      <w:r>
        <w:rPr>
          <w:rStyle w:val="CharSectno"/>
        </w:rPr>
        <w:t>56</w:t>
      </w:r>
      <w:r>
        <w:rPr>
          <w:snapToGrid w:val="0"/>
        </w:rPr>
        <w:t>.</w:t>
      </w:r>
      <w:r>
        <w:rPr>
          <w:snapToGrid w:val="0"/>
        </w:rPr>
        <w:tab/>
        <w:t>Seed potato sales</w:t>
      </w:r>
      <w:bookmarkEnd w:id="129"/>
      <w:bookmarkEnd w:id="130"/>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 xml:space="preserve">[Regulation 56 inserted in Gazette 1 Sep 1995 p. 4071.] </w:t>
      </w:r>
    </w:p>
    <w:p>
      <w:pPr>
        <w:pStyle w:val="Heading5"/>
        <w:rPr>
          <w:snapToGrid w:val="0"/>
        </w:rPr>
      </w:pPr>
      <w:bookmarkStart w:id="131" w:name="_Toc377977678"/>
      <w:bookmarkStart w:id="132" w:name="_Toc421109040"/>
      <w:r>
        <w:rPr>
          <w:rStyle w:val="CharSectno"/>
        </w:rPr>
        <w:t>57</w:t>
      </w:r>
      <w:r>
        <w:rPr>
          <w:snapToGrid w:val="0"/>
        </w:rPr>
        <w:t>.</w:t>
      </w:r>
      <w:r>
        <w:rPr>
          <w:snapToGrid w:val="0"/>
        </w:rPr>
        <w:tab/>
        <w:t>Seed potato production</w:t>
      </w:r>
      <w:bookmarkEnd w:id="131"/>
      <w:bookmarkEnd w:id="132"/>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 xml:space="preserve">[Regulation 57 inserted in Gazette 1 Sep 1995 p. 4071.] </w:t>
      </w:r>
    </w:p>
    <w:p>
      <w:pPr>
        <w:pStyle w:val="Heading2"/>
      </w:pPr>
      <w:bookmarkStart w:id="133" w:name="_Toc377977481"/>
      <w:bookmarkStart w:id="134" w:name="_Toc377977679"/>
      <w:bookmarkStart w:id="135" w:name="_Toc421108959"/>
      <w:bookmarkStart w:id="136" w:name="_Toc421109041"/>
      <w:r>
        <w:rPr>
          <w:rStyle w:val="CharPartNo"/>
        </w:rPr>
        <w:t>Part VIII</w:t>
      </w:r>
      <w:r>
        <w:rPr>
          <w:rStyle w:val="CharDivNo"/>
        </w:rPr>
        <w:t> </w:t>
      </w:r>
      <w:r>
        <w:t>—</w:t>
      </w:r>
      <w:r>
        <w:rPr>
          <w:rStyle w:val="CharDivText"/>
        </w:rPr>
        <w:t> </w:t>
      </w:r>
      <w:r>
        <w:rPr>
          <w:rStyle w:val="CharPartText"/>
        </w:rPr>
        <w:t>Planting, harvesting and delivery</w:t>
      </w:r>
      <w:bookmarkEnd w:id="133"/>
      <w:bookmarkEnd w:id="134"/>
      <w:bookmarkEnd w:id="135"/>
      <w:bookmarkEnd w:id="136"/>
      <w:r>
        <w:rPr>
          <w:rStyle w:val="CharPartText"/>
        </w:rPr>
        <w:t xml:space="preserve"> </w:t>
      </w:r>
    </w:p>
    <w:p>
      <w:pPr>
        <w:pStyle w:val="Footnoteheading"/>
      </w:pPr>
      <w:r>
        <w:tab/>
        <w:t xml:space="preserve">[Heading inserted in Gazette 1 Sep 1995 p. 4071.] </w:t>
      </w:r>
    </w:p>
    <w:p>
      <w:pPr>
        <w:pStyle w:val="Heading5"/>
        <w:rPr>
          <w:snapToGrid w:val="0"/>
        </w:rPr>
      </w:pPr>
      <w:bookmarkStart w:id="137" w:name="_Toc377977680"/>
      <w:bookmarkStart w:id="138" w:name="_Toc421109042"/>
      <w:r>
        <w:rPr>
          <w:rStyle w:val="CharSectno"/>
        </w:rPr>
        <w:t>58</w:t>
      </w:r>
      <w:r>
        <w:rPr>
          <w:snapToGrid w:val="0"/>
        </w:rPr>
        <w:t>.</w:t>
      </w:r>
      <w:r>
        <w:rPr>
          <w:snapToGrid w:val="0"/>
        </w:rPr>
        <w:tab/>
        <w:t>Planting declarations</w:t>
      </w:r>
      <w:bookmarkEnd w:id="137"/>
      <w:bookmarkEnd w:id="138"/>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 xml:space="preserve">[Regulation 58 inserted in Gazette 1 Sep 1995 p. 4071.] </w:t>
      </w:r>
    </w:p>
    <w:p>
      <w:pPr>
        <w:pStyle w:val="Heading5"/>
        <w:rPr>
          <w:snapToGrid w:val="0"/>
        </w:rPr>
      </w:pPr>
      <w:bookmarkStart w:id="139" w:name="_Toc377977681"/>
      <w:bookmarkStart w:id="140" w:name="_Toc421109043"/>
      <w:r>
        <w:rPr>
          <w:rStyle w:val="CharSectno"/>
        </w:rPr>
        <w:t>59</w:t>
      </w:r>
      <w:r>
        <w:rPr>
          <w:snapToGrid w:val="0"/>
        </w:rPr>
        <w:t>.</w:t>
      </w:r>
      <w:r>
        <w:rPr>
          <w:snapToGrid w:val="0"/>
        </w:rPr>
        <w:tab/>
        <w:t>Notice of intention to harvest</w:t>
      </w:r>
      <w:bookmarkEnd w:id="139"/>
      <w:bookmarkEnd w:id="140"/>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 xml:space="preserve">[Regulation 59 inserted in Gazette 1 Sep 1995 p. 4071.] </w:t>
      </w:r>
    </w:p>
    <w:p>
      <w:pPr>
        <w:pStyle w:val="Heading5"/>
        <w:rPr>
          <w:snapToGrid w:val="0"/>
        </w:rPr>
      </w:pPr>
      <w:bookmarkStart w:id="141" w:name="_Toc377977682"/>
      <w:bookmarkStart w:id="142" w:name="_Toc421109044"/>
      <w:r>
        <w:rPr>
          <w:rStyle w:val="CharSectno"/>
        </w:rPr>
        <w:t>60</w:t>
      </w:r>
      <w:r>
        <w:rPr>
          <w:snapToGrid w:val="0"/>
        </w:rPr>
        <w:t>.</w:t>
      </w:r>
      <w:r>
        <w:rPr>
          <w:snapToGrid w:val="0"/>
        </w:rPr>
        <w:tab/>
        <w:t>Notice of harvest and delivery</w:t>
      </w:r>
      <w:bookmarkEnd w:id="141"/>
      <w:bookmarkEnd w:id="142"/>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 xml:space="preserve">[Regulation 60 inserted in Gazette 1 Sep 1995 p. 4071.] </w:t>
      </w:r>
    </w:p>
    <w:p>
      <w:pPr>
        <w:pStyle w:val="Heading5"/>
        <w:rPr>
          <w:snapToGrid w:val="0"/>
        </w:rPr>
      </w:pPr>
      <w:bookmarkStart w:id="143" w:name="_Toc377977683"/>
      <w:bookmarkStart w:id="144" w:name="_Toc421109045"/>
      <w:r>
        <w:rPr>
          <w:rStyle w:val="CharSectno"/>
        </w:rPr>
        <w:t>61</w:t>
      </w:r>
      <w:r>
        <w:rPr>
          <w:snapToGrid w:val="0"/>
        </w:rPr>
        <w:t>.</w:t>
      </w:r>
      <w:r>
        <w:rPr>
          <w:snapToGrid w:val="0"/>
        </w:rPr>
        <w:tab/>
        <w:t>Notice of deliveries received</w:t>
      </w:r>
      <w:bookmarkEnd w:id="143"/>
      <w:bookmarkEnd w:id="144"/>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 xml:space="preserve">[Regulation 61 inserted in Gazette 1 Sep 1995 p. 4071.] </w:t>
      </w:r>
    </w:p>
    <w:p>
      <w:pPr>
        <w:pStyle w:val="Heading5"/>
        <w:rPr>
          <w:snapToGrid w:val="0"/>
        </w:rPr>
      </w:pPr>
      <w:bookmarkStart w:id="145" w:name="_Toc377977684"/>
      <w:bookmarkStart w:id="146" w:name="_Toc421109046"/>
      <w:r>
        <w:rPr>
          <w:rStyle w:val="CharSectno"/>
        </w:rPr>
        <w:t>62</w:t>
      </w:r>
      <w:r>
        <w:rPr>
          <w:snapToGrid w:val="0"/>
        </w:rPr>
        <w:t>.</w:t>
      </w:r>
      <w:r>
        <w:rPr>
          <w:snapToGrid w:val="0"/>
        </w:rPr>
        <w:tab/>
        <w:t>Consignment advices, and prescribed information</w:t>
      </w:r>
      <w:bookmarkEnd w:id="145"/>
      <w:bookmarkEnd w:id="146"/>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 in Gazette 1 Sep 1995 p. 4071</w:t>
      </w:r>
      <w:r>
        <w:noBreakHyphen/>
        <w:t xml:space="preserve">2.] </w:t>
      </w:r>
    </w:p>
    <w:p>
      <w:pPr>
        <w:pStyle w:val="Heading5"/>
        <w:rPr>
          <w:snapToGrid w:val="0"/>
        </w:rPr>
      </w:pPr>
      <w:bookmarkStart w:id="147" w:name="_Toc377977685"/>
      <w:bookmarkStart w:id="148" w:name="_Toc421109047"/>
      <w:r>
        <w:rPr>
          <w:rStyle w:val="CharSectno"/>
        </w:rPr>
        <w:t>62A</w:t>
      </w:r>
      <w:r>
        <w:rPr>
          <w:snapToGrid w:val="0"/>
        </w:rPr>
        <w:t>.</w:t>
      </w:r>
      <w:r>
        <w:rPr>
          <w:snapToGrid w:val="0"/>
        </w:rPr>
        <w:tab/>
        <w:t>Sale or transaction in respect of which an exemption under section 25(3) may be granted</w:t>
      </w:r>
      <w:bookmarkEnd w:id="147"/>
      <w:bookmarkEnd w:id="148"/>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 in Gazette 17 Jan 1997 p. 405</w:t>
      </w:r>
      <w:r>
        <w:noBreakHyphen/>
        <w:t xml:space="preserve">6.] </w:t>
      </w:r>
    </w:p>
    <w:p>
      <w:pPr>
        <w:pStyle w:val="Heading5"/>
        <w:rPr>
          <w:snapToGrid w:val="0"/>
        </w:rPr>
      </w:pPr>
      <w:bookmarkStart w:id="149" w:name="_Toc377977686"/>
      <w:bookmarkStart w:id="150" w:name="_Toc421109048"/>
      <w:r>
        <w:rPr>
          <w:rStyle w:val="CharSectno"/>
        </w:rPr>
        <w:t>63</w:t>
      </w:r>
      <w:r>
        <w:rPr>
          <w:snapToGrid w:val="0"/>
        </w:rPr>
        <w:t>.</w:t>
      </w:r>
      <w:r>
        <w:rPr>
          <w:snapToGrid w:val="0"/>
        </w:rPr>
        <w:tab/>
        <w:t>Certificate of refusal</w:t>
      </w:r>
      <w:bookmarkEnd w:id="149"/>
      <w:bookmarkEnd w:id="150"/>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 xml:space="preserve">[Regulation 63 inserted in Gazette 1 Sep 1995 p. 4072.] </w:t>
      </w:r>
    </w:p>
    <w:p>
      <w:pPr>
        <w:pStyle w:val="Heading5"/>
        <w:rPr>
          <w:snapToGrid w:val="0"/>
        </w:rPr>
      </w:pPr>
      <w:bookmarkStart w:id="151" w:name="_Toc377977687"/>
      <w:bookmarkStart w:id="152" w:name="_Toc421109049"/>
      <w:r>
        <w:rPr>
          <w:rStyle w:val="CharSectno"/>
        </w:rPr>
        <w:t>64</w:t>
      </w:r>
      <w:r>
        <w:rPr>
          <w:snapToGrid w:val="0"/>
        </w:rPr>
        <w:t>.</w:t>
      </w:r>
      <w:r>
        <w:rPr>
          <w:snapToGrid w:val="0"/>
        </w:rPr>
        <w:tab/>
        <w:t>Notice of claim</w:t>
      </w:r>
      <w:bookmarkEnd w:id="151"/>
      <w:bookmarkEnd w:id="152"/>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 xml:space="preserve">[Regulation 64 inserted in Gazette 1 Sep 1995 p. 4072.] </w:t>
      </w:r>
    </w:p>
    <w:p>
      <w:pPr>
        <w:pStyle w:val="Heading5"/>
        <w:rPr>
          <w:snapToGrid w:val="0"/>
        </w:rPr>
      </w:pPr>
      <w:bookmarkStart w:id="153" w:name="_Toc377977688"/>
      <w:bookmarkStart w:id="154" w:name="_Toc421109050"/>
      <w:r>
        <w:rPr>
          <w:rStyle w:val="CharSectno"/>
        </w:rPr>
        <w:t>65</w:t>
      </w:r>
      <w:r>
        <w:rPr>
          <w:snapToGrid w:val="0"/>
        </w:rPr>
        <w:t>.</w:t>
      </w:r>
      <w:r>
        <w:rPr>
          <w:snapToGrid w:val="0"/>
        </w:rPr>
        <w:tab/>
        <w:t>Notice of security</w:t>
      </w:r>
      <w:bookmarkEnd w:id="153"/>
      <w:bookmarkEnd w:id="154"/>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 xml:space="preserve">[Regulation 65 inserted in Gazette 1 Sep 1995 p. 4073.] </w:t>
      </w:r>
    </w:p>
    <w:p>
      <w:pPr>
        <w:pStyle w:val="Heading2"/>
      </w:pPr>
      <w:bookmarkStart w:id="155" w:name="_Toc377977491"/>
      <w:bookmarkStart w:id="156" w:name="_Toc377977689"/>
      <w:bookmarkStart w:id="157" w:name="_Toc421108969"/>
      <w:bookmarkStart w:id="158" w:name="_Toc421109051"/>
      <w:r>
        <w:rPr>
          <w:rStyle w:val="CharPartNo"/>
        </w:rPr>
        <w:t>Part IX</w:t>
      </w:r>
      <w:r>
        <w:rPr>
          <w:rStyle w:val="CharDivNo"/>
        </w:rPr>
        <w:t> </w:t>
      </w:r>
      <w:r>
        <w:t>—</w:t>
      </w:r>
      <w:r>
        <w:rPr>
          <w:rStyle w:val="CharDivText"/>
        </w:rPr>
        <w:t> </w:t>
      </w:r>
      <w:r>
        <w:rPr>
          <w:rStyle w:val="CharPartText"/>
        </w:rPr>
        <w:t>Agents</w:t>
      </w:r>
      <w:bookmarkEnd w:id="155"/>
      <w:bookmarkEnd w:id="156"/>
      <w:bookmarkEnd w:id="157"/>
      <w:bookmarkEnd w:id="158"/>
      <w:r>
        <w:rPr>
          <w:rStyle w:val="CharPartText"/>
        </w:rPr>
        <w:t xml:space="preserve"> </w:t>
      </w:r>
    </w:p>
    <w:p>
      <w:pPr>
        <w:pStyle w:val="Footnoteheading"/>
        <w:rPr>
          <w:snapToGrid w:val="0"/>
        </w:rPr>
      </w:pPr>
      <w:r>
        <w:rPr>
          <w:snapToGrid w:val="0"/>
        </w:rPr>
        <w:tab/>
        <w:t xml:space="preserve">[Heading inserted in Gazette 1 Sep 1995 p. 4073.] </w:t>
      </w:r>
    </w:p>
    <w:p>
      <w:pPr>
        <w:pStyle w:val="Heading5"/>
        <w:rPr>
          <w:snapToGrid w:val="0"/>
        </w:rPr>
      </w:pPr>
      <w:bookmarkStart w:id="159" w:name="_Toc377977690"/>
      <w:bookmarkStart w:id="160" w:name="_Toc421109052"/>
      <w:r>
        <w:rPr>
          <w:rStyle w:val="CharSectno"/>
        </w:rPr>
        <w:t>66</w:t>
      </w:r>
      <w:r>
        <w:rPr>
          <w:snapToGrid w:val="0"/>
        </w:rPr>
        <w:t>.</w:t>
      </w:r>
      <w:r>
        <w:rPr>
          <w:snapToGrid w:val="0"/>
        </w:rPr>
        <w:tab/>
        <w:t>Primary Potato Agents</w:t>
      </w:r>
      <w:bookmarkEnd w:id="159"/>
      <w:bookmarkEnd w:id="160"/>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 in Gazette 1 Sep 1995 p. 4073</w:t>
      </w:r>
      <w:r>
        <w:noBreakHyphen/>
        <w:t xml:space="preserve">4.] </w:t>
      </w:r>
    </w:p>
    <w:p>
      <w:pPr>
        <w:pStyle w:val="Heading5"/>
        <w:rPr>
          <w:snapToGrid w:val="0"/>
        </w:rPr>
      </w:pPr>
      <w:bookmarkStart w:id="161" w:name="_Toc377977691"/>
      <w:bookmarkStart w:id="162" w:name="_Toc421109053"/>
      <w:r>
        <w:rPr>
          <w:rStyle w:val="CharSectno"/>
        </w:rPr>
        <w:t>67</w:t>
      </w:r>
      <w:r>
        <w:rPr>
          <w:snapToGrid w:val="0"/>
        </w:rPr>
        <w:t>.</w:t>
      </w:r>
      <w:r>
        <w:rPr>
          <w:snapToGrid w:val="0"/>
        </w:rPr>
        <w:tab/>
        <w:t>Wholesale Potato Merchant (Packing and Grading)</w:t>
      </w:r>
      <w:bookmarkEnd w:id="161"/>
      <w:bookmarkEnd w:id="162"/>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 in Gazette 1 Sep 1995 p. 4074</w:t>
      </w:r>
      <w:r>
        <w:noBreakHyphen/>
        <w:t xml:space="preserve">5.] </w:t>
      </w:r>
    </w:p>
    <w:p>
      <w:pPr>
        <w:pStyle w:val="Heading5"/>
        <w:rPr>
          <w:snapToGrid w:val="0"/>
        </w:rPr>
      </w:pPr>
      <w:bookmarkStart w:id="163" w:name="_Toc377977692"/>
      <w:bookmarkStart w:id="164" w:name="_Toc421109054"/>
      <w:r>
        <w:rPr>
          <w:rStyle w:val="CharSectno"/>
        </w:rPr>
        <w:t>68</w:t>
      </w:r>
      <w:r>
        <w:rPr>
          <w:snapToGrid w:val="0"/>
        </w:rPr>
        <w:t>.</w:t>
      </w:r>
      <w:r>
        <w:rPr>
          <w:snapToGrid w:val="0"/>
        </w:rPr>
        <w:tab/>
        <w:t>Wholesale Potato Merchant (Distributor)</w:t>
      </w:r>
      <w:bookmarkEnd w:id="163"/>
      <w:bookmarkEnd w:id="164"/>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 in Gazette 1 Sep 1995 p. 4075</w:t>
      </w:r>
      <w:r>
        <w:noBreakHyphen/>
        <w:t xml:space="preserve">6.] </w:t>
      </w:r>
    </w:p>
    <w:p>
      <w:pPr>
        <w:pStyle w:val="Heading5"/>
        <w:rPr>
          <w:snapToGrid w:val="0"/>
        </w:rPr>
      </w:pPr>
      <w:bookmarkStart w:id="165" w:name="_Toc377977693"/>
      <w:bookmarkStart w:id="166" w:name="_Toc421109055"/>
      <w:r>
        <w:rPr>
          <w:rStyle w:val="CharSectno"/>
        </w:rPr>
        <w:t>69</w:t>
      </w:r>
      <w:r>
        <w:rPr>
          <w:snapToGrid w:val="0"/>
        </w:rPr>
        <w:t>.</w:t>
      </w:r>
      <w:r>
        <w:rPr>
          <w:snapToGrid w:val="0"/>
        </w:rPr>
        <w:tab/>
        <w:t>Persons may deal with the Corporation through Agents</w:t>
      </w:r>
      <w:bookmarkEnd w:id="165"/>
      <w:bookmarkEnd w:id="166"/>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 xml:space="preserve">[Regulation 69 inserted in Gazette 1 Sep 1995 p. 4076.] </w:t>
      </w:r>
    </w:p>
    <w:p>
      <w:pPr>
        <w:pStyle w:val="Heading2"/>
      </w:pPr>
      <w:bookmarkStart w:id="167" w:name="_Toc377977496"/>
      <w:bookmarkStart w:id="168" w:name="_Toc377977694"/>
      <w:bookmarkStart w:id="169" w:name="_Toc421108974"/>
      <w:bookmarkStart w:id="170" w:name="_Toc421109056"/>
      <w:r>
        <w:rPr>
          <w:rStyle w:val="CharPartNo"/>
        </w:rPr>
        <w:t>Part X</w:t>
      </w:r>
      <w:r>
        <w:rPr>
          <w:rStyle w:val="CharDivNo"/>
        </w:rPr>
        <w:t> </w:t>
      </w:r>
      <w:r>
        <w:t>—</w:t>
      </w:r>
      <w:r>
        <w:rPr>
          <w:rStyle w:val="CharDivText"/>
        </w:rPr>
        <w:t> </w:t>
      </w:r>
      <w:r>
        <w:rPr>
          <w:rStyle w:val="CharPartText"/>
        </w:rPr>
        <w:t>General</w:t>
      </w:r>
      <w:bookmarkEnd w:id="167"/>
      <w:bookmarkEnd w:id="168"/>
      <w:bookmarkEnd w:id="169"/>
      <w:bookmarkEnd w:id="170"/>
      <w:r>
        <w:rPr>
          <w:rStyle w:val="CharPartText"/>
        </w:rPr>
        <w:t xml:space="preserve"> </w:t>
      </w:r>
    </w:p>
    <w:p>
      <w:pPr>
        <w:pStyle w:val="Footnoteheading"/>
        <w:rPr>
          <w:snapToGrid w:val="0"/>
        </w:rPr>
      </w:pPr>
      <w:r>
        <w:rPr>
          <w:snapToGrid w:val="0"/>
        </w:rPr>
        <w:tab/>
        <w:t xml:space="preserve">[Heading inserted in Gazette 1 Sep 1995 p. 4077.] </w:t>
      </w:r>
    </w:p>
    <w:p>
      <w:pPr>
        <w:pStyle w:val="Heading5"/>
        <w:rPr>
          <w:snapToGrid w:val="0"/>
        </w:rPr>
      </w:pPr>
      <w:bookmarkStart w:id="171" w:name="_Toc377977695"/>
      <w:bookmarkStart w:id="172" w:name="_Toc421109057"/>
      <w:r>
        <w:rPr>
          <w:rStyle w:val="CharSectno"/>
        </w:rPr>
        <w:t>70</w:t>
      </w:r>
      <w:r>
        <w:rPr>
          <w:snapToGrid w:val="0"/>
        </w:rPr>
        <w:t>.</w:t>
      </w:r>
      <w:r>
        <w:rPr>
          <w:snapToGrid w:val="0"/>
        </w:rPr>
        <w:tab/>
        <w:t>Reserve fund</w:t>
      </w:r>
      <w:bookmarkEnd w:id="171"/>
      <w:bookmarkEnd w:id="172"/>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 xml:space="preserve">[Regulation 70 inserted in Gazette 1 Sep 1995 p. 4077; amended in Gazette 17 Jan 1997 p. 406; 18 Mar 2008 p. 866.] </w:t>
      </w:r>
    </w:p>
    <w:p>
      <w:pPr>
        <w:pStyle w:val="Heading5"/>
        <w:rPr>
          <w:snapToGrid w:val="0"/>
        </w:rPr>
      </w:pPr>
      <w:bookmarkStart w:id="173" w:name="_Toc377977696"/>
      <w:bookmarkStart w:id="174" w:name="_Toc421109058"/>
      <w:r>
        <w:rPr>
          <w:rStyle w:val="CharSectno"/>
        </w:rPr>
        <w:t>71</w:t>
      </w:r>
      <w:r>
        <w:rPr>
          <w:snapToGrid w:val="0"/>
        </w:rPr>
        <w:t>.</w:t>
      </w:r>
      <w:r>
        <w:rPr>
          <w:snapToGrid w:val="0"/>
        </w:rPr>
        <w:tab/>
        <w:t>False statements</w:t>
      </w:r>
      <w:bookmarkEnd w:id="173"/>
      <w:bookmarkEnd w:id="174"/>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 xml:space="preserve">[Regulation 71 inserted in Gazette 1 Sep 1995 p. 4077.] </w:t>
      </w:r>
    </w:p>
    <w:p>
      <w:pPr>
        <w:pStyle w:val="Heading5"/>
        <w:rPr>
          <w:snapToGrid w:val="0"/>
        </w:rPr>
      </w:pPr>
      <w:bookmarkStart w:id="175" w:name="_Toc377977697"/>
      <w:bookmarkStart w:id="176" w:name="_Toc421109059"/>
      <w:r>
        <w:rPr>
          <w:rStyle w:val="CharSectno"/>
        </w:rPr>
        <w:t>72</w:t>
      </w:r>
      <w:r>
        <w:rPr>
          <w:snapToGrid w:val="0"/>
        </w:rPr>
        <w:t>.</w:t>
      </w:r>
      <w:r>
        <w:rPr>
          <w:snapToGrid w:val="0"/>
        </w:rPr>
        <w:tab/>
        <w:t>General penalty</w:t>
      </w:r>
      <w:bookmarkEnd w:id="175"/>
      <w:bookmarkEnd w:id="176"/>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 xml:space="preserve">[Regulation 72 inserted in Gazette 1 Sep 1995 p. 4077.]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7" w:name="_Toc377977500"/>
      <w:bookmarkStart w:id="178" w:name="_Toc377977698"/>
      <w:bookmarkStart w:id="179" w:name="_Toc421108978"/>
      <w:bookmarkStart w:id="180" w:name="_Toc421109060"/>
      <w:r>
        <w:rPr>
          <w:rStyle w:val="CharSchNo"/>
        </w:rPr>
        <w:t>Schedule 1</w:t>
      </w:r>
      <w:bookmarkEnd w:id="177"/>
      <w:bookmarkEnd w:id="178"/>
      <w:bookmarkEnd w:id="179"/>
      <w:bookmarkEnd w:id="180"/>
    </w:p>
    <w:p>
      <w:pPr>
        <w:pStyle w:val="yHeading2"/>
        <w:outlineLvl w:val="9"/>
      </w:pPr>
      <w:bookmarkStart w:id="181" w:name="_Toc377977501"/>
      <w:bookmarkStart w:id="182" w:name="_Toc377977699"/>
      <w:bookmarkStart w:id="183" w:name="_Toc421108979"/>
      <w:bookmarkStart w:id="184" w:name="_Toc421109061"/>
      <w:r>
        <w:rPr>
          <w:rStyle w:val="CharSchText"/>
        </w:rPr>
        <w:t>Forms for elections</w:t>
      </w:r>
      <w:bookmarkEnd w:id="181"/>
      <w:bookmarkEnd w:id="182"/>
      <w:bookmarkEnd w:id="183"/>
      <w:bookmarkEnd w:id="184"/>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 in Gazette 1 Sep 1995 p. 4063</w:t>
      </w:r>
      <w:r>
        <w:noBreakHyphen/>
        <w:t>4.]</w:t>
      </w:r>
    </w:p>
    <w:p>
      <w:pPr>
        <w:pStyle w:val="yScheduleHeading"/>
      </w:pPr>
      <w:bookmarkStart w:id="185" w:name="_Toc377977502"/>
      <w:bookmarkStart w:id="186" w:name="_Toc377977700"/>
      <w:bookmarkStart w:id="187" w:name="_Toc421108980"/>
      <w:bookmarkStart w:id="188" w:name="_Toc421109062"/>
      <w:r>
        <w:rPr>
          <w:rStyle w:val="CharSchNo"/>
        </w:rPr>
        <w:t>Schedule 2</w:t>
      </w:r>
      <w:bookmarkEnd w:id="185"/>
      <w:bookmarkEnd w:id="186"/>
      <w:bookmarkEnd w:id="187"/>
      <w:bookmarkEnd w:id="188"/>
    </w:p>
    <w:p>
      <w:pPr>
        <w:pStyle w:val="yHeading2"/>
        <w:outlineLvl w:val="9"/>
      </w:pPr>
      <w:bookmarkStart w:id="189" w:name="_Toc377977503"/>
      <w:bookmarkStart w:id="190" w:name="_Toc377977701"/>
      <w:bookmarkStart w:id="191" w:name="_Toc421108981"/>
      <w:bookmarkStart w:id="192" w:name="_Toc421109063"/>
      <w:r>
        <w:rPr>
          <w:rStyle w:val="CharSchText"/>
        </w:rPr>
        <w:t>Prescribed forms</w:t>
      </w:r>
      <w:bookmarkEnd w:id="189"/>
      <w:bookmarkEnd w:id="190"/>
      <w:bookmarkEnd w:id="191"/>
      <w:bookmarkEnd w:id="192"/>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 in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 in Gazette 1 Sep 1995 p. 4077</w:t>
      </w:r>
      <w:r>
        <w:noBreakHyphen/>
        <w:t>99; amended in Gazette 18 Mar 2008 p. 866.]</w:t>
      </w:r>
    </w:p>
    <w:p>
      <w:pPr>
        <w:pStyle w:val="yScheduleHeading"/>
      </w:pPr>
      <w:bookmarkStart w:id="193" w:name="_Toc377977504"/>
      <w:bookmarkStart w:id="194" w:name="_Toc377977702"/>
      <w:bookmarkStart w:id="195" w:name="_Toc421108982"/>
      <w:bookmarkStart w:id="196" w:name="_Toc421109064"/>
      <w:r>
        <w:rPr>
          <w:rStyle w:val="CharSchNo"/>
        </w:rPr>
        <w:t>Schedule 3</w:t>
      </w:r>
      <w:bookmarkEnd w:id="193"/>
      <w:bookmarkEnd w:id="194"/>
      <w:bookmarkEnd w:id="195"/>
      <w:bookmarkEnd w:id="196"/>
      <w:r>
        <w:rPr>
          <w:rStyle w:val="CharSchText"/>
        </w:rPr>
        <w:t xml:space="preserve"> </w:t>
      </w:r>
    </w:p>
    <w:p>
      <w:pPr>
        <w:pStyle w:val="yShoulderClause"/>
        <w:rPr>
          <w:snapToGrid w:val="0"/>
        </w:rPr>
      </w:pPr>
      <w:r>
        <w:rPr>
          <w:snapToGrid w:val="0"/>
        </w:rPr>
        <w:t>[Reg. 33(2)]</w:t>
      </w:r>
    </w:p>
    <w:p>
      <w:pPr>
        <w:pStyle w:val="yHeading2"/>
        <w:spacing w:after="240"/>
        <w:outlineLvl w:val="9"/>
      </w:pPr>
      <w:bookmarkStart w:id="197" w:name="_Toc377977505"/>
      <w:bookmarkStart w:id="198" w:name="_Toc377977703"/>
      <w:bookmarkStart w:id="199" w:name="_Toc421108983"/>
      <w:bookmarkStart w:id="200" w:name="_Toc421109065"/>
      <w:r>
        <w:t>Part 1 — The Act</w:t>
      </w:r>
      <w:bookmarkEnd w:id="197"/>
      <w:bookmarkEnd w:id="198"/>
      <w:bookmarkEnd w:id="199"/>
      <w:bookmarkEnd w:id="200"/>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outlineLvl w:val="9"/>
      </w:pPr>
      <w:bookmarkStart w:id="201" w:name="_Toc377977506"/>
      <w:bookmarkStart w:id="202" w:name="_Toc377977704"/>
      <w:bookmarkStart w:id="203" w:name="_Toc421108984"/>
      <w:bookmarkStart w:id="204" w:name="_Toc421109066"/>
      <w:r>
        <w:t>Part 2 — Regulations</w:t>
      </w:r>
      <w:bookmarkEnd w:id="201"/>
      <w:bookmarkEnd w:id="202"/>
      <w:bookmarkEnd w:id="203"/>
      <w:bookmarkEnd w:id="204"/>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 in Gazette 1 Sep 1995 p. 4099</w:t>
      </w:r>
      <w:r>
        <w:noBreakHyphen/>
        <w:t>100.]</w:t>
      </w:r>
    </w:p>
    <w:p>
      <w:pPr>
        <w:pStyle w:val="yFootnotesection"/>
        <w:spacing w:before="400"/>
      </w:pPr>
      <w:r>
        <w:t>[Schedule 4 repealed in Gazette 1 Sep 1995 p. 4077.]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6" w:name="_Toc377977507"/>
      <w:bookmarkStart w:id="207" w:name="_Toc377977705"/>
      <w:bookmarkStart w:id="208" w:name="_Toc421108985"/>
      <w:bookmarkStart w:id="209" w:name="_Toc421109067"/>
      <w:r>
        <w:t>Notes</w:t>
      </w:r>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377977706"/>
      <w:bookmarkStart w:id="211" w:name="_Toc421109068"/>
      <w:r>
        <w:rPr>
          <w:snapToGrid w:val="0"/>
        </w:rP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Marketing of Potatoes Regulations 1987</w:t>
            </w:r>
          </w:p>
        </w:tc>
        <w:tc>
          <w:tcPr>
            <w:tcW w:w="1276" w:type="dxa"/>
          </w:tcPr>
          <w:p>
            <w:pPr>
              <w:pStyle w:val="nTable"/>
              <w:spacing w:before="80"/>
            </w:pPr>
            <w:r>
              <w:t>18 Sep 1987 p. 3659</w:t>
            </w:r>
            <w:r>
              <w:noBreakHyphen/>
              <w:t>89</w:t>
            </w:r>
          </w:p>
        </w:tc>
        <w:tc>
          <w:tcPr>
            <w:tcW w:w="2693" w:type="dxa"/>
          </w:tcPr>
          <w:p>
            <w:pPr>
              <w:pStyle w:val="nTable"/>
              <w:spacing w:before="80"/>
            </w:pPr>
            <w:r>
              <w:t xml:space="preserve">18 Sep 1987 (see r. 2 and </w:t>
            </w:r>
            <w:r>
              <w:rPr>
                <w:i/>
              </w:rPr>
              <w:t>Gazette</w:t>
            </w:r>
            <w:r>
              <w:t xml:space="preserve"> 18 Sep 1987 p. 3587)</w:t>
            </w:r>
          </w:p>
        </w:tc>
      </w:tr>
      <w:tr>
        <w:tc>
          <w:tcPr>
            <w:tcW w:w="3118" w:type="dxa"/>
          </w:tcPr>
          <w:p>
            <w:pPr>
              <w:pStyle w:val="nTable"/>
              <w:spacing w:before="80"/>
            </w:pPr>
            <w:r>
              <w:rPr>
                <w:i/>
              </w:rPr>
              <w:t>Marketing of Potatoes Amendment Regulations 1989</w:t>
            </w:r>
          </w:p>
        </w:tc>
        <w:tc>
          <w:tcPr>
            <w:tcW w:w="1276" w:type="dxa"/>
          </w:tcPr>
          <w:p>
            <w:pPr>
              <w:pStyle w:val="nTable"/>
              <w:spacing w:before="80"/>
            </w:pPr>
            <w:r>
              <w:t>22 Sep 1989 p. 3498</w:t>
            </w:r>
          </w:p>
        </w:tc>
        <w:tc>
          <w:tcPr>
            <w:tcW w:w="2693" w:type="dxa"/>
          </w:tcPr>
          <w:p>
            <w:pPr>
              <w:pStyle w:val="nTable"/>
              <w:spacing w:before="80"/>
            </w:pPr>
            <w:r>
              <w:t>2 Oct 1989 (see r. 2)</w:t>
            </w:r>
          </w:p>
        </w:tc>
      </w:tr>
      <w:tr>
        <w:tc>
          <w:tcPr>
            <w:tcW w:w="3118" w:type="dxa"/>
          </w:tcPr>
          <w:p>
            <w:pPr>
              <w:pStyle w:val="nTable"/>
              <w:spacing w:before="80"/>
            </w:pPr>
            <w:r>
              <w:rPr>
                <w:i/>
              </w:rPr>
              <w:t>Marketing of Potatoes Amendment Regulations 1995</w:t>
            </w:r>
          </w:p>
        </w:tc>
        <w:tc>
          <w:tcPr>
            <w:tcW w:w="1276" w:type="dxa"/>
          </w:tcPr>
          <w:p>
            <w:pPr>
              <w:pStyle w:val="nTable"/>
              <w:spacing w:before="80"/>
            </w:pPr>
            <w:r>
              <w:t>1 Sep 1995 p. 4063</w:t>
            </w:r>
            <w:r>
              <w:noBreakHyphen/>
              <w:t>100</w:t>
            </w:r>
          </w:p>
        </w:tc>
        <w:tc>
          <w:tcPr>
            <w:tcW w:w="2693" w:type="dxa"/>
          </w:tcPr>
          <w:p>
            <w:pPr>
              <w:pStyle w:val="nTable"/>
              <w:spacing w:before="80"/>
            </w:pPr>
            <w:r>
              <w:t xml:space="preserve">5 Sep 1995 (see r. 2 and </w:t>
            </w:r>
            <w:r>
              <w:rPr>
                <w:i/>
              </w:rPr>
              <w:t>Gazette</w:t>
            </w:r>
            <w:r>
              <w:t xml:space="preserve"> 1 Sep 1995 p. 4063)</w:t>
            </w:r>
          </w:p>
        </w:tc>
      </w:tr>
      <w:tr>
        <w:tc>
          <w:tcPr>
            <w:tcW w:w="3118" w:type="dxa"/>
          </w:tcPr>
          <w:p>
            <w:pPr>
              <w:pStyle w:val="nTable"/>
              <w:spacing w:before="80"/>
            </w:pPr>
            <w:r>
              <w:rPr>
                <w:i/>
              </w:rPr>
              <w:t>Marketing of Potatoes Amendment Regulations 1996</w:t>
            </w:r>
          </w:p>
        </w:tc>
        <w:tc>
          <w:tcPr>
            <w:tcW w:w="1276" w:type="dxa"/>
          </w:tcPr>
          <w:p>
            <w:pPr>
              <w:pStyle w:val="nTable"/>
              <w:spacing w:before="80"/>
            </w:pPr>
            <w:r>
              <w:t>17 Jan 1997 p. 405</w:t>
            </w:r>
            <w:r>
              <w:noBreakHyphen/>
              <w:t>6</w:t>
            </w:r>
          </w:p>
        </w:tc>
        <w:tc>
          <w:tcPr>
            <w:tcW w:w="2693" w:type="dxa"/>
          </w:tcPr>
          <w:p>
            <w:pPr>
              <w:pStyle w:val="nTable"/>
              <w:spacing w:before="80"/>
            </w:pPr>
            <w:r>
              <w:t>18 Jan 1997 (see r. 2)</w:t>
            </w:r>
          </w:p>
        </w:tc>
      </w:tr>
      <w:tr>
        <w:tc>
          <w:tcPr>
            <w:tcW w:w="3118" w:type="dxa"/>
          </w:tcPr>
          <w:p>
            <w:pPr>
              <w:pStyle w:val="nTable"/>
              <w:spacing w:before="80"/>
              <w:rPr>
                <w:i/>
              </w:rPr>
            </w:pPr>
            <w:r>
              <w:rPr>
                <w:i/>
              </w:rPr>
              <w:t>Marketing of Potatoes Amendment Regulations 1998</w:t>
            </w:r>
          </w:p>
        </w:tc>
        <w:tc>
          <w:tcPr>
            <w:tcW w:w="1276" w:type="dxa"/>
          </w:tcPr>
          <w:p>
            <w:pPr>
              <w:pStyle w:val="nTable"/>
              <w:spacing w:before="80"/>
            </w:pPr>
            <w:r>
              <w:t>22 Dec 1998 p. 6833</w:t>
            </w:r>
            <w:r>
              <w:noBreakHyphen/>
              <w:t>4</w:t>
            </w:r>
          </w:p>
        </w:tc>
        <w:tc>
          <w:tcPr>
            <w:tcW w:w="2693" w:type="dxa"/>
          </w:tcPr>
          <w:p>
            <w:pPr>
              <w:pStyle w:val="nTable"/>
              <w:spacing w:before="80"/>
            </w:pPr>
            <w:r>
              <w:t>22 Dec 1998</w:t>
            </w:r>
          </w:p>
        </w:tc>
      </w:tr>
      <w:tr>
        <w:trPr>
          <w:cantSplit/>
        </w:trPr>
        <w:tc>
          <w:tcPr>
            <w:tcW w:w="7087" w:type="dxa"/>
            <w:gridSpan w:val="3"/>
          </w:tcPr>
          <w:p>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tc>
          <w:tcPr>
            <w:tcW w:w="3118" w:type="dxa"/>
          </w:tcPr>
          <w:p>
            <w:pPr>
              <w:pStyle w:val="nTable"/>
              <w:spacing w:before="80"/>
              <w:rPr>
                <w:i/>
              </w:rPr>
            </w:pPr>
            <w:r>
              <w:rPr>
                <w:i/>
              </w:rPr>
              <w:t>Marketing of Potatoes Amendment Regulations 2008</w:t>
            </w:r>
          </w:p>
        </w:tc>
        <w:tc>
          <w:tcPr>
            <w:tcW w:w="1276" w:type="dxa"/>
          </w:tcPr>
          <w:p>
            <w:pPr>
              <w:pStyle w:val="nTable"/>
              <w:spacing w:before="80"/>
            </w:pPr>
            <w:r>
              <w:t>18 Mar 2008 p. 865-6</w:t>
            </w:r>
          </w:p>
        </w:tc>
        <w:tc>
          <w:tcPr>
            <w:tcW w:w="2693" w:type="dxa"/>
          </w:tcPr>
          <w:p>
            <w:pPr>
              <w:pStyle w:val="nTable"/>
              <w:spacing w:before="80"/>
            </w:pPr>
            <w:r>
              <w:t>r. 1 and 2: 18 Mar 2008 (see r. 2(a));</w:t>
            </w:r>
          </w:p>
          <w:p>
            <w:pPr>
              <w:pStyle w:val="nTable"/>
              <w:spacing w:before="0"/>
            </w:pPr>
            <w:r>
              <w:t>Regulations other than r. 1 and 2: 19 Mar 2008 (see r. 2(b))</w:t>
            </w:r>
          </w:p>
        </w:tc>
      </w:tr>
      <w:tr>
        <w:tc>
          <w:tcPr>
            <w:tcW w:w="3118" w:type="dxa"/>
            <w:tcBorders>
              <w:bottom w:val="single" w:sz="4" w:space="0" w:color="auto"/>
            </w:tcBorders>
          </w:tcPr>
          <w:p>
            <w:pPr>
              <w:pStyle w:val="nTable"/>
              <w:spacing w:after="40"/>
            </w:pPr>
            <w:r>
              <w:rPr>
                <w:i/>
              </w:rPr>
              <w:t>Public Sector Reform (Consequential Amendments) Regulations 2011</w:t>
            </w:r>
            <w:r>
              <w:t xml:space="preserve"> Pt. 5</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rPr>
            </w:pPr>
            <w:r>
              <w:rPr>
                <w:snapToGrid w:val="0"/>
                <w:spacing w:val="-2"/>
              </w:rPr>
              <w:t>12 Feb 2011 (see r. 2(d))</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3" w:name="_Toc421109069"/>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abnormal external moisture</w:t>
      </w:r>
      <w:r>
        <w:tab/>
        <w:t>40</w:t>
      </w:r>
    </w:p>
    <w:p>
      <w:pPr>
        <w:pStyle w:val="DefinedTerms"/>
      </w:pPr>
      <w:r>
        <w:t>bright</w:t>
      </w:r>
      <w:r>
        <w:tab/>
        <w:t>40</w:t>
      </w:r>
    </w:p>
    <w:p>
      <w:pPr>
        <w:pStyle w:val="DefinedTerms"/>
      </w:pPr>
      <w:r>
        <w:t>brushed</w:t>
      </w:r>
      <w:r>
        <w:tab/>
        <w:t>40</w:t>
      </w:r>
    </w:p>
    <w:p>
      <w:pPr>
        <w:pStyle w:val="DefinedTerms"/>
      </w:pPr>
      <w:r>
        <w:t>chief executive officer</w:t>
      </w:r>
      <w:r>
        <w:tab/>
        <w:t>3</w:t>
      </w:r>
    </w:p>
    <w:p>
      <w:pPr>
        <w:pStyle w:val="DefinedTerms"/>
      </w:pPr>
      <w:r>
        <w:t>class</w:t>
      </w:r>
      <w:r>
        <w:tab/>
        <w:t>40</w:t>
      </w:r>
    </w:p>
    <w:p>
      <w:pPr>
        <w:pStyle w:val="DefinedTerms"/>
      </w:pPr>
      <w:r>
        <w:t>clean</w:t>
      </w:r>
      <w:r>
        <w:tab/>
        <w:t>40</w:t>
      </w:r>
    </w:p>
    <w:p>
      <w:pPr>
        <w:pStyle w:val="DefinedTerms"/>
      </w:pPr>
      <w:r>
        <w:t>disorder</w:t>
      </w:r>
      <w:r>
        <w:tab/>
        <w:t>40</w:t>
      </w:r>
    </w:p>
    <w:p>
      <w:pPr>
        <w:pStyle w:val="DefinedTerms"/>
      </w:pPr>
      <w:r>
        <w:t>domestic market entitlement</w:t>
      </w:r>
      <w:r>
        <w:tab/>
        <w:t>3</w:t>
      </w:r>
    </w:p>
    <w:p>
      <w:pPr>
        <w:pStyle w:val="DefinedTerms"/>
      </w:pPr>
      <w:r>
        <w:t>elective member of the Corporation</w:t>
      </w:r>
      <w:r>
        <w:tab/>
        <w:t>4</w:t>
      </w:r>
    </w:p>
    <w:p>
      <w:pPr>
        <w:pStyle w:val="DefinedTerms"/>
      </w:pPr>
      <w:r>
        <w:t>Electoral Commissioner</w:t>
      </w:r>
      <w:r>
        <w:tab/>
        <w:t>5(3)</w:t>
      </w:r>
    </w:p>
    <w:p>
      <w:pPr>
        <w:pStyle w:val="DefinedTerms"/>
      </w:pPr>
      <w:r>
        <w:t>firm</w:t>
      </w:r>
      <w:r>
        <w:tab/>
        <w:t>40</w:t>
      </w:r>
    </w:p>
    <w:p>
      <w:pPr>
        <w:pStyle w:val="DefinedTerms"/>
      </w:pPr>
      <w:r>
        <w:t>immature</w:t>
      </w:r>
      <w:r>
        <w:tab/>
        <w:t>40</w:t>
      </w:r>
    </w:p>
    <w:p>
      <w:pPr>
        <w:pStyle w:val="DefinedTerms"/>
      </w:pPr>
      <w:r>
        <w:t>inspector</w:t>
      </w:r>
      <w:r>
        <w:tab/>
        <w:t>3</w:t>
      </w:r>
    </w:p>
    <w:p>
      <w:pPr>
        <w:pStyle w:val="DefinedTerms"/>
      </w:pPr>
      <w:r>
        <w:t>licence</w:t>
      </w:r>
      <w:r>
        <w:tab/>
        <w:t>3</w:t>
      </w:r>
    </w:p>
    <w:p>
      <w:pPr>
        <w:pStyle w:val="DefinedTerms"/>
      </w:pPr>
      <w:r>
        <w:t>mature</w:t>
      </w:r>
      <w:r>
        <w:tab/>
        <w:t>40</w:t>
      </w:r>
    </w:p>
    <w:p>
      <w:pPr>
        <w:pStyle w:val="DefinedTerms"/>
      </w:pPr>
      <w:r>
        <w:t>registration</w:t>
      </w:r>
      <w:r>
        <w:tab/>
        <w:t>3</w:t>
      </w:r>
    </w:p>
    <w:p>
      <w:pPr>
        <w:pStyle w:val="DefinedTerms"/>
      </w:pPr>
      <w:r>
        <w:t>sound</w:t>
      </w:r>
      <w:r>
        <w:tab/>
        <w:t>40</w:t>
      </w:r>
    </w:p>
    <w:p>
      <w:pPr>
        <w:pStyle w:val="DefinedTerms"/>
      </w:pPr>
      <w:r>
        <w:t>variety</w:t>
      </w:r>
      <w:r>
        <w:tab/>
        <w:t>40</w:t>
      </w:r>
    </w:p>
    <w:p>
      <w:pPr>
        <w:pStyle w:val="DefinedTerms"/>
      </w:pPr>
      <w:r>
        <w:t>washed</w:t>
      </w:r>
      <w:r>
        <w:tab/>
        <w:t>40</w:t>
      </w:r>
    </w:p>
    <w:p>
      <w:pPr>
        <w:pStyle w:val="DefinedTerms"/>
      </w:pPr>
      <w:r>
        <w:t>well shaped</w:t>
      </w:r>
      <w:r>
        <w:tab/>
        <w:t>40</w:t>
      </w:r>
    </w:p>
    <w:p>
      <w:pPr>
        <w:pStyle w:val="DefinedTerms"/>
      </w:pPr>
      <w:r>
        <w:t>whole</w:t>
      </w:r>
      <w:r>
        <w:tab/>
        <w:t>40</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9DD6"/>
    <w:lvl w:ilvl="0">
      <w:start w:val="1"/>
      <w:numFmt w:val="decimal"/>
      <w:lvlText w:val="%1."/>
      <w:lvlJc w:val="left"/>
      <w:pPr>
        <w:tabs>
          <w:tab w:val="num" w:pos="1800"/>
        </w:tabs>
        <w:ind w:left="1800" w:hanging="360"/>
      </w:pPr>
    </w:lvl>
  </w:abstractNum>
  <w:abstractNum w:abstractNumId="1">
    <w:nsid w:val="FFFFFF7D"/>
    <w:multiLevelType w:val="singleLevel"/>
    <w:tmpl w:val="95FC7852"/>
    <w:lvl w:ilvl="0">
      <w:start w:val="1"/>
      <w:numFmt w:val="decimal"/>
      <w:lvlText w:val="%1."/>
      <w:lvlJc w:val="left"/>
      <w:pPr>
        <w:tabs>
          <w:tab w:val="num" w:pos="1440"/>
        </w:tabs>
        <w:ind w:left="1440" w:hanging="360"/>
      </w:pPr>
    </w:lvl>
  </w:abstractNum>
  <w:abstractNum w:abstractNumId="2">
    <w:nsid w:val="FFFFFF7E"/>
    <w:multiLevelType w:val="singleLevel"/>
    <w:tmpl w:val="7B0CF048"/>
    <w:lvl w:ilvl="0">
      <w:start w:val="1"/>
      <w:numFmt w:val="decimal"/>
      <w:lvlText w:val="%1."/>
      <w:lvlJc w:val="left"/>
      <w:pPr>
        <w:tabs>
          <w:tab w:val="num" w:pos="1080"/>
        </w:tabs>
        <w:ind w:left="1080" w:hanging="360"/>
      </w:pPr>
    </w:lvl>
  </w:abstractNum>
  <w:abstractNum w:abstractNumId="3">
    <w:nsid w:val="FFFFFF7F"/>
    <w:multiLevelType w:val="singleLevel"/>
    <w:tmpl w:val="35567CE2"/>
    <w:lvl w:ilvl="0">
      <w:start w:val="1"/>
      <w:numFmt w:val="decimal"/>
      <w:lvlText w:val="%1."/>
      <w:lvlJc w:val="left"/>
      <w:pPr>
        <w:tabs>
          <w:tab w:val="num" w:pos="720"/>
        </w:tabs>
        <w:ind w:left="720" w:hanging="360"/>
      </w:pPr>
    </w:lvl>
  </w:abstractNum>
  <w:abstractNum w:abstractNumId="4">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348B08"/>
    <w:lvl w:ilvl="0">
      <w:start w:val="1"/>
      <w:numFmt w:val="decimal"/>
      <w:lvlText w:val="%1."/>
      <w:lvlJc w:val="left"/>
      <w:pPr>
        <w:tabs>
          <w:tab w:val="num" w:pos="360"/>
        </w:tabs>
        <w:ind w:left="360" w:hanging="360"/>
      </w:pPr>
    </w:lvl>
  </w:abstractNum>
  <w:abstractNum w:abstractNumId="9">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334"/>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14756</Words>
  <Characters>99461</Characters>
  <Application>Microsoft Office Word</Application>
  <DocSecurity>0</DocSecurity>
  <Lines>2688</Lines>
  <Paragraphs>1969</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1987 - 01-c0-05</dc:title>
  <dc:subject/>
  <dc:creator/>
  <cp:keywords/>
  <dc:description/>
  <cp:lastModifiedBy>svcMRProcess</cp:lastModifiedBy>
  <cp:revision>4</cp:revision>
  <cp:lastPrinted>2003-05-14T03:57:00Z</cp:lastPrinted>
  <dcterms:created xsi:type="dcterms:W3CDTF">2018-09-12T16:13:00Z</dcterms:created>
  <dcterms:modified xsi:type="dcterms:W3CDTF">2018-09-12T16:13:00Z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4617</vt:i4>
  </property>
  <property fmtid="{D5CDD505-2E9C-101B-9397-08002B2CF9AE}" pid="6" name="AsAtDate">
    <vt:lpwstr>12 Feb 2011</vt:lpwstr>
  </property>
  <property fmtid="{D5CDD505-2E9C-101B-9397-08002B2CF9AE}" pid="7" name="Suffix">
    <vt:lpwstr>01-c0-05</vt:lpwstr>
  </property>
</Properties>
</file>