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2B" w:rsidRDefault="00AA542B">
      <w:pPr>
        <w:pStyle w:val="WA"/>
      </w:pPr>
      <w:bookmarkStart w:id="0" w:name="_GoBack"/>
      <w:bookmarkEnd w:id="0"/>
      <w:smartTag w:uri="urn:schemas-microsoft-com:office:smarttags" w:element="State">
        <w:smartTag w:uri="urn:schemas-microsoft-com:office:smarttags" w:element="place">
          <w:r>
            <w:t>Western Australia</w:t>
          </w:r>
        </w:smartTag>
      </w:smartTag>
    </w:p>
    <w:p w:rsidR="00AA542B" w:rsidRDefault="00AA542B">
      <w:pPr>
        <w:pStyle w:val="PrincipalActReg"/>
        <w:spacing w:before="2600" w:after="0"/>
      </w:pPr>
      <w:r>
        <w:rPr>
          <w:snapToGrid w:val="0"/>
        </w:rPr>
        <w:t xml:space="preserve">Building and Construction Industry Training Fund and </w:t>
      </w:r>
      <w:r>
        <w:rPr>
          <w:snapToGrid w:val="0"/>
        </w:rPr>
        <w:br/>
        <w:t>Levy Collection Act 1990</w:t>
      </w:r>
    </w:p>
    <w:p w:rsidR="00AA542B" w:rsidRDefault="00AA542B">
      <w:pPr>
        <w:pStyle w:val="NameofActRegPage1"/>
        <w:spacing w:before="1800" w:after="4200"/>
      </w:pPr>
      <w:r>
        <w:fldChar w:fldCharType="begin"/>
      </w:r>
      <w:r>
        <w:instrText xml:space="preserve"> STYLEREF "Name Of Act/Reg"</w:instrText>
      </w:r>
      <w:r>
        <w:fldChar w:fldCharType="separate"/>
      </w:r>
      <w:r w:rsidR="00EE0D31">
        <w:rPr>
          <w:noProof/>
        </w:rPr>
        <w:t>Building and Construction Industry Training Fund and Levy Collection Regulations 1991</w:t>
      </w:r>
      <w:r>
        <w:fldChar w:fldCharType="end"/>
      </w:r>
    </w:p>
    <w:p w:rsidR="00AA542B" w:rsidRDefault="00AA542B">
      <w:pPr>
        <w:jc w:val="center"/>
        <w:rPr>
          <w:b/>
        </w:rPr>
        <w:sectPr w:rsidR="00AA542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A542B" w:rsidRDefault="00AA542B">
      <w:pPr>
        <w:pStyle w:val="WA"/>
      </w:pPr>
      <w:smartTag w:uri="urn:schemas-microsoft-com:office:smarttags" w:element="State">
        <w:smartTag w:uri="urn:schemas-microsoft-com:office:smarttags" w:element="place">
          <w:r>
            <w:lastRenderedPageBreak/>
            <w:t>Western Australia</w:t>
          </w:r>
        </w:smartTag>
      </w:smartTag>
    </w:p>
    <w:p w:rsidR="00AA542B" w:rsidRDefault="00AA542B">
      <w:pPr>
        <w:pStyle w:val="NameofActRegPage1"/>
      </w:pPr>
      <w:r>
        <w:fldChar w:fldCharType="begin"/>
      </w:r>
      <w:r>
        <w:instrText xml:space="preserve"> STYLEREF "Name Of Act/Reg"</w:instrText>
      </w:r>
      <w:r>
        <w:fldChar w:fldCharType="separate"/>
      </w:r>
      <w:r w:rsidR="00EE0D31">
        <w:rPr>
          <w:noProof/>
        </w:rPr>
        <w:t>Building and Construction Industry Training Fund and Levy Collection Regulations 1991</w:t>
      </w:r>
      <w:r>
        <w:fldChar w:fldCharType="end"/>
      </w:r>
    </w:p>
    <w:p w:rsidR="00AA542B" w:rsidRDefault="00AA542B">
      <w:pPr>
        <w:pStyle w:val="Arrangement"/>
      </w:pPr>
      <w:r>
        <w:t>CONTENTS</w:t>
      </w:r>
    </w:p>
    <w:p w:rsidR="00F8727C" w:rsidRDefault="00AA542B">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F8727C">
        <w:t>1</w:t>
      </w:r>
      <w:r w:rsidR="00F8727C" w:rsidRPr="007B1E8F">
        <w:rPr>
          <w:snapToGrid w:val="0"/>
        </w:rPr>
        <w:t xml:space="preserve">. </w:t>
      </w:r>
      <w:r w:rsidR="00F8727C" w:rsidRPr="007B1E8F">
        <w:rPr>
          <w:snapToGrid w:val="0"/>
        </w:rPr>
        <w:tab/>
        <w:t>Citation</w:t>
      </w:r>
      <w:r w:rsidR="00F8727C">
        <w:tab/>
      </w:r>
      <w:r w:rsidR="00F8727C">
        <w:fldChar w:fldCharType="begin"/>
      </w:r>
      <w:r w:rsidR="00F8727C">
        <w:instrText xml:space="preserve"> PAGEREF _Toc289080519 \h </w:instrText>
      </w:r>
      <w:r w:rsidR="00F8727C">
        <w:fldChar w:fldCharType="separate"/>
      </w:r>
      <w:r w:rsidR="00EE0D31">
        <w:t>1</w:t>
      </w:r>
      <w:r w:rsidR="00F8727C">
        <w:fldChar w:fldCharType="end"/>
      </w:r>
    </w:p>
    <w:p w:rsidR="00F8727C" w:rsidRDefault="00F8727C">
      <w:pPr>
        <w:pStyle w:val="TOC8"/>
        <w:rPr>
          <w:sz w:val="24"/>
          <w:szCs w:val="24"/>
          <w:lang w:val="en-US"/>
        </w:rPr>
      </w:pPr>
      <w:r>
        <w:t>2</w:t>
      </w:r>
      <w:r w:rsidRPr="007B1E8F">
        <w:rPr>
          <w:snapToGrid w:val="0"/>
        </w:rPr>
        <w:t xml:space="preserve">. </w:t>
      </w:r>
      <w:r w:rsidRPr="007B1E8F">
        <w:rPr>
          <w:snapToGrid w:val="0"/>
        </w:rPr>
        <w:tab/>
        <w:t>Commencement</w:t>
      </w:r>
      <w:r>
        <w:tab/>
      </w:r>
      <w:r>
        <w:fldChar w:fldCharType="begin"/>
      </w:r>
      <w:r>
        <w:instrText xml:space="preserve"> PAGEREF _Toc289080520 \h </w:instrText>
      </w:r>
      <w:r>
        <w:fldChar w:fldCharType="separate"/>
      </w:r>
      <w:r w:rsidR="00EE0D31">
        <w:t>1</w:t>
      </w:r>
      <w:r>
        <w:fldChar w:fldCharType="end"/>
      </w:r>
    </w:p>
    <w:p w:rsidR="00F8727C" w:rsidRDefault="00F8727C">
      <w:pPr>
        <w:pStyle w:val="TOC8"/>
        <w:rPr>
          <w:sz w:val="24"/>
          <w:szCs w:val="24"/>
          <w:lang w:val="en-US"/>
        </w:rPr>
      </w:pPr>
      <w:r>
        <w:t>3</w:t>
      </w:r>
      <w:r w:rsidRPr="007B1E8F">
        <w:rPr>
          <w:snapToGrid w:val="0"/>
        </w:rPr>
        <w:t xml:space="preserve">. </w:t>
      </w:r>
      <w:r w:rsidRPr="007B1E8F">
        <w:rPr>
          <w:snapToGrid w:val="0"/>
        </w:rPr>
        <w:tab/>
        <w:t>Work excluded from definition of “construction work”</w:t>
      </w:r>
      <w:r>
        <w:tab/>
      </w:r>
      <w:r>
        <w:fldChar w:fldCharType="begin"/>
      </w:r>
      <w:r>
        <w:instrText xml:space="preserve"> PAGEREF _Toc289080521 \h </w:instrText>
      </w:r>
      <w:r>
        <w:fldChar w:fldCharType="separate"/>
      </w:r>
      <w:r w:rsidR="00EE0D31">
        <w:t>1</w:t>
      </w:r>
      <w:r>
        <w:fldChar w:fldCharType="end"/>
      </w:r>
    </w:p>
    <w:p w:rsidR="00F8727C" w:rsidRDefault="00F8727C">
      <w:pPr>
        <w:pStyle w:val="TOC8"/>
        <w:rPr>
          <w:sz w:val="24"/>
          <w:szCs w:val="24"/>
          <w:lang w:val="en-US"/>
        </w:rPr>
      </w:pPr>
      <w:r>
        <w:t>3AA.</w:t>
      </w:r>
      <w:r>
        <w:tab/>
        <w:t>Mining and petroleum work excluded from construction work</w:t>
      </w:r>
      <w:r>
        <w:tab/>
      </w:r>
      <w:r>
        <w:fldChar w:fldCharType="begin"/>
      </w:r>
      <w:r>
        <w:instrText xml:space="preserve"> PAGEREF _Toc289080522 \h </w:instrText>
      </w:r>
      <w:r>
        <w:fldChar w:fldCharType="separate"/>
      </w:r>
      <w:r w:rsidR="00EE0D31">
        <w:t>2</w:t>
      </w:r>
      <w:r>
        <w:fldChar w:fldCharType="end"/>
      </w:r>
    </w:p>
    <w:p w:rsidR="00F8727C" w:rsidRDefault="00F8727C">
      <w:pPr>
        <w:pStyle w:val="TOC8"/>
        <w:rPr>
          <w:sz w:val="24"/>
          <w:szCs w:val="24"/>
          <w:lang w:val="en-US"/>
        </w:rPr>
      </w:pPr>
      <w:r>
        <w:t>3A.</w:t>
      </w:r>
      <w:r>
        <w:tab/>
        <w:t>Levy relief for cyclone damage repair work</w:t>
      </w:r>
      <w:r>
        <w:tab/>
      </w:r>
      <w:r>
        <w:fldChar w:fldCharType="begin"/>
      </w:r>
      <w:r>
        <w:instrText xml:space="preserve"> PAGEREF _Toc289080523 \h </w:instrText>
      </w:r>
      <w:r>
        <w:fldChar w:fldCharType="separate"/>
      </w:r>
      <w:r w:rsidR="00EE0D31">
        <w:t>5</w:t>
      </w:r>
      <w:r>
        <w:fldChar w:fldCharType="end"/>
      </w:r>
    </w:p>
    <w:p w:rsidR="00F8727C" w:rsidRDefault="00F8727C">
      <w:pPr>
        <w:pStyle w:val="TOC8"/>
        <w:rPr>
          <w:sz w:val="24"/>
          <w:szCs w:val="24"/>
          <w:lang w:val="en-US"/>
        </w:rPr>
      </w:pPr>
      <w:r>
        <w:t>3B.</w:t>
      </w:r>
      <w:r>
        <w:tab/>
        <w:t>Exemption for foreign missions and consulates</w:t>
      </w:r>
      <w:r>
        <w:tab/>
      </w:r>
      <w:r>
        <w:fldChar w:fldCharType="begin"/>
      </w:r>
      <w:r>
        <w:instrText xml:space="preserve"> PAGEREF _Toc289080524 \h </w:instrText>
      </w:r>
      <w:r>
        <w:fldChar w:fldCharType="separate"/>
      </w:r>
      <w:r w:rsidR="00EE0D31">
        <w:t>6</w:t>
      </w:r>
      <w:r>
        <w:fldChar w:fldCharType="end"/>
      </w:r>
    </w:p>
    <w:p w:rsidR="00F8727C" w:rsidRDefault="00F8727C">
      <w:pPr>
        <w:pStyle w:val="TOC8"/>
        <w:rPr>
          <w:sz w:val="24"/>
          <w:szCs w:val="24"/>
          <w:lang w:val="en-US"/>
        </w:rPr>
      </w:pPr>
      <w:r>
        <w:t>4</w:t>
      </w:r>
      <w:r w:rsidRPr="007B1E8F">
        <w:rPr>
          <w:snapToGrid w:val="0"/>
        </w:rPr>
        <w:t xml:space="preserve">. </w:t>
      </w:r>
      <w:r w:rsidRPr="007B1E8F">
        <w:rPr>
          <w:snapToGrid w:val="0"/>
        </w:rPr>
        <w:tab/>
        <w:t>Commencement of construction work under section 3(2)(d)</w:t>
      </w:r>
      <w:r>
        <w:tab/>
      </w:r>
      <w:r>
        <w:fldChar w:fldCharType="begin"/>
      </w:r>
      <w:r>
        <w:instrText xml:space="preserve"> PAGEREF _Toc289080525 \h </w:instrText>
      </w:r>
      <w:r>
        <w:fldChar w:fldCharType="separate"/>
      </w:r>
      <w:r w:rsidR="00EE0D31">
        <w:t>6</w:t>
      </w:r>
      <w:r>
        <w:fldChar w:fldCharType="end"/>
      </w:r>
    </w:p>
    <w:p w:rsidR="00F8727C" w:rsidRDefault="00F8727C">
      <w:pPr>
        <w:pStyle w:val="TOC8"/>
        <w:rPr>
          <w:sz w:val="24"/>
          <w:szCs w:val="24"/>
          <w:lang w:val="en-US"/>
        </w:rPr>
      </w:pPr>
      <w:r>
        <w:t>7</w:t>
      </w:r>
      <w:r w:rsidRPr="007B1E8F">
        <w:rPr>
          <w:snapToGrid w:val="0"/>
        </w:rPr>
        <w:t xml:space="preserve">. </w:t>
      </w:r>
      <w:r w:rsidRPr="007B1E8F">
        <w:rPr>
          <w:snapToGrid w:val="0"/>
        </w:rPr>
        <w:tab/>
        <w:t>Adjusting for inflation</w:t>
      </w:r>
      <w:r>
        <w:tab/>
      </w:r>
      <w:r>
        <w:fldChar w:fldCharType="begin"/>
      </w:r>
      <w:r>
        <w:instrText xml:space="preserve"> PAGEREF _Toc289080526 \h </w:instrText>
      </w:r>
      <w:r>
        <w:fldChar w:fldCharType="separate"/>
      </w:r>
      <w:r w:rsidR="00EE0D31">
        <w:t>6</w:t>
      </w:r>
      <w:r>
        <w:fldChar w:fldCharType="end"/>
      </w:r>
    </w:p>
    <w:p w:rsidR="00F8727C" w:rsidRDefault="00F8727C">
      <w:pPr>
        <w:pStyle w:val="TOC8"/>
        <w:rPr>
          <w:sz w:val="24"/>
          <w:szCs w:val="24"/>
          <w:lang w:val="en-US"/>
        </w:rPr>
      </w:pPr>
      <w:r>
        <w:t>8</w:t>
      </w:r>
      <w:r w:rsidRPr="007B1E8F">
        <w:rPr>
          <w:snapToGrid w:val="0"/>
        </w:rPr>
        <w:t xml:space="preserve">. </w:t>
      </w:r>
      <w:r w:rsidRPr="007B1E8F">
        <w:rPr>
          <w:snapToGrid w:val="0"/>
        </w:rPr>
        <w:tab/>
        <w:t>Penalty rate on unpaid levy</w:t>
      </w:r>
      <w:r>
        <w:tab/>
      </w:r>
      <w:r>
        <w:fldChar w:fldCharType="begin"/>
      </w:r>
      <w:r>
        <w:instrText xml:space="preserve"> PAGEREF _Toc289080527 \h </w:instrText>
      </w:r>
      <w:r>
        <w:fldChar w:fldCharType="separate"/>
      </w:r>
      <w:r w:rsidR="00EE0D31">
        <w:t>7</w:t>
      </w:r>
      <w:r>
        <w:fldChar w:fldCharType="end"/>
      </w:r>
    </w:p>
    <w:p w:rsidR="00F8727C" w:rsidRDefault="00F8727C">
      <w:pPr>
        <w:pStyle w:val="TOC8"/>
        <w:rPr>
          <w:sz w:val="24"/>
          <w:szCs w:val="24"/>
          <w:lang w:val="en-US"/>
        </w:rPr>
      </w:pPr>
      <w:r>
        <w:t>9</w:t>
      </w:r>
      <w:r w:rsidRPr="007B1E8F">
        <w:rPr>
          <w:snapToGrid w:val="0"/>
        </w:rPr>
        <w:t xml:space="preserve">. </w:t>
      </w:r>
      <w:r w:rsidRPr="007B1E8F">
        <w:rPr>
          <w:snapToGrid w:val="0"/>
        </w:rPr>
        <w:tab/>
        <w:t>Project owner to maintain records</w:t>
      </w:r>
      <w:r>
        <w:tab/>
      </w:r>
      <w:r>
        <w:fldChar w:fldCharType="begin"/>
      </w:r>
      <w:r>
        <w:instrText xml:space="preserve"> PAGEREF _Toc289080528 \h </w:instrText>
      </w:r>
      <w:r>
        <w:fldChar w:fldCharType="separate"/>
      </w:r>
      <w:r w:rsidR="00EE0D31">
        <w:t>7</w:t>
      </w:r>
      <w:r>
        <w:fldChar w:fldCharType="end"/>
      </w:r>
    </w:p>
    <w:p w:rsidR="00F8727C" w:rsidRDefault="00F8727C">
      <w:pPr>
        <w:pStyle w:val="TOC8"/>
        <w:rPr>
          <w:sz w:val="24"/>
          <w:szCs w:val="24"/>
          <w:lang w:val="en-US"/>
        </w:rPr>
      </w:pPr>
      <w:r>
        <w:t>10</w:t>
      </w:r>
      <w:r w:rsidRPr="007B1E8F">
        <w:rPr>
          <w:snapToGrid w:val="0"/>
        </w:rPr>
        <w:t xml:space="preserve">. </w:t>
      </w:r>
      <w:r w:rsidRPr="007B1E8F">
        <w:rPr>
          <w:snapToGrid w:val="0"/>
        </w:rPr>
        <w:tab/>
        <w:t>Levy payment form</w:t>
      </w:r>
      <w:r>
        <w:tab/>
      </w:r>
      <w:r>
        <w:fldChar w:fldCharType="begin"/>
      </w:r>
      <w:r>
        <w:instrText xml:space="preserve"> PAGEREF _Toc289080529 \h </w:instrText>
      </w:r>
      <w:r>
        <w:fldChar w:fldCharType="separate"/>
      </w:r>
      <w:r w:rsidR="00EE0D31">
        <w:t>8</w:t>
      </w:r>
      <w:r>
        <w:fldChar w:fldCharType="end"/>
      </w:r>
    </w:p>
    <w:p w:rsidR="00F8727C" w:rsidRDefault="00F8727C">
      <w:pPr>
        <w:pStyle w:val="TOC8"/>
        <w:rPr>
          <w:sz w:val="24"/>
          <w:szCs w:val="24"/>
          <w:lang w:val="en-US"/>
        </w:rPr>
      </w:pPr>
      <w:r>
        <w:t>11</w:t>
      </w:r>
      <w:r w:rsidRPr="007B1E8F">
        <w:rPr>
          <w:snapToGrid w:val="0"/>
        </w:rPr>
        <w:t xml:space="preserve">. </w:t>
      </w:r>
      <w:r w:rsidRPr="007B1E8F">
        <w:rPr>
          <w:snapToGrid w:val="0"/>
        </w:rPr>
        <w:tab/>
        <w:t>Procedures to be followed by collection agencies in collecting and paying levy to fund</w:t>
      </w:r>
      <w:r>
        <w:tab/>
      </w:r>
      <w:r>
        <w:fldChar w:fldCharType="begin"/>
      </w:r>
      <w:r>
        <w:instrText xml:space="preserve"> PAGEREF _Toc289080530 \h </w:instrText>
      </w:r>
      <w:r>
        <w:fldChar w:fldCharType="separate"/>
      </w:r>
      <w:r w:rsidR="00EE0D31">
        <w:t>8</w:t>
      </w:r>
      <w:r>
        <w:fldChar w:fldCharType="end"/>
      </w:r>
    </w:p>
    <w:p w:rsidR="00F8727C" w:rsidRDefault="00F8727C">
      <w:pPr>
        <w:pStyle w:val="TOC8"/>
        <w:rPr>
          <w:sz w:val="24"/>
          <w:szCs w:val="24"/>
          <w:lang w:val="en-US"/>
        </w:rPr>
      </w:pPr>
      <w:r>
        <w:t>12</w:t>
      </w:r>
      <w:r w:rsidRPr="007B1E8F">
        <w:rPr>
          <w:snapToGrid w:val="0"/>
        </w:rPr>
        <w:t xml:space="preserve">. </w:t>
      </w:r>
      <w:r w:rsidRPr="007B1E8F">
        <w:rPr>
          <w:snapToGrid w:val="0"/>
        </w:rPr>
        <w:tab/>
        <w:t>Certificate of appointment of authorised person</w:t>
      </w:r>
      <w:r>
        <w:tab/>
      </w:r>
      <w:r>
        <w:fldChar w:fldCharType="begin"/>
      </w:r>
      <w:r>
        <w:instrText xml:space="preserve"> PAGEREF _Toc289080531 \h </w:instrText>
      </w:r>
      <w:r>
        <w:fldChar w:fldCharType="separate"/>
      </w:r>
      <w:r w:rsidR="00EE0D31">
        <w:t>9</w:t>
      </w:r>
      <w:r>
        <w:fldChar w:fldCharType="end"/>
      </w:r>
    </w:p>
    <w:p w:rsidR="00F8727C" w:rsidRDefault="00F8727C">
      <w:pPr>
        <w:pStyle w:val="TOC2"/>
        <w:tabs>
          <w:tab w:val="right" w:leader="dot" w:pos="7086"/>
        </w:tabs>
        <w:rPr>
          <w:b w:val="0"/>
          <w:sz w:val="24"/>
          <w:szCs w:val="24"/>
          <w:lang w:val="en-US"/>
        </w:rPr>
      </w:pPr>
      <w:r>
        <w:t>Schedule 2</w:t>
      </w:r>
    </w:p>
    <w:p w:rsidR="00F8727C" w:rsidRDefault="00F8727C">
      <w:pPr>
        <w:pStyle w:val="TOC2"/>
        <w:tabs>
          <w:tab w:val="right" w:leader="dot" w:pos="7086"/>
        </w:tabs>
        <w:rPr>
          <w:b w:val="0"/>
          <w:sz w:val="24"/>
          <w:szCs w:val="24"/>
          <w:lang w:val="en-US"/>
        </w:rPr>
      </w:pPr>
      <w:r>
        <w:t>Notes</w:t>
      </w:r>
    </w:p>
    <w:p w:rsidR="00F8727C" w:rsidRDefault="00F8727C" w:rsidP="00F8727C">
      <w:pPr>
        <w:pStyle w:val="TOC8"/>
        <w:rPr>
          <w:sz w:val="24"/>
          <w:szCs w:val="24"/>
          <w:lang w:val="en-US"/>
        </w:rPr>
      </w:pPr>
      <w:r>
        <w:rPr>
          <w:snapToGrid w:val="0"/>
        </w:rPr>
        <w:tab/>
      </w:r>
      <w:r w:rsidRPr="007B1E8F">
        <w:rPr>
          <w:snapToGrid w:val="0"/>
        </w:rPr>
        <w:t>Compilation table</w:t>
      </w:r>
      <w:r>
        <w:tab/>
      </w:r>
      <w:r>
        <w:fldChar w:fldCharType="begin"/>
      </w:r>
      <w:r>
        <w:instrText xml:space="preserve"> PAGEREF _Toc289080534 \h </w:instrText>
      </w:r>
      <w:r>
        <w:fldChar w:fldCharType="separate"/>
      </w:r>
      <w:r w:rsidR="00EE0D31">
        <w:t>12</w:t>
      </w:r>
      <w:r>
        <w:fldChar w:fldCharType="end"/>
      </w:r>
    </w:p>
    <w:p w:rsidR="00AA542B" w:rsidRDefault="00AA542B">
      <w:pPr>
        <w:pStyle w:val="TOC8"/>
      </w:pPr>
      <w:r>
        <w:fldChar w:fldCharType="end"/>
      </w:r>
    </w:p>
    <w:p w:rsidR="00AA542B" w:rsidRDefault="00AA54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A542B" w:rsidRDefault="00AA542B">
      <w:pPr>
        <w:pStyle w:val="NoteHeading"/>
        <w:sectPr w:rsidR="00AA542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A542B" w:rsidRDefault="00AA542B">
      <w:pPr>
        <w:pStyle w:val="WA"/>
      </w:pPr>
      <w:smartTag w:uri="urn:schemas-microsoft-com:office:smarttags" w:element="State">
        <w:smartTag w:uri="urn:schemas-microsoft-com:office:smarttags" w:element="place">
          <w:r>
            <w:t>Western Australia</w:t>
          </w:r>
        </w:smartTag>
      </w:smartTag>
    </w:p>
    <w:p w:rsidR="00AA542B" w:rsidRDefault="00AA542B">
      <w:pPr>
        <w:pStyle w:val="PrincipalActReg"/>
        <w:rPr>
          <w:snapToGrid w:val="0"/>
        </w:rPr>
      </w:pPr>
      <w:r>
        <w:rPr>
          <w:snapToGrid w:val="0"/>
        </w:rPr>
        <w:t xml:space="preserve">Building and Construction Industry Training Fund and </w:t>
      </w:r>
      <w:r>
        <w:rPr>
          <w:snapToGrid w:val="0"/>
        </w:rPr>
        <w:br/>
        <w:t>Levy Collection Act 1990</w:t>
      </w:r>
    </w:p>
    <w:p w:rsidR="00AA542B" w:rsidRDefault="00AA542B">
      <w:pPr>
        <w:pStyle w:val="NameofActReg"/>
      </w:pPr>
      <w:r>
        <w:t>Building and Construction Industry Training Fund and Levy Collection Regulations 1991</w:t>
      </w:r>
    </w:p>
    <w:p w:rsidR="00AA542B" w:rsidRDefault="00AA542B">
      <w:pPr>
        <w:pStyle w:val="Heading5"/>
        <w:rPr>
          <w:snapToGrid w:val="0"/>
        </w:rPr>
      </w:pPr>
      <w:bookmarkStart w:id="1" w:name="_Toc471803772"/>
      <w:bookmarkStart w:id="2" w:name="_Toc230582567"/>
      <w:bookmarkStart w:id="3" w:name="_Toc289080519"/>
      <w:r>
        <w:rPr>
          <w:rStyle w:val="CharSectno"/>
        </w:rPr>
        <w:t>1</w:t>
      </w:r>
      <w:r>
        <w:rPr>
          <w:snapToGrid w:val="0"/>
        </w:rPr>
        <w:t xml:space="preserve">. </w:t>
      </w:r>
      <w:r>
        <w:rPr>
          <w:snapToGrid w:val="0"/>
        </w:rPr>
        <w:tab/>
        <w:t>Citation</w:t>
      </w:r>
      <w:bookmarkEnd w:id="1"/>
      <w:bookmarkEnd w:id="2"/>
      <w:bookmarkEnd w:id="3"/>
      <w:r>
        <w:rPr>
          <w:snapToGrid w:val="0"/>
        </w:rPr>
        <w:t xml:space="preserve"> </w:t>
      </w:r>
    </w:p>
    <w:p w:rsidR="00AA542B" w:rsidRDefault="00AA542B">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rsidR="00AA542B" w:rsidRDefault="00AA542B">
      <w:pPr>
        <w:pStyle w:val="Heading5"/>
        <w:rPr>
          <w:snapToGrid w:val="0"/>
        </w:rPr>
      </w:pPr>
      <w:bookmarkStart w:id="4" w:name="_Toc471803773"/>
      <w:bookmarkStart w:id="5" w:name="_Toc230582568"/>
      <w:bookmarkStart w:id="6" w:name="_Toc289080520"/>
      <w:r>
        <w:rPr>
          <w:rStyle w:val="CharSectno"/>
        </w:rPr>
        <w:t>2</w:t>
      </w:r>
      <w:r>
        <w:rPr>
          <w:snapToGrid w:val="0"/>
        </w:rPr>
        <w:t xml:space="preserve">. </w:t>
      </w:r>
      <w:r>
        <w:rPr>
          <w:snapToGrid w:val="0"/>
        </w:rPr>
        <w:tab/>
        <w:t>Commencement</w:t>
      </w:r>
      <w:bookmarkEnd w:id="4"/>
      <w:bookmarkEnd w:id="5"/>
      <w:bookmarkEnd w:id="6"/>
      <w:r>
        <w:rPr>
          <w:snapToGrid w:val="0"/>
        </w:rPr>
        <w:t xml:space="preserve"> </w:t>
      </w:r>
    </w:p>
    <w:p w:rsidR="00AA542B" w:rsidRDefault="00AA542B">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rsidR="00AA542B" w:rsidRDefault="00AA542B">
      <w:pPr>
        <w:pStyle w:val="Heading5"/>
        <w:rPr>
          <w:snapToGrid w:val="0"/>
        </w:rPr>
      </w:pPr>
      <w:bookmarkStart w:id="7" w:name="_Toc471803774"/>
      <w:bookmarkStart w:id="8" w:name="_Toc230582569"/>
      <w:bookmarkStart w:id="9" w:name="_Toc289080521"/>
      <w:r>
        <w:rPr>
          <w:rStyle w:val="CharSectno"/>
        </w:rPr>
        <w:t>3</w:t>
      </w:r>
      <w:r>
        <w:rPr>
          <w:snapToGrid w:val="0"/>
        </w:rPr>
        <w:t xml:space="preserve">. </w:t>
      </w:r>
      <w:r>
        <w:rPr>
          <w:snapToGrid w:val="0"/>
        </w:rPr>
        <w:tab/>
        <w:t>Work excluded from definition of “construction work”</w:t>
      </w:r>
      <w:bookmarkEnd w:id="7"/>
      <w:bookmarkEnd w:id="8"/>
      <w:bookmarkEnd w:id="9"/>
      <w:r>
        <w:rPr>
          <w:snapToGrid w:val="0"/>
        </w:rPr>
        <w:t xml:space="preserve"> </w:t>
      </w:r>
    </w:p>
    <w:p w:rsidR="00AA542B" w:rsidRDefault="00AA542B">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rsidR="00AA542B" w:rsidRDefault="00AA542B">
      <w:pPr>
        <w:pStyle w:val="Indenta"/>
        <w:rPr>
          <w:snapToGrid w:val="0"/>
        </w:rPr>
      </w:pPr>
      <w:r>
        <w:rPr>
          <w:snapToGrid w:val="0"/>
        </w:rPr>
        <w:tab/>
        <w:t>(a)</w:t>
      </w:r>
      <w:r>
        <w:rPr>
          <w:snapToGrid w:val="0"/>
        </w:rPr>
        <w:tab/>
        <w:t>work the value of which is $20 000 or less;</w:t>
      </w:r>
      <w:r w:rsidR="00BC78ED">
        <w:rPr>
          <w:snapToGrid w:val="0"/>
        </w:rPr>
        <w:t xml:space="preserve"> or</w:t>
      </w:r>
    </w:p>
    <w:p w:rsidR="00AA542B" w:rsidRDefault="00AA542B">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w:t>
      </w:r>
      <w:r w:rsidR="00BC78ED">
        <w:rPr>
          <w:snapToGrid w:val="0"/>
        </w:rPr>
        <w:t xml:space="preserve"> or</w:t>
      </w:r>
    </w:p>
    <w:p w:rsidR="00AA542B" w:rsidRDefault="00AA542B">
      <w:pPr>
        <w:pStyle w:val="Indenta"/>
        <w:rPr>
          <w:snapToGrid w:val="0"/>
        </w:rPr>
      </w:pPr>
      <w:r>
        <w:rPr>
          <w:snapToGrid w:val="0"/>
        </w:rPr>
        <w:tab/>
        <w:t>(c)</w:t>
      </w:r>
      <w:r>
        <w:rPr>
          <w:snapToGrid w:val="0"/>
        </w:rPr>
        <w:tab/>
        <w:t>agricultural work;</w:t>
      </w:r>
      <w:r w:rsidR="00BC78ED">
        <w:rPr>
          <w:snapToGrid w:val="0"/>
        </w:rPr>
        <w:t xml:space="preserve"> or</w:t>
      </w:r>
    </w:p>
    <w:p w:rsidR="00AA542B" w:rsidRDefault="00AA542B">
      <w:pPr>
        <w:pStyle w:val="Indenta"/>
        <w:rPr>
          <w:snapToGrid w:val="0"/>
        </w:rPr>
      </w:pPr>
      <w:r>
        <w:rPr>
          <w:snapToGrid w:val="0"/>
        </w:rPr>
        <w:tab/>
        <w:t>(d)</w:t>
      </w:r>
      <w:r>
        <w:rPr>
          <w:snapToGrid w:val="0"/>
        </w:rPr>
        <w:tab/>
        <w:t xml:space="preserve">government </w:t>
      </w:r>
      <w:r w:rsidR="00BC78ED">
        <w:rPr>
          <w:snapToGrid w:val="0"/>
        </w:rPr>
        <w:t>work.</w:t>
      </w:r>
    </w:p>
    <w:p w:rsidR="00BC78ED" w:rsidRDefault="00BC78ED" w:rsidP="00BC78ED">
      <w:pPr>
        <w:pStyle w:val="Ednotepara"/>
        <w:rPr>
          <w:snapToGrid w:val="0"/>
        </w:rPr>
      </w:pPr>
      <w:r>
        <w:tab/>
        <w:t>[(e)</w:t>
      </w:r>
      <w:r>
        <w:tab/>
        <w:t>deleted]</w:t>
      </w:r>
    </w:p>
    <w:p w:rsidR="00AA542B" w:rsidRDefault="00AA542B">
      <w:pPr>
        <w:pStyle w:val="Subsection"/>
        <w:spacing w:before="200"/>
        <w:rPr>
          <w:snapToGrid w:val="0"/>
        </w:rPr>
      </w:pPr>
      <w:r>
        <w:rPr>
          <w:snapToGrid w:val="0"/>
        </w:rPr>
        <w:tab/>
        <w:t>(2)</w:t>
      </w:r>
      <w:r>
        <w:rPr>
          <w:snapToGrid w:val="0"/>
        </w:rPr>
        <w:tab/>
        <w:t>In this regulation — </w:t>
      </w:r>
    </w:p>
    <w:p w:rsidR="00AA542B" w:rsidRDefault="00AA542B">
      <w:pPr>
        <w:pStyle w:val="Defstart"/>
        <w:spacing w:before="100"/>
      </w:pPr>
      <w:r>
        <w:rPr>
          <w:b/>
        </w:rPr>
        <w:tab/>
      </w:r>
      <w:r>
        <w:rPr>
          <w:rStyle w:val="CharDefText"/>
        </w:rPr>
        <w:t>agricultural land</w:t>
      </w:r>
      <w:r>
        <w:t xml:space="preserve"> means land wholly or mainly used for farming, cropping or grazing purposes;</w:t>
      </w:r>
    </w:p>
    <w:p w:rsidR="00AA542B" w:rsidRDefault="00AA542B">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building licence is required;</w:t>
      </w:r>
    </w:p>
    <w:p w:rsidR="00BC78ED" w:rsidRDefault="00BC78ED" w:rsidP="00BC78ED">
      <w:pPr>
        <w:pStyle w:val="Defstart"/>
      </w:pPr>
      <w:r>
        <w:rPr>
          <w:rStyle w:val="CharDefText"/>
        </w:rPr>
        <w:tab/>
        <w:t>government authority</w:t>
      </w:r>
      <w:r>
        <w:t xml:space="preserve"> means — </w:t>
      </w:r>
    </w:p>
    <w:p w:rsidR="00BC78ED" w:rsidRDefault="00BC78ED" w:rsidP="00BC78ED">
      <w:pPr>
        <w:pStyle w:val="Defpara"/>
      </w:pPr>
      <w:r>
        <w:tab/>
        <w:t>(a)</w:t>
      </w:r>
      <w:r>
        <w:tab/>
        <w:t>the Crown;</w:t>
      </w:r>
    </w:p>
    <w:p w:rsidR="00BC78ED" w:rsidRDefault="00BC78ED" w:rsidP="00BC78ED">
      <w:pPr>
        <w:pStyle w:val="Defpara"/>
      </w:pPr>
      <w:r>
        <w:tab/>
        <w:t>(b)</w:t>
      </w:r>
      <w:r>
        <w:tab/>
        <w:t>an agency or instrumentality of the Crown;</w:t>
      </w:r>
    </w:p>
    <w:p w:rsidR="00BC78ED" w:rsidRDefault="00BC78ED" w:rsidP="00BC78ED">
      <w:pPr>
        <w:pStyle w:val="Defpara"/>
      </w:pPr>
      <w:r>
        <w:tab/>
        <w:t>(c)</w:t>
      </w:r>
      <w:r>
        <w:tab/>
        <w:t xml:space="preserve">a local government or regional local government within the meaning of the </w:t>
      </w:r>
      <w:r>
        <w:rPr>
          <w:i/>
        </w:rPr>
        <w:t>Local Government Act 1995</w:t>
      </w:r>
      <w:r>
        <w:t xml:space="preserve"> or a Commissioner appointed under that Act;</w:t>
      </w:r>
    </w:p>
    <w:p w:rsidR="00AA542B" w:rsidRDefault="00AA542B">
      <w:pPr>
        <w:pStyle w:val="Defstart"/>
        <w:spacing w:before="100"/>
        <w:rPr>
          <w:b/>
        </w:rPr>
      </w:pPr>
      <w:r>
        <w:rPr>
          <w:b/>
        </w:rPr>
        <w:tab/>
      </w:r>
      <w:r>
        <w:rPr>
          <w:rStyle w:val="CharDefText"/>
        </w:rPr>
        <w:t>government work</w:t>
      </w:r>
      <w:r>
        <w:rPr>
          <w:b/>
        </w:rPr>
        <w:t xml:space="preserve"> </w:t>
      </w:r>
      <w:r>
        <w:t>means work carried out —</w:t>
      </w:r>
      <w:r>
        <w:rPr>
          <w:b/>
        </w:rPr>
        <w:t> </w:t>
      </w:r>
    </w:p>
    <w:p w:rsidR="00AA542B" w:rsidRDefault="00AA542B">
      <w:pPr>
        <w:pStyle w:val="Defpara"/>
      </w:pPr>
      <w:r>
        <w:tab/>
        <w:t>(a)</w:t>
      </w:r>
      <w:r>
        <w:tab/>
        <w:t>by a government authority; or</w:t>
      </w:r>
    </w:p>
    <w:p w:rsidR="00AA542B" w:rsidRDefault="00AA542B">
      <w:pPr>
        <w:pStyle w:val="Defpara"/>
      </w:pPr>
      <w:r>
        <w:tab/>
        <w:t>(b)</w:t>
      </w:r>
      <w:r>
        <w:tab/>
        <w:t>for or on behalf of a government authority by — </w:t>
      </w:r>
    </w:p>
    <w:p w:rsidR="00AA542B" w:rsidRDefault="00AA542B">
      <w:pPr>
        <w:pStyle w:val="Defsubpara"/>
        <w:rPr>
          <w:snapToGrid w:val="0"/>
        </w:rPr>
      </w:pPr>
      <w:r>
        <w:rPr>
          <w:snapToGrid w:val="0"/>
        </w:rPr>
        <w:tab/>
        <w:t>(i)</w:t>
      </w:r>
      <w:r>
        <w:rPr>
          <w:snapToGrid w:val="0"/>
        </w:rPr>
        <w:tab/>
        <w:t>an officer or employee of a government authority; or</w:t>
      </w:r>
    </w:p>
    <w:p w:rsidR="00AA542B" w:rsidRDefault="00AA542B">
      <w:pPr>
        <w:pStyle w:val="Defsubpara"/>
        <w:rPr>
          <w:snapToGrid w:val="0"/>
        </w:rPr>
      </w:pPr>
      <w:r>
        <w:rPr>
          <w:snapToGrid w:val="0"/>
        </w:rPr>
        <w:tab/>
        <w:t>(ii)</w:t>
      </w:r>
      <w:r>
        <w:rPr>
          <w:snapToGrid w:val="0"/>
        </w:rPr>
        <w:tab/>
        <w:t xml:space="preserve">another government </w:t>
      </w:r>
      <w:r w:rsidR="00BC78ED">
        <w:rPr>
          <w:snapToGrid w:val="0"/>
        </w:rPr>
        <w:t>authority.</w:t>
      </w:r>
    </w:p>
    <w:p w:rsidR="00AA542B" w:rsidRDefault="00AA542B">
      <w:pPr>
        <w:pStyle w:val="Footnotesection"/>
      </w:pPr>
      <w:r>
        <w:tab/>
        <w:t>[Regulation 3 amended in Gazette 8 March 1994 p.943; 14 February 1995 pp.491</w:t>
      </w:r>
      <w:r>
        <w:noBreakHyphen/>
        <w:t>3; 13 August 1999 p.3831</w:t>
      </w:r>
      <w:r w:rsidR="00BC78ED">
        <w:t>; 29 Mar 2011 p. 1155</w:t>
      </w:r>
      <w:r w:rsidR="00BC78ED">
        <w:noBreakHyphen/>
        <w:t>6</w:t>
      </w:r>
      <w:r>
        <w:t xml:space="preserve">.] </w:t>
      </w:r>
    </w:p>
    <w:p w:rsidR="00BC78ED" w:rsidRDefault="00BC78ED" w:rsidP="00BC78ED">
      <w:pPr>
        <w:pStyle w:val="Heading5"/>
        <w:rPr>
          <w:highlight w:val="cyan"/>
        </w:rPr>
      </w:pPr>
      <w:bookmarkStart w:id="10" w:name="_Toc289080522"/>
      <w:bookmarkStart w:id="11" w:name="_Toc471803775"/>
      <w:bookmarkStart w:id="12" w:name="_Toc230582570"/>
      <w:r w:rsidRPr="00BC78ED">
        <w:rPr>
          <w:rStyle w:val="CharSectno"/>
        </w:rPr>
        <w:t>3AA</w:t>
      </w:r>
      <w:r>
        <w:t>.</w:t>
      </w:r>
      <w:r>
        <w:tab/>
        <w:t>Mining and petroleum work excluded from construction work</w:t>
      </w:r>
      <w:bookmarkEnd w:id="10"/>
    </w:p>
    <w:p w:rsidR="00BC78ED" w:rsidRDefault="00BC78ED" w:rsidP="00BC78ED">
      <w:pPr>
        <w:pStyle w:val="Subsection"/>
      </w:pPr>
      <w:r>
        <w:tab/>
        <w:t>(1)</w:t>
      </w:r>
      <w:r>
        <w:tab/>
        <w:t xml:space="preserve">In this regulation — </w:t>
      </w:r>
    </w:p>
    <w:p w:rsidR="00BC78ED" w:rsidRDefault="00BC78ED" w:rsidP="00BC78ED">
      <w:pPr>
        <w:pStyle w:val="Defstart"/>
      </w:pPr>
      <w:r>
        <w:rPr>
          <w:rStyle w:val="CharDefText"/>
          <w:b w:val="0"/>
          <w:i w:val="0"/>
        </w:rPr>
        <w:tab/>
      </w:r>
      <w:r>
        <w:rPr>
          <w:rStyle w:val="CharDefText"/>
        </w:rPr>
        <w:t>commercial construction work</w:t>
      </w:r>
      <w:r>
        <w:t xml:space="preserve"> means construction work that —</w:t>
      </w:r>
    </w:p>
    <w:p w:rsidR="00BC78ED" w:rsidRDefault="00BC78ED" w:rsidP="00BC78ED">
      <w:pPr>
        <w:pStyle w:val="Defpara"/>
      </w:pPr>
      <w:r>
        <w:tab/>
        <w:t>(a)</w:t>
      </w:r>
      <w:r>
        <w:tab/>
        <w:t>is not engineering construction work; and</w:t>
      </w:r>
    </w:p>
    <w:p w:rsidR="00BC78ED" w:rsidRDefault="00BC78ED" w:rsidP="00BC78ED">
      <w:pPr>
        <w:pStyle w:val="Defpara"/>
      </w:pPr>
      <w:r>
        <w:tab/>
        <w:t>(b)</w:t>
      </w:r>
      <w:r>
        <w:tab/>
        <w:t xml:space="preserve">is carried out on, or results in, a rigid and fixed structure that is intended predominantly for the use of or to contain — </w:t>
      </w:r>
    </w:p>
    <w:p w:rsidR="00BC78ED" w:rsidRDefault="00BC78ED" w:rsidP="00BC78ED">
      <w:pPr>
        <w:pStyle w:val="Defsubpara"/>
      </w:pPr>
      <w:r>
        <w:tab/>
        <w:t>(i)</w:t>
      </w:r>
      <w:r>
        <w:tab/>
        <w:t>people; or</w:t>
      </w:r>
    </w:p>
    <w:p w:rsidR="00BC78ED" w:rsidRDefault="00BC78ED" w:rsidP="00BC78ED">
      <w:pPr>
        <w:pStyle w:val="Defsubpara"/>
      </w:pPr>
      <w:r>
        <w:tab/>
        <w:t>(ii)</w:t>
      </w:r>
      <w:r>
        <w:tab/>
        <w:t>plants; or</w:t>
      </w:r>
    </w:p>
    <w:p w:rsidR="00BC78ED" w:rsidRDefault="00BC78ED" w:rsidP="00BC78ED">
      <w:pPr>
        <w:pStyle w:val="Defsubpara"/>
      </w:pPr>
      <w:r>
        <w:tab/>
        <w:t>(iii)</w:t>
      </w:r>
      <w:r>
        <w:tab/>
        <w:t>machinery; or</w:t>
      </w:r>
    </w:p>
    <w:p w:rsidR="00BC78ED" w:rsidRDefault="00BC78ED" w:rsidP="00BC78ED">
      <w:pPr>
        <w:pStyle w:val="Defsubpara"/>
      </w:pPr>
      <w:r>
        <w:tab/>
        <w:t>(iv)</w:t>
      </w:r>
      <w:r>
        <w:tab/>
        <w:t>goods; or</w:t>
      </w:r>
    </w:p>
    <w:p w:rsidR="00BC78ED" w:rsidRDefault="00BC78ED" w:rsidP="00BC78ED">
      <w:pPr>
        <w:pStyle w:val="Defsubpara"/>
      </w:pPr>
      <w:r>
        <w:tab/>
        <w:t>(v)</w:t>
      </w:r>
      <w:r>
        <w:tab/>
        <w:t>livestock;</w:t>
      </w:r>
    </w:p>
    <w:p w:rsidR="00BC78ED" w:rsidRDefault="00BC78ED" w:rsidP="00BC78ED">
      <w:pPr>
        <w:pStyle w:val="Defstart"/>
      </w:pPr>
      <w:r>
        <w:tab/>
      </w:r>
      <w:r>
        <w:rPr>
          <w:rStyle w:val="CharDefText"/>
        </w:rPr>
        <w:t xml:space="preserve">engineering construction work </w:t>
      </w:r>
      <w:r>
        <w:t>means construction work on or resulting in —</w:t>
      </w:r>
    </w:p>
    <w:p w:rsidR="00BC78ED" w:rsidRDefault="00BC78ED" w:rsidP="00BC78ED">
      <w:pPr>
        <w:pStyle w:val="Defpara"/>
      </w:pPr>
      <w:r>
        <w:tab/>
        <w:t>(a)</w:t>
      </w:r>
      <w:r>
        <w:tab/>
        <w:t>a road, railway, airfield or other structure for the passage of persons, animals or vehicles; or</w:t>
      </w:r>
    </w:p>
    <w:p w:rsidR="00BC78ED" w:rsidRDefault="00BC78ED" w:rsidP="00BC78ED">
      <w:pPr>
        <w:pStyle w:val="Defpara"/>
      </w:pPr>
      <w:r>
        <w:tab/>
        <w:t>(b)</w:t>
      </w:r>
      <w:r>
        <w:tab/>
        <w:t>a breakwater, dock, jetty, pier, wharf or other structure for the improvement or alteration of any harbour, river or watercourse for the purposes of navigation; or</w:t>
      </w:r>
    </w:p>
    <w:p w:rsidR="00BC78ED" w:rsidRDefault="00BC78ED" w:rsidP="00BC78ED">
      <w:pPr>
        <w:pStyle w:val="Defpara"/>
      </w:pPr>
      <w:r>
        <w:tab/>
        <w:t>(c)</w:t>
      </w:r>
      <w:r>
        <w:tab/>
        <w:t>any structure for the storage or supply of water or for the irrigation of land; or</w:t>
      </w:r>
    </w:p>
    <w:p w:rsidR="00BC78ED" w:rsidRDefault="00BC78ED" w:rsidP="00BC78ED">
      <w:pPr>
        <w:pStyle w:val="Defpara"/>
      </w:pPr>
      <w:r>
        <w:tab/>
        <w:t>(d)</w:t>
      </w:r>
      <w:r>
        <w:tab/>
        <w:t>any structure for the conveyance, treatment or disposal of sewage or of the effluent from any premises; or</w:t>
      </w:r>
    </w:p>
    <w:p w:rsidR="00BC78ED" w:rsidRDefault="00BC78ED" w:rsidP="00BC78ED">
      <w:pPr>
        <w:pStyle w:val="Defpara"/>
      </w:pPr>
      <w:r>
        <w:tab/>
        <w:t>(e)</w:t>
      </w:r>
      <w:r>
        <w:tab/>
        <w:t>a structure for extracting, refining, processing or treatment of heavy industry materials or for the production or extraction of heavy industry products and by</w:t>
      </w:r>
      <w:r>
        <w:noBreakHyphen/>
        <w:t>products from materials; or</w:t>
      </w:r>
    </w:p>
    <w:p w:rsidR="00BC78ED" w:rsidRDefault="00BC78ED" w:rsidP="00BC78ED">
      <w:pPr>
        <w:pStyle w:val="Defpara"/>
      </w:pPr>
      <w:r>
        <w:tab/>
        <w:t>(f)</w:t>
      </w:r>
      <w:r>
        <w:tab/>
        <w:t>a bridge, viaduct, aqueduct or tunnel; or</w:t>
      </w:r>
    </w:p>
    <w:p w:rsidR="00BC78ED" w:rsidRDefault="00BC78ED" w:rsidP="00BC78ED">
      <w:pPr>
        <w:pStyle w:val="Defpara"/>
      </w:pPr>
      <w:r>
        <w:tab/>
        <w:t>(g)</w:t>
      </w:r>
      <w:r>
        <w:tab/>
        <w:t>a chimney stack that is not part of a residential or commercial building, a cooling tower, drilling rig, gas holder or silo; or</w:t>
      </w:r>
    </w:p>
    <w:p w:rsidR="00BC78ED" w:rsidRDefault="00BC78ED" w:rsidP="00BC78ED">
      <w:pPr>
        <w:pStyle w:val="Defpara"/>
      </w:pPr>
      <w:r>
        <w:tab/>
        <w:t>(h)</w:t>
      </w:r>
      <w:r>
        <w:tab/>
        <w:t>a pipeline; or</w:t>
      </w:r>
    </w:p>
    <w:p w:rsidR="00BC78ED" w:rsidRDefault="00BC78ED" w:rsidP="00BC78ED">
      <w:pPr>
        <w:pStyle w:val="Defpara"/>
      </w:pPr>
      <w:r>
        <w:tab/>
        <w:t>(i)</w:t>
      </w:r>
      <w:r>
        <w:tab/>
        <w:t>a navigational light, beacon or marker; or</w:t>
      </w:r>
    </w:p>
    <w:p w:rsidR="00BC78ED" w:rsidRDefault="00BC78ED" w:rsidP="00BC78ED">
      <w:pPr>
        <w:pStyle w:val="Defpara"/>
      </w:pPr>
      <w:r>
        <w:tab/>
        <w:t>(j)</w:t>
      </w:r>
      <w:r>
        <w:tab/>
        <w:t>a structure for the drainage of land; or</w:t>
      </w:r>
    </w:p>
    <w:p w:rsidR="00BC78ED" w:rsidRDefault="00BC78ED" w:rsidP="00BC78ED">
      <w:pPr>
        <w:pStyle w:val="Defpara"/>
      </w:pPr>
      <w:r>
        <w:tab/>
        <w:t>(k)</w:t>
      </w:r>
      <w:r>
        <w:tab/>
        <w:t>a structure for the storage of liquid or gas; or</w:t>
      </w:r>
    </w:p>
    <w:p w:rsidR="00BC78ED" w:rsidRDefault="00BC78ED" w:rsidP="00BC78ED">
      <w:pPr>
        <w:pStyle w:val="Defpara"/>
      </w:pPr>
      <w:r>
        <w:tab/>
        <w:t>(l)</w:t>
      </w:r>
      <w:r>
        <w:tab/>
        <w:t>a structure for the transmission of wireless or telegraphic communications; or</w:t>
      </w:r>
    </w:p>
    <w:p w:rsidR="00BC78ED" w:rsidRDefault="00BC78ED" w:rsidP="00BC78ED">
      <w:pPr>
        <w:pStyle w:val="Defpara"/>
      </w:pPr>
      <w:r>
        <w:tab/>
        <w:t>(m)</w:t>
      </w:r>
      <w:r>
        <w:tab/>
        <w:t>a fence, other than a fence on a farm; or</w:t>
      </w:r>
    </w:p>
    <w:p w:rsidR="00BC78ED" w:rsidRDefault="00BC78ED" w:rsidP="00BC78ED">
      <w:pPr>
        <w:pStyle w:val="Defpara"/>
      </w:pPr>
      <w:r>
        <w:tab/>
        <w:t>(n)</w:t>
      </w:r>
      <w:r>
        <w:tab/>
        <w:t>a grandstand, stadium or swimming pool; or</w:t>
      </w:r>
    </w:p>
    <w:p w:rsidR="00BC78ED" w:rsidRDefault="00BC78ED" w:rsidP="00BC78ED">
      <w:pPr>
        <w:pStyle w:val="Defpara"/>
      </w:pPr>
      <w:r>
        <w:tab/>
        <w:t>(o)</w:t>
      </w:r>
      <w:r>
        <w:tab/>
        <w:t>a structure for the generation, supply or transmission of electric power;</w:t>
      </w:r>
    </w:p>
    <w:p w:rsidR="00BC78ED" w:rsidRDefault="00BC78ED" w:rsidP="00BC78ED">
      <w:pPr>
        <w:pStyle w:val="Defstart"/>
      </w:pPr>
      <w:r>
        <w:rPr>
          <w:rStyle w:val="CharDefText"/>
        </w:rPr>
        <w:tab/>
        <w:t>minerals</w:t>
      </w:r>
      <w:r>
        <w:t xml:space="preserve"> has the same meaning given in the </w:t>
      </w:r>
      <w:r>
        <w:rPr>
          <w:i/>
        </w:rPr>
        <w:t>Mining Act 1978</w:t>
      </w:r>
      <w:r>
        <w:rPr>
          <w:iCs/>
        </w:rPr>
        <w:t xml:space="preserve"> section 8(1)</w:t>
      </w:r>
      <w:r>
        <w:t>;</w:t>
      </w:r>
    </w:p>
    <w:p w:rsidR="00BC78ED" w:rsidRDefault="00BC78ED" w:rsidP="00BC78ED">
      <w:pPr>
        <w:pStyle w:val="Defstart"/>
      </w:pPr>
      <w:r>
        <w:tab/>
      </w:r>
      <w:r>
        <w:rPr>
          <w:rStyle w:val="CharDefText"/>
        </w:rPr>
        <w:t>petroleum</w:t>
      </w:r>
      <w:r>
        <w:t xml:space="preserve"> has the same meaning given in the </w:t>
      </w:r>
      <w:r>
        <w:rPr>
          <w:i/>
        </w:rPr>
        <w:t>Petroleum Pipelines Act 1969</w:t>
      </w:r>
      <w:r>
        <w:rPr>
          <w:iCs/>
        </w:rPr>
        <w:t xml:space="preserve"> section 4(1)</w:t>
      </w:r>
      <w:r>
        <w:t>;</w:t>
      </w:r>
    </w:p>
    <w:p w:rsidR="00BC78ED" w:rsidRDefault="00BC78ED" w:rsidP="00BC78ED">
      <w:pPr>
        <w:pStyle w:val="Defstart"/>
        <w:rPr>
          <w:bCs/>
          <w:iCs/>
        </w:rPr>
      </w:pPr>
      <w:r>
        <w:tab/>
      </w:r>
      <w:r>
        <w:rPr>
          <w:rStyle w:val="CharDefText"/>
        </w:rPr>
        <w:t xml:space="preserve">residential construction work </w:t>
      </w:r>
      <w:r>
        <w:rPr>
          <w:rStyle w:val="CharDefText"/>
          <w:b w:val="0"/>
          <w:bCs/>
          <w:i w:val="0"/>
          <w:iCs/>
        </w:rPr>
        <w:t xml:space="preserve">means construction </w:t>
      </w:r>
      <w:r>
        <w:t>work on, or resulting in, a building that is intended to be used predominantly for residential purposes.</w:t>
      </w:r>
    </w:p>
    <w:p w:rsidR="00BC78ED" w:rsidRDefault="00BC78ED" w:rsidP="00BC78ED">
      <w:pPr>
        <w:pStyle w:val="Subsection"/>
      </w:pPr>
      <w:r>
        <w:tab/>
        <w:t>(2)</w:t>
      </w:r>
      <w:r>
        <w:tab/>
        <w:t xml:space="preserve">The following work is prescribed as excluded from the definition of </w:t>
      </w:r>
      <w:r>
        <w:rPr>
          <w:b/>
          <w:i/>
        </w:rPr>
        <w:t xml:space="preserve">construction work </w:t>
      </w:r>
      <w:r>
        <w:rPr>
          <w:bCs/>
          <w:iCs/>
        </w:rPr>
        <w:t>in section 3(1) of the Act</w:t>
      </w:r>
      <w:r>
        <w:t xml:space="preserve"> — </w:t>
      </w:r>
    </w:p>
    <w:p w:rsidR="00BC78ED" w:rsidRDefault="00BC78ED" w:rsidP="00BC78ED">
      <w:pPr>
        <w:pStyle w:val="Indenta"/>
      </w:pPr>
      <w:r>
        <w:tab/>
        <w:t>(a)</w:t>
      </w:r>
      <w:r>
        <w:tab/>
        <w:t>work associated with any operation under —</w:t>
      </w:r>
    </w:p>
    <w:p w:rsidR="00BC78ED" w:rsidRDefault="00BC78ED" w:rsidP="00BC78ED">
      <w:pPr>
        <w:pStyle w:val="Indenti"/>
      </w:pPr>
      <w:r>
        <w:tab/>
        <w:t>(i)</w:t>
      </w:r>
      <w:r>
        <w:tab/>
        <w:t xml:space="preserve">the </w:t>
      </w:r>
      <w:r>
        <w:rPr>
          <w:i/>
          <w:iCs/>
        </w:rPr>
        <w:t>Mining Act 1978</w:t>
      </w:r>
      <w:r>
        <w:t>; or</w:t>
      </w:r>
    </w:p>
    <w:p w:rsidR="00BC78ED" w:rsidRDefault="00BC78ED" w:rsidP="00BC78ED">
      <w:pPr>
        <w:pStyle w:val="Indenti"/>
      </w:pPr>
      <w:r>
        <w:tab/>
        <w:t>(ii)</w:t>
      </w:r>
      <w:r>
        <w:tab/>
        <w:t xml:space="preserve">the </w:t>
      </w:r>
      <w:r>
        <w:rPr>
          <w:i/>
          <w:iCs/>
        </w:rPr>
        <w:t>Petroleum and Geothermal Energy Resources Act 1967</w:t>
      </w:r>
      <w:r>
        <w:t>; or</w:t>
      </w:r>
    </w:p>
    <w:p w:rsidR="00BC78ED" w:rsidRDefault="00BC78ED" w:rsidP="00BC78ED">
      <w:pPr>
        <w:pStyle w:val="Indenti"/>
      </w:pPr>
      <w:r>
        <w:tab/>
        <w:t>(iii)</w:t>
      </w:r>
      <w:r>
        <w:tab/>
        <w:t xml:space="preserve">the </w:t>
      </w:r>
      <w:r>
        <w:rPr>
          <w:i/>
          <w:iCs/>
        </w:rPr>
        <w:t>Petroleum (Submerged Lands) Act 1982</w:t>
      </w:r>
      <w:r>
        <w:t>; or</w:t>
      </w:r>
    </w:p>
    <w:p w:rsidR="00BC78ED" w:rsidRDefault="00BC78ED" w:rsidP="00BC78ED">
      <w:pPr>
        <w:pStyle w:val="Indenti"/>
      </w:pPr>
      <w:r>
        <w:tab/>
        <w:t>(iv)</w:t>
      </w:r>
      <w:r>
        <w:tab/>
        <w:t xml:space="preserve">the </w:t>
      </w:r>
      <w:r>
        <w:rPr>
          <w:i/>
          <w:iCs/>
        </w:rPr>
        <w:t>Petroleum Pipelines Act 1969</w:t>
      </w:r>
      <w:r>
        <w:t>,</w:t>
      </w:r>
    </w:p>
    <w:p w:rsidR="00BC78ED" w:rsidRDefault="00BC78ED" w:rsidP="00BC78ED">
      <w:pPr>
        <w:pStyle w:val="Indenta"/>
      </w:pPr>
      <w:r>
        <w:tab/>
      </w:r>
      <w:r>
        <w:tab/>
        <w:t>that is not residential construction work or commercial construction work;</w:t>
      </w:r>
    </w:p>
    <w:p w:rsidR="00BC78ED" w:rsidRDefault="00BC78ED" w:rsidP="00BC78ED">
      <w:pPr>
        <w:pStyle w:val="Indenta"/>
      </w:pPr>
      <w:r>
        <w:tab/>
        <w:t>(b)</w:t>
      </w:r>
      <w:r>
        <w:tab/>
        <w:t>work to which subregulation (3) applies and that is performed in connection with the work referred to in paragraph (a).</w:t>
      </w:r>
    </w:p>
    <w:p w:rsidR="00BC78ED" w:rsidRDefault="00BC78ED" w:rsidP="00BC78ED">
      <w:pPr>
        <w:pStyle w:val="Subsection"/>
      </w:pPr>
      <w:r>
        <w:tab/>
        <w:t>(3)</w:t>
      </w:r>
      <w:r>
        <w:tab/>
        <w:t xml:space="preserve">Work excluded from the definition of </w:t>
      </w:r>
      <w:r>
        <w:rPr>
          <w:b/>
          <w:i/>
        </w:rPr>
        <w:t xml:space="preserve">construction work </w:t>
      </w:r>
      <w:r>
        <w:rPr>
          <w:bCs/>
          <w:iCs/>
        </w:rPr>
        <w:t xml:space="preserve">in section 3(1) of the Act by operation of subregulation (2) includes the following — </w:t>
      </w:r>
    </w:p>
    <w:p w:rsidR="00BC78ED" w:rsidRDefault="00BC78ED" w:rsidP="00BC78ED">
      <w:pPr>
        <w:pStyle w:val="Indenta"/>
        <w:rPr>
          <w:snapToGrid w:val="0"/>
        </w:rPr>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rsidR="00BC78ED" w:rsidRDefault="00BC78ED" w:rsidP="00BC78ED">
      <w:pPr>
        <w:pStyle w:val="Indenta"/>
      </w:pPr>
      <w:r>
        <w:tab/>
        <w:t>(b)</w:t>
      </w:r>
      <w:r>
        <w:tab/>
        <w:t xml:space="preserve">any excavation work associated with exploration for, or the extraction of, any minerals or petroleum; </w:t>
      </w:r>
    </w:p>
    <w:p w:rsidR="00BC78ED" w:rsidRDefault="00BC78ED" w:rsidP="00BC78ED">
      <w:pPr>
        <w:pStyle w:val="Indenta"/>
      </w:pPr>
      <w:r>
        <w:tab/>
        <w:t>(c)</w:t>
      </w:r>
      <w:r>
        <w:tab/>
        <w:t xml:space="preserve">any work directly related to the fabrication of a pipeline system used in mineral or petroleum production or processing and any subsequent repair work that involves welding or coating a pipeline system (or part of a pipeline system) used in mineral or petroleum production or processing; </w:t>
      </w:r>
    </w:p>
    <w:p w:rsidR="00BC78ED" w:rsidRDefault="00BC78ED" w:rsidP="00BC78ED">
      <w:pPr>
        <w:pStyle w:val="Indenta"/>
      </w:pPr>
      <w:r>
        <w:tab/>
        <w:t>(d)</w:t>
      </w:r>
      <w:r>
        <w:tab/>
        <w:t xml:space="preserve">the construction or maintenance of any haul road or track that is — </w:t>
      </w:r>
    </w:p>
    <w:p w:rsidR="00BC78ED" w:rsidRDefault="00BC78ED" w:rsidP="00BC78ED">
      <w:pPr>
        <w:pStyle w:val="Indenti"/>
      </w:pPr>
      <w:r>
        <w:tab/>
        <w:t>(i)</w:t>
      </w:r>
      <w:r>
        <w:tab/>
        <w:t>in or around a mine or other mineral or petroleum production facility; and</w:t>
      </w:r>
    </w:p>
    <w:p w:rsidR="00BC78ED" w:rsidRDefault="00BC78ED" w:rsidP="00BC78ED">
      <w:pPr>
        <w:pStyle w:val="Indenti"/>
      </w:pPr>
      <w:r>
        <w:tab/>
        <w:t>(ii)</w:t>
      </w:r>
      <w:r>
        <w:tab/>
        <w:t>directly used in a mineral or petroleum production operation;</w:t>
      </w:r>
    </w:p>
    <w:p w:rsidR="00BC78ED" w:rsidRDefault="00BC78ED" w:rsidP="00BC78ED">
      <w:pPr>
        <w:pStyle w:val="Indenta"/>
      </w:pPr>
      <w:r>
        <w:tab/>
        <w:t>(e)</w:t>
      </w:r>
      <w:r>
        <w:tab/>
        <w:t>the maintenance of an airstrip or landing pad used in conjunction with any mineral or petroleum production operation;</w:t>
      </w:r>
    </w:p>
    <w:p w:rsidR="00BC78ED" w:rsidRDefault="00BC78ED" w:rsidP="00BC78ED">
      <w:pPr>
        <w:pStyle w:val="Indenta"/>
      </w:pPr>
      <w:r>
        <w:tab/>
        <w:t>(f)</w:t>
      </w:r>
      <w:r>
        <w:tab/>
        <w:t>work associated with an environmental clean</w:t>
      </w:r>
      <w:r>
        <w:noBreakHyphen/>
        <w:t>up or environmental restoration;</w:t>
      </w:r>
    </w:p>
    <w:p w:rsidR="00BC78ED" w:rsidRDefault="00BC78ED" w:rsidP="00BC78ED">
      <w:pPr>
        <w:pStyle w:val="Indenta"/>
      </w:pPr>
      <w:r>
        <w:tab/>
        <w:t>(g)</w:t>
      </w:r>
      <w:r>
        <w:tab/>
        <w:t>work associated with a mine back</w:t>
      </w:r>
      <w:r>
        <w:noBreakHyphen/>
        <w:t>filling operation;</w:t>
      </w:r>
    </w:p>
    <w:p w:rsidR="00BC78ED" w:rsidRDefault="00BC78ED" w:rsidP="00BC78ED">
      <w:pPr>
        <w:pStyle w:val="Indenta"/>
      </w:pPr>
      <w:r>
        <w:tab/>
        <w:t>(h)</w:t>
      </w:r>
      <w:r>
        <w:tab/>
        <w:t>repair or maintenance work carried out on any plant or equipment directly associated with mineral or petroleum exploration, production or processing, or for piloting.</w:t>
      </w:r>
    </w:p>
    <w:p w:rsidR="00BC78ED" w:rsidRDefault="00BC78ED" w:rsidP="00BC78ED">
      <w:pPr>
        <w:pStyle w:val="Footnotesection"/>
        <w:rPr>
          <w:b/>
          <w:bCs/>
        </w:rPr>
      </w:pPr>
      <w:r>
        <w:tab/>
        <w:t>[Regulation 3AA inserted in Gazette 29 Mar 2011 p. 1156</w:t>
      </w:r>
      <w:r>
        <w:noBreakHyphen/>
        <w:t>8.]</w:t>
      </w:r>
    </w:p>
    <w:p w:rsidR="00AA542B" w:rsidRDefault="00AA542B">
      <w:pPr>
        <w:pStyle w:val="Heading5"/>
      </w:pPr>
      <w:bookmarkStart w:id="13" w:name="_Toc289080523"/>
      <w:r>
        <w:rPr>
          <w:rStyle w:val="CharSectno"/>
        </w:rPr>
        <w:t>3A</w:t>
      </w:r>
      <w:r>
        <w:t>.</w:t>
      </w:r>
      <w:r>
        <w:tab/>
        <w:t>Levy relief for cyclone damage repair work</w:t>
      </w:r>
      <w:bookmarkEnd w:id="11"/>
      <w:bookmarkEnd w:id="12"/>
      <w:bookmarkEnd w:id="13"/>
    </w:p>
    <w:p w:rsidR="00AA542B" w:rsidRDefault="00AA542B">
      <w:pPr>
        <w:pStyle w:val="Subsection"/>
      </w:pPr>
      <w:r>
        <w:tab/>
        <w:t>(1)</w:t>
      </w:r>
      <w:r>
        <w:tab/>
        <w:t xml:space="preserve">Construction work that consists of rebuilding, renovation or repair work carried out because of damage caused by Cyclone Elaine or Cyclone Vance is excluded from the definition of </w:t>
      </w:r>
      <w:r>
        <w:rPr>
          <w:rStyle w:val="CharDefText"/>
        </w:rPr>
        <w:t>construction work</w:t>
      </w:r>
      <w:r>
        <w:t xml:space="preserve"> in section 3(1) of the Act.</w:t>
      </w:r>
    </w:p>
    <w:p w:rsidR="00AA542B" w:rsidRDefault="00AA542B">
      <w:pPr>
        <w:pStyle w:val="Subsection"/>
      </w:pPr>
      <w:r>
        <w:tab/>
        <w:t>(2)</w:t>
      </w:r>
      <w:r>
        <w:tab/>
        <w:t>In subregulation (1) —</w:t>
      </w:r>
    </w:p>
    <w:p w:rsidR="00AA542B" w:rsidRDefault="00AA542B">
      <w:pPr>
        <w:pStyle w:val="Defstart"/>
      </w:pPr>
      <w:r>
        <w:tab/>
      </w:r>
      <w:r>
        <w:rPr>
          <w:rStyle w:val="CharDefText"/>
        </w:rPr>
        <w:t>Cyclone Elaine</w:t>
      </w:r>
      <w:r>
        <w:t xml:space="preserve"> means the cyclone given that designation by the Bureau of Meteorology;</w:t>
      </w:r>
    </w:p>
    <w:p w:rsidR="00AA542B" w:rsidRDefault="00AA542B">
      <w:pPr>
        <w:pStyle w:val="Defstart"/>
      </w:pPr>
      <w:r>
        <w:tab/>
      </w:r>
      <w:r>
        <w:rPr>
          <w:rStyle w:val="CharDefText"/>
        </w:rPr>
        <w:t>Cyclone Vance</w:t>
      </w:r>
      <w:r>
        <w:t xml:space="preserve"> means the cyclone given that designation by the Bureau of Meteorology.</w:t>
      </w:r>
    </w:p>
    <w:p w:rsidR="00AA542B" w:rsidRDefault="00AA542B">
      <w:pPr>
        <w:pStyle w:val="Footnotesection"/>
      </w:pPr>
      <w:r>
        <w:tab/>
        <w:t>[Regulation 3A inserted in Gazette 4 June 1999 p.2274.]</w:t>
      </w:r>
    </w:p>
    <w:p w:rsidR="00AA542B" w:rsidRDefault="00AA542B">
      <w:pPr>
        <w:pStyle w:val="Heading5"/>
      </w:pPr>
      <w:bookmarkStart w:id="14" w:name="_Toc471803776"/>
      <w:bookmarkStart w:id="15" w:name="_Toc230582571"/>
      <w:bookmarkStart w:id="16" w:name="_Toc289080524"/>
      <w:r>
        <w:rPr>
          <w:rStyle w:val="CharSectno"/>
        </w:rPr>
        <w:t>3B</w:t>
      </w:r>
      <w:r>
        <w:t>.</w:t>
      </w:r>
      <w:r>
        <w:tab/>
        <w:t>Exemption for foreign missions and consulates</w:t>
      </w:r>
      <w:bookmarkEnd w:id="14"/>
      <w:bookmarkEnd w:id="15"/>
      <w:bookmarkEnd w:id="16"/>
    </w:p>
    <w:p w:rsidR="00AA542B" w:rsidRDefault="00AA542B">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rStyle w:val="CharDefText"/>
        </w:rPr>
        <w:t>construction work</w:t>
      </w:r>
      <w:r>
        <w:t xml:space="preserve"> in section 3(1) of the Act.</w:t>
      </w:r>
    </w:p>
    <w:p w:rsidR="00AA542B" w:rsidRDefault="00AA542B">
      <w:pPr>
        <w:pStyle w:val="Footnotesection"/>
      </w:pPr>
      <w:r>
        <w:tab/>
        <w:t>[Regulation 3B inserted in Gazette 7 January 2000 p.20.]</w:t>
      </w:r>
    </w:p>
    <w:p w:rsidR="00AA542B" w:rsidRDefault="00AA542B">
      <w:pPr>
        <w:pStyle w:val="Heading5"/>
        <w:rPr>
          <w:snapToGrid w:val="0"/>
        </w:rPr>
      </w:pPr>
      <w:bookmarkStart w:id="17" w:name="_Toc471803777"/>
      <w:bookmarkStart w:id="18" w:name="_Toc230582572"/>
      <w:bookmarkStart w:id="19" w:name="_Toc289080525"/>
      <w:r>
        <w:rPr>
          <w:rStyle w:val="CharSectno"/>
        </w:rPr>
        <w:t>4</w:t>
      </w:r>
      <w:r>
        <w:rPr>
          <w:snapToGrid w:val="0"/>
        </w:rPr>
        <w:t xml:space="preserve">. </w:t>
      </w:r>
      <w:r>
        <w:rPr>
          <w:snapToGrid w:val="0"/>
        </w:rPr>
        <w:tab/>
        <w:t>Commencement of construction work under section 3(2)(d)</w:t>
      </w:r>
      <w:bookmarkEnd w:id="17"/>
      <w:bookmarkEnd w:id="18"/>
      <w:bookmarkEnd w:id="19"/>
      <w:r>
        <w:rPr>
          <w:snapToGrid w:val="0"/>
        </w:rPr>
        <w:t xml:space="preserve"> </w:t>
      </w:r>
    </w:p>
    <w:p w:rsidR="00AA542B" w:rsidRDefault="00AA542B">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rsidR="00BC78ED" w:rsidRDefault="00BC78ED" w:rsidP="00BC78ED">
      <w:pPr>
        <w:pStyle w:val="yEdnotesection"/>
        <w:ind w:left="0" w:firstLine="0"/>
      </w:pPr>
      <w:r>
        <w:t>[</w:t>
      </w:r>
      <w:r>
        <w:rPr>
          <w:b/>
          <w:bCs/>
        </w:rPr>
        <w:t>5.</w:t>
      </w:r>
      <w:r>
        <w:tab/>
        <w:t>Deleted in Gazette 29 Mar 2011 p. 1158.]</w:t>
      </w:r>
    </w:p>
    <w:p w:rsidR="00AA542B" w:rsidRDefault="00AA542B">
      <w:pPr>
        <w:pStyle w:val="yEdnotesection"/>
        <w:ind w:left="0" w:firstLine="0"/>
      </w:pPr>
      <w:bookmarkStart w:id="20" w:name="_Toc471803780"/>
      <w:r>
        <w:t>[</w:t>
      </w:r>
      <w:r>
        <w:rPr>
          <w:b/>
          <w:bCs/>
        </w:rPr>
        <w:t>6.</w:t>
      </w:r>
      <w:r>
        <w:tab/>
        <w:t>Deleted by No. 6 of 2009 s. 7.]</w:t>
      </w:r>
    </w:p>
    <w:p w:rsidR="00AA542B" w:rsidRDefault="00AA542B">
      <w:pPr>
        <w:pStyle w:val="Heading5"/>
        <w:rPr>
          <w:snapToGrid w:val="0"/>
        </w:rPr>
      </w:pPr>
      <w:bookmarkStart w:id="21" w:name="_Toc230582574"/>
      <w:bookmarkStart w:id="22" w:name="_Toc289080526"/>
      <w:r>
        <w:rPr>
          <w:rStyle w:val="CharSectno"/>
        </w:rPr>
        <w:t>7</w:t>
      </w:r>
      <w:r>
        <w:rPr>
          <w:snapToGrid w:val="0"/>
        </w:rPr>
        <w:t xml:space="preserve">. </w:t>
      </w:r>
      <w:r>
        <w:rPr>
          <w:snapToGrid w:val="0"/>
        </w:rPr>
        <w:tab/>
        <w:t>Adjusting for inflation</w:t>
      </w:r>
      <w:bookmarkEnd w:id="20"/>
      <w:bookmarkEnd w:id="21"/>
      <w:bookmarkEnd w:id="22"/>
      <w:r>
        <w:rPr>
          <w:snapToGrid w:val="0"/>
        </w:rPr>
        <w:t xml:space="preserve"> </w:t>
      </w:r>
    </w:p>
    <w:p w:rsidR="00AA542B" w:rsidRDefault="00AA542B">
      <w:pPr>
        <w:pStyle w:val="Subsection"/>
        <w:rPr>
          <w:snapToGrid w:val="0"/>
        </w:rPr>
      </w:pPr>
      <w:r>
        <w:rPr>
          <w:snapToGrid w:val="0"/>
        </w:rPr>
        <w:tab/>
        <w:t>(1)</w:t>
      </w:r>
      <w:r>
        <w:rPr>
          <w:snapToGrid w:val="0"/>
        </w:rPr>
        <w:tab/>
        <w:t>Adjustment shall be made for inflation for the purpose of section 21(c) of the Act by calculating interest on the value of the construction work as estimated for the purposes of section 21(a) or (b) of the Act at the CPI rate as determined by the Board in accordance with subregulation (2).</w:t>
      </w:r>
    </w:p>
    <w:p w:rsidR="00AA542B" w:rsidRDefault="00AA542B">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rsidR="00AA542B" w:rsidRDefault="00AA542B">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w:t>
      </w:r>
      <w:smartTag w:uri="urn:schemas-microsoft-com:office:smarttags" w:element="City">
        <w:smartTag w:uri="urn:schemas-microsoft-com:office:smarttags" w:element="place">
          <w:r>
            <w:rPr>
              <w:snapToGrid w:val="0"/>
            </w:rPr>
            <w:t>Perth</w:t>
          </w:r>
        </w:smartTag>
      </w:smartTag>
      <w:r>
        <w:rPr>
          <w:snapToGrid w:val="0"/>
        </w:rPr>
        <w:t xml:space="preserve"> published by the Commonwealth Statistician under the </w:t>
      </w:r>
      <w:r>
        <w:rPr>
          <w:i/>
          <w:snapToGrid w:val="0"/>
        </w:rPr>
        <w:t>Census and Statistics Act 1905</w:t>
      </w:r>
      <w:r>
        <w:rPr>
          <w:snapToGrid w:val="0"/>
        </w:rPr>
        <w:t xml:space="preserve"> of the Commonwealth;</w:t>
      </w:r>
    </w:p>
    <w:p w:rsidR="00AA542B" w:rsidRDefault="00AA542B">
      <w:pPr>
        <w:pStyle w:val="Indenta"/>
        <w:rPr>
          <w:snapToGrid w:val="0"/>
        </w:rPr>
      </w:pPr>
      <w:r>
        <w:rPr>
          <w:snapToGrid w:val="0"/>
        </w:rPr>
        <w:tab/>
        <w:t>(b)</w:t>
      </w:r>
      <w:r>
        <w:rPr>
          <w:snapToGrid w:val="0"/>
        </w:rPr>
        <w:tab/>
        <w:t>the CPI rate shall be determined before 1 July to take effect for the following year from 1 July to 30 June;</w:t>
      </w:r>
    </w:p>
    <w:p w:rsidR="00AA542B" w:rsidRDefault="00AA542B">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rsidR="00AA542B" w:rsidRDefault="00AA542B">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rsidR="00AA542B" w:rsidRDefault="00AA542B">
      <w:pPr>
        <w:pStyle w:val="Heading5"/>
        <w:rPr>
          <w:snapToGrid w:val="0"/>
        </w:rPr>
      </w:pPr>
      <w:bookmarkStart w:id="23" w:name="_Toc471803781"/>
      <w:bookmarkStart w:id="24" w:name="_Toc230582575"/>
      <w:bookmarkStart w:id="25" w:name="_Toc289080527"/>
      <w:r>
        <w:rPr>
          <w:rStyle w:val="CharSectno"/>
        </w:rPr>
        <w:t>8</w:t>
      </w:r>
      <w:r>
        <w:rPr>
          <w:snapToGrid w:val="0"/>
        </w:rPr>
        <w:t xml:space="preserve">. </w:t>
      </w:r>
      <w:r>
        <w:rPr>
          <w:snapToGrid w:val="0"/>
        </w:rPr>
        <w:tab/>
        <w:t>Penalty rate on unpaid levy</w:t>
      </w:r>
      <w:bookmarkEnd w:id="23"/>
      <w:bookmarkEnd w:id="24"/>
      <w:bookmarkEnd w:id="25"/>
      <w:r>
        <w:rPr>
          <w:snapToGrid w:val="0"/>
        </w:rPr>
        <w:t xml:space="preserve"> </w:t>
      </w:r>
    </w:p>
    <w:p w:rsidR="00AA542B" w:rsidRDefault="00AA542B">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rsidR="00AA542B" w:rsidRDefault="00AA542B">
      <w:pPr>
        <w:pStyle w:val="Heading5"/>
        <w:rPr>
          <w:snapToGrid w:val="0"/>
        </w:rPr>
      </w:pPr>
      <w:bookmarkStart w:id="26" w:name="_Toc471803782"/>
      <w:bookmarkStart w:id="27" w:name="_Toc230582576"/>
      <w:bookmarkStart w:id="28" w:name="_Toc289080528"/>
      <w:r>
        <w:rPr>
          <w:rStyle w:val="CharSectno"/>
        </w:rPr>
        <w:t>9</w:t>
      </w:r>
      <w:r>
        <w:rPr>
          <w:snapToGrid w:val="0"/>
        </w:rPr>
        <w:t xml:space="preserve">. </w:t>
      </w:r>
      <w:r>
        <w:rPr>
          <w:snapToGrid w:val="0"/>
        </w:rPr>
        <w:tab/>
        <w:t>Project owner to maintain records</w:t>
      </w:r>
      <w:bookmarkEnd w:id="26"/>
      <w:bookmarkEnd w:id="27"/>
      <w:bookmarkEnd w:id="28"/>
      <w:r>
        <w:rPr>
          <w:snapToGrid w:val="0"/>
        </w:rPr>
        <w:t xml:space="preserve"> </w:t>
      </w:r>
    </w:p>
    <w:p w:rsidR="00AA542B" w:rsidRDefault="00AA542B">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rsidR="00AA542B" w:rsidRDefault="00AA542B">
      <w:pPr>
        <w:pStyle w:val="Indenta"/>
        <w:rPr>
          <w:snapToGrid w:val="0"/>
        </w:rPr>
      </w:pPr>
      <w:r>
        <w:rPr>
          <w:snapToGrid w:val="0"/>
        </w:rPr>
        <w:tab/>
        <w:t>(a)</w:t>
      </w:r>
      <w:r>
        <w:rPr>
          <w:snapToGrid w:val="0"/>
        </w:rPr>
        <w:tab/>
        <w:t>a copy of all forms submitted to or received from the Board or a collection agency relating to the payment or refund of levy;</w:t>
      </w:r>
    </w:p>
    <w:p w:rsidR="00AA542B" w:rsidRDefault="00AA542B">
      <w:pPr>
        <w:pStyle w:val="Indenta"/>
        <w:rPr>
          <w:snapToGrid w:val="0"/>
        </w:rPr>
      </w:pPr>
      <w:r>
        <w:rPr>
          <w:snapToGrid w:val="0"/>
        </w:rPr>
        <w:tab/>
        <w:t>(b)</w:t>
      </w:r>
      <w:r>
        <w:rPr>
          <w:snapToGrid w:val="0"/>
        </w:rPr>
        <w:tab/>
        <w:t>the date on which the construction work commenced;</w:t>
      </w:r>
    </w:p>
    <w:p w:rsidR="00AA542B" w:rsidRDefault="00AA542B">
      <w:pPr>
        <w:pStyle w:val="Indenta"/>
        <w:rPr>
          <w:snapToGrid w:val="0"/>
        </w:rPr>
      </w:pPr>
      <w:r>
        <w:rPr>
          <w:snapToGrid w:val="0"/>
        </w:rPr>
        <w:tab/>
        <w:t>(c)</w:t>
      </w:r>
      <w:r>
        <w:rPr>
          <w:snapToGrid w:val="0"/>
        </w:rPr>
        <w:tab/>
        <w:t>the value of the construction work;</w:t>
      </w:r>
    </w:p>
    <w:p w:rsidR="00AA542B" w:rsidRDefault="00AA542B">
      <w:pPr>
        <w:pStyle w:val="Indenta"/>
        <w:rPr>
          <w:snapToGrid w:val="0"/>
        </w:rPr>
      </w:pPr>
      <w:r>
        <w:rPr>
          <w:snapToGrid w:val="0"/>
        </w:rPr>
        <w:tab/>
        <w:t>(d)</w:t>
      </w:r>
      <w:r>
        <w:rPr>
          <w:snapToGrid w:val="0"/>
        </w:rPr>
        <w:tab/>
        <w:t>the site address of the construction work; and</w:t>
      </w:r>
    </w:p>
    <w:p w:rsidR="00AA542B" w:rsidRDefault="00AA542B">
      <w:pPr>
        <w:pStyle w:val="Indenta"/>
        <w:rPr>
          <w:snapToGrid w:val="0"/>
        </w:rPr>
      </w:pPr>
      <w:r>
        <w:rPr>
          <w:snapToGrid w:val="0"/>
        </w:rPr>
        <w:tab/>
        <w:t>(e)</w:t>
      </w:r>
      <w:r>
        <w:rPr>
          <w:snapToGrid w:val="0"/>
        </w:rPr>
        <w:tab/>
        <w:t>brief details describing the type of construction work.</w:t>
      </w:r>
    </w:p>
    <w:p w:rsidR="00AA542B" w:rsidRDefault="00AA542B">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rsidR="00AA542B" w:rsidRDefault="00AA542B">
      <w:pPr>
        <w:pStyle w:val="Penstart"/>
        <w:rPr>
          <w:snapToGrid w:val="0"/>
        </w:rPr>
      </w:pPr>
      <w:r>
        <w:rPr>
          <w:snapToGrid w:val="0"/>
        </w:rPr>
        <w:tab/>
        <w:t>Penalty: $1 000.</w:t>
      </w:r>
    </w:p>
    <w:p w:rsidR="00AA542B" w:rsidRDefault="00AA542B">
      <w:pPr>
        <w:pStyle w:val="Footnotesection"/>
      </w:pPr>
      <w:r>
        <w:tab/>
        <w:t xml:space="preserve">[Regulation 9 amended in Gazette 16 August 1991 p.4279.] </w:t>
      </w:r>
    </w:p>
    <w:p w:rsidR="00AA542B" w:rsidRDefault="00AA542B">
      <w:pPr>
        <w:pStyle w:val="Heading5"/>
        <w:rPr>
          <w:snapToGrid w:val="0"/>
        </w:rPr>
      </w:pPr>
      <w:bookmarkStart w:id="29" w:name="_Toc471803783"/>
      <w:bookmarkStart w:id="30" w:name="_Toc230582577"/>
      <w:bookmarkStart w:id="31" w:name="_Toc289080529"/>
      <w:r>
        <w:rPr>
          <w:rStyle w:val="CharSectno"/>
        </w:rPr>
        <w:t>10</w:t>
      </w:r>
      <w:r>
        <w:rPr>
          <w:snapToGrid w:val="0"/>
        </w:rPr>
        <w:t xml:space="preserve">. </w:t>
      </w:r>
      <w:r>
        <w:rPr>
          <w:snapToGrid w:val="0"/>
        </w:rPr>
        <w:tab/>
        <w:t>Levy payment form</w:t>
      </w:r>
      <w:bookmarkEnd w:id="29"/>
      <w:bookmarkEnd w:id="30"/>
      <w:bookmarkEnd w:id="31"/>
      <w:r>
        <w:rPr>
          <w:snapToGrid w:val="0"/>
        </w:rPr>
        <w:t xml:space="preserve"> </w:t>
      </w:r>
    </w:p>
    <w:p w:rsidR="00AA542B" w:rsidRDefault="00AA542B">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rsidR="00AA542B" w:rsidRDefault="00AA542B">
      <w:pPr>
        <w:pStyle w:val="Indenta"/>
        <w:rPr>
          <w:snapToGrid w:val="0"/>
        </w:rPr>
      </w:pPr>
      <w:r>
        <w:rPr>
          <w:snapToGrid w:val="0"/>
        </w:rPr>
        <w:tab/>
        <w:t>(a)</w:t>
      </w:r>
      <w:r>
        <w:rPr>
          <w:snapToGrid w:val="0"/>
        </w:rPr>
        <w:tab/>
        <w:t>a brief description of the construction work;</w:t>
      </w:r>
    </w:p>
    <w:p w:rsidR="00AA542B" w:rsidRDefault="00AA542B">
      <w:pPr>
        <w:pStyle w:val="Indenta"/>
        <w:rPr>
          <w:snapToGrid w:val="0"/>
        </w:rPr>
      </w:pPr>
      <w:r>
        <w:rPr>
          <w:snapToGrid w:val="0"/>
        </w:rPr>
        <w:tab/>
        <w:t>(b)</w:t>
      </w:r>
      <w:r>
        <w:rPr>
          <w:snapToGrid w:val="0"/>
        </w:rPr>
        <w:tab/>
        <w:t>the estimated value of the construction work;</w:t>
      </w:r>
    </w:p>
    <w:p w:rsidR="00AA542B" w:rsidRDefault="00AA542B">
      <w:pPr>
        <w:pStyle w:val="Indenta"/>
        <w:rPr>
          <w:snapToGrid w:val="0"/>
        </w:rPr>
      </w:pPr>
      <w:r>
        <w:rPr>
          <w:snapToGrid w:val="0"/>
        </w:rPr>
        <w:tab/>
        <w:t>(c)</w:t>
      </w:r>
      <w:r>
        <w:rPr>
          <w:snapToGrid w:val="0"/>
        </w:rPr>
        <w:tab/>
        <w:t>the signature of the project owner; and</w:t>
      </w:r>
    </w:p>
    <w:p w:rsidR="00AA542B" w:rsidRDefault="00AA542B">
      <w:pPr>
        <w:pStyle w:val="Indenta"/>
        <w:rPr>
          <w:snapToGrid w:val="0"/>
        </w:rPr>
      </w:pPr>
      <w:r>
        <w:rPr>
          <w:snapToGrid w:val="0"/>
        </w:rPr>
        <w:tab/>
        <w:t>(d)</w:t>
      </w:r>
      <w:r>
        <w:rPr>
          <w:snapToGrid w:val="0"/>
        </w:rPr>
        <w:tab/>
        <w:t>the estimated levy payable on the construction work.</w:t>
      </w:r>
    </w:p>
    <w:p w:rsidR="00AA542B" w:rsidRDefault="00AA542B">
      <w:pPr>
        <w:pStyle w:val="Heading5"/>
        <w:rPr>
          <w:snapToGrid w:val="0"/>
        </w:rPr>
      </w:pPr>
      <w:bookmarkStart w:id="32" w:name="_Toc471803784"/>
      <w:bookmarkStart w:id="33" w:name="_Toc230582578"/>
      <w:bookmarkStart w:id="34" w:name="_Toc289080530"/>
      <w:r>
        <w:rPr>
          <w:rStyle w:val="CharSectno"/>
        </w:rPr>
        <w:t>11</w:t>
      </w:r>
      <w:r>
        <w:rPr>
          <w:snapToGrid w:val="0"/>
        </w:rPr>
        <w:t xml:space="preserve">. </w:t>
      </w:r>
      <w:r>
        <w:rPr>
          <w:snapToGrid w:val="0"/>
        </w:rPr>
        <w:tab/>
        <w:t>Procedures to be followed by collection agencies in collecting and paying levy to fund</w:t>
      </w:r>
      <w:bookmarkEnd w:id="32"/>
      <w:bookmarkEnd w:id="33"/>
      <w:bookmarkEnd w:id="34"/>
      <w:r>
        <w:rPr>
          <w:snapToGrid w:val="0"/>
        </w:rPr>
        <w:t xml:space="preserve"> </w:t>
      </w:r>
    </w:p>
    <w:p w:rsidR="00AA542B" w:rsidRDefault="00AA542B">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rsidR="00AA542B" w:rsidRDefault="00AA542B">
      <w:pPr>
        <w:pStyle w:val="Subsection"/>
        <w:rPr>
          <w:snapToGrid w:val="0"/>
        </w:rPr>
      </w:pPr>
      <w:r>
        <w:rPr>
          <w:snapToGrid w:val="0"/>
        </w:rPr>
        <w:tab/>
        <w:t>(2)</w:t>
      </w:r>
      <w:r>
        <w:rPr>
          <w:snapToGrid w:val="0"/>
        </w:rPr>
        <w:tab/>
        <w:t xml:space="preserve">In this regulation </w:t>
      </w:r>
      <w:r>
        <w:rPr>
          <w:rStyle w:val="CharDefText"/>
        </w:rPr>
        <w:t>levy payment form</w:t>
      </w:r>
      <w:bookmarkStart w:id="35" w:name="endcomma"/>
      <w:bookmarkEnd w:id="35"/>
      <w:r>
        <w:rPr>
          <w:snapToGrid w:val="0"/>
        </w:rPr>
        <w:t xml:space="preserve"> </w:t>
      </w:r>
      <w:bookmarkStart w:id="36" w:name="comma"/>
      <w:bookmarkEnd w:id="36"/>
      <w:r>
        <w:rPr>
          <w:snapToGrid w:val="0"/>
        </w:rPr>
        <w:t>means a form in a form referred to in regulation 10.</w:t>
      </w:r>
    </w:p>
    <w:p w:rsidR="00AA542B" w:rsidRDefault="00AA542B">
      <w:pPr>
        <w:pStyle w:val="Subsection"/>
        <w:rPr>
          <w:snapToGrid w:val="0"/>
        </w:rPr>
      </w:pPr>
      <w:r>
        <w:rPr>
          <w:snapToGrid w:val="0"/>
        </w:rPr>
        <w:tab/>
        <w:t>(3)</w:t>
      </w:r>
      <w:r>
        <w:rPr>
          <w:snapToGrid w:val="0"/>
        </w:rPr>
        <w:tab/>
        <w:t>A collection agency shall — </w:t>
      </w:r>
    </w:p>
    <w:p w:rsidR="00AA542B" w:rsidRDefault="00AA542B">
      <w:pPr>
        <w:pStyle w:val="Indenta"/>
        <w:rPr>
          <w:snapToGrid w:val="0"/>
        </w:rPr>
      </w:pPr>
      <w:r>
        <w:rPr>
          <w:snapToGrid w:val="0"/>
        </w:rPr>
        <w:tab/>
        <w:t>(a)</w:t>
      </w:r>
      <w:r>
        <w:rPr>
          <w:snapToGrid w:val="0"/>
        </w:rPr>
        <w:tab/>
        <w:t>provide to any project owner a levy payment form;</w:t>
      </w:r>
    </w:p>
    <w:p w:rsidR="00AA542B" w:rsidRDefault="00AA542B">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w:t>
      </w:r>
    </w:p>
    <w:p w:rsidR="00AA542B" w:rsidRDefault="00AA542B">
      <w:pPr>
        <w:pStyle w:val="Indenta"/>
        <w:rPr>
          <w:snapToGrid w:val="0"/>
        </w:rPr>
      </w:pPr>
      <w:r>
        <w:rPr>
          <w:snapToGrid w:val="0"/>
        </w:rPr>
        <w:tab/>
        <w:t>(c)</w:t>
      </w:r>
      <w:r>
        <w:rPr>
          <w:snapToGrid w:val="0"/>
        </w:rPr>
        <w:tab/>
        <w:t>collect from the project owner the completed levy payment form and the levy as calculated under paragraph (b);</w:t>
      </w:r>
    </w:p>
    <w:p w:rsidR="00AA542B" w:rsidRDefault="00AA542B">
      <w:pPr>
        <w:pStyle w:val="Indenta"/>
        <w:rPr>
          <w:snapToGrid w:val="0"/>
        </w:rPr>
      </w:pPr>
      <w:r>
        <w:rPr>
          <w:snapToGrid w:val="0"/>
        </w:rPr>
        <w:tab/>
        <w:t>(d)</w:t>
      </w:r>
      <w:r>
        <w:rPr>
          <w:snapToGrid w:val="0"/>
        </w:rPr>
        <w:tab/>
        <w:t>pay the levy collected into an account approved by the Treasurer until it is paid to the Fund;</w:t>
      </w:r>
    </w:p>
    <w:p w:rsidR="00AA542B" w:rsidRDefault="00AA542B">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rsidR="00AA542B" w:rsidRDefault="00AA542B">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rsidR="00AA542B" w:rsidRDefault="00AA542B">
      <w:pPr>
        <w:pStyle w:val="Heading5"/>
        <w:rPr>
          <w:snapToGrid w:val="0"/>
        </w:rPr>
      </w:pPr>
      <w:bookmarkStart w:id="37" w:name="_Toc471803785"/>
      <w:bookmarkStart w:id="38" w:name="_Toc230582579"/>
      <w:bookmarkStart w:id="39" w:name="_Toc289080531"/>
      <w:r>
        <w:rPr>
          <w:rStyle w:val="CharSectno"/>
        </w:rPr>
        <w:t>12</w:t>
      </w:r>
      <w:r>
        <w:rPr>
          <w:snapToGrid w:val="0"/>
        </w:rPr>
        <w:t xml:space="preserve">. </w:t>
      </w:r>
      <w:r>
        <w:rPr>
          <w:snapToGrid w:val="0"/>
        </w:rPr>
        <w:tab/>
        <w:t>Certificate of appointment of authorised person</w:t>
      </w:r>
      <w:bookmarkEnd w:id="37"/>
      <w:bookmarkEnd w:id="38"/>
      <w:bookmarkEnd w:id="39"/>
      <w:r>
        <w:rPr>
          <w:snapToGrid w:val="0"/>
        </w:rPr>
        <w:t xml:space="preserve"> </w:t>
      </w:r>
    </w:p>
    <w:p w:rsidR="00AA542B" w:rsidRDefault="00AA542B">
      <w:pPr>
        <w:pStyle w:val="Subsection"/>
        <w:rPr>
          <w:snapToGrid w:val="0"/>
        </w:rPr>
      </w:pPr>
      <w:r>
        <w:rPr>
          <w:snapToGrid w:val="0"/>
        </w:rPr>
        <w:tab/>
      </w:r>
      <w:r>
        <w:rPr>
          <w:snapToGrid w:val="0"/>
        </w:rPr>
        <w:tab/>
        <w:t>The certificate issued to an authorised person under section 28(2) of the Act shall be in the form of Form 1 in Schedule 2.</w:t>
      </w:r>
    </w:p>
    <w:p w:rsidR="009B6823" w:rsidRDefault="009B6823" w:rsidP="009B6823">
      <w:pPr>
        <w:pStyle w:val="yEdnoteschedule"/>
      </w:pPr>
      <w:r>
        <w:t>[Schedule 1 deleted in Gazette 29 Mar 2011 p. 1159.]</w:t>
      </w:r>
    </w:p>
    <w:p w:rsidR="00AA542B" w:rsidRDefault="00AA542B">
      <w:pPr>
        <w:rPr>
          <w:rStyle w:val="CharDivText"/>
        </w:rPr>
        <w:sectPr w:rsidR="00AA542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A542B" w:rsidRDefault="00AA542B">
      <w:pPr>
        <w:pStyle w:val="yScheduleHeading"/>
      </w:pPr>
      <w:bookmarkStart w:id="40" w:name="_Toc230582581"/>
      <w:bookmarkStart w:id="41" w:name="_Toc230582790"/>
      <w:bookmarkStart w:id="42" w:name="_Toc289080532"/>
      <w:r>
        <w:rPr>
          <w:rStyle w:val="CharSchNo"/>
        </w:rPr>
        <w:t>Schedule 2</w:t>
      </w:r>
      <w:bookmarkEnd w:id="40"/>
      <w:bookmarkEnd w:id="41"/>
      <w:bookmarkEnd w:id="42"/>
      <w:r>
        <w:t xml:space="preserve"> </w:t>
      </w:r>
    </w:p>
    <w:p w:rsidR="00AA542B" w:rsidRDefault="00AA542B">
      <w:pPr>
        <w:pStyle w:val="yShoulderClause"/>
        <w:rPr>
          <w:snapToGrid w:val="0"/>
        </w:rPr>
      </w:pPr>
      <w:r>
        <w:rPr>
          <w:snapToGrid w:val="0"/>
        </w:rPr>
        <w:t>[s.28(2) of Act and Reg. 12]</w:t>
      </w:r>
    </w:p>
    <w:p w:rsidR="00AA542B" w:rsidRDefault="00AA542B">
      <w:pPr>
        <w:pStyle w:val="MiscellaneousHeading"/>
        <w:rPr>
          <w:b/>
          <w:snapToGrid w:val="0"/>
        </w:rPr>
      </w:pPr>
      <w:r>
        <w:rPr>
          <w:b/>
          <w:snapToGrid w:val="0"/>
        </w:rPr>
        <w:t>Form 1</w:t>
      </w:r>
    </w:p>
    <w:p w:rsidR="00AA542B" w:rsidRDefault="00AA542B">
      <w:pPr>
        <w:pStyle w:val="MiscellaneousHeading"/>
        <w:rPr>
          <w:snapToGrid w:val="0"/>
        </w:rPr>
      </w:pPr>
      <w:r>
        <w:rPr>
          <w:i/>
          <w:snapToGrid w:val="0"/>
        </w:rPr>
        <w:t>Building and Construction Industry Training Fund and Levy Collection Act 1990</w:t>
      </w:r>
    </w:p>
    <w:p w:rsidR="00AA542B" w:rsidRDefault="00AA542B">
      <w:pPr>
        <w:pStyle w:val="MiscellaneousHeading"/>
        <w:rPr>
          <w:b/>
          <w:snapToGrid w:val="0"/>
        </w:rPr>
      </w:pPr>
      <w:r>
        <w:rPr>
          <w:b/>
          <w:snapToGrid w:val="0"/>
        </w:rPr>
        <w:t>CERTIFICATE OF APPOINTMENT OF AUTHORISED PERSON</w:t>
      </w:r>
    </w:p>
    <w:p w:rsidR="00AA542B" w:rsidRDefault="00AA542B">
      <w:pPr>
        <w:pStyle w:val="MiscellaneousHeading"/>
        <w:spacing w:before="0"/>
        <w:rPr>
          <w:b/>
          <w:snapToGrid w:val="0"/>
        </w:rPr>
      </w:pPr>
      <w:r>
        <w:rPr>
          <w:b/>
          <w:snapToGrid w:val="0"/>
        </w:rPr>
        <w:t>(Section 28)</w:t>
      </w:r>
    </w:p>
    <w:p w:rsidR="00AA542B" w:rsidRDefault="00AA542B">
      <w:pPr>
        <w:pStyle w:val="MiscellaneousBody"/>
        <w:rPr>
          <w:snapToGrid w:val="0"/>
          <w:sz w:val="22"/>
        </w:rPr>
      </w:pPr>
      <w:r>
        <w:rPr>
          <w:snapToGrid w:val="0"/>
          <w:sz w:val="22"/>
        </w:rPr>
        <w:t>This is to certify that ...................................................................................... is an</w:t>
      </w:r>
      <w:r>
        <w:rPr>
          <w:snapToGrid w:val="0"/>
          <w:sz w:val="22"/>
        </w:rPr>
        <w:br/>
        <w:t xml:space="preserve">authorised person for the purposes of the </w:t>
      </w:r>
      <w:r>
        <w:rPr>
          <w:i/>
          <w:snapToGrid w:val="0"/>
          <w:sz w:val="22"/>
        </w:rPr>
        <w:t>Building and Construction Industry Training Fund and Levy Collection Act 1990</w:t>
      </w:r>
      <w:r>
        <w:rPr>
          <w:snapToGrid w:val="0"/>
          <w:sz w:val="22"/>
        </w:rPr>
        <w:t>.</w:t>
      </w:r>
    </w:p>
    <w:p w:rsidR="00AA542B" w:rsidRDefault="00AA542B">
      <w:pPr>
        <w:pStyle w:val="MiscellaneousBody"/>
        <w:tabs>
          <w:tab w:val="left" w:pos="5670"/>
        </w:tabs>
        <w:rPr>
          <w:snapToGrid w:val="0"/>
          <w:sz w:val="22"/>
        </w:rPr>
      </w:pPr>
      <w:r>
        <w:rPr>
          <w:snapToGrid w:val="0"/>
          <w:sz w:val="22"/>
        </w:rPr>
        <w:t xml:space="preserve">....................................................................................... </w:t>
      </w:r>
      <w:r>
        <w:rPr>
          <w:snapToGrid w:val="0"/>
          <w:sz w:val="22"/>
        </w:rPr>
        <w:tab/>
        <w:t>.........................</w:t>
      </w:r>
    </w:p>
    <w:p w:rsidR="00AA542B" w:rsidRDefault="00AA542B">
      <w:pPr>
        <w:pStyle w:val="MiscellaneousBody"/>
        <w:tabs>
          <w:tab w:val="left" w:pos="5670"/>
        </w:tabs>
        <w:spacing w:before="0"/>
        <w:rPr>
          <w:snapToGrid w:val="0"/>
          <w:sz w:val="22"/>
        </w:rPr>
      </w:pPr>
      <w:r>
        <w:rPr>
          <w:snapToGrid w:val="0"/>
          <w:sz w:val="22"/>
        </w:rPr>
        <w:t>Presiding member of the Board</w:t>
      </w:r>
      <w:r>
        <w:rPr>
          <w:snapToGrid w:val="0"/>
          <w:sz w:val="22"/>
        </w:rPr>
        <w:tab/>
        <w:t xml:space="preserve">Date </w:t>
      </w:r>
    </w:p>
    <w:p w:rsidR="00AA542B" w:rsidRDefault="00AA542B">
      <w:pPr>
        <w:pStyle w:val="MiscellaneousHeading"/>
        <w:pageBreakBefore/>
        <w:rPr>
          <w:b/>
          <w:snapToGrid w:val="0"/>
        </w:rPr>
      </w:pPr>
      <w:r>
        <w:rPr>
          <w:b/>
          <w:snapToGrid w:val="0"/>
        </w:rPr>
        <w:t>Reverse of Form 1</w:t>
      </w:r>
    </w:p>
    <w:p w:rsidR="00AA542B" w:rsidRDefault="00AA542B">
      <w:pPr>
        <w:pStyle w:val="MiscellaneousHeading"/>
        <w:rPr>
          <w:b/>
          <w:snapToGrid w:val="0"/>
        </w:rPr>
      </w:pPr>
      <w:r>
        <w:rPr>
          <w:b/>
          <w:snapToGrid w:val="0"/>
        </w:rPr>
        <w:t xml:space="preserve">Summary of powers of an authorised person under the </w:t>
      </w:r>
      <w:r>
        <w:rPr>
          <w:b/>
          <w:i/>
          <w:snapToGrid w:val="0"/>
        </w:rPr>
        <w:t>Building and Construction Industry Training Fund and Levy Collection Act 1990</w:t>
      </w:r>
      <w:r>
        <w:rPr>
          <w:b/>
          <w:snapToGrid w:val="0"/>
        </w:rPr>
        <w:t>.</w:t>
      </w:r>
    </w:p>
    <w:p w:rsidR="00AA542B" w:rsidRDefault="00AA542B">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rsidR="00AA542B" w:rsidRDefault="00AA542B">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rsidR="00AA542B" w:rsidRDefault="00AA542B">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rsidR="00AA542B" w:rsidRDefault="00AA542B">
      <w:pPr>
        <w:pStyle w:val="yIndenta"/>
        <w:rPr>
          <w:snapToGrid w:val="0"/>
        </w:rPr>
      </w:pPr>
      <w:r>
        <w:rPr>
          <w:snapToGrid w:val="0"/>
        </w:rPr>
        <w:tab/>
        <w:t>(a)</w:t>
      </w:r>
      <w:r>
        <w:rPr>
          <w:snapToGrid w:val="0"/>
        </w:rPr>
        <w:tab/>
        <w:t>enter, inspect and examine any place at a reasonable time;</w:t>
      </w:r>
    </w:p>
    <w:p w:rsidR="00AA542B" w:rsidRDefault="00AA542B">
      <w:pPr>
        <w:pStyle w:val="yIndenta"/>
        <w:rPr>
          <w:snapToGrid w:val="0"/>
        </w:rPr>
      </w:pPr>
      <w:r>
        <w:rPr>
          <w:snapToGrid w:val="0"/>
        </w:rPr>
        <w:tab/>
        <w:t>(b)</w:t>
      </w:r>
      <w:r>
        <w:rPr>
          <w:snapToGrid w:val="0"/>
        </w:rPr>
        <w:tab/>
        <w:t>conduct an examination or inquiry; or</w:t>
      </w:r>
    </w:p>
    <w:p w:rsidR="00AA542B" w:rsidRDefault="00AA542B">
      <w:pPr>
        <w:pStyle w:val="yIndenta"/>
        <w:rPr>
          <w:snapToGrid w:val="0"/>
        </w:rPr>
      </w:pPr>
      <w:r>
        <w:rPr>
          <w:snapToGrid w:val="0"/>
        </w:rPr>
        <w:tab/>
        <w:t>(c)</w:t>
      </w:r>
      <w:r>
        <w:rPr>
          <w:snapToGrid w:val="0"/>
        </w:rPr>
        <w:tab/>
        <w:t>require the production of, examine and take copies or extracts from, any documents.</w:t>
      </w:r>
    </w:p>
    <w:p w:rsidR="00AA542B" w:rsidRDefault="00AA542B">
      <w:pPr>
        <w:sectPr w:rsidR="00AA542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A542B" w:rsidRDefault="00AA542B">
      <w:pPr>
        <w:pStyle w:val="nHeading2"/>
      </w:pPr>
      <w:bookmarkStart w:id="43" w:name="_Toc230582582"/>
      <w:bookmarkStart w:id="44" w:name="_Toc230582791"/>
      <w:bookmarkStart w:id="45" w:name="_Toc289080533"/>
      <w:r>
        <w:t>Notes</w:t>
      </w:r>
      <w:bookmarkEnd w:id="43"/>
      <w:bookmarkEnd w:id="44"/>
      <w:bookmarkEnd w:id="45"/>
    </w:p>
    <w:p w:rsidR="00AA542B" w:rsidRDefault="00AA542B">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Building and Construction Industry Training Fund and Levy Collection Regulations 1991</w:t>
      </w:r>
      <w:r>
        <w:rPr>
          <w:snapToGrid w:val="0"/>
        </w:rPr>
        <w:t xml:space="preserve"> </w:t>
      </w:r>
      <w:r w:rsidR="007514E7">
        <w:rPr>
          <w:snapToGrid w:val="0"/>
        </w:rPr>
        <w:t>and includes the amendments made by the other written laws refer</w:t>
      </w:r>
      <w:r w:rsidR="00F8727C">
        <w:rPr>
          <w:snapToGrid w:val="0"/>
        </w:rPr>
        <w:t>red to in the following table.</w:t>
      </w:r>
    </w:p>
    <w:p w:rsidR="00AA542B" w:rsidRDefault="00AA542B">
      <w:pPr>
        <w:pStyle w:val="nHeading3"/>
        <w:rPr>
          <w:snapToGrid w:val="0"/>
        </w:rPr>
      </w:pPr>
      <w:bookmarkStart w:id="46" w:name="_Toc289080534"/>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A542B">
        <w:trPr>
          <w:cantSplit/>
          <w:tblHeader/>
        </w:trPr>
        <w:tc>
          <w:tcPr>
            <w:tcW w:w="3118" w:type="dxa"/>
            <w:tcBorders>
              <w:top w:val="single" w:sz="8" w:space="0" w:color="auto"/>
              <w:bottom w:val="single" w:sz="8" w:space="0" w:color="auto"/>
            </w:tcBorders>
          </w:tcPr>
          <w:p w:rsidR="00AA542B" w:rsidRDefault="00AA542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A542B" w:rsidRDefault="00AA542B">
            <w:pPr>
              <w:pStyle w:val="nTable"/>
              <w:spacing w:after="40"/>
              <w:rPr>
                <w:b/>
                <w:sz w:val="19"/>
              </w:rPr>
            </w:pPr>
            <w:r>
              <w:rPr>
                <w:b/>
                <w:sz w:val="19"/>
              </w:rPr>
              <w:t>Gazettal</w:t>
            </w:r>
          </w:p>
        </w:tc>
        <w:tc>
          <w:tcPr>
            <w:tcW w:w="2693" w:type="dxa"/>
            <w:tcBorders>
              <w:top w:val="single" w:sz="8" w:space="0" w:color="auto"/>
              <w:bottom w:val="single" w:sz="8" w:space="0" w:color="auto"/>
            </w:tcBorders>
          </w:tcPr>
          <w:p w:rsidR="00AA542B" w:rsidRDefault="00AA542B">
            <w:pPr>
              <w:pStyle w:val="nTable"/>
              <w:spacing w:after="40"/>
              <w:rPr>
                <w:b/>
                <w:sz w:val="19"/>
              </w:rPr>
            </w:pPr>
            <w:r>
              <w:rPr>
                <w:b/>
                <w:sz w:val="19"/>
              </w:rPr>
              <w:t>Commencement</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Regulations 1991</w:t>
            </w:r>
          </w:p>
        </w:tc>
        <w:tc>
          <w:tcPr>
            <w:tcW w:w="1276" w:type="dxa"/>
          </w:tcPr>
          <w:p w:rsidR="00AA542B" w:rsidRDefault="00AA542B">
            <w:pPr>
              <w:pStyle w:val="nTable"/>
              <w:spacing w:after="40"/>
              <w:rPr>
                <w:sz w:val="19"/>
              </w:rPr>
            </w:pPr>
            <w:r>
              <w:rPr>
                <w:sz w:val="19"/>
              </w:rPr>
              <w:t>28 Jun 1991 p. 3122</w:t>
            </w:r>
            <w:r>
              <w:rPr>
                <w:sz w:val="19"/>
              </w:rPr>
              <w:noBreakHyphen/>
              <w:t>5</w:t>
            </w:r>
          </w:p>
        </w:tc>
        <w:tc>
          <w:tcPr>
            <w:tcW w:w="2693" w:type="dxa"/>
          </w:tcPr>
          <w:p w:rsidR="00AA542B" w:rsidRDefault="00AA542B">
            <w:pPr>
              <w:pStyle w:val="nTable"/>
              <w:spacing w:after="40"/>
              <w:rPr>
                <w:sz w:val="19"/>
              </w:rPr>
            </w:pPr>
            <w:r>
              <w:rPr>
                <w:sz w:val="19"/>
              </w:rPr>
              <w:t xml:space="preserve">1 Jul 1991 (see r. 2 and </w:t>
            </w:r>
            <w:r>
              <w:rPr>
                <w:i/>
                <w:sz w:val="19"/>
              </w:rPr>
              <w:t xml:space="preserve">Gazette </w:t>
            </w:r>
            <w:r>
              <w:rPr>
                <w:sz w:val="19"/>
              </w:rPr>
              <w:t>28 Jun 1991 p.3101)</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Amendment Regulations 1991</w:t>
            </w:r>
          </w:p>
        </w:tc>
        <w:tc>
          <w:tcPr>
            <w:tcW w:w="1276" w:type="dxa"/>
          </w:tcPr>
          <w:p w:rsidR="00AA542B" w:rsidRDefault="00AA542B">
            <w:pPr>
              <w:pStyle w:val="nTable"/>
              <w:spacing w:after="40"/>
              <w:rPr>
                <w:sz w:val="19"/>
              </w:rPr>
            </w:pPr>
            <w:r>
              <w:rPr>
                <w:sz w:val="19"/>
              </w:rPr>
              <w:t>16 Aug 1991 p. 4279</w:t>
            </w:r>
          </w:p>
        </w:tc>
        <w:tc>
          <w:tcPr>
            <w:tcW w:w="2693" w:type="dxa"/>
          </w:tcPr>
          <w:p w:rsidR="00AA542B" w:rsidRDefault="00AA542B">
            <w:pPr>
              <w:pStyle w:val="nTable"/>
              <w:spacing w:after="40"/>
              <w:rPr>
                <w:sz w:val="19"/>
              </w:rPr>
            </w:pPr>
            <w:r>
              <w:rPr>
                <w:sz w:val="19"/>
              </w:rPr>
              <w:t>16 Aug 1991</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Amendment Regulations 1993</w:t>
            </w:r>
          </w:p>
        </w:tc>
        <w:tc>
          <w:tcPr>
            <w:tcW w:w="1276" w:type="dxa"/>
          </w:tcPr>
          <w:p w:rsidR="00AA542B" w:rsidRDefault="00AA542B">
            <w:pPr>
              <w:pStyle w:val="nTable"/>
              <w:spacing w:after="40"/>
              <w:rPr>
                <w:sz w:val="19"/>
              </w:rPr>
            </w:pPr>
            <w:r>
              <w:rPr>
                <w:sz w:val="19"/>
              </w:rPr>
              <w:t>8 Mar 1994 p. 943</w:t>
            </w:r>
          </w:p>
        </w:tc>
        <w:tc>
          <w:tcPr>
            <w:tcW w:w="2693" w:type="dxa"/>
          </w:tcPr>
          <w:p w:rsidR="00AA542B" w:rsidRDefault="00AA542B">
            <w:pPr>
              <w:pStyle w:val="nTable"/>
              <w:spacing w:after="40"/>
              <w:rPr>
                <w:sz w:val="19"/>
              </w:rPr>
            </w:pPr>
            <w:r>
              <w:rPr>
                <w:sz w:val="19"/>
              </w:rPr>
              <w:t>8 Mar 1994</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Amendment Regulations 1994</w:t>
            </w:r>
          </w:p>
        </w:tc>
        <w:tc>
          <w:tcPr>
            <w:tcW w:w="1276" w:type="dxa"/>
          </w:tcPr>
          <w:p w:rsidR="00AA542B" w:rsidRDefault="00AA542B">
            <w:pPr>
              <w:pStyle w:val="nTable"/>
              <w:spacing w:after="40"/>
              <w:rPr>
                <w:sz w:val="19"/>
              </w:rPr>
            </w:pPr>
            <w:r>
              <w:rPr>
                <w:sz w:val="19"/>
              </w:rPr>
              <w:t>14 Feb 1995 p. 491</w:t>
            </w:r>
            <w:r>
              <w:rPr>
                <w:sz w:val="19"/>
              </w:rPr>
              <w:noBreakHyphen/>
              <w:t>3</w:t>
            </w:r>
          </w:p>
        </w:tc>
        <w:tc>
          <w:tcPr>
            <w:tcW w:w="2693" w:type="dxa"/>
          </w:tcPr>
          <w:p w:rsidR="00AA542B" w:rsidRDefault="00AA542B">
            <w:pPr>
              <w:pStyle w:val="nTable"/>
              <w:spacing w:after="40"/>
              <w:rPr>
                <w:sz w:val="19"/>
              </w:rPr>
            </w:pPr>
            <w:r>
              <w:rPr>
                <w:sz w:val="19"/>
              </w:rPr>
              <w:t>14 Feb 1995</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1999</w:t>
            </w:r>
          </w:p>
        </w:tc>
        <w:tc>
          <w:tcPr>
            <w:tcW w:w="1276" w:type="dxa"/>
          </w:tcPr>
          <w:p w:rsidR="00AA542B" w:rsidRDefault="00AA542B">
            <w:pPr>
              <w:pStyle w:val="nTable"/>
              <w:spacing w:after="40"/>
              <w:rPr>
                <w:sz w:val="19"/>
              </w:rPr>
            </w:pPr>
            <w:r>
              <w:rPr>
                <w:sz w:val="19"/>
              </w:rPr>
              <w:t>4 Jun 1999 p. 2273-4</w:t>
            </w:r>
          </w:p>
        </w:tc>
        <w:tc>
          <w:tcPr>
            <w:tcW w:w="2693" w:type="dxa"/>
          </w:tcPr>
          <w:p w:rsidR="00AA542B" w:rsidRDefault="00AA542B">
            <w:pPr>
              <w:pStyle w:val="nTable"/>
              <w:spacing w:after="40"/>
              <w:rPr>
                <w:sz w:val="19"/>
              </w:rPr>
            </w:pPr>
            <w:r>
              <w:rPr>
                <w:sz w:val="19"/>
              </w:rPr>
              <w:t>4 Jun 1999</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(No. 2) 1999</w:t>
            </w:r>
          </w:p>
        </w:tc>
        <w:tc>
          <w:tcPr>
            <w:tcW w:w="1276" w:type="dxa"/>
          </w:tcPr>
          <w:p w:rsidR="00AA542B" w:rsidRDefault="00AA542B">
            <w:pPr>
              <w:pStyle w:val="nTable"/>
              <w:spacing w:after="40"/>
              <w:rPr>
                <w:sz w:val="19"/>
              </w:rPr>
            </w:pPr>
            <w:r>
              <w:rPr>
                <w:sz w:val="19"/>
              </w:rPr>
              <w:t>13 Aug 1999 p. 3831</w:t>
            </w:r>
          </w:p>
        </w:tc>
        <w:tc>
          <w:tcPr>
            <w:tcW w:w="2693" w:type="dxa"/>
          </w:tcPr>
          <w:p w:rsidR="00AA542B" w:rsidRDefault="00AA542B">
            <w:pPr>
              <w:pStyle w:val="nTable"/>
              <w:spacing w:after="40"/>
              <w:rPr>
                <w:sz w:val="19"/>
              </w:rPr>
            </w:pPr>
            <w:r>
              <w:rPr>
                <w:sz w:val="19"/>
              </w:rPr>
              <w:t xml:space="preserve">1 Sep 1999 (see r. 2 and </w:t>
            </w:r>
            <w:r>
              <w:rPr>
                <w:i/>
                <w:sz w:val="19"/>
              </w:rPr>
              <w:t>Gazette</w:t>
            </w:r>
            <w:r>
              <w:rPr>
                <w:sz w:val="19"/>
              </w:rPr>
              <w:t xml:space="preserve"> 13 Aug 1999 p. 3831)</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2000</w:t>
            </w:r>
          </w:p>
        </w:tc>
        <w:tc>
          <w:tcPr>
            <w:tcW w:w="1276" w:type="dxa"/>
          </w:tcPr>
          <w:p w:rsidR="00AA542B" w:rsidRDefault="00AA542B">
            <w:pPr>
              <w:pStyle w:val="nTable"/>
              <w:spacing w:after="40"/>
              <w:rPr>
                <w:sz w:val="19"/>
              </w:rPr>
            </w:pPr>
            <w:r>
              <w:rPr>
                <w:sz w:val="19"/>
              </w:rPr>
              <w:t>7 Jan 2000 p. 19-20</w:t>
            </w:r>
          </w:p>
        </w:tc>
        <w:tc>
          <w:tcPr>
            <w:tcW w:w="2693" w:type="dxa"/>
          </w:tcPr>
          <w:p w:rsidR="00AA542B" w:rsidRDefault="00AA542B">
            <w:pPr>
              <w:pStyle w:val="nTable"/>
              <w:spacing w:after="40"/>
              <w:rPr>
                <w:sz w:val="19"/>
              </w:rPr>
            </w:pPr>
            <w:r>
              <w:rPr>
                <w:sz w:val="19"/>
              </w:rPr>
              <w:t>7 Jan 2000</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2001</w:t>
            </w:r>
          </w:p>
        </w:tc>
        <w:tc>
          <w:tcPr>
            <w:tcW w:w="1276" w:type="dxa"/>
          </w:tcPr>
          <w:p w:rsidR="00AA542B" w:rsidRDefault="00AA542B">
            <w:pPr>
              <w:pStyle w:val="nTable"/>
              <w:spacing w:after="40"/>
              <w:rPr>
                <w:sz w:val="19"/>
              </w:rPr>
            </w:pPr>
            <w:r>
              <w:rPr>
                <w:sz w:val="19"/>
              </w:rPr>
              <w:t>16 Jan 2001 p. 338</w:t>
            </w:r>
          </w:p>
        </w:tc>
        <w:tc>
          <w:tcPr>
            <w:tcW w:w="2693" w:type="dxa"/>
          </w:tcPr>
          <w:p w:rsidR="00AA542B" w:rsidRDefault="00AA542B">
            <w:pPr>
              <w:pStyle w:val="nTable"/>
              <w:spacing w:after="40"/>
              <w:rPr>
                <w:sz w:val="19"/>
              </w:rPr>
            </w:pPr>
            <w:r>
              <w:rPr>
                <w:sz w:val="19"/>
              </w:rPr>
              <w:t>1 Feb 2001 (see r. 2)</w:t>
            </w:r>
          </w:p>
        </w:tc>
      </w:tr>
      <w:tr w:rsidR="00AA542B" w:rsidTr="009B6823">
        <w:trPr>
          <w:cantSplit/>
        </w:trPr>
        <w:tc>
          <w:tcPr>
            <w:tcW w:w="4394" w:type="dxa"/>
            <w:gridSpan w:val="2"/>
          </w:tcPr>
          <w:p w:rsidR="00AA542B" w:rsidRDefault="00AA542B">
            <w:pPr>
              <w:pStyle w:val="nTable"/>
              <w:spacing w:after="40"/>
              <w:rPr>
                <w:sz w:val="19"/>
              </w:rPr>
            </w:pPr>
            <w:r>
              <w:rPr>
                <w:i/>
                <w:iCs/>
                <w:sz w:val="19"/>
              </w:rPr>
              <w:t>Building and Construction Industry Training Fund and Levy Collection Amendment Act 2009</w:t>
            </w:r>
            <w:r>
              <w:rPr>
                <w:sz w:val="19"/>
              </w:rPr>
              <w:t xml:space="preserve"> Pt. 3 assented 19 May 2009</w:t>
            </w:r>
          </w:p>
        </w:tc>
        <w:tc>
          <w:tcPr>
            <w:tcW w:w="2693" w:type="dxa"/>
          </w:tcPr>
          <w:p w:rsidR="00AA542B" w:rsidRDefault="00AA542B">
            <w:pPr>
              <w:pStyle w:val="nTable"/>
              <w:spacing w:after="40"/>
              <w:rPr>
                <w:sz w:val="19"/>
              </w:rPr>
            </w:pPr>
            <w:r>
              <w:rPr>
                <w:sz w:val="19"/>
              </w:rPr>
              <w:t>20 May 2009 (see s. 2(b))</w:t>
            </w:r>
          </w:p>
        </w:tc>
      </w:tr>
      <w:tr w:rsidR="009B6823" w:rsidTr="009B6823">
        <w:trPr>
          <w:cantSplit/>
        </w:trPr>
        <w:tc>
          <w:tcPr>
            <w:tcW w:w="3118" w:type="dxa"/>
            <w:tcBorders>
              <w:bottom w:val="single" w:sz="4" w:space="0" w:color="auto"/>
            </w:tcBorders>
          </w:tcPr>
          <w:p w:rsidR="009B6823" w:rsidRDefault="009B6823" w:rsidP="00AA542B">
            <w:pPr>
              <w:pStyle w:val="nTable"/>
              <w:spacing w:after="40"/>
              <w:ind w:right="113"/>
              <w:rPr>
                <w:i/>
                <w:sz w:val="19"/>
              </w:rPr>
            </w:pPr>
            <w:r>
              <w:rPr>
                <w:i/>
                <w:sz w:val="19"/>
              </w:rPr>
              <w:t>Building and Construction Industry Training Fund and Levy Collection Amendment Regulations 2010</w:t>
            </w:r>
          </w:p>
        </w:tc>
        <w:tc>
          <w:tcPr>
            <w:tcW w:w="1276" w:type="dxa"/>
            <w:tcBorders>
              <w:bottom w:val="single" w:sz="4" w:space="0" w:color="auto"/>
            </w:tcBorders>
          </w:tcPr>
          <w:p w:rsidR="009B6823" w:rsidRDefault="009B6823" w:rsidP="00AA542B">
            <w:pPr>
              <w:pStyle w:val="nTable"/>
              <w:spacing w:after="40"/>
              <w:rPr>
                <w:sz w:val="19"/>
              </w:rPr>
            </w:pPr>
            <w:r>
              <w:rPr>
                <w:sz w:val="19"/>
              </w:rPr>
              <w:t>29 Mar 2011 p. 1155</w:t>
            </w:r>
            <w:r>
              <w:rPr>
                <w:sz w:val="19"/>
              </w:rPr>
              <w:noBreakHyphen/>
              <w:t>9</w:t>
            </w:r>
          </w:p>
        </w:tc>
        <w:tc>
          <w:tcPr>
            <w:tcW w:w="2693" w:type="dxa"/>
            <w:tcBorders>
              <w:bottom w:val="single" w:sz="4" w:space="0" w:color="auto"/>
            </w:tcBorders>
          </w:tcPr>
          <w:p w:rsidR="009B6823" w:rsidRDefault="00F8727C" w:rsidP="00AA542B">
            <w:pPr>
              <w:pStyle w:val="nTable"/>
              <w:spacing w:after="40"/>
              <w:rPr>
                <w:sz w:val="19"/>
              </w:rPr>
            </w:pPr>
            <w:r>
              <w:rPr>
                <w:sz w:val="19"/>
              </w:rPr>
              <w:t>r. 1 and 2: 29 Mar 2011 (see </w:t>
            </w:r>
            <w:r w:rsidR="009B6823">
              <w:rPr>
                <w:sz w:val="19"/>
              </w:rPr>
              <w:t>r. 2(a));</w:t>
            </w:r>
            <w:r w:rsidR="009B6823">
              <w:rPr>
                <w:sz w:val="19"/>
              </w:rPr>
              <w:br/>
              <w:t>Regulations other than r. 1 and 2: 30 Mar 2011 (see r. 2(b))</w:t>
            </w:r>
          </w:p>
        </w:tc>
      </w:tr>
    </w:tbl>
    <w:p w:rsidR="00AA542B" w:rsidRDefault="00AA542B">
      <w:pPr>
        <w:pStyle w:val="nSubsection"/>
      </w:pPr>
      <w:r>
        <w:rPr>
          <w:vertAlign w:val="superscript"/>
        </w:rPr>
        <w:t>2</w:t>
      </w:r>
      <w:r>
        <w:tab/>
        <w:t xml:space="preserve">Now see </w:t>
      </w:r>
      <w:r>
        <w:rPr>
          <w:i/>
        </w:rPr>
        <w:t>Local Government Act 1995</w:t>
      </w:r>
      <w:r>
        <w:t xml:space="preserve"> (No. 74 of 1995).</w:t>
      </w:r>
    </w:p>
    <w:p w:rsidR="00AA542B" w:rsidRDefault="00AA542B"/>
    <w:p w:rsidR="00AA542B" w:rsidRDefault="00AA542B">
      <w:pPr>
        <w:sectPr w:rsidR="00AA542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A542B" w:rsidRDefault="00AA542B"/>
    <w:sectPr w:rsidR="00AA542B">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7C" w:rsidRDefault="00F8727C">
      <w:r>
        <w:separator/>
      </w:r>
    </w:p>
  </w:endnote>
  <w:endnote w:type="continuationSeparator" w:id="0">
    <w:p w:rsidR="00F8727C" w:rsidRDefault="00F8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Footer"/>
      <w:tabs>
        <w:tab w:val="clear" w:pos="4153"/>
        <w:tab w:val="right" w:pos="7088"/>
      </w:tabs>
      <w:rPr>
        <w:rStyle w:val="PageNumber"/>
      </w:rPr>
    </w:pPr>
  </w:p>
  <w:p w:rsidR="00F8727C" w:rsidRDefault="00F872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0D3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0D31">
      <w:rPr>
        <w:rFonts w:ascii="Arial" w:hAnsi="Arial" w:cs="Arial"/>
        <w:sz w:val="20"/>
        <w:lang w:val="en-US"/>
      </w:rPr>
      <w:t>30 Mar 2011</w:t>
    </w:r>
    <w:r>
      <w:rPr>
        <w:rFonts w:ascii="Arial" w:hAnsi="Arial" w:cs="Arial"/>
        <w:sz w:val="20"/>
        <w:lang w:val="en-US"/>
      </w:rPr>
      <w:fldChar w:fldCharType="end"/>
    </w:r>
  </w:p>
  <w:p w:rsidR="00F8727C" w:rsidRDefault="00F8727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Footer"/>
      <w:tabs>
        <w:tab w:val="clear" w:pos="4153"/>
        <w:tab w:val="right" w:pos="7088"/>
      </w:tabs>
      <w:rPr>
        <w:rStyle w:val="PageNumber"/>
      </w:rPr>
    </w:pPr>
  </w:p>
  <w:p w:rsidR="00F8727C" w:rsidRDefault="00F872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0D31">
      <w:rPr>
        <w:rFonts w:ascii="Arial" w:hAnsi="Arial" w:cs="Arial"/>
        <w:sz w:val="20"/>
        <w:lang w:val="en-US"/>
      </w:rPr>
      <w:t>30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0D3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F8727C" w:rsidRDefault="00F8727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Footer"/>
      <w:tabs>
        <w:tab w:val="clear" w:pos="4153"/>
        <w:tab w:val="right" w:pos="7088"/>
      </w:tabs>
      <w:rPr>
        <w:rStyle w:val="PageNumber"/>
      </w:rPr>
    </w:pPr>
  </w:p>
  <w:p w:rsidR="00F8727C" w:rsidRDefault="00F872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0D31">
      <w:rPr>
        <w:rFonts w:ascii="Arial" w:hAnsi="Arial" w:cs="Arial"/>
        <w:sz w:val="20"/>
        <w:lang w:val="en-US"/>
      </w:rPr>
      <w:t>30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0D3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F8727C" w:rsidRDefault="00F8727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Footer"/>
      <w:tabs>
        <w:tab w:val="clear" w:pos="4153"/>
        <w:tab w:val="right" w:pos="7088"/>
      </w:tabs>
      <w:rPr>
        <w:rStyle w:val="PageNumber"/>
      </w:rPr>
    </w:pPr>
  </w:p>
  <w:p w:rsidR="00F8727C" w:rsidRDefault="00F872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7B7A">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0D3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0D31">
      <w:rPr>
        <w:rFonts w:ascii="Arial" w:hAnsi="Arial" w:cs="Arial"/>
        <w:sz w:val="20"/>
        <w:lang w:val="en-US"/>
      </w:rPr>
      <w:t>30 Mar 2011</w:t>
    </w:r>
    <w:r>
      <w:rPr>
        <w:rFonts w:ascii="Arial" w:hAnsi="Arial" w:cs="Arial"/>
        <w:sz w:val="20"/>
        <w:lang w:val="en-US"/>
      </w:rPr>
      <w:fldChar w:fldCharType="end"/>
    </w:r>
  </w:p>
  <w:p w:rsidR="00F8727C" w:rsidRDefault="00F8727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Footer"/>
      <w:tabs>
        <w:tab w:val="clear" w:pos="4153"/>
        <w:tab w:val="right" w:pos="7088"/>
      </w:tabs>
      <w:rPr>
        <w:rStyle w:val="PageNumber"/>
      </w:rPr>
    </w:pPr>
  </w:p>
  <w:p w:rsidR="00F8727C" w:rsidRDefault="00F872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0D31">
      <w:rPr>
        <w:rFonts w:ascii="Arial" w:hAnsi="Arial" w:cs="Arial"/>
        <w:sz w:val="20"/>
        <w:lang w:val="en-US"/>
      </w:rPr>
      <w:t>30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0D3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7B7A">
      <w:rPr>
        <w:rStyle w:val="PageNumber"/>
        <w:rFonts w:ascii="Arial" w:hAnsi="Arial" w:cs="Arial"/>
        <w:noProof/>
      </w:rPr>
      <w:t>i</w:t>
    </w:r>
    <w:r>
      <w:rPr>
        <w:rStyle w:val="PageNumber"/>
        <w:rFonts w:ascii="Arial" w:hAnsi="Arial" w:cs="Arial"/>
      </w:rPr>
      <w:fldChar w:fldCharType="end"/>
    </w:r>
  </w:p>
  <w:p w:rsidR="00F8727C" w:rsidRDefault="00F8727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Footer"/>
      <w:tabs>
        <w:tab w:val="clear" w:pos="4153"/>
        <w:tab w:val="right" w:pos="7088"/>
      </w:tabs>
      <w:rPr>
        <w:rStyle w:val="PageNumber"/>
      </w:rPr>
    </w:pPr>
  </w:p>
  <w:p w:rsidR="00F8727C" w:rsidRDefault="00F872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0D31">
      <w:rPr>
        <w:rFonts w:ascii="Arial" w:hAnsi="Arial" w:cs="Arial"/>
        <w:sz w:val="20"/>
        <w:lang w:val="en-US"/>
      </w:rPr>
      <w:t>30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0D3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0D31">
      <w:rPr>
        <w:rStyle w:val="PageNumber"/>
        <w:rFonts w:ascii="Arial" w:hAnsi="Arial" w:cs="Arial"/>
        <w:noProof/>
      </w:rPr>
      <w:t>i</w:t>
    </w:r>
    <w:r>
      <w:rPr>
        <w:rStyle w:val="PageNumber"/>
        <w:rFonts w:ascii="Arial" w:hAnsi="Arial" w:cs="Arial"/>
      </w:rPr>
      <w:fldChar w:fldCharType="end"/>
    </w:r>
  </w:p>
  <w:p w:rsidR="00F8727C" w:rsidRDefault="00F8727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Footer"/>
      <w:tabs>
        <w:tab w:val="clear" w:pos="4153"/>
        <w:tab w:val="right" w:pos="7088"/>
      </w:tabs>
      <w:rPr>
        <w:rStyle w:val="PageNumber"/>
      </w:rPr>
    </w:pPr>
  </w:p>
  <w:p w:rsidR="00F8727C" w:rsidRDefault="00F872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0D3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0D3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0D31">
      <w:rPr>
        <w:rFonts w:ascii="Arial" w:hAnsi="Arial" w:cs="Arial"/>
        <w:sz w:val="20"/>
        <w:lang w:val="en-US"/>
      </w:rPr>
      <w:t>30 Mar 2011</w:t>
    </w:r>
    <w:r>
      <w:rPr>
        <w:rFonts w:ascii="Arial" w:hAnsi="Arial" w:cs="Arial"/>
        <w:sz w:val="20"/>
        <w:lang w:val="en-US"/>
      </w:rPr>
      <w:fldChar w:fldCharType="end"/>
    </w:r>
    <w:r>
      <w:rPr>
        <w:rFonts w:ascii="Arial" w:hAnsi="Arial" w:cs="Arial"/>
        <w:sz w:val="20"/>
        <w:lang w:val="en-US"/>
      </w:rPr>
      <w:t xml:space="preserve"> </w:t>
    </w:r>
  </w:p>
  <w:p w:rsidR="00F8727C" w:rsidRDefault="00F8727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Footer"/>
      <w:tabs>
        <w:tab w:val="clear" w:pos="4153"/>
        <w:tab w:val="right" w:pos="7088"/>
      </w:tabs>
      <w:rPr>
        <w:rStyle w:val="PageNumber"/>
      </w:rPr>
    </w:pPr>
  </w:p>
  <w:p w:rsidR="00F8727C" w:rsidRDefault="00F872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0D31">
      <w:rPr>
        <w:rFonts w:ascii="Arial" w:hAnsi="Arial" w:cs="Arial"/>
        <w:sz w:val="20"/>
        <w:lang w:val="en-US"/>
      </w:rPr>
      <w:t>30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0D3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0D31">
      <w:rPr>
        <w:rStyle w:val="CharPageNo"/>
        <w:rFonts w:ascii="Arial" w:hAnsi="Arial"/>
        <w:noProof/>
      </w:rPr>
      <w:t>13</w:t>
    </w:r>
    <w:r>
      <w:rPr>
        <w:rStyle w:val="CharPageNo"/>
        <w:rFonts w:ascii="Arial" w:hAnsi="Arial"/>
      </w:rPr>
      <w:fldChar w:fldCharType="end"/>
    </w:r>
  </w:p>
  <w:p w:rsidR="00F8727C" w:rsidRDefault="00F8727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Footer"/>
      <w:tabs>
        <w:tab w:val="clear" w:pos="4153"/>
        <w:tab w:val="right" w:pos="7088"/>
      </w:tabs>
      <w:rPr>
        <w:rStyle w:val="PageNumber"/>
      </w:rPr>
    </w:pPr>
  </w:p>
  <w:p w:rsidR="00F8727C" w:rsidRDefault="00F872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0D31">
      <w:rPr>
        <w:rFonts w:ascii="Arial" w:hAnsi="Arial" w:cs="Arial"/>
        <w:sz w:val="20"/>
        <w:lang w:val="en-US"/>
      </w:rPr>
      <w:t>30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0D3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0D31">
      <w:rPr>
        <w:rStyle w:val="CharPageNo"/>
        <w:rFonts w:ascii="Arial" w:hAnsi="Arial"/>
        <w:noProof/>
      </w:rPr>
      <w:t>1</w:t>
    </w:r>
    <w:r>
      <w:rPr>
        <w:rStyle w:val="CharPageNo"/>
        <w:rFonts w:ascii="Arial" w:hAnsi="Arial"/>
      </w:rPr>
      <w:fldChar w:fldCharType="end"/>
    </w:r>
  </w:p>
  <w:p w:rsidR="00F8727C" w:rsidRDefault="00F8727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7C" w:rsidRDefault="00F8727C">
      <w:r>
        <w:separator/>
      </w:r>
    </w:p>
  </w:footnote>
  <w:footnote w:type="continuationSeparator" w:id="0">
    <w:p w:rsidR="00F8727C" w:rsidRDefault="00F8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headerpartodd"/>
      <w:ind w:left="0" w:firstLine="0"/>
      <w:rPr>
        <w:i/>
      </w:rPr>
    </w:pPr>
    <w:r>
      <w:rPr>
        <w:i/>
      </w:rPr>
      <w:fldChar w:fldCharType="begin"/>
    </w:r>
    <w:r>
      <w:rPr>
        <w:i/>
      </w:rPr>
      <w:instrText xml:space="preserve"> Styleref "Name of Act/Reg" </w:instrText>
    </w:r>
    <w:r>
      <w:rPr>
        <w:i/>
      </w:rPr>
      <w:fldChar w:fldCharType="separate"/>
    </w:r>
    <w:r w:rsidR="00EE0D31">
      <w:rPr>
        <w:i/>
        <w:noProof/>
      </w:rPr>
      <w:t>Building and Construction Industry Training Fund and Levy Collection Regulations 1991</w:t>
    </w:r>
    <w:r>
      <w:rPr>
        <w:i/>
      </w:rPr>
      <w:fldChar w:fldCharType="end"/>
    </w:r>
  </w:p>
  <w:p w:rsidR="00F8727C" w:rsidRDefault="00F8727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8727C" w:rsidRDefault="00F8727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8727C" w:rsidRDefault="00F8727C">
    <w:pPr>
      <w:pStyle w:val="headerpart"/>
    </w:pPr>
  </w:p>
  <w:p w:rsidR="00F8727C" w:rsidRDefault="00F8727C">
    <w:pPr>
      <w:pBdr>
        <w:bottom w:val="single" w:sz="6" w:space="1" w:color="auto"/>
      </w:pBdr>
      <w:rPr>
        <w:b/>
      </w:rPr>
    </w:pPr>
  </w:p>
  <w:p w:rsidR="00F8727C" w:rsidRDefault="00F872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8727C">
      <w:trPr>
        <w:cantSplit/>
      </w:trPr>
      <w:tc>
        <w:tcPr>
          <w:tcW w:w="7263" w:type="dxa"/>
          <w:gridSpan w:val="2"/>
        </w:tcPr>
        <w:p w:rsidR="00F8727C" w:rsidRDefault="00F8727C">
          <w:pPr>
            <w:pStyle w:val="HeaderActNameRight"/>
            <w:ind w:right="17"/>
          </w:pPr>
          <w:fldSimple w:instr=" Styleref &quot;Name of Act/Reg&quot; ">
            <w:r w:rsidR="00EE0D31">
              <w:rPr>
                <w:noProof/>
              </w:rPr>
              <w:t>Building and Construction Industry Training Fund and Levy Collection Regulations 1991</w:t>
            </w:r>
          </w:fldSimple>
        </w:p>
      </w:tc>
    </w:tr>
    <w:tr w:rsidR="00F8727C">
      <w:tc>
        <w:tcPr>
          <w:tcW w:w="5715" w:type="dxa"/>
          <w:vAlign w:val="bottom"/>
        </w:tcPr>
        <w:p w:rsidR="00F8727C" w:rsidRDefault="00F8727C">
          <w:pPr>
            <w:pStyle w:val="HeaderTextRight"/>
          </w:pPr>
          <w:r>
            <w:fldChar w:fldCharType="begin"/>
          </w:r>
          <w:r>
            <w:instrText xml:space="preserve"> styleref CharSchText </w:instrText>
          </w:r>
          <w:r>
            <w:fldChar w:fldCharType="end"/>
          </w:r>
        </w:p>
      </w:tc>
      <w:tc>
        <w:tcPr>
          <w:tcW w:w="1548" w:type="dxa"/>
        </w:tcPr>
        <w:p w:rsidR="00F8727C" w:rsidRDefault="00F8727C">
          <w:pPr>
            <w:pStyle w:val="HeaderNumberRight"/>
            <w:ind w:right="17"/>
          </w:pPr>
          <w:r>
            <w:fldChar w:fldCharType="begin"/>
          </w:r>
          <w:r>
            <w:instrText xml:space="preserve"> styleref CharSchno </w:instrText>
          </w:r>
          <w:r>
            <w:fldChar w:fldCharType="end"/>
          </w:r>
        </w:p>
      </w:tc>
    </w:tr>
    <w:tr w:rsidR="00F8727C">
      <w:tc>
        <w:tcPr>
          <w:tcW w:w="5715" w:type="dxa"/>
        </w:tcPr>
        <w:p w:rsidR="00F8727C" w:rsidRDefault="00F8727C">
          <w:pPr>
            <w:pStyle w:val="HeaderTextRight"/>
          </w:pPr>
          <w:r>
            <w:fldChar w:fldCharType="begin"/>
          </w:r>
          <w:r>
            <w:instrText xml:space="preserve"> styleref CharSDivText </w:instrText>
          </w:r>
          <w:r>
            <w:fldChar w:fldCharType="end"/>
          </w:r>
        </w:p>
      </w:tc>
      <w:tc>
        <w:tcPr>
          <w:tcW w:w="1548" w:type="dxa"/>
        </w:tcPr>
        <w:p w:rsidR="00F8727C" w:rsidRDefault="00F8727C">
          <w:pPr>
            <w:pStyle w:val="HeaderNumberRight"/>
            <w:ind w:right="17"/>
          </w:pPr>
          <w:r>
            <w:rPr>
              <w:bCs/>
            </w:rPr>
            <w:fldChar w:fldCharType="begin"/>
          </w:r>
          <w:r>
            <w:rPr>
              <w:bCs/>
            </w:rPr>
            <w:instrText xml:space="preserve"> STYLEREF CharSDivNo \* charformat</w:instrText>
          </w:r>
          <w:r>
            <w:rPr>
              <w:bCs/>
            </w:rPr>
            <w:fldChar w:fldCharType="end"/>
          </w:r>
        </w:p>
      </w:tc>
    </w:tr>
    <w:tr w:rsidR="00F8727C">
      <w:tc>
        <w:tcPr>
          <w:tcW w:w="5715" w:type="dxa"/>
        </w:tcPr>
        <w:p w:rsidR="00F8727C" w:rsidRDefault="00F8727C">
          <w:pPr>
            <w:pStyle w:val="HeaderTextRight"/>
          </w:pPr>
        </w:p>
      </w:tc>
      <w:tc>
        <w:tcPr>
          <w:tcW w:w="1548" w:type="dxa"/>
        </w:tcPr>
        <w:p w:rsidR="00F8727C" w:rsidRDefault="00F8727C">
          <w:pPr>
            <w:pStyle w:val="HeaderNumberRight"/>
            <w:ind w:right="17"/>
            <w:rPr>
              <w:bCs/>
            </w:rPr>
          </w:pPr>
        </w:p>
      </w:tc>
    </w:tr>
  </w:tbl>
  <w:p w:rsidR="00F8727C" w:rsidRDefault="00F8727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headerpartodd"/>
      <w:ind w:left="0" w:firstLine="0"/>
      <w:rPr>
        <w:i/>
      </w:rPr>
    </w:pPr>
    <w:r>
      <w:rPr>
        <w:i/>
      </w:rPr>
      <w:fldChar w:fldCharType="begin"/>
    </w:r>
    <w:r>
      <w:rPr>
        <w:i/>
      </w:rPr>
      <w:instrText xml:space="preserve"> Styleref "Name of Act/Reg" </w:instrText>
    </w:r>
    <w:r>
      <w:rPr>
        <w:i/>
      </w:rPr>
      <w:fldChar w:fldCharType="separate"/>
    </w:r>
    <w:r w:rsidR="00EE0D31">
      <w:rPr>
        <w:i/>
        <w:noProof/>
      </w:rPr>
      <w:t>Building and Construction Industry Training Fund and Levy Collection Regulations 1991</w:t>
    </w:r>
    <w:r>
      <w:rPr>
        <w:i/>
      </w:rPr>
      <w:fldChar w:fldCharType="end"/>
    </w:r>
  </w:p>
  <w:p w:rsidR="00F8727C" w:rsidRDefault="00F8727C">
    <w:pPr>
      <w:pStyle w:val="headerpartodd"/>
      <w:ind w:left="0" w:firstLine="0"/>
      <w:rPr>
        <w:b w:val="0"/>
        <w:i/>
      </w:rPr>
    </w:pPr>
  </w:p>
  <w:p w:rsidR="00F8727C" w:rsidRDefault="00F8727C">
    <w:pPr>
      <w:pStyle w:val="headerpart"/>
    </w:pPr>
  </w:p>
  <w:p w:rsidR="00F8727C" w:rsidRDefault="00F8727C">
    <w:pPr>
      <w:pStyle w:val="headerpart"/>
    </w:pPr>
  </w:p>
  <w:p w:rsidR="00F8727C" w:rsidRDefault="00F8727C">
    <w:pPr>
      <w:pBdr>
        <w:bottom w:val="single" w:sz="6" w:space="1" w:color="auto"/>
      </w:pBdr>
      <w:rPr>
        <w:b/>
      </w:rPr>
    </w:pPr>
  </w:p>
  <w:p w:rsidR="00F8727C" w:rsidRDefault="00F872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27C">
      <w:trPr>
        <w:cantSplit/>
      </w:trPr>
      <w:tc>
        <w:tcPr>
          <w:tcW w:w="7258" w:type="dxa"/>
          <w:gridSpan w:val="2"/>
        </w:tcPr>
        <w:p w:rsidR="00F8727C" w:rsidRDefault="00F8727C">
          <w:pPr>
            <w:pStyle w:val="HeaderActNameRight"/>
            <w:ind w:right="17"/>
          </w:pPr>
          <w:fldSimple w:instr=" Styleref &quot;Name of Act/Reg&quot; ">
            <w:r w:rsidR="00EE0D31">
              <w:rPr>
                <w:noProof/>
              </w:rPr>
              <w:t>Building and Construction Industry Training Fund and Levy Collection Regulations 1991</w:t>
            </w:r>
          </w:fldSimple>
        </w:p>
      </w:tc>
    </w:tr>
    <w:tr w:rsidR="00F8727C">
      <w:tc>
        <w:tcPr>
          <w:tcW w:w="5715" w:type="dxa"/>
        </w:tcPr>
        <w:p w:rsidR="00F8727C" w:rsidRDefault="00F8727C">
          <w:pPr>
            <w:pStyle w:val="HeaderTextRight"/>
          </w:pPr>
        </w:p>
      </w:tc>
      <w:tc>
        <w:tcPr>
          <w:tcW w:w="1548" w:type="dxa"/>
        </w:tcPr>
        <w:p w:rsidR="00F8727C" w:rsidRDefault="00F8727C">
          <w:pPr>
            <w:pStyle w:val="HeaderNumberRight"/>
            <w:ind w:right="17"/>
          </w:pPr>
        </w:p>
      </w:tc>
    </w:tr>
    <w:tr w:rsidR="00F8727C">
      <w:tc>
        <w:tcPr>
          <w:tcW w:w="5715" w:type="dxa"/>
        </w:tcPr>
        <w:p w:rsidR="00F8727C" w:rsidRDefault="00F8727C">
          <w:pPr>
            <w:pStyle w:val="HeaderTextRight"/>
          </w:pPr>
        </w:p>
      </w:tc>
      <w:tc>
        <w:tcPr>
          <w:tcW w:w="1548" w:type="dxa"/>
        </w:tcPr>
        <w:p w:rsidR="00F8727C" w:rsidRDefault="00F8727C">
          <w:pPr>
            <w:pStyle w:val="HeaderNumberRight"/>
            <w:ind w:right="17"/>
          </w:pPr>
        </w:p>
      </w:tc>
    </w:tr>
    <w:tr w:rsidR="00F8727C">
      <w:trPr>
        <w:cantSplit/>
      </w:trPr>
      <w:tc>
        <w:tcPr>
          <w:tcW w:w="7258" w:type="dxa"/>
          <w:gridSpan w:val="2"/>
        </w:tcPr>
        <w:p w:rsidR="00F8727C" w:rsidRDefault="00F8727C">
          <w:pPr>
            <w:pStyle w:val="HeaderSectionRight"/>
            <w:ind w:right="17"/>
          </w:pPr>
        </w:p>
      </w:tc>
    </w:tr>
  </w:tbl>
  <w:p w:rsidR="00F8727C" w:rsidRDefault="00F8727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headerpartodd"/>
      <w:ind w:left="0" w:firstLine="0"/>
      <w:rPr>
        <w:i/>
      </w:rPr>
    </w:pPr>
    <w:r>
      <w:rPr>
        <w:i/>
      </w:rPr>
      <w:fldChar w:fldCharType="begin"/>
    </w:r>
    <w:r>
      <w:rPr>
        <w:i/>
      </w:rPr>
      <w:instrText xml:space="preserve"> Styleref "Name of Act/Reg" </w:instrText>
    </w:r>
    <w:r>
      <w:rPr>
        <w:i/>
      </w:rPr>
      <w:fldChar w:fldCharType="separate"/>
    </w:r>
    <w:r w:rsidR="00EE0D31">
      <w:rPr>
        <w:i/>
        <w:noProof/>
      </w:rPr>
      <w:t>Building and Construction Industry Training Fund and Levy Collection Regulations 1991</w:t>
    </w:r>
    <w:r>
      <w:rPr>
        <w:i/>
      </w:rPr>
      <w:fldChar w:fldCharType="end"/>
    </w:r>
  </w:p>
  <w:p w:rsidR="00F8727C" w:rsidRDefault="00F8727C">
    <w:pPr>
      <w:pStyle w:val="headerpartodd"/>
      <w:ind w:left="0" w:firstLine="0"/>
      <w:rPr>
        <w:b w:val="0"/>
        <w:i/>
      </w:rPr>
    </w:pPr>
  </w:p>
  <w:p w:rsidR="00F8727C" w:rsidRDefault="00F8727C">
    <w:pPr>
      <w:pStyle w:val="headerpart"/>
    </w:pPr>
  </w:p>
  <w:p w:rsidR="00F8727C" w:rsidRDefault="00F8727C">
    <w:pPr>
      <w:pStyle w:val="headerpart"/>
    </w:pPr>
  </w:p>
  <w:p w:rsidR="00F8727C" w:rsidRDefault="00F8727C">
    <w:pPr>
      <w:pBdr>
        <w:bottom w:val="single" w:sz="6" w:space="1" w:color="auto"/>
      </w:pBdr>
      <w:rPr>
        <w:b/>
      </w:rPr>
    </w:pPr>
  </w:p>
  <w:p w:rsidR="00F8727C" w:rsidRDefault="00F8727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headerpartodd"/>
      <w:ind w:left="0" w:firstLine="0"/>
      <w:jc w:val="right"/>
      <w:rPr>
        <w:i/>
      </w:rPr>
    </w:pPr>
    <w:r>
      <w:rPr>
        <w:i/>
      </w:rPr>
      <w:fldChar w:fldCharType="begin"/>
    </w:r>
    <w:r>
      <w:rPr>
        <w:i/>
      </w:rPr>
      <w:instrText xml:space="preserve"> Styleref "Name of Act/Reg" </w:instrText>
    </w:r>
    <w:r>
      <w:rPr>
        <w:i/>
      </w:rPr>
      <w:fldChar w:fldCharType="separate"/>
    </w:r>
    <w:r w:rsidR="00EE0D31">
      <w:rPr>
        <w:i/>
        <w:noProof/>
      </w:rPr>
      <w:t>Building and Construction Industry Training Fund and Levy Collection Regulations 1991</w:t>
    </w:r>
    <w:r>
      <w:rPr>
        <w:i/>
      </w:rPr>
      <w:fldChar w:fldCharType="end"/>
    </w:r>
  </w:p>
  <w:p w:rsidR="00F8727C" w:rsidRDefault="00F8727C">
    <w:pPr>
      <w:pStyle w:val="headerpartodd"/>
      <w:ind w:left="0" w:firstLine="0"/>
      <w:jc w:val="right"/>
      <w:rPr>
        <w:b w:val="0"/>
        <w:i/>
      </w:rPr>
    </w:pPr>
  </w:p>
  <w:p w:rsidR="00F8727C" w:rsidRDefault="00F8727C">
    <w:pPr>
      <w:pStyle w:val="headerpart"/>
      <w:jc w:val="right"/>
    </w:pPr>
  </w:p>
  <w:p w:rsidR="00F8727C" w:rsidRDefault="00F8727C">
    <w:pPr>
      <w:pStyle w:val="headerpart"/>
      <w:jc w:val="right"/>
    </w:pPr>
  </w:p>
  <w:p w:rsidR="00F8727C" w:rsidRDefault="00F8727C">
    <w:pPr>
      <w:pBdr>
        <w:bottom w:val="single" w:sz="6" w:space="1" w:color="auto"/>
      </w:pBdr>
      <w:jc w:val="right"/>
      <w:rPr>
        <w:b/>
      </w:rPr>
    </w:pPr>
  </w:p>
  <w:p w:rsidR="00F8727C" w:rsidRDefault="00F87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7A" w:rsidRDefault="00927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7A" w:rsidRDefault="00927B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27C">
      <w:trPr>
        <w:cantSplit/>
      </w:trPr>
      <w:tc>
        <w:tcPr>
          <w:tcW w:w="7258" w:type="dxa"/>
          <w:gridSpan w:val="2"/>
        </w:tcPr>
        <w:p w:rsidR="00F8727C" w:rsidRDefault="00F8727C">
          <w:pPr>
            <w:pStyle w:val="HeaderActNameLeft"/>
          </w:pPr>
          <w:fldSimple w:instr=" Styleref &quot;Name of Act/Reg&quot; ">
            <w:r w:rsidR="00EE0D31">
              <w:rPr>
                <w:noProof/>
              </w:rPr>
              <w:t>Building and Construction Industry Training Fund and Levy Collection Regulations 1991</w:t>
            </w:r>
          </w:fldSimple>
        </w:p>
      </w:tc>
    </w:tr>
    <w:tr w:rsidR="00F8727C">
      <w:tc>
        <w:tcPr>
          <w:tcW w:w="1548" w:type="dxa"/>
        </w:tcPr>
        <w:p w:rsidR="00F8727C" w:rsidRDefault="00F8727C">
          <w:pPr>
            <w:pStyle w:val="HeaderNumberLeft"/>
          </w:pPr>
        </w:p>
      </w:tc>
      <w:tc>
        <w:tcPr>
          <w:tcW w:w="5715" w:type="dxa"/>
        </w:tcPr>
        <w:p w:rsidR="00F8727C" w:rsidRDefault="00F8727C">
          <w:pPr>
            <w:pStyle w:val="HeaderTextLeft"/>
          </w:pPr>
        </w:p>
      </w:tc>
    </w:tr>
    <w:tr w:rsidR="00F8727C">
      <w:tc>
        <w:tcPr>
          <w:tcW w:w="1548" w:type="dxa"/>
        </w:tcPr>
        <w:p w:rsidR="00F8727C" w:rsidRDefault="00F8727C">
          <w:pPr>
            <w:pStyle w:val="HeaderNumberLeft"/>
          </w:pPr>
        </w:p>
      </w:tc>
      <w:tc>
        <w:tcPr>
          <w:tcW w:w="5715" w:type="dxa"/>
        </w:tcPr>
        <w:p w:rsidR="00F8727C" w:rsidRDefault="00F8727C">
          <w:pPr>
            <w:pStyle w:val="HeaderTextLeft"/>
          </w:pPr>
        </w:p>
      </w:tc>
    </w:tr>
    <w:tr w:rsidR="00F8727C">
      <w:trPr>
        <w:cantSplit/>
      </w:trPr>
      <w:tc>
        <w:tcPr>
          <w:tcW w:w="7258" w:type="dxa"/>
          <w:gridSpan w:val="2"/>
        </w:tcPr>
        <w:p w:rsidR="00F8727C" w:rsidRDefault="00F8727C">
          <w:pPr>
            <w:pStyle w:val="HeaderSectionLeft"/>
            <w:rPr>
              <w:b w:val="0"/>
            </w:rPr>
          </w:pPr>
          <w:r>
            <w:rPr>
              <w:b w:val="0"/>
            </w:rPr>
            <w:t>Contents</w:t>
          </w:r>
        </w:p>
      </w:tc>
    </w:tr>
  </w:tbl>
  <w:p w:rsidR="00F8727C" w:rsidRDefault="00F8727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27C">
      <w:trPr>
        <w:cantSplit/>
      </w:trPr>
      <w:tc>
        <w:tcPr>
          <w:tcW w:w="7258" w:type="dxa"/>
          <w:gridSpan w:val="2"/>
        </w:tcPr>
        <w:p w:rsidR="00F8727C" w:rsidRDefault="00F8727C">
          <w:pPr>
            <w:pStyle w:val="HeaderActNameRight"/>
            <w:ind w:right="17"/>
          </w:pPr>
          <w:fldSimple w:instr=" Styleref &quot;Name of Act/Reg&quot; ">
            <w:r w:rsidR="00EE0D31">
              <w:rPr>
                <w:noProof/>
              </w:rPr>
              <w:t>Building and Construction Industry Training Fund and Levy Collection Regulations 1991</w:t>
            </w:r>
          </w:fldSimple>
        </w:p>
      </w:tc>
    </w:tr>
    <w:tr w:rsidR="00F8727C">
      <w:tc>
        <w:tcPr>
          <w:tcW w:w="5715" w:type="dxa"/>
        </w:tcPr>
        <w:p w:rsidR="00F8727C" w:rsidRDefault="00F8727C">
          <w:pPr>
            <w:pStyle w:val="HeaderTextRight"/>
          </w:pPr>
        </w:p>
      </w:tc>
      <w:tc>
        <w:tcPr>
          <w:tcW w:w="1548" w:type="dxa"/>
        </w:tcPr>
        <w:p w:rsidR="00F8727C" w:rsidRDefault="00F8727C">
          <w:pPr>
            <w:pStyle w:val="HeaderNumberRight"/>
            <w:ind w:right="17"/>
          </w:pPr>
        </w:p>
      </w:tc>
    </w:tr>
    <w:tr w:rsidR="00F8727C">
      <w:tc>
        <w:tcPr>
          <w:tcW w:w="5715" w:type="dxa"/>
        </w:tcPr>
        <w:p w:rsidR="00F8727C" w:rsidRDefault="00F8727C">
          <w:pPr>
            <w:pStyle w:val="HeaderTextRight"/>
          </w:pPr>
        </w:p>
      </w:tc>
      <w:tc>
        <w:tcPr>
          <w:tcW w:w="1548" w:type="dxa"/>
        </w:tcPr>
        <w:p w:rsidR="00F8727C" w:rsidRDefault="00F8727C">
          <w:pPr>
            <w:pStyle w:val="HeaderNumberRight"/>
            <w:ind w:right="17"/>
          </w:pPr>
        </w:p>
      </w:tc>
    </w:tr>
    <w:tr w:rsidR="00F8727C">
      <w:trPr>
        <w:cantSplit/>
      </w:trPr>
      <w:tc>
        <w:tcPr>
          <w:tcW w:w="7258" w:type="dxa"/>
          <w:gridSpan w:val="2"/>
        </w:tcPr>
        <w:p w:rsidR="00F8727C" w:rsidRDefault="00F8727C">
          <w:pPr>
            <w:pStyle w:val="HeaderSectionRight"/>
            <w:ind w:right="17"/>
            <w:rPr>
              <w:b w:val="0"/>
            </w:rPr>
          </w:pPr>
          <w:r>
            <w:rPr>
              <w:b w:val="0"/>
            </w:rPr>
            <w:t>Contents</w:t>
          </w:r>
        </w:p>
      </w:tc>
    </w:tr>
  </w:tbl>
  <w:p w:rsidR="00F8727C" w:rsidRDefault="00F8727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27C">
      <w:trPr>
        <w:cantSplit/>
      </w:trPr>
      <w:tc>
        <w:tcPr>
          <w:tcW w:w="7258" w:type="dxa"/>
          <w:gridSpan w:val="2"/>
        </w:tcPr>
        <w:p w:rsidR="00F8727C" w:rsidRDefault="00F8727C">
          <w:pPr>
            <w:pStyle w:val="HeaderActNameLeft"/>
          </w:pPr>
          <w:fldSimple w:instr=" Styleref &quot;Name of Act/Reg&quot; ">
            <w:r w:rsidR="00EE0D31">
              <w:rPr>
                <w:noProof/>
              </w:rPr>
              <w:t>Building and Construction Industry Training Fund and Levy Collection Regulations 1991</w:t>
            </w:r>
          </w:fldSimple>
        </w:p>
      </w:tc>
    </w:tr>
    <w:tr w:rsidR="00F8727C">
      <w:tc>
        <w:tcPr>
          <w:tcW w:w="1548" w:type="dxa"/>
        </w:tcPr>
        <w:p w:rsidR="00F8727C" w:rsidRDefault="00F8727C">
          <w:pPr>
            <w:pStyle w:val="HeaderNumberLeft"/>
          </w:pPr>
          <w:r>
            <w:fldChar w:fldCharType="begin"/>
          </w:r>
          <w:r>
            <w:instrText xml:space="preserve"> styleref CharPartNo </w:instrText>
          </w:r>
          <w:r>
            <w:fldChar w:fldCharType="end"/>
          </w:r>
        </w:p>
      </w:tc>
      <w:tc>
        <w:tcPr>
          <w:tcW w:w="5715" w:type="dxa"/>
        </w:tcPr>
        <w:p w:rsidR="00F8727C" w:rsidRDefault="00F8727C">
          <w:pPr>
            <w:pStyle w:val="HeaderTextLeft"/>
          </w:pPr>
          <w:r>
            <w:fldChar w:fldCharType="begin"/>
          </w:r>
          <w:r>
            <w:instrText xml:space="preserve"> styleref CharPartText </w:instrText>
          </w:r>
          <w:r>
            <w:fldChar w:fldCharType="end"/>
          </w:r>
        </w:p>
      </w:tc>
    </w:tr>
    <w:tr w:rsidR="00F8727C">
      <w:tc>
        <w:tcPr>
          <w:tcW w:w="1548" w:type="dxa"/>
        </w:tcPr>
        <w:p w:rsidR="00F8727C" w:rsidRDefault="00F8727C">
          <w:pPr>
            <w:pStyle w:val="HeaderNumberLeft"/>
          </w:pPr>
          <w:r>
            <w:fldChar w:fldCharType="begin"/>
          </w:r>
          <w:r>
            <w:instrText xml:space="preserve"> styleref CharDivNo </w:instrText>
          </w:r>
          <w:r>
            <w:fldChar w:fldCharType="end"/>
          </w:r>
        </w:p>
      </w:tc>
      <w:tc>
        <w:tcPr>
          <w:tcW w:w="5715" w:type="dxa"/>
        </w:tcPr>
        <w:p w:rsidR="00F8727C" w:rsidRDefault="00F8727C">
          <w:pPr>
            <w:pStyle w:val="HeaderTextLeft"/>
          </w:pPr>
          <w:r>
            <w:fldChar w:fldCharType="begin"/>
          </w:r>
          <w:r>
            <w:instrText xml:space="preserve"> styleref CharDivText </w:instrText>
          </w:r>
          <w:r>
            <w:fldChar w:fldCharType="end"/>
          </w:r>
        </w:p>
      </w:tc>
    </w:tr>
    <w:tr w:rsidR="00F8727C">
      <w:trPr>
        <w:cantSplit/>
      </w:trPr>
      <w:tc>
        <w:tcPr>
          <w:tcW w:w="7258" w:type="dxa"/>
          <w:gridSpan w:val="2"/>
        </w:tcPr>
        <w:p w:rsidR="00F8727C" w:rsidRDefault="00F8727C">
          <w:pPr>
            <w:pStyle w:val="HeaderSectionLeft"/>
          </w:pPr>
          <w:r>
            <w:t xml:space="preserve">r. </w:t>
          </w:r>
          <w:fldSimple w:instr=" styleref CharSectno ">
            <w:r w:rsidR="00EE0D31">
              <w:rPr>
                <w:noProof/>
              </w:rPr>
              <w:t>1</w:t>
            </w:r>
          </w:fldSimple>
        </w:p>
      </w:tc>
    </w:tr>
  </w:tbl>
  <w:p w:rsidR="00F8727C" w:rsidRDefault="00F8727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27C">
      <w:trPr>
        <w:cantSplit/>
      </w:trPr>
      <w:tc>
        <w:tcPr>
          <w:tcW w:w="7258" w:type="dxa"/>
          <w:gridSpan w:val="2"/>
        </w:tcPr>
        <w:p w:rsidR="00F8727C" w:rsidRDefault="00F8727C">
          <w:pPr>
            <w:pStyle w:val="HeaderActNameRight"/>
            <w:ind w:right="17"/>
          </w:pPr>
          <w:fldSimple w:instr=" Styleref &quot;Name of Act/Reg&quot; ">
            <w:r w:rsidR="00EE0D31">
              <w:rPr>
                <w:noProof/>
              </w:rPr>
              <w:t>Building and Construction Industry Training Fund and Levy Collection Regulations 1991</w:t>
            </w:r>
          </w:fldSimple>
        </w:p>
      </w:tc>
    </w:tr>
    <w:tr w:rsidR="00F8727C">
      <w:tc>
        <w:tcPr>
          <w:tcW w:w="5715" w:type="dxa"/>
        </w:tcPr>
        <w:p w:rsidR="00F8727C" w:rsidRDefault="00F8727C">
          <w:pPr>
            <w:pStyle w:val="HeaderTextRight"/>
          </w:pPr>
          <w:r>
            <w:fldChar w:fldCharType="begin"/>
          </w:r>
          <w:r>
            <w:instrText xml:space="preserve"> styleref CharPartText </w:instrText>
          </w:r>
          <w:r>
            <w:fldChar w:fldCharType="end"/>
          </w:r>
        </w:p>
      </w:tc>
      <w:tc>
        <w:tcPr>
          <w:tcW w:w="1548" w:type="dxa"/>
        </w:tcPr>
        <w:p w:rsidR="00F8727C" w:rsidRDefault="00F8727C">
          <w:pPr>
            <w:pStyle w:val="HeaderNumberRight"/>
            <w:ind w:right="17"/>
          </w:pPr>
          <w:r>
            <w:fldChar w:fldCharType="begin"/>
          </w:r>
          <w:r>
            <w:instrText xml:space="preserve"> styleref CharPartNo </w:instrText>
          </w:r>
          <w:r>
            <w:fldChar w:fldCharType="end"/>
          </w:r>
        </w:p>
      </w:tc>
    </w:tr>
    <w:tr w:rsidR="00F8727C">
      <w:tc>
        <w:tcPr>
          <w:tcW w:w="5715" w:type="dxa"/>
        </w:tcPr>
        <w:p w:rsidR="00F8727C" w:rsidRDefault="00F8727C">
          <w:pPr>
            <w:pStyle w:val="HeaderTextRight"/>
          </w:pPr>
          <w:r>
            <w:fldChar w:fldCharType="begin"/>
          </w:r>
          <w:r>
            <w:instrText xml:space="preserve"> styleref CharDivText </w:instrText>
          </w:r>
          <w:r>
            <w:fldChar w:fldCharType="end"/>
          </w:r>
        </w:p>
      </w:tc>
      <w:tc>
        <w:tcPr>
          <w:tcW w:w="1548" w:type="dxa"/>
        </w:tcPr>
        <w:p w:rsidR="00F8727C" w:rsidRDefault="00F8727C">
          <w:pPr>
            <w:pStyle w:val="HeaderNumberRight"/>
            <w:ind w:right="17"/>
          </w:pPr>
          <w:r>
            <w:fldChar w:fldCharType="begin"/>
          </w:r>
          <w:r>
            <w:instrText xml:space="preserve"> styleref CharDivNo </w:instrText>
          </w:r>
          <w:r>
            <w:fldChar w:fldCharType="end"/>
          </w:r>
        </w:p>
      </w:tc>
    </w:tr>
    <w:tr w:rsidR="00F8727C">
      <w:trPr>
        <w:cantSplit/>
      </w:trPr>
      <w:tc>
        <w:tcPr>
          <w:tcW w:w="7258" w:type="dxa"/>
          <w:gridSpan w:val="2"/>
        </w:tcPr>
        <w:p w:rsidR="00F8727C" w:rsidRDefault="00F8727C">
          <w:pPr>
            <w:pStyle w:val="HeaderSectionRight"/>
            <w:ind w:right="17"/>
          </w:pPr>
          <w:r>
            <w:t xml:space="preserve">r. </w:t>
          </w:r>
          <w:fldSimple w:instr=" styleref CharSectno ">
            <w:r w:rsidR="00EE0D31">
              <w:rPr>
                <w:noProof/>
              </w:rPr>
              <w:t>1</w:t>
            </w:r>
          </w:fldSimple>
        </w:p>
      </w:tc>
    </w:tr>
  </w:tbl>
  <w:p w:rsidR="00F8727C" w:rsidRDefault="00F8727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C" w:rsidRDefault="00F872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27C">
      <w:trPr>
        <w:cantSplit/>
      </w:trPr>
      <w:tc>
        <w:tcPr>
          <w:tcW w:w="7258" w:type="dxa"/>
          <w:gridSpan w:val="2"/>
        </w:tcPr>
        <w:p w:rsidR="00F8727C" w:rsidRDefault="00EE0D31">
          <w:pPr>
            <w:pStyle w:val="HeaderActNameLeft"/>
          </w:pPr>
          <w:r>
            <w:fldChar w:fldCharType="begin"/>
          </w:r>
          <w:r>
            <w:instrText xml:space="preserve"> STYLEREF "Name of Act/Reg" \* MERGEFORMAT </w:instrText>
          </w:r>
          <w:r>
            <w:fldChar w:fldCharType="separate"/>
          </w:r>
          <w:r>
            <w:rPr>
              <w:noProof/>
            </w:rPr>
            <w:t>Building and Construction Industry Training Fund and Levy Collection Regulations 1991</w:t>
          </w:r>
          <w:r>
            <w:rPr>
              <w:noProof/>
            </w:rPr>
            <w:fldChar w:fldCharType="end"/>
          </w:r>
        </w:p>
      </w:tc>
    </w:tr>
    <w:tr w:rsidR="00F8727C">
      <w:tc>
        <w:tcPr>
          <w:tcW w:w="1548" w:type="dxa"/>
        </w:tcPr>
        <w:p w:rsidR="00F8727C" w:rsidRDefault="00F8727C">
          <w:pPr>
            <w:pStyle w:val="HeaderNumberLeft"/>
            <w:rPr>
              <w:b w:val="0"/>
            </w:rPr>
          </w:pPr>
          <w:r>
            <w:fldChar w:fldCharType="begin"/>
          </w:r>
          <w:r>
            <w:instrText xml:space="preserve"> styleref CharSchno </w:instrText>
          </w:r>
          <w:r>
            <w:fldChar w:fldCharType="end"/>
          </w:r>
        </w:p>
      </w:tc>
      <w:tc>
        <w:tcPr>
          <w:tcW w:w="5715" w:type="dxa"/>
        </w:tcPr>
        <w:p w:rsidR="00F8727C" w:rsidRDefault="00F8727C">
          <w:pPr>
            <w:pStyle w:val="HeaderTextLeft"/>
          </w:pPr>
          <w:r>
            <w:fldChar w:fldCharType="begin"/>
          </w:r>
          <w:r>
            <w:instrText xml:space="preserve"> styleref CharSchText </w:instrText>
          </w:r>
          <w:r>
            <w:fldChar w:fldCharType="end"/>
          </w:r>
        </w:p>
      </w:tc>
    </w:tr>
    <w:tr w:rsidR="00F8727C">
      <w:tc>
        <w:tcPr>
          <w:tcW w:w="1548" w:type="dxa"/>
        </w:tcPr>
        <w:p w:rsidR="00F8727C" w:rsidRDefault="00F8727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8727C" w:rsidRDefault="00F8727C">
          <w:pPr>
            <w:pStyle w:val="HeaderTextLeft"/>
          </w:pPr>
          <w:r>
            <w:fldChar w:fldCharType="begin"/>
          </w:r>
          <w:r>
            <w:instrText xml:space="preserve"> styleref CharSDivText </w:instrText>
          </w:r>
          <w:r>
            <w:fldChar w:fldCharType="end"/>
          </w:r>
        </w:p>
      </w:tc>
    </w:tr>
    <w:tr w:rsidR="00F8727C">
      <w:tc>
        <w:tcPr>
          <w:tcW w:w="1548" w:type="dxa"/>
        </w:tcPr>
        <w:p w:rsidR="00F8727C" w:rsidRDefault="00F8727C">
          <w:pPr>
            <w:pStyle w:val="HeaderNumberLeft"/>
          </w:pPr>
        </w:p>
      </w:tc>
      <w:tc>
        <w:tcPr>
          <w:tcW w:w="5715" w:type="dxa"/>
        </w:tcPr>
        <w:p w:rsidR="00F8727C" w:rsidRDefault="00F8727C">
          <w:pPr>
            <w:pStyle w:val="HeaderTextLeft"/>
          </w:pPr>
        </w:p>
      </w:tc>
    </w:tr>
  </w:tbl>
  <w:p w:rsidR="00F8727C" w:rsidRDefault="00F8727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C8E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725B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4602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D66A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048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C46A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CD9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C12F3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BEE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0E90F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42E8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A2851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ED"/>
    <w:rsid w:val="001E398A"/>
    <w:rsid w:val="00717E17"/>
    <w:rsid w:val="007514E7"/>
    <w:rsid w:val="009154DD"/>
    <w:rsid w:val="00927B7A"/>
    <w:rsid w:val="009B6823"/>
    <w:rsid w:val="00AA542B"/>
    <w:rsid w:val="00AC5FAD"/>
    <w:rsid w:val="00BC78ED"/>
    <w:rsid w:val="00BF4916"/>
    <w:rsid w:val="00EE0D31"/>
    <w:rsid w:val="00F87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2805</Words>
  <Characters>14140</Characters>
  <Application>Microsoft Office Word</Application>
  <DocSecurity>0</DocSecurity>
  <Lines>428</Lines>
  <Paragraphs>256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1991 - 01-d0-01</dc:title>
  <dc:subject/>
  <dc:creator>Matthew Pether</dc:creator>
  <cp:keywords/>
  <cp:lastModifiedBy>svcMRProcess</cp:lastModifiedBy>
  <cp:revision>4</cp:revision>
  <cp:lastPrinted>2000-09-25T07:33:00Z</cp:lastPrinted>
  <dcterms:created xsi:type="dcterms:W3CDTF">2013-02-13T07:10:00Z</dcterms:created>
  <dcterms:modified xsi:type="dcterms:W3CDTF">2013-02-13T07:10:00Z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20110330</vt:lpwstr>
  </property>
  <property fmtid="{D5CDD505-2E9C-101B-9397-08002B2CF9AE}" pid="4" name="DocumentType">
    <vt:lpwstr>Reg</vt:lpwstr>
  </property>
  <property fmtid="{D5CDD505-2E9C-101B-9397-08002B2CF9AE}" pid="5" name="AsAtDate">
    <vt:lpwstr>30 Mar 2011</vt:lpwstr>
  </property>
  <property fmtid="{D5CDD505-2E9C-101B-9397-08002B2CF9AE}" pid="6" name="Suffix">
    <vt:lpwstr>01-d0-01</vt:lpwstr>
  </property>
  <property fmtid="{D5CDD505-2E9C-101B-9397-08002B2CF9AE}" pid="7" name="OwlsUID">
    <vt:i4>4304</vt:i4>
  </property>
</Properties>
</file>