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7B9" w:rsidRDefault="00447689">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E37B9" w:rsidRDefault="00447689">
      <w:pPr>
        <w:pStyle w:val="NameofActReg"/>
        <w:spacing w:before="3760" w:after="4200"/>
      </w:pPr>
      <w:r>
        <w:rPr>
          <w:noProof/>
        </w:rPr>
        <w:t>Standard Survey Marks Act 1924</w:t>
      </w:r>
    </w:p>
    <w:p w:rsidR="00FE37B9" w:rsidRDefault="00FE37B9">
      <w:pPr>
        <w:jc w:val="center"/>
        <w:rPr>
          <w:b/>
        </w:rPr>
        <w:sectPr w:rsidR="00FE37B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E37B9">
        <w:trPr>
          <w:cantSplit/>
        </w:trPr>
        <w:tc>
          <w:tcPr>
            <w:tcW w:w="2434" w:type="dxa"/>
            <w:vMerge w:val="restart"/>
          </w:tcPr>
          <w:p w:rsidR="00FE37B9" w:rsidRDefault="00FE37B9"/>
        </w:tc>
        <w:tc>
          <w:tcPr>
            <w:tcW w:w="2434" w:type="dxa"/>
            <w:vMerge w:val="restart"/>
          </w:tcPr>
          <w:p w:rsidR="00FE37B9" w:rsidRDefault="00FE37B9">
            <w:pPr>
              <w:jc w:val="center"/>
            </w:pPr>
          </w:p>
        </w:tc>
        <w:tc>
          <w:tcPr>
            <w:tcW w:w="2434" w:type="dxa"/>
          </w:tcPr>
          <w:p w:rsidR="00FE37B9" w:rsidRDefault="00FE37B9"/>
        </w:tc>
      </w:tr>
      <w:tr w:rsidR="00FE37B9">
        <w:trPr>
          <w:cantSplit/>
        </w:trPr>
        <w:tc>
          <w:tcPr>
            <w:tcW w:w="2434" w:type="dxa"/>
            <w:vMerge/>
          </w:tcPr>
          <w:p w:rsidR="00FE37B9" w:rsidRDefault="00FE37B9"/>
        </w:tc>
        <w:tc>
          <w:tcPr>
            <w:tcW w:w="2434" w:type="dxa"/>
            <w:vMerge/>
          </w:tcPr>
          <w:p w:rsidR="00FE37B9" w:rsidRDefault="00FE37B9">
            <w:pPr>
              <w:jc w:val="center"/>
            </w:pPr>
          </w:p>
        </w:tc>
        <w:tc>
          <w:tcPr>
            <w:tcW w:w="2434" w:type="dxa"/>
          </w:tcPr>
          <w:p w:rsidR="00FE37B9" w:rsidRDefault="00447689">
            <w:pPr>
              <w:keepNext/>
              <w:rPr>
                <w:b/>
                <w:sz w:val="22"/>
              </w:rPr>
            </w:pPr>
            <w:r>
              <w:rPr>
                <w:b/>
                <w:sz w:val="22"/>
              </w:rPr>
              <w:t xml:space="preserve">Reprinted under the </w:t>
            </w:r>
            <w:r>
              <w:rPr>
                <w:b/>
                <w:i/>
                <w:sz w:val="22"/>
              </w:rPr>
              <w:t>Reprints Act 1984</w:t>
            </w:r>
            <w:r>
              <w:rPr>
                <w:b/>
              </w:rPr>
              <w:t xml:space="preserve"> </w:t>
            </w:r>
            <w:r>
              <w:rPr>
                <w:b/>
                <w:sz w:val="22"/>
              </w:rPr>
              <w:t xml:space="preserve">as </w:t>
            </w:r>
            <w:r>
              <w:rPr>
                <w:b/>
                <w:sz w:val="22"/>
              </w:rPr>
              <w:br/>
              <w:t>at 5 September 2003</w:t>
            </w:r>
          </w:p>
        </w:tc>
      </w:tr>
    </w:tbl>
    <w:p w:rsidR="00FE37B9" w:rsidRDefault="00447689">
      <w:pPr>
        <w:pStyle w:val="WA"/>
        <w:spacing w:before="120"/>
      </w:pPr>
      <w:r>
        <w:t>Western Australia</w:t>
      </w:r>
    </w:p>
    <w:p w:rsidR="00FE37B9" w:rsidRDefault="00447689">
      <w:pPr>
        <w:pStyle w:val="NameofActRegPage1"/>
      </w:pPr>
      <w:r>
        <w:fldChar w:fldCharType="begin"/>
      </w:r>
      <w:r>
        <w:instrText xml:space="preserve"> STYLEREF "Name Of Act/Reg"</w:instrText>
      </w:r>
      <w:r>
        <w:fldChar w:fldCharType="separate"/>
      </w:r>
      <w:r w:rsidR="007F180F">
        <w:rPr>
          <w:noProof/>
        </w:rPr>
        <w:t>Standard Survey Marks Act 1924</w:t>
      </w:r>
      <w:r>
        <w:fldChar w:fldCharType="end"/>
      </w:r>
    </w:p>
    <w:p w:rsidR="00FE37B9" w:rsidRDefault="00447689">
      <w:pPr>
        <w:pStyle w:val="Arrangement"/>
      </w:pPr>
      <w:r>
        <w:t>CONTENTS</w:t>
      </w:r>
    </w:p>
    <w:p w:rsidR="00FE37B9" w:rsidRDefault="00447689">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_Toc52095385 \h </w:instrText>
      </w:r>
      <w:r>
        <w:rPr>
          <w:noProof/>
        </w:rPr>
      </w:r>
      <w:r>
        <w:rPr>
          <w:noProof/>
        </w:rPr>
        <w:fldChar w:fldCharType="separate"/>
      </w:r>
      <w:r w:rsidR="007F180F">
        <w:rPr>
          <w:noProof/>
        </w:rPr>
        <w:t>1</w:t>
      </w:r>
      <w:r>
        <w:rPr>
          <w:noProof/>
        </w:rPr>
        <w:fldChar w:fldCharType="end"/>
      </w:r>
    </w:p>
    <w:p w:rsidR="00FE37B9" w:rsidRDefault="00447689">
      <w:pPr>
        <w:pStyle w:val="TOC4"/>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_Toc52095386 \h </w:instrText>
      </w:r>
      <w:r>
        <w:rPr>
          <w:noProof/>
        </w:rPr>
      </w:r>
      <w:r>
        <w:rPr>
          <w:noProof/>
        </w:rPr>
        <w:fldChar w:fldCharType="separate"/>
      </w:r>
      <w:r w:rsidR="007F180F">
        <w:rPr>
          <w:noProof/>
        </w:rPr>
        <w:t>1</w:t>
      </w:r>
      <w:r>
        <w:rPr>
          <w:noProof/>
        </w:rPr>
        <w:fldChar w:fldCharType="end"/>
      </w:r>
    </w:p>
    <w:p w:rsidR="00FE37B9" w:rsidRDefault="00447689">
      <w:pPr>
        <w:pStyle w:val="TOC4"/>
        <w:rPr>
          <w:noProof/>
        </w:rPr>
      </w:pPr>
      <w:r>
        <w:rPr>
          <w:noProof/>
        </w:rPr>
        <w:t>3</w:t>
      </w:r>
      <w:r>
        <w:rPr>
          <w:noProof/>
          <w:snapToGrid w:val="0"/>
        </w:rPr>
        <w:t>.</w:t>
      </w:r>
      <w:r>
        <w:rPr>
          <w:noProof/>
        </w:rPr>
        <w:tab/>
      </w:r>
      <w:r>
        <w:rPr>
          <w:noProof/>
          <w:snapToGrid w:val="0"/>
        </w:rPr>
        <w:t>Standard surveys may be made</w:t>
      </w:r>
      <w:r>
        <w:rPr>
          <w:noProof/>
        </w:rPr>
        <w:tab/>
      </w:r>
      <w:r>
        <w:rPr>
          <w:noProof/>
        </w:rPr>
        <w:fldChar w:fldCharType="begin"/>
      </w:r>
      <w:r>
        <w:rPr>
          <w:noProof/>
        </w:rPr>
        <w:instrText xml:space="preserve"> PAGEREF _Toc52095387 \h </w:instrText>
      </w:r>
      <w:r>
        <w:rPr>
          <w:noProof/>
        </w:rPr>
      </w:r>
      <w:r>
        <w:rPr>
          <w:noProof/>
        </w:rPr>
        <w:fldChar w:fldCharType="separate"/>
      </w:r>
      <w:r w:rsidR="007F180F">
        <w:rPr>
          <w:noProof/>
        </w:rPr>
        <w:t>2</w:t>
      </w:r>
      <w:r>
        <w:rPr>
          <w:noProof/>
        </w:rPr>
        <w:fldChar w:fldCharType="end"/>
      </w:r>
    </w:p>
    <w:p w:rsidR="00FE37B9" w:rsidRDefault="00447689">
      <w:pPr>
        <w:pStyle w:val="TOC4"/>
        <w:rPr>
          <w:noProof/>
        </w:rPr>
      </w:pPr>
      <w:r>
        <w:rPr>
          <w:noProof/>
        </w:rPr>
        <w:t>4</w:t>
      </w:r>
      <w:r>
        <w:rPr>
          <w:noProof/>
          <w:snapToGrid w:val="0"/>
        </w:rPr>
        <w:t>.</w:t>
      </w:r>
      <w:r>
        <w:rPr>
          <w:noProof/>
        </w:rPr>
        <w:tab/>
      </w:r>
      <w:r>
        <w:rPr>
          <w:noProof/>
          <w:snapToGrid w:val="0"/>
        </w:rPr>
        <w:t>Powers to enable standard surveys and erecting survey marks</w:t>
      </w:r>
      <w:r>
        <w:rPr>
          <w:noProof/>
        </w:rPr>
        <w:tab/>
      </w:r>
      <w:r>
        <w:rPr>
          <w:noProof/>
        </w:rPr>
        <w:fldChar w:fldCharType="begin"/>
      </w:r>
      <w:r>
        <w:rPr>
          <w:noProof/>
        </w:rPr>
        <w:instrText xml:space="preserve"> PAGEREF _Toc52095388 \h </w:instrText>
      </w:r>
      <w:r>
        <w:rPr>
          <w:noProof/>
        </w:rPr>
      </w:r>
      <w:r>
        <w:rPr>
          <w:noProof/>
        </w:rPr>
        <w:fldChar w:fldCharType="separate"/>
      </w:r>
      <w:r w:rsidR="007F180F">
        <w:rPr>
          <w:noProof/>
        </w:rPr>
        <w:t>2</w:t>
      </w:r>
      <w:r>
        <w:rPr>
          <w:noProof/>
        </w:rPr>
        <w:fldChar w:fldCharType="end"/>
      </w:r>
    </w:p>
    <w:p w:rsidR="00FE37B9" w:rsidRDefault="00447689">
      <w:pPr>
        <w:pStyle w:val="TOC4"/>
        <w:rPr>
          <w:noProof/>
        </w:rPr>
      </w:pPr>
      <w:r>
        <w:rPr>
          <w:noProof/>
        </w:rPr>
        <w:t>5</w:t>
      </w:r>
      <w:r>
        <w:rPr>
          <w:noProof/>
          <w:snapToGrid w:val="0"/>
        </w:rPr>
        <w:t>.</w:t>
      </w:r>
      <w:r>
        <w:rPr>
          <w:noProof/>
        </w:rPr>
        <w:tab/>
      </w:r>
      <w:r>
        <w:rPr>
          <w:noProof/>
          <w:snapToGrid w:val="0"/>
        </w:rPr>
        <w:t>Local governments to be notified of intention to place survey marks</w:t>
      </w:r>
      <w:r>
        <w:rPr>
          <w:noProof/>
        </w:rPr>
        <w:tab/>
      </w:r>
      <w:r>
        <w:rPr>
          <w:noProof/>
        </w:rPr>
        <w:fldChar w:fldCharType="begin"/>
      </w:r>
      <w:r>
        <w:rPr>
          <w:noProof/>
        </w:rPr>
        <w:instrText xml:space="preserve"> PAGEREF _Toc52095389 \h </w:instrText>
      </w:r>
      <w:r>
        <w:rPr>
          <w:noProof/>
        </w:rPr>
      </w:r>
      <w:r>
        <w:rPr>
          <w:noProof/>
        </w:rPr>
        <w:fldChar w:fldCharType="separate"/>
      </w:r>
      <w:r w:rsidR="007F180F">
        <w:rPr>
          <w:noProof/>
        </w:rPr>
        <w:t>3</w:t>
      </w:r>
      <w:r>
        <w:rPr>
          <w:noProof/>
        </w:rPr>
        <w:fldChar w:fldCharType="end"/>
      </w:r>
    </w:p>
    <w:p w:rsidR="00FE37B9" w:rsidRDefault="00447689">
      <w:pPr>
        <w:pStyle w:val="TOC4"/>
        <w:rPr>
          <w:noProof/>
        </w:rPr>
      </w:pPr>
      <w:r>
        <w:rPr>
          <w:noProof/>
        </w:rPr>
        <w:t>6</w:t>
      </w:r>
      <w:r>
        <w:rPr>
          <w:noProof/>
          <w:snapToGrid w:val="0"/>
        </w:rPr>
        <w:t>.</w:t>
      </w:r>
      <w:r>
        <w:rPr>
          <w:noProof/>
        </w:rPr>
        <w:tab/>
      </w:r>
      <w:r>
        <w:rPr>
          <w:noProof/>
          <w:snapToGrid w:val="0"/>
        </w:rPr>
        <w:t>Survey marks to be preserved</w:t>
      </w:r>
      <w:r>
        <w:rPr>
          <w:noProof/>
        </w:rPr>
        <w:tab/>
      </w:r>
      <w:r>
        <w:rPr>
          <w:noProof/>
        </w:rPr>
        <w:fldChar w:fldCharType="begin"/>
      </w:r>
      <w:r>
        <w:rPr>
          <w:noProof/>
        </w:rPr>
        <w:instrText xml:space="preserve"> PAGEREF _Toc52095390 \h </w:instrText>
      </w:r>
      <w:r>
        <w:rPr>
          <w:noProof/>
        </w:rPr>
      </w:r>
      <w:r>
        <w:rPr>
          <w:noProof/>
        </w:rPr>
        <w:fldChar w:fldCharType="separate"/>
      </w:r>
      <w:r w:rsidR="007F180F">
        <w:rPr>
          <w:noProof/>
        </w:rPr>
        <w:t>3</w:t>
      </w:r>
      <w:r>
        <w:rPr>
          <w:noProof/>
        </w:rPr>
        <w:fldChar w:fldCharType="end"/>
      </w:r>
    </w:p>
    <w:p w:rsidR="00FE37B9" w:rsidRDefault="00447689">
      <w:pPr>
        <w:pStyle w:val="TOC4"/>
        <w:rPr>
          <w:noProof/>
        </w:rPr>
      </w:pPr>
      <w:r>
        <w:rPr>
          <w:noProof/>
        </w:rPr>
        <w:t>7</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_Toc52095391 \h </w:instrText>
      </w:r>
      <w:r>
        <w:rPr>
          <w:noProof/>
        </w:rPr>
      </w:r>
      <w:r>
        <w:rPr>
          <w:noProof/>
        </w:rPr>
        <w:fldChar w:fldCharType="separate"/>
      </w:r>
      <w:r w:rsidR="007F180F">
        <w:rPr>
          <w:noProof/>
        </w:rPr>
        <w:t>4</w:t>
      </w:r>
      <w:r>
        <w:rPr>
          <w:noProof/>
        </w:rPr>
        <w:fldChar w:fldCharType="end"/>
      </w:r>
    </w:p>
    <w:p w:rsidR="00FE37B9" w:rsidRDefault="00447689">
      <w:pPr>
        <w:pStyle w:val="TOC2"/>
        <w:tabs>
          <w:tab w:val="right" w:leader="dot" w:pos="7086"/>
        </w:tabs>
        <w:rPr>
          <w:noProof/>
        </w:rPr>
      </w:pPr>
      <w:r>
        <w:rPr>
          <w:noProof/>
        </w:rPr>
        <w:t>Notes</w:t>
      </w:r>
    </w:p>
    <w:p w:rsidR="00FE37B9" w:rsidRDefault="00447689">
      <w:pPr>
        <w:pStyle w:val="TOC4"/>
        <w:rPr>
          <w:noProof/>
        </w:rPr>
      </w:pPr>
      <w:r>
        <w:rPr>
          <w:noProof/>
          <w:snapToGrid w:val="0"/>
        </w:rPr>
        <w:tab/>
        <w:t>Compilation table</w:t>
      </w:r>
      <w:r>
        <w:rPr>
          <w:noProof/>
        </w:rPr>
        <w:tab/>
      </w:r>
      <w:r>
        <w:rPr>
          <w:noProof/>
        </w:rPr>
        <w:fldChar w:fldCharType="begin"/>
      </w:r>
      <w:r>
        <w:rPr>
          <w:noProof/>
        </w:rPr>
        <w:instrText xml:space="preserve"> PAGEREF _Toc52095392 \h </w:instrText>
      </w:r>
      <w:r>
        <w:rPr>
          <w:noProof/>
        </w:rPr>
      </w:r>
      <w:r>
        <w:rPr>
          <w:noProof/>
        </w:rPr>
        <w:fldChar w:fldCharType="separate"/>
      </w:r>
      <w:r w:rsidR="007F180F">
        <w:rPr>
          <w:noProof/>
        </w:rPr>
        <w:t>5</w:t>
      </w:r>
      <w:r>
        <w:rPr>
          <w:noProof/>
        </w:rPr>
        <w:fldChar w:fldCharType="end"/>
      </w:r>
    </w:p>
    <w:p w:rsidR="00FE37B9" w:rsidRDefault="0044768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E37B9" w:rsidRDefault="00FE37B9">
      <w:pPr>
        <w:pStyle w:val="NoteHeading"/>
        <w:sectPr w:rsidR="00FE37B9">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E37B9">
        <w:trPr>
          <w:cantSplit/>
        </w:trPr>
        <w:tc>
          <w:tcPr>
            <w:tcW w:w="2434" w:type="dxa"/>
            <w:vMerge w:val="restart"/>
          </w:tcPr>
          <w:p w:rsidR="00FE37B9" w:rsidRDefault="00FE37B9"/>
        </w:tc>
        <w:tc>
          <w:tcPr>
            <w:tcW w:w="2434" w:type="dxa"/>
            <w:vMerge w:val="restart"/>
          </w:tcPr>
          <w:p w:rsidR="00FE37B9" w:rsidRDefault="00447689">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FE37B9" w:rsidRDefault="00FE37B9"/>
        </w:tc>
      </w:tr>
      <w:tr w:rsidR="00FE37B9">
        <w:trPr>
          <w:cantSplit/>
        </w:trPr>
        <w:tc>
          <w:tcPr>
            <w:tcW w:w="2434" w:type="dxa"/>
            <w:vMerge/>
          </w:tcPr>
          <w:p w:rsidR="00FE37B9" w:rsidRDefault="00FE37B9"/>
        </w:tc>
        <w:tc>
          <w:tcPr>
            <w:tcW w:w="2434" w:type="dxa"/>
            <w:vMerge/>
          </w:tcPr>
          <w:p w:rsidR="00FE37B9" w:rsidRDefault="00FE37B9">
            <w:pPr>
              <w:jc w:val="center"/>
            </w:pPr>
          </w:p>
        </w:tc>
        <w:tc>
          <w:tcPr>
            <w:tcW w:w="2434" w:type="dxa"/>
          </w:tcPr>
          <w:p w:rsidR="00FE37B9" w:rsidRDefault="00447689">
            <w:pPr>
              <w:keepNext/>
              <w:rPr>
                <w:b/>
                <w:sz w:val="22"/>
              </w:rPr>
            </w:pPr>
            <w:r>
              <w:rPr>
                <w:b/>
                <w:sz w:val="22"/>
              </w:rPr>
              <w:t xml:space="preserve">Reprinted under the </w:t>
            </w:r>
            <w:r>
              <w:rPr>
                <w:b/>
                <w:i/>
                <w:sz w:val="22"/>
              </w:rPr>
              <w:t>Reprints Act 1984</w:t>
            </w:r>
            <w:r>
              <w:rPr>
                <w:b/>
              </w:rPr>
              <w:t xml:space="preserve"> </w:t>
            </w:r>
            <w:r>
              <w:rPr>
                <w:b/>
                <w:sz w:val="22"/>
              </w:rPr>
              <w:t xml:space="preserve">as </w:t>
            </w:r>
            <w:r>
              <w:rPr>
                <w:b/>
                <w:sz w:val="22"/>
              </w:rPr>
              <w:br/>
              <w:t>at 5</w:t>
            </w:r>
            <w:r>
              <w:rPr>
                <w:b/>
                <w:snapToGrid w:val="0"/>
                <w:sz w:val="22"/>
              </w:rPr>
              <w:t xml:space="preserve"> September 2003</w:t>
            </w:r>
          </w:p>
        </w:tc>
      </w:tr>
    </w:tbl>
    <w:p w:rsidR="00FE37B9" w:rsidRDefault="00447689">
      <w:pPr>
        <w:pStyle w:val="WA"/>
        <w:spacing w:before="120"/>
      </w:pPr>
      <w:r>
        <w:t>Western Australia</w:t>
      </w:r>
    </w:p>
    <w:p w:rsidR="00FE37B9" w:rsidRDefault="00447689">
      <w:pPr>
        <w:pStyle w:val="NameofActReg"/>
      </w:pPr>
      <w:r>
        <w:t xml:space="preserve">Standard Survey Marks Act 1924 </w:t>
      </w:r>
    </w:p>
    <w:p w:rsidR="00FE37B9" w:rsidRDefault="00447689">
      <w:pPr>
        <w:pStyle w:val="LongTitle"/>
        <w:rPr>
          <w:snapToGrid w:val="0"/>
        </w:rPr>
      </w:pPr>
      <w:r>
        <w:rPr>
          <w:snapToGrid w:val="0"/>
        </w:rPr>
        <w:t xml:space="preserve">An Act to enable the Surveyor General to erect standard survey marks, to provide for their protection, and for other purposes incidental thereto. </w:t>
      </w:r>
    </w:p>
    <w:p w:rsidR="00FE37B9" w:rsidRDefault="00447689">
      <w:pPr>
        <w:pStyle w:val="Heading5"/>
        <w:rPr>
          <w:snapToGrid w:val="0"/>
        </w:rPr>
      </w:pPr>
      <w:bookmarkStart w:id="2" w:name="_Toc49664766"/>
      <w:bookmarkStart w:id="3" w:name="_Toc52095385"/>
      <w:r>
        <w:rPr>
          <w:rStyle w:val="CharSectno"/>
        </w:rPr>
        <w:t>1</w:t>
      </w:r>
      <w:r>
        <w:rPr>
          <w:snapToGrid w:val="0"/>
        </w:rPr>
        <w:t>.</w:t>
      </w:r>
      <w:r>
        <w:rPr>
          <w:snapToGrid w:val="0"/>
        </w:rPr>
        <w:tab/>
        <w:t>Short title</w:t>
      </w:r>
      <w:bookmarkEnd w:id="2"/>
      <w:bookmarkEnd w:id="3"/>
      <w:r>
        <w:rPr>
          <w:snapToGrid w:val="0"/>
        </w:rPr>
        <w:t xml:space="preserve"> </w:t>
      </w:r>
    </w:p>
    <w:p w:rsidR="00FE37B9" w:rsidRDefault="00447689">
      <w:pPr>
        <w:pStyle w:val="Subsection"/>
        <w:rPr>
          <w:snapToGrid w:val="0"/>
        </w:rPr>
      </w:pPr>
      <w:r>
        <w:rPr>
          <w:snapToGrid w:val="0"/>
        </w:rPr>
        <w:tab/>
      </w:r>
      <w:r>
        <w:rPr>
          <w:snapToGrid w:val="0"/>
        </w:rPr>
        <w:tab/>
        <w:t xml:space="preserve">This Act may be cited as the </w:t>
      </w:r>
      <w:r>
        <w:rPr>
          <w:i/>
          <w:snapToGrid w:val="0"/>
        </w:rPr>
        <w:t>Standard Survey Marks Act 1924</w:t>
      </w:r>
      <w:r>
        <w:rPr>
          <w:snapToGrid w:val="0"/>
          <w:vertAlign w:val="superscript"/>
        </w:rPr>
        <w:t xml:space="preserve"> 1</w:t>
      </w:r>
      <w:r>
        <w:rPr>
          <w:snapToGrid w:val="0"/>
        </w:rPr>
        <w:t>.</w:t>
      </w:r>
    </w:p>
    <w:p w:rsidR="00FE37B9" w:rsidRDefault="00447689">
      <w:pPr>
        <w:pStyle w:val="Heading5"/>
        <w:rPr>
          <w:snapToGrid w:val="0"/>
        </w:rPr>
      </w:pPr>
      <w:bookmarkStart w:id="4" w:name="_Toc49664767"/>
      <w:bookmarkStart w:id="5" w:name="_Toc52095386"/>
      <w:r>
        <w:rPr>
          <w:rStyle w:val="CharSectno"/>
        </w:rPr>
        <w:t>2</w:t>
      </w:r>
      <w:r>
        <w:rPr>
          <w:snapToGrid w:val="0"/>
        </w:rPr>
        <w:t>.</w:t>
      </w:r>
      <w:r>
        <w:rPr>
          <w:snapToGrid w:val="0"/>
        </w:rPr>
        <w:tab/>
        <w:t>Interpretation</w:t>
      </w:r>
      <w:bookmarkEnd w:id="4"/>
      <w:bookmarkEnd w:id="5"/>
      <w:r>
        <w:rPr>
          <w:snapToGrid w:val="0"/>
        </w:rPr>
        <w:t xml:space="preserve"> </w:t>
      </w:r>
    </w:p>
    <w:p w:rsidR="00FE37B9" w:rsidRDefault="00447689">
      <w:pPr>
        <w:pStyle w:val="Subsection"/>
        <w:rPr>
          <w:snapToGrid w:val="0"/>
        </w:rPr>
      </w:pPr>
      <w:r>
        <w:rPr>
          <w:snapToGrid w:val="0"/>
        </w:rPr>
        <w:tab/>
      </w:r>
      <w:r>
        <w:rPr>
          <w:snapToGrid w:val="0"/>
        </w:rPr>
        <w:tab/>
        <w:t>In this Act — </w:t>
      </w:r>
    </w:p>
    <w:p w:rsidR="00FE37B9" w:rsidRDefault="00447689">
      <w:pPr>
        <w:pStyle w:val="Defstart"/>
      </w:pPr>
      <w:r>
        <w:rPr>
          <w:b/>
        </w:rPr>
        <w:tab/>
        <w:t>“</w:t>
      </w:r>
      <w:bookmarkStart w:id="6" w:name="RuleErr_28"/>
      <w:bookmarkStart w:id="7" w:name="RuleErr_38"/>
      <w:r>
        <w:rPr>
          <w:b/>
        </w:rPr>
        <w:t>Authoris</w:t>
      </w:r>
      <w:bookmarkEnd w:id="6"/>
      <w:bookmarkEnd w:id="7"/>
      <w:r>
        <w:rPr>
          <w:b/>
        </w:rPr>
        <w:t>ed land officer”</w:t>
      </w:r>
      <w:r>
        <w:t xml:space="preserve"> has the meaning given by the </w:t>
      </w:r>
      <w:r>
        <w:rPr>
          <w:i/>
        </w:rPr>
        <w:t>Land Administration Act 1997</w:t>
      </w:r>
      <w:r>
        <w:t>.</w:t>
      </w:r>
    </w:p>
    <w:p w:rsidR="00FE37B9" w:rsidRDefault="00447689">
      <w:pPr>
        <w:pStyle w:val="Defstart"/>
      </w:pPr>
      <w:r>
        <w:rPr>
          <w:b/>
        </w:rPr>
        <w:tab/>
        <w:t>“Survey Mark”</w:t>
      </w:r>
      <w:r>
        <w:t xml:space="preserve"> means any cairn, beacon, structure, post, peg, block, plug, tube, pipe, spike, pole, or other mark of whatsoever material composed, placed, sunk, or set up as a standard survey mark by the authority of the Surveyor General or, after the commencement of section 46 of the </w:t>
      </w:r>
      <w:r>
        <w:rPr>
          <w:i/>
        </w:rPr>
        <w:t>Acts Amendment (Land Administration) Act 1987</w:t>
      </w:r>
      <w:r>
        <w:t xml:space="preserve"> </w:t>
      </w:r>
      <w:r>
        <w:rPr>
          <w:vertAlign w:val="superscript"/>
        </w:rPr>
        <w:t>1</w:t>
      </w:r>
      <w:r>
        <w:t xml:space="preserve">, of an </w:t>
      </w:r>
      <w:bookmarkStart w:id="8" w:name="RuleErr_29"/>
      <w:bookmarkStart w:id="9" w:name="RuleErr_39"/>
      <w:r>
        <w:t>authoris</w:t>
      </w:r>
      <w:bookmarkEnd w:id="8"/>
      <w:bookmarkEnd w:id="9"/>
      <w:r>
        <w:t>ed land officer under the powers contained in this Act.</w:t>
      </w:r>
    </w:p>
    <w:p w:rsidR="00FE37B9" w:rsidRDefault="00447689">
      <w:pPr>
        <w:pStyle w:val="Defstart"/>
      </w:pPr>
      <w:r>
        <w:rPr>
          <w:b/>
        </w:rPr>
        <w:tab/>
        <w:t>“Surveyor”</w:t>
      </w:r>
      <w:r>
        <w:t xml:space="preserve"> means a surveyor licensed under the </w:t>
      </w:r>
      <w:r>
        <w:rPr>
          <w:i/>
        </w:rPr>
        <w:t>Licensed Surveyors Act 1909</w:t>
      </w:r>
      <w:r>
        <w:t>.</w:t>
      </w:r>
    </w:p>
    <w:p w:rsidR="00FE37B9" w:rsidRDefault="00447689">
      <w:pPr>
        <w:pStyle w:val="Footnotesection"/>
      </w:pPr>
      <w:r>
        <w:tab/>
        <w:t xml:space="preserve">[Section 2 amended by No. 126 of 1987 s. 46; No. 14 of 1996 s. 4; No. 31 of 1997 s. 141.] </w:t>
      </w:r>
    </w:p>
    <w:p w:rsidR="00FE37B9" w:rsidRDefault="00447689">
      <w:pPr>
        <w:pStyle w:val="Heading5"/>
        <w:rPr>
          <w:snapToGrid w:val="0"/>
        </w:rPr>
      </w:pPr>
      <w:bookmarkStart w:id="10" w:name="_Toc49664768"/>
      <w:bookmarkStart w:id="11" w:name="_Toc52095387"/>
      <w:r>
        <w:rPr>
          <w:rStyle w:val="CharSectno"/>
        </w:rPr>
        <w:t>3</w:t>
      </w:r>
      <w:r>
        <w:rPr>
          <w:snapToGrid w:val="0"/>
        </w:rPr>
        <w:t>.</w:t>
      </w:r>
      <w:r>
        <w:rPr>
          <w:snapToGrid w:val="0"/>
        </w:rPr>
        <w:tab/>
        <w:t>Standard surveys may be made</w:t>
      </w:r>
      <w:bookmarkEnd w:id="10"/>
      <w:bookmarkEnd w:id="11"/>
    </w:p>
    <w:p w:rsidR="00FE37B9" w:rsidRDefault="00447689">
      <w:pPr>
        <w:pStyle w:val="Subsection"/>
        <w:rPr>
          <w:snapToGrid w:val="0"/>
        </w:rPr>
      </w:pPr>
      <w:r>
        <w:rPr>
          <w:snapToGrid w:val="0"/>
        </w:rPr>
        <w:tab/>
      </w:r>
      <w:r>
        <w:rPr>
          <w:snapToGrid w:val="0"/>
        </w:rPr>
        <w:tab/>
        <w:t xml:space="preserve">An </w:t>
      </w:r>
      <w:bookmarkStart w:id="12" w:name="RuleErr_30"/>
      <w:bookmarkStart w:id="13" w:name="RuleErr_40"/>
      <w:r>
        <w:rPr>
          <w:snapToGrid w:val="0"/>
        </w:rPr>
        <w:t>authoris</w:t>
      </w:r>
      <w:bookmarkEnd w:id="12"/>
      <w:bookmarkEnd w:id="13"/>
      <w:r>
        <w:rPr>
          <w:snapToGrid w:val="0"/>
        </w:rPr>
        <w:t>ed land officer may cause a standard survey to be made in any locality for the purpose of establishing standard survey marks.</w:t>
      </w:r>
    </w:p>
    <w:p w:rsidR="00FE37B9" w:rsidRDefault="00447689">
      <w:pPr>
        <w:pStyle w:val="Subsection"/>
        <w:rPr>
          <w:snapToGrid w:val="0"/>
        </w:rPr>
      </w:pPr>
      <w:r>
        <w:rPr>
          <w:snapToGrid w:val="0"/>
        </w:rPr>
        <w:tab/>
      </w:r>
      <w:r>
        <w:rPr>
          <w:snapToGrid w:val="0"/>
        </w:rPr>
        <w:tab/>
        <w:t>Plans representing all such surveys shall be retained in the Department of Land Administration</w:t>
      </w:r>
      <w:r>
        <w:rPr>
          <w:snapToGrid w:val="0"/>
          <w:vertAlign w:val="superscript"/>
        </w:rPr>
        <w:t xml:space="preserve"> 2</w:t>
      </w:r>
      <w:r>
        <w:rPr>
          <w:snapToGrid w:val="0"/>
        </w:rPr>
        <w:t xml:space="preserve"> and certified copies supplied to the Registrar of Titles, the Under Secretary for Public Works</w:t>
      </w:r>
      <w:r>
        <w:rPr>
          <w:snapToGrid w:val="0"/>
          <w:vertAlign w:val="superscript"/>
        </w:rPr>
        <w:t xml:space="preserve"> 3</w:t>
      </w:r>
      <w:r>
        <w:rPr>
          <w:snapToGrid w:val="0"/>
        </w:rPr>
        <w:t>, and the local government.</w:t>
      </w:r>
    </w:p>
    <w:p w:rsidR="00FE37B9" w:rsidRDefault="00447689">
      <w:pPr>
        <w:pStyle w:val="Footnotesection"/>
      </w:pPr>
      <w:r>
        <w:tab/>
        <w:t xml:space="preserve">[Section 3 amended by No. 126 of 1987 s. 47; No. 14 of 1996 s. 4.] </w:t>
      </w:r>
    </w:p>
    <w:p w:rsidR="00FE37B9" w:rsidRDefault="00447689">
      <w:pPr>
        <w:pStyle w:val="Heading5"/>
        <w:rPr>
          <w:snapToGrid w:val="0"/>
        </w:rPr>
      </w:pPr>
      <w:bookmarkStart w:id="14" w:name="_Toc49664769"/>
      <w:bookmarkStart w:id="15" w:name="_Toc52095388"/>
      <w:r>
        <w:rPr>
          <w:rStyle w:val="CharSectno"/>
        </w:rPr>
        <w:t>4</w:t>
      </w:r>
      <w:r>
        <w:rPr>
          <w:snapToGrid w:val="0"/>
        </w:rPr>
        <w:t>.</w:t>
      </w:r>
      <w:r>
        <w:rPr>
          <w:snapToGrid w:val="0"/>
        </w:rPr>
        <w:tab/>
        <w:t>Powers to enable standard surveys and erecting survey marks</w:t>
      </w:r>
      <w:bookmarkEnd w:id="14"/>
      <w:bookmarkEnd w:id="15"/>
      <w:r>
        <w:rPr>
          <w:snapToGrid w:val="0"/>
        </w:rPr>
        <w:t xml:space="preserve"> </w:t>
      </w:r>
    </w:p>
    <w:p w:rsidR="00FE37B9" w:rsidRDefault="00447689">
      <w:pPr>
        <w:pStyle w:val="Subsection"/>
        <w:rPr>
          <w:snapToGrid w:val="0"/>
        </w:rPr>
      </w:pPr>
      <w:r>
        <w:rPr>
          <w:snapToGrid w:val="0"/>
        </w:rPr>
        <w:tab/>
      </w:r>
      <w:r>
        <w:rPr>
          <w:snapToGrid w:val="0"/>
        </w:rPr>
        <w:tab/>
        <w:t xml:space="preserve">An </w:t>
      </w:r>
      <w:bookmarkStart w:id="16" w:name="RuleErr_31"/>
      <w:bookmarkStart w:id="17" w:name="RuleErr_41"/>
      <w:r>
        <w:rPr>
          <w:snapToGrid w:val="0"/>
        </w:rPr>
        <w:t>authoris</w:t>
      </w:r>
      <w:bookmarkEnd w:id="16"/>
      <w:bookmarkEnd w:id="17"/>
      <w:r>
        <w:rPr>
          <w:snapToGrid w:val="0"/>
        </w:rPr>
        <w:t xml:space="preserve">ed land officer, or any surveyor specially </w:t>
      </w:r>
      <w:bookmarkStart w:id="18" w:name="RuleErr_32"/>
      <w:bookmarkStart w:id="19" w:name="RuleErr_42"/>
      <w:r>
        <w:rPr>
          <w:snapToGrid w:val="0"/>
        </w:rPr>
        <w:t>authoris</w:t>
      </w:r>
      <w:bookmarkEnd w:id="18"/>
      <w:bookmarkEnd w:id="19"/>
      <w:r>
        <w:rPr>
          <w:snapToGrid w:val="0"/>
        </w:rPr>
        <w:t xml:space="preserve">ed by </w:t>
      </w:r>
      <w:bookmarkStart w:id="20" w:name="RuleErr_21"/>
      <w:r>
        <w:rPr>
          <w:snapToGrid w:val="0"/>
        </w:rPr>
        <w:t>him</w:t>
      </w:r>
      <w:bookmarkEnd w:id="20"/>
      <w:r>
        <w:rPr>
          <w:snapToGrid w:val="0"/>
        </w:rPr>
        <w:t>, — </w:t>
      </w:r>
    </w:p>
    <w:p w:rsidR="00FE37B9" w:rsidRDefault="00447689">
      <w:pPr>
        <w:pStyle w:val="Indenta"/>
        <w:rPr>
          <w:snapToGrid w:val="0"/>
        </w:rPr>
      </w:pPr>
      <w:r>
        <w:rPr>
          <w:snapToGrid w:val="0"/>
        </w:rPr>
        <w:tab/>
        <w:t>(a)</w:t>
      </w:r>
      <w:r>
        <w:rPr>
          <w:snapToGrid w:val="0"/>
        </w:rPr>
        <w:tab/>
        <w:t>may enter and re</w:t>
      </w:r>
      <w:r>
        <w:rPr>
          <w:snapToGrid w:val="0"/>
        </w:rPr>
        <w:noBreakHyphen/>
        <w:t xml:space="preserve">enter from time to time upon any land, or any public or private road, street or way, with such assistants as </w:t>
      </w:r>
      <w:bookmarkStart w:id="21" w:name="RuleErr_19"/>
      <w:r>
        <w:rPr>
          <w:snapToGrid w:val="0"/>
        </w:rPr>
        <w:t>he</w:t>
      </w:r>
      <w:bookmarkEnd w:id="21"/>
      <w:r>
        <w:rPr>
          <w:snapToGrid w:val="0"/>
        </w:rPr>
        <w:t xml:space="preserve"> thinks fit, for the purpose of making a standard survey;</w:t>
      </w:r>
    </w:p>
    <w:p w:rsidR="00FE37B9" w:rsidRDefault="00447689">
      <w:pPr>
        <w:pStyle w:val="Indenta"/>
        <w:rPr>
          <w:snapToGrid w:val="0"/>
        </w:rPr>
      </w:pPr>
      <w:r>
        <w:rPr>
          <w:snapToGrid w:val="0"/>
        </w:rPr>
        <w:tab/>
        <w:t>(b)</w:t>
      </w:r>
      <w:r>
        <w:rPr>
          <w:snapToGrid w:val="0"/>
        </w:rPr>
        <w:tab/>
        <w:t>may take materials from, or dig and bore into any land, road, street or way, so as to ascertain the nature of the soil, and may mark building, wall, or fence for the purpose of making a standard survey;</w:t>
      </w:r>
    </w:p>
    <w:p w:rsidR="00FE37B9" w:rsidRDefault="00447689">
      <w:pPr>
        <w:pStyle w:val="Indenta"/>
        <w:rPr>
          <w:snapToGrid w:val="0"/>
        </w:rPr>
      </w:pPr>
      <w:r>
        <w:rPr>
          <w:snapToGrid w:val="0"/>
        </w:rPr>
        <w:tab/>
        <w:t>(c)</w:t>
      </w:r>
      <w:r>
        <w:rPr>
          <w:snapToGrid w:val="0"/>
        </w:rPr>
        <w:tab/>
        <w:t xml:space="preserve">may fix or set up thereon or therein any standard survey mark which </w:t>
      </w:r>
      <w:bookmarkStart w:id="22" w:name="RuleErr_20"/>
      <w:r>
        <w:rPr>
          <w:snapToGrid w:val="0"/>
        </w:rPr>
        <w:t>he</w:t>
      </w:r>
      <w:bookmarkEnd w:id="22"/>
      <w:r>
        <w:rPr>
          <w:snapToGrid w:val="0"/>
        </w:rPr>
        <w:t xml:space="preserve"> considers advisable; and</w:t>
      </w:r>
    </w:p>
    <w:p w:rsidR="00FE37B9" w:rsidRDefault="00447689">
      <w:pPr>
        <w:pStyle w:val="Indenta"/>
        <w:rPr>
          <w:snapToGrid w:val="0"/>
        </w:rPr>
      </w:pPr>
      <w:r>
        <w:rPr>
          <w:snapToGrid w:val="0"/>
        </w:rPr>
        <w:tab/>
        <w:t>(d)</w:t>
      </w:r>
      <w:r>
        <w:rPr>
          <w:snapToGrid w:val="0"/>
        </w:rPr>
        <w:tab/>
        <w:t>may do all things necessary for carrying out such survey in accordance with any regulations in force for the time being, or for any inspection, renewal, repair, or alteration of any standard survey mark.</w:t>
      </w:r>
    </w:p>
    <w:p w:rsidR="00FE37B9" w:rsidRDefault="00447689">
      <w:pPr>
        <w:pStyle w:val="Footnotesection"/>
      </w:pPr>
      <w:r>
        <w:tab/>
        <w:t xml:space="preserve">[Section 4 amended by No. 126 of 1987 s. 48.] </w:t>
      </w:r>
    </w:p>
    <w:p w:rsidR="00FE37B9" w:rsidRDefault="00447689">
      <w:pPr>
        <w:pStyle w:val="Heading5"/>
        <w:rPr>
          <w:snapToGrid w:val="0"/>
        </w:rPr>
      </w:pPr>
      <w:bookmarkStart w:id="23" w:name="_Toc49664770"/>
      <w:bookmarkStart w:id="24" w:name="_Toc52095389"/>
      <w:r>
        <w:rPr>
          <w:rStyle w:val="CharSectno"/>
        </w:rPr>
        <w:t>5</w:t>
      </w:r>
      <w:r>
        <w:rPr>
          <w:snapToGrid w:val="0"/>
        </w:rPr>
        <w:t>.</w:t>
      </w:r>
      <w:r>
        <w:rPr>
          <w:snapToGrid w:val="0"/>
        </w:rPr>
        <w:tab/>
        <w:t>Local governments to be notified of intention to place survey marks</w:t>
      </w:r>
      <w:bookmarkEnd w:id="23"/>
      <w:bookmarkEnd w:id="24"/>
    </w:p>
    <w:p w:rsidR="00FE37B9" w:rsidRDefault="00447689">
      <w:pPr>
        <w:pStyle w:val="Subsection"/>
        <w:rPr>
          <w:snapToGrid w:val="0"/>
        </w:rPr>
      </w:pPr>
      <w:r>
        <w:rPr>
          <w:snapToGrid w:val="0"/>
        </w:rPr>
        <w:tab/>
      </w:r>
      <w:r>
        <w:rPr>
          <w:snapToGrid w:val="0"/>
        </w:rPr>
        <w:tab/>
        <w:t xml:space="preserve">Whenever practicable, reasonable notice shall be given by an </w:t>
      </w:r>
      <w:bookmarkStart w:id="25" w:name="RuleErr_33"/>
      <w:bookmarkStart w:id="26" w:name="RuleErr_43"/>
      <w:r>
        <w:rPr>
          <w:snapToGrid w:val="0"/>
        </w:rPr>
        <w:t>authoris</w:t>
      </w:r>
      <w:bookmarkEnd w:id="25"/>
      <w:bookmarkEnd w:id="26"/>
      <w:r>
        <w:rPr>
          <w:snapToGrid w:val="0"/>
        </w:rPr>
        <w:t xml:space="preserve">ed land officer, or any surveyor </w:t>
      </w:r>
      <w:bookmarkStart w:id="27" w:name="RuleErr_34"/>
      <w:bookmarkStart w:id="28" w:name="RuleErr_44"/>
      <w:r>
        <w:rPr>
          <w:snapToGrid w:val="0"/>
        </w:rPr>
        <w:t>authoris</w:t>
      </w:r>
      <w:bookmarkEnd w:id="27"/>
      <w:bookmarkEnd w:id="28"/>
      <w:r>
        <w:rPr>
          <w:snapToGrid w:val="0"/>
        </w:rPr>
        <w:t xml:space="preserve">ed by </w:t>
      </w:r>
      <w:bookmarkStart w:id="29" w:name="RuleErr_22"/>
      <w:r>
        <w:rPr>
          <w:snapToGrid w:val="0"/>
        </w:rPr>
        <w:t>him</w:t>
      </w:r>
      <w:bookmarkEnd w:id="29"/>
      <w:r>
        <w:rPr>
          <w:snapToGrid w:val="0"/>
        </w:rPr>
        <w:t>, to the local government of the intention to place standard survey marks in the roads, streets, or ways of any district.</w:t>
      </w:r>
    </w:p>
    <w:p w:rsidR="00FE37B9" w:rsidRDefault="00447689">
      <w:pPr>
        <w:pStyle w:val="Footnotesection"/>
      </w:pPr>
      <w:r>
        <w:tab/>
        <w:t xml:space="preserve">[Section 5 amended by No. 126 of 1987 s. 49; No. 14 of 1996 s. 4.] </w:t>
      </w:r>
    </w:p>
    <w:p w:rsidR="00FE37B9" w:rsidRDefault="00447689">
      <w:pPr>
        <w:pStyle w:val="Heading5"/>
        <w:rPr>
          <w:snapToGrid w:val="0"/>
        </w:rPr>
      </w:pPr>
      <w:bookmarkStart w:id="30" w:name="_Toc49664771"/>
      <w:bookmarkStart w:id="31" w:name="_Toc52095390"/>
      <w:r>
        <w:rPr>
          <w:rStyle w:val="CharSectno"/>
        </w:rPr>
        <w:t>6</w:t>
      </w:r>
      <w:r>
        <w:rPr>
          <w:snapToGrid w:val="0"/>
        </w:rPr>
        <w:t>.</w:t>
      </w:r>
      <w:r>
        <w:rPr>
          <w:snapToGrid w:val="0"/>
        </w:rPr>
        <w:tab/>
        <w:t>Survey marks to be preserved</w:t>
      </w:r>
      <w:bookmarkEnd w:id="30"/>
      <w:bookmarkEnd w:id="31"/>
      <w:r>
        <w:rPr>
          <w:snapToGrid w:val="0"/>
        </w:rPr>
        <w:t xml:space="preserve"> </w:t>
      </w:r>
    </w:p>
    <w:p w:rsidR="00FE37B9" w:rsidRDefault="00447689">
      <w:pPr>
        <w:pStyle w:val="Subsection"/>
        <w:rPr>
          <w:snapToGrid w:val="0"/>
        </w:rPr>
      </w:pPr>
      <w:r>
        <w:rPr>
          <w:snapToGrid w:val="0"/>
        </w:rPr>
        <w:tab/>
        <w:t>(1)</w:t>
      </w:r>
      <w:r>
        <w:rPr>
          <w:snapToGrid w:val="0"/>
        </w:rPr>
        <w:tab/>
        <w:t xml:space="preserve">When, under the powers contained in this Act, the Surveyor General or, after the commencement of section 50 of the </w:t>
      </w:r>
      <w:r>
        <w:rPr>
          <w:i/>
          <w:snapToGrid w:val="0"/>
        </w:rPr>
        <w:t>Acts Amendment (Land Administration) Act 1987</w:t>
      </w:r>
      <w:r>
        <w:rPr>
          <w:snapToGrid w:val="0"/>
        </w:rPr>
        <w:t xml:space="preserve"> </w:t>
      </w:r>
      <w:r>
        <w:rPr>
          <w:snapToGrid w:val="0"/>
          <w:vertAlign w:val="superscript"/>
        </w:rPr>
        <w:t>1</w:t>
      </w:r>
      <w:r>
        <w:rPr>
          <w:snapToGrid w:val="0"/>
        </w:rPr>
        <w:t xml:space="preserve">, an </w:t>
      </w:r>
      <w:bookmarkStart w:id="32" w:name="RuleErr_35"/>
      <w:bookmarkStart w:id="33" w:name="RuleErr_45"/>
      <w:r>
        <w:rPr>
          <w:snapToGrid w:val="0"/>
        </w:rPr>
        <w:t>authori</w:t>
      </w:r>
      <w:bookmarkEnd w:id="32"/>
      <w:bookmarkEnd w:id="33"/>
      <w:r>
        <w:rPr>
          <w:snapToGrid w:val="0"/>
        </w:rPr>
        <w:t>sed land officer has caused standard survey marks to be placed in any road, street, or way for the permanent marking of the survey thereof so that the position of the corner of any road, street, or way may be readily found for the alignment of such road, street, or way, or for the purpose of locating the position of any allotment, or for any other purpose, the local government for the time being shall protect and preserve such standard survey marks</w:t>
      </w:r>
      <w:bookmarkStart w:id="34" w:name="RuleErr_26"/>
      <w:r>
        <w:rPr>
          <w:snapToGrid w:val="0"/>
        </w:rPr>
        <w:t xml:space="preserve"> as</w:t>
      </w:r>
      <w:bookmarkStart w:id="35" w:name="RuleErr_24"/>
      <w:r>
        <w:rPr>
          <w:snapToGrid w:val="0"/>
        </w:rPr>
        <w:t xml:space="preserve"> aforesaid</w:t>
      </w:r>
      <w:bookmarkEnd w:id="34"/>
      <w:bookmarkEnd w:id="35"/>
      <w:r>
        <w:rPr>
          <w:snapToGrid w:val="0"/>
        </w:rPr>
        <w:t>, and shall not destroy, mutilate, deface, alter, or take away any such marks</w:t>
      </w:r>
      <w:bookmarkStart w:id="36" w:name="RuleErr_27"/>
      <w:r>
        <w:rPr>
          <w:snapToGrid w:val="0"/>
        </w:rPr>
        <w:t xml:space="preserve"> as</w:t>
      </w:r>
      <w:bookmarkStart w:id="37" w:name="RuleErr_25"/>
      <w:r>
        <w:rPr>
          <w:snapToGrid w:val="0"/>
        </w:rPr>
        <w:t xml:space="preserve"> aforesaid</w:t>
      </w:r>
      <w:bookmarkEnd w:id="36"/>
      <w:bookmarkEnd w:id="37"/>
      <w:r>
        <w:rPr>
          <w:snapToGrid w:val="0"/>
        </w:rPr>
        <w:t xml:space="preserve"> without the written authority of an </w:t>
      </w:r>
      <w:bookmarkStart w:id="38" w:name="RuleErr_36"/>
      <w:bookmarkStart w:id="39" w:name="RuleErr_46"/>
      <w:r>
        <w:rPr>
          <w:snapToGrid w:val="0"/>
        </w:rPr>
        <w:t>authoris</w:t>
      </w:r>
      <w:bookmarkEnd w:id="38"/>
      <w:bookmarkEnd w:id="39"/>
      <w:r>
        <w:rPr>
          <w:snapToGrid w:val="0"/>
        </w:rPr>
        <w:t>ed land officer.</w:t>
      </w:r>
    </w:p>
    <w:p w:rsidR="00FE37B9" w:rsidRDefault="00447689">
      <w:pPr>
        <w:pStyle w:val="Subsection"/>
        <w:rPr>
          <w:snapToGrid w:val="0"/>
        </w:rPr>
      </w:pPr>
      <w:r>
        <w:rPr>
          <w:snapToGrid w:val="0"/>
        </w:rPr>
        <w:tab/>
        <w:t>(2)</w:t>
      </w:r>
      <w:r>
        <w:rPr>
          <w:snapToGrid w:val="0"/>
        </w:rPr>
        <w:tab/>
        <w:t xml:space="preserve">Every person who, without the authority of an </w:t>
      </w:r>
      <w:bookmarkStart w:id="40" w:name="RuleErr_37"/>
      <w:bookmarkStart w:id="41" w:name="RuleErr_47"/>
      <w:r>
        <w:rPr>
          <w:snapToGrid w:val="0"/>
        </w:rPr>
        <w:t>authoris</w:t>
      </w:r>
      <w:bookmarkEnd w:id="40"/>
      <w:bookmarkEnd w:id="41"/>
      <w:r>
        <w:rPr>
          <w:snapToGrid w:val="0"/>
        </w:rPr>
        <w:t>ed land officer, destroys, mutilates, defaces, takes away, or alters the position of any standard survey marks, or who obstructs any surveyor in carrying out any standard survey, shall be liable on summary conviction to a penalty not exceeding $40.</w:t>
      </w:r>
    </w:p>
    <w:p w:rsidR="00FE37B9" w:rsidRDefault="00447689">
      <w:pPr>
        <w:pStyle w:val="Footnotesection"/>
      </w:pPr>
      <w:r>
        <w:tab/>
        <w:t>[Section 6 amended by No. 113 of 1965 s. </w:t>
      </w:r>
      <w:bookmarkStart w:id="42" w:name="RuleErr_10"/>
      <w:r>
        <w:t>8(</w:t>
      </w:r>
      <w:bookmarkEnd w:id="42"/>
      <w:r>
        <w:t xml:space="preserve">1); No. 126 of 1987 s. 50; No. 14 of 1996 s. 4.] </w:t>
      </w:r>
    </w:p>
    <w:p w:rsidR="00FE37B9" w:rsidRDefault="00447689">
      <w:pPr>
        <w:pStyle w:val="Heading5"/>
        <w:rPr>
          <w:snapToGrid w:val="0"/>
        </w:rPr>
      </w:pPr>
      <w:bookmarkStart w:id="43" w:name="_Toc49664772"/>
      <w:bookmarkStart w:id="44" w:name="_Toc52095391"/>
      <w:r>
        <w:rPr>
          <w:rStyle w:val="CharSectno"/>
        </w:rPr>
        <w:t>7</w:t>
      </w:r>
      <w:r>
        <w:rPr>
          <w:snapToGrid w:val="0"/>
        </w:rPr>
        <w:t>.</w:t>
      </w:r>
      <w:r>
        <w:rPr>
          <w:snapToGrid w:val="0"/>
        </w:rPr>
        <w:tab/>
        <w:t>Regulations</w:t>
      </w:r>
      <w:bookmarkEnd w:id="43"/>
      <w:bookmarkEnd w:id="44"/>
      <w:r>
        <w:rPr>
          <w:snapToGrid w:val="0"/>
        </w:rPr>
        <w:t xml:space="preserve"> </w:t>
      </w:r>
    </w:p>
    <w:p w:rsidR="00FE37B9" w:rsidRDefault="00447689">
      <w:pPr>
        <w:pStyle w:val="Subsection"/>
        <w:keepNext/>
        <w:keepLines/>
        <w:rPr>
          <w:snapToGrid w:val="0"/>
        </w:rPr>
      </w:pPr>
      <w:r>
        <w:rPr>
          <w:snapToGrid w:val="0"/>
        </w:rPr>
        <w:tab/>
      </w:r>
      <w:r>
        <w:rPr>
          <w:snapToGrid w:val="0"/>
        </w:rPr>
        <w:tab/>
        <w:t>The Governor may make regulations for the purposes</w:t>
      </w:r>
      <w:bookmarkStart w:id="45" w:name="RuleErr_23"/>
      <w:r>
        <w:rPr>
          <w:snapToGrid w:val="0"/>
        </w:rPr>
        <w:t xml:space="preserve"> of this Act</w:t>
      </w:r>
      <w:bookmarkEnd w:id="45"/>
      <w:r>
        <w:rPr>
          <w:snapToGrid w:val="0"/>
        </w:rPr>
        <w:t>.</w:t>
      </w:r>
    </w:p>
    <w:p w:rsidR="00FE37B9" w:rsidRDefault="00447689">
      <w:pPr>
        <w:pStyle w:val="Ednotesection"/>
        <w:spacing w:before="400"/>
        <w:ind w:left="890" w:hanging="890"/>
        <w:rPr>
          <w:b/>
        </w:rPr>
      </w:pPr>
      <w:r>
        <w:t>[</w:t>
      </w:r>
      <w:r>
        <w:rPr>
          <w:b/>
        </w:rPr>
        <w:t>8.</w:t>
      </w:r>
      <w:r>
        <w:rPr>
          <w:b/>
        </w:rPr>
        <w:tab/>
      </w:r>
      <w:r>
        <w:rPr>
          <w:b/>
        </w:rPr>
        <w:tab/>
      </w:r>
      <w:r>
        <w:t>Omitted under Reprints Act 1984 s. 7(4)(f).]</w:t>
      </w:r>
    </w:p>
    <w:p w:rsidR="00FE37B9" w:rsidRDefault="00FE37B9">
      <w:pPr>
        <w:rPr>
          <w:rStyle w:val="CharDivText"/>
        </w:rPr>
        <w:sectPr w:rsidR="00FE37B9">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FE37B9" w:rsidRDefault="00447689">
      <w:pPr>
        <w:pStyle w:val="nHeading2"/>
      </w:pPr>
      <w:r>
        <w:t>Notes</w:t>
      </w:r>
    </w:p>
    <w:p w:rsidR="00FE37B9" w:rsidRDefault="00447689">
      <w:pPr>
        <w:pStyle w:val="nSubsection"/>
        <w:rPr>
          <w:snapToGrid w:val="0"/>
        </w:rPr>
      </w:pPr>
      <w:r>
        <w:rPr>
          <w:snapToGrid w:val="0"/>
          <w:vertAlign w:val="superscript"/>
        </w:rPr>
        <w:t>1</w:t>
      </w:r>
      <w:r>
        <w:rPr>
          <w:snapToGrid w:val="0"/>
        </w:rPr>
        <w:tab/>
        <w:t xml:space="preserve">This reprint is a compilation as at 5 September 2003 of the </w:t>
      </w:r>
      <w:r>
        <w:rPr>
          <w:i/>
          <w:noProof/>
          <w:snapToGrid w:val="0"/>
        </w:rPr>
        <w:t>Standard Survey Marks Act 1924</w:t>
      </w:r>
      <w:r>
        <w:rPr>
          <w:snapToGrid w:val="0"/>
        </w:rPr>
        <w:t xml:space="preserve"> and includes the amendments made by the other written laws referred to in the following table.  The table also contains information about any reprint.</w:t>
      </w:r>
    </w:p>
    <w:p w:rsidR="00FE37B9" w:rsidRDefault="00447689">
      <w:pPr>
        <w:pStyle w:val="nHeading3"/>
        <w:rPr>
          <w:snapToGrid w:val="0"/>
        </w:rPr>
      </w:pPr>
      <w:bookmarkStart w:id="46" w:name="_Toc52095392"/>
      <w:r>
        <w:rPr>
          <w:snapToGrid w:val="0"/>
        </w:rPr>
        <w:t>Compilation table</w:t>
      </w:r>
      <w:bookmarkEnd w:id="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FE37B9">
        <w:trPr>
          <w:tblHeader/>
        </w:trPr>
        <w:tc>
          <w:tcPr>
            <w:tcW w:w="2268" w:type="dxa"/>
            <w:tcBorders>
              <w:top w:val="single" w:sz="8" w:space="0" w:color="auto"/>
              <w:bottom w:val="single" w:sz="8" w:space="0" w:color="auto"/>
            </w:tcBorders>
          </w:tcPr>
          <w:p w:rsidR="00FE37B9" w:rsidRDefault="00447689">
            <w:pPr>
              <w:pStyle w:val="nTable"/>
              <w:spacing w:after="40"/>
              <w:rPr>
                <w:b/>
                <w:sz w:val="19"/>
              </w:rPr>
            </w:pPr>
            <w:r>
              <w:rPr>
                <w:b/>
                <w:sz w:val="19"/>
              </w:rPr>
              <w:t>Short title</w:t>
            </w:r>
          </w:p>
        </w:tc>
        <w:tc>
          <w:tcPr>
            <w:tcW w:w="1134" w:type="dxa"/>
            <w:tcBorders>
              <w:top w:val="single" w:sz="8" w:space="0" w:color="auto"/>
              <w:bottom w:val="single" w:sz="8" w:space="0" w:color="auto"/>
            </w:tcBorders>
          </w:tcPr>
          <w:p w:rsidR="00FE37B9" w:rsidRDefault="0044768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E37B9" w:rsidRDefault="00447689">
            <w:pPr>
              <w:pStyle w:val="nTable"/>
              <w:spacing w:after="40"/>
              <w:rPr>
                <w:b/>
                <w:sz w:val="19"/>
              </w:rPr>
            </w:pPr>
            <w:r>
              <w:rPr>
                <w:b/>
                <w:sz w:val="19"/>
              </w:rPr>
              <w:t>Assent</w:t>
            </w:r>
          </w:p>
        </w:tc>
        <w:tc>
          <w:tcPr>
            <w:tcW w:w="2551" w:type="dxa"/>
            <w:tcBorders>
              <w:top w:val="single" w:sz="8" w:space="0" w:color="auto"/>
              <w:bottom w:val="single" w:sz="8" w:space="0" w:color="auto"/>
            </w:tcBorders>
          </w:tcPr>
          <w:p w:rsidR="00FE37B9" w:rsidRDefault="00447689">
            <w:pPr>
              <w:pStyle w:val="nTable"/>
              <w:spacing w:after="40"/>
              <w:rPr>
                <w:b/>
                <w:sz w:val="19"/>
              </w:rPr>
            </w:pPr>
            <w:r>
              <w:rPr>
                <w:b/>
                <w:sz w:val="19"/>
              </w:rPr>
              <w:t>Commencement</w:t>
            </w:r>
          </w:p>
        </w:tc>
      </w:tr>
      <w:tr w:rsidR="00FE37B9">
        <w:tc>
          <w:tcPr>
            <w:tcW w:w="2268" w:type="dxa"/>
          </w:tcPr>
          <w:p w:rsidR="00FE37B9" w:rsidRDefault="00447689">
            <w:pPr>
              <w:pStyle w:val="nTable"/>
              <w:spacing w:after="40"/>
              <w:rPr>
                <w:sz w:val="19"/>
              </w:rPr>
            </w:pPr>
            <w:r>
              <w:rPr>
                <w:i/>
                <w:sz w:val="19"/>
              </w:rPr>
              <w:t>Standard Survey Marks Act 1924</w:t>
            </w:r>
          </w:p>
        </w:tc>
        <w:tc>
          <w:tcPr>
            <w:tcW w:w="1134" w:type="dxa"/>
          </w:tcPr>
          <w:p w:rsidR="00FE37B9" w:rsidRDefault="00447689">
            <w:pPr>
              <w:pStyle w:val="nTable"/>
              <w:spacing w:after="40"/>
              <w:rPr>
                <w:sz w:val="19"/>
              </w:rPr>
            </w:pPr>
            <w:r>
              <w:rPr>
                <w:sz w:val="19"/>
              </w:rPr>
              <w:t>8 of 1924</w:t>
            </w:r>
          </w:p>
        </w:tc>
        <w:tc>
          <w:tcPr>
            <w:tcW w:w="1134" w:type="dxa"/>
          </w:tcPr>
          <w:p w:rsidR="00FE37B9" w:rsidRDefault="00447689">
            <w:pPr>
              <w:pStyle w:val="nTable"/>
              <w:spacing w:after="40"/>
              <w:rPr>
                <w:sz w:val="19"/>
              </w:rPr>
            </w:pPr>
            <w:r>
              <w:rPr>
                <w:sz w:val="19"/>
              </w:rPr>
              <w:t>25 Nov 1924</w:t>
            </w:r>
          </w:p>
        </w:tc>
        <w:tc>
          <w:tcPr>
            <w:tcW w:w="2551" w:type="dxa"/>
          </w:tcPr>
          <w:p w:rsidR="00FE37B9" w:rsidRDefault="00447689">
            <w:pPr>
              <w:pStyle w:val="nTable"/>
              <w:spacing w:after="40"/>
              <w:rPr>
                <w:sz w:val="19"/>
              </w:rPr>
            </w:pPr>
            <w:r>
              <w:rPr>
                <w:sz w:val="19"/>
              </w:rPr>
              <w:t>25 Nov 1924</w:t>
            </w:r>
          </w:p>
        </w:tc>
      </w:tr>
      <w:tr w:rsidR="00FE37B9">
        <w:tc>
          <w:tcPr>
            <w:tcW w:w="2268" w:type="dxa"/>
          </w:tcPr>
          <w:p w:rsidR="00FE37B9" w:rsidRDefault="00447689">
            <w:pPr>
              <w:pStyle w:val="nTable"/>
              <w:spacing w:after="40"/>
              <w:rPr>
                <w:sz w:val="19"/>
              </w:rPr>
            </w:pPr>
            <w:r>
              <w:rPr>
                <w:i/>
                <w:sz w:val="19"/>
              </w:rPr>
              <w:t>Decimal Currency Act 1965</w:t>
            </w:r>
          </w:p>
        </w:tc>
        <w:tc>
          <w:tcPr>
            <w:tcW w:w="1134" w:type="dxa"/>
          </w:tcPr>
          <w:p w:rsidR="00FE37B9" w:rsidRDefault="00447689">
            <w:pPr>
              <w:pStyle w:val="nTable"/>
              <w:spacing w:after="40"/>
              <w:rPr>
                <w:sz w:val="19"/>
              </w:rPr>
            </w:pPr>
            <w:r>
              <w:rPr>
                <w:sz w:val="19"/>
              </w:rPr>
              <w:t>113 of 1965</w:t>
            </w:r>
          </w:p>
        </w:tc>
        <w:tc>
          <w:tcPr>
            <w:tcW w:w="1134" w:type="dxa"/>
          </w:tcPr>
          <w:p w:rsidR="00FE37B9" w:rsidRDefault="00447689">
            <w:pPr>
              <w:pStyle w:val="nTable"/>
              <w:spacing w:after="40"/>
              <w:rPr>
                <w:sz w:val="19"/>
              </w:rPr>
            </w:pPr>
            <w:r>
              <w:rPr>
                <w:sz w:val="19"/>
              </w:rPr>
              <w:t>21 Dec 1965</w:t>
            </w:r>
          </w:p>
        </w:tc>
        <w:tc>
          <w:tcPr>
            <w:tcW w:w="2551" w:type="dxa"/>
          </w:tcPr>
          <w:p w:rsidR="00FE37B9" w:rsidRDefault="00447689">
            <w:pPr>
              <w:pStyle w:val="nTable"/>
              <w:spacing w:after="40"/>
              <w:rPr>
                <w:sz w:val="19"/>
              </w:rPr>
            </w:pPr>
            <w:r>
              <w:rPr>
                <w:sz w:val="19"/>
              </w:rPr>
              <w:t>s. 4-9: 14 Feb 1966</w:t>
            </w:r>
            <w:r>
              <w:rPr>
                <w:sz w:val="19"/>
              </w:rPr>
              <w:br/>
              <w:t>(see s. </w:t>
            </w:r>
            <w:bookmarkStart w:id="47" w:name="RuleErr_12"/>
            <w:r>
              <w:rPr>
                <w:sz w:val="19"/>
              </w:rPr>
              <w:t>2(</w:t>
            </w:r>
            <w:bookmarkEnd w:id="47"/>
            <w:r>
              <w:rPr>
                <w:sz w:val="19"/>
              </w:rPr>
              <w:t>2));</w:t>
            </w:r>
            <w:r>
              <w:rPr>
                <w:sz w:val="19"/>
              </w:rPr>
              <w:br/>
              <w:t>balance: 21 Dec 1965 (see s. 2(1))</w:t>
            </w:r>
          </w:p>
        </w:tc>
      </w:tr>
      <w:tr w:rsidR="00FE37B9">
        <w:tc>
          <w:tcPr>
            <w:tcW w:w="2268" w:type="dxa"/>
          </w:tcPr>
          <w:p w:rsidR="00FE37B9" w:rsidRDefault="00447689">
            <w:pPr>
              <w:pStyle w:val="nTable"/>
              <w:spacing w:after="40"/>
              <w:rPr>
                <w:sz w:val="19"/>
              </w:rPr>
            </w:pPr>
            <w:r>
              <w:rPr>
                <w:i/>
                <w:sz w:val="19"/>
              </w:rPr>
              <w:t xml:space="preserve">Acts Amendment (Land Administration) Act 1987 </w:t>
            </w:r>
            <w:r>
              <w:rPr>
                <w:sz w:val="19"/>
              </w:rPr>
              <w:t>Pt. X</w:t>
            </w:r>
          </w:p>
        </w:tc>
        <w:tc>
          <w:tcPr>
            <w:tcW w:w="1134" w:type="dxa"/>
          </w:tcPr>
          <w:p w:rsidR="00FE37B9" w:rsidRDefault="00447689">
            <w:pPr>
              <w:pStyle w:val="nTable"/>
              <w:spacing w:after="40"/>
              <w:rPr>
                <w:sz w:val="19"/>
              </w:rPr>
            </w:pPr>
            <w:r>
              <w:rPr>
                <w:sz w:val="19"/>
              </w:rPr>
              <w:t>126 of 1987</w:t>
            </w:r>
          </w:p>
        </w:tc>
        <w:tc>
          <w:tcPr>
            <w:tcW w:w="1134" w:type="dxa"/>
          </w:tcPr>
          <w:p w:rsidR="00FE37B9" w:rsidRDefault="00447689">
            <w:pPr>
              <w:pStyle w:val="nTable"/>
              <w:spacing w:after="40"/>
              <w:rPr>
                <w:sz w:val="19"/>
              </w:rPr>
            </w:pPr>
            <w:r>
              <w:rPr>
                <w:sz w:val="19"/>
              </w:rPr>
              <w:t>31 Dec 1987</w:t>
            </w:r>
          </w:p>
        </w:tc>
        <w:tc>
          <w:tcPr>
            <w:tcW w:w="2551" w:type="dxa"/>
          </w:tcPr>
          <w:p w:rsidR="00FE37B9" w:rsidRDefault="00447689">
            <w:pPr>
              <w:pStyle w:val="nTable"/>
              <w:spacing w:after="40"/>
              <w:rPr>
                <w:sz w:val="19"/>
              </w:rPr>
            </w:pPr>
            <w:r>
              <w:rPr>
                <w:sz w:val="19"/>
              </w:rPr>
              <w:t>16 Sep 198</w:t>
            </w:r>
            <w:bookmarkStart w:id="48" w:name="RuleErr_13"/>
            <w:r>
              <w:rPr>
                <w:sz w:val="19"/>
              </w:rPr>
              <w:t>8 (</w:t>
            </w:r>
            <w:bookmarkEnd w:id="48"/>
            <w:r>
              <w:rPr>
                <w:sz w:val="19"/>
              </w:rPr>
              <w:t xml:space="preserve">see s. 2 and </w:t>
            </w:r>
            <w:r>
              <w:rPr>
                <w:i/>
                <w:sz w:val="19"/>
              </w:rPr>
              <w:t>Gazette</w:t>
            </w:r>
            <w:r>
              <w:rPr>
                <w:sz w:val="19"/>
              </w:rPr>
              <w:t xml:space="preserve"> 16 Sep 1988 p. 3637)</w:t>
            </w:r>
          </w:p>
        </w:tc>
      </w:tr>
      <w:tr w:rsidR="00FE37B9">
        <w:trPr>
          <w:cantSplit/>
        </w:trPr>
        <w:tc>
          <w:tcPr>
            <w:tcW w:w="7087" w:type="dxa"/>
            <w:gridSpan w:val="4"/>
          </w:tcPr>
          <w:p w:rsidR="00FE37B9" w:rsidRDefault="00447689">
            <w:pPr>
              <w:pStyle w:val="nTable"/>
              <w:spacing w:after="40"/>
              <w:rPr>
                <w:sz w:val="19"/>
              </w:rPr>
            </w:pPr>
            <w:r>
              <w:rPr>
                <w:b/>
                <w:sz w:val="19"/>
              </w:rPr>
              <w:t xml:space="preserve">Reprint of the </w:t>
            </w:r>
            <w:r>
              <w:rPr>
                <w:b/>
                <w:i/>
                <w:sz w:val="19"/>
              </w:rPr>
              <w:t xml:space="preserve">Standard Survey Marks Act 1924 </w:t>
            </w:r>
            <w:r>
              <w:rPr>
                <w:b/>
                <w:sz w:val="19"/>
              </w:rPr>
              <w:t xml:space="preserve">as at 13 Feb 1989 </w:t>
            </w:r>
            <w:r>
              <w:rPr>
                <w:sz w:val="19"/>
              </w:rPr>
              <w:t>(includes amendments listed above)</w:t>
            </w:r>
          </w:p>
        </w:tc>
      </w:tr>
      <w:tr w:rsidR="00FE37B9">
        <w:tc>
          <w:tcPr>
            <w:tcW w:w="2268" w:type="dxa"/>
          </w:tcPr>
          <w:p w:rsidR="00FE37B9" w:rsidRDefault="00447689">
            <w:pPr>
              <w:pStyle w:val="nTable"/>
              <w:rPr>
                <w:sz w:val="19"/>
              </w:rPr>
            </w:pPr>
            <w:r>
              <w:rPr>
                <w:i/>
                <w:sz w:val="19"/>
              </w:rPr>
              <w:t xml:space="preserve">Local Government (Consequential Amendments) Act 1996 </w:t>
            </w:r>
            <w:r>
              <w:rPr>
                <w:sz w:val="19"/>
              </w:rPr>
              <w:t>s. 4</w:t>
            </w:r>
          </w:p>
        </w:tc>
        <w:tc>
          <w:tcPr>
            <w:tcW w:w="1134" w:type="dxa"/>
          </w:tcPr>
          <w:p w:rsidR="00FE37B9" w:rsidRDefault="00447689">
            <w:pPr>
              <w:pStyle w:val="nTable"/>
              <w:rPr>
                <w:sz w:val="19"/>
              </w:rPr>
            </w:pPr>
            <w:r>
              <w:rPr>
                <w:sz w:val="19"/>
              </w:rPr>
              <w:t>14 of 1996</w:t>
            </w:r>
          </w:p>
        </w:tc>
        <w:tc>
          <w:tcPr>
            <w:tcW w:w="1134" w:type="dxa"/>
          </w:tcPr>
          <w:p w:rsidR="00FE37B9" w:rsidRDefault="00447689">
            <w:pPr>
              <w:pStyle w:val="nTable"/>
              <w:rPr>
                <w:sz w:val="19"/>
              </w:rPr>
            </w:pPr>
            <w:r>
              <w:rPr>
                <w:sz w:val="19"/>
              </w:rPr>
              <w:t>28 Jun 1996</w:t>
            </w:r>
          </w:p>
        </w:tc>
        <w:tc>
          <w:tcPr>
            <w:tcW w:w="2551" w:type="dxa"/>
          </w:tcPr>
          <w:p w:rsidR="00FE37B9" w:rsidRDefault="00447689">
            <w:pPr>
              <w:pStyle w:val="nTable"/>
              <w:rPr>
                <w:sz w:val="19"/>
              </w:rPr>
            </w:pPr>
            <w:r>
              <w:rPr>
                <w:sz w:val="19"/>
              </w:rPr>
              <w:t>1 Jul 1996 (see s. 2)</w:t>
            </w:r>
          </w:p>
        </w:tc>
      </w:tr>
      <w:tr w:rsidR="00FE37B9">
        <w:tc>
          <w:tcPr>
            <w:tcW w:w="2268" w:type="dxa"/>
          </w:tcPr>
          <w:p w:rsidR="00FE37B9" w:rsidRDefault="00447689">
            <w:pPr>
              <w:pStyle w:val="nTable"/>
              <w:rPr>
                <w:sz w:val="19"/>
              </w:rPr>
            </w:pPr>
            <w:r>
              <w:rPr>
                <w:i/>
                <w:sz w:val="19"/>
              </w:rPr>
              <w:t xml:space="preserve">Acts Amendment (Land Administration) Act 1997 </w:t>
            </w:r>
            <w:r>
              <w:rPr>
                <w:sz w:val="19"/>
              </w:rPr>
              <w:t>s. 141</w:t>
            </w:r>
          </w:p>
        </w:tc>
        <w:tc>
          <w:tcPr>
            <w:tcW w:w="1134" w:type="dxa"/>
          </w:tcPr>
          <w:p w:rsidR="00FE37B9" w:rsidRDefault="00447689">
            <w:pPr>
              <w:pStyle w:val="nTable"/>
              <w:rPr>
                <w:sz w:val="19"/>
              </w:rPr>
            </w:pPr>
            <w:r>
              <w:rPr>
                <w:sz w:val="19"/>
              </w:rPr>
              <w:t>31 of 1997</w:t>
            </w:r>
          </w:p>
        </w:tc>
        <w:tc>
          <w:tcPr>
            <w:tcW w:w="1134" w:type="dxa"/>
          </w:tcPr>
          <w:p w:rsidR="00FE37B9" w:rsidRDefault="00447689">
            <w:pPr>
              <w:pStyle w:val="nTable"/>
              <w:rPr>
                <w:sz w:val="19"/>
              </w:rPr>
            </w:pPr>
            <w:r>
              <w:rPr>
                <w:sz w:val="19"/>
              </w:rPr>
              <w:t>3 Oct 1997</w:t>
            </w:r>
          </w:p>
        </w:tc>
        <w:tc>
          <w:tcPr>
            <w:tcW w:w="2551" w:type="dxa"/>
          </w:tcPr>
          <w:p w:rsidR="00FE37B9" w:rsidRDefault="00447689">
            <w:pPr>
              <w:pStyle w:val="nTable"/>
              <w:rPr>
                <w:sz w:val="19"/>
              </w:rPr>
            </w:pPr>
            <w:r>
              <w:rPr>
                <w:sz w:val="19"/>
              </w:rPr>
              <w:t>30 Mar 199</w:t>
            </w:r>
            <w:bookmarkStart w:id="49" w:name="RuleErr_14"/>
            <w:r>
              <w:rPr>
                <w:sz w:val="19"/>
              </w:rPr>
              <w:t>8 (</w:t>
            </w:r>
            <w:bookmarkEnd w:id="49"/>
            <w:r>
              <w:rPr>
                <w:sz w:val="19"/>
              </w:rPr>
              <w:t xml:space="preserve">see s. 2 and </w:t>
            </w:r>
            <w:r>
              <w:rPr>
                <w:i/>
                <w:sz w:val="19"/>
              </w:rPr>
              <w:t>Gazette</w:t>
            </w:r>
            <w:r>
              <w:rPr>
                <w:sz w:val="19"/>
              </w:rPr>
              <w:t xml:space="preserve"> 27 Mar 1998 p. 1765)</w:t>
            </w:r>
          </w:p>
        </w:tc>
      </w:tr>
      <w:tr w:rsidR="00FE37B9">
        <w:trPr>
          <w:cantSplit/>
        </w:trPr>
        <w:tc>
          <w:tcPr>
            <w:tcW w:w="7087" w:type="dxa"/>
            <w:gridSpan w:val="4"/>
            <w:tcBorders>
              <w:bottom w:val="single" w:sz="4" w:space="0" w:color="auto"/>
            </w:tcBorders>
          </w:tcPr>
          <w:p w:rsidR="00FE37B9" w:rsidRDefault="00447689">
            <w:pPr>
              <w:pStyle w:val="nTable"/>
              <w:spacing w:after="40"/>
              <w:rPr>
                <w:sz w:val="19"/>
              </w:rPr>
            </w:pPr>
            <w:r>
              <w:rPr>
                <w:b/>
                <w:sz w:val="19"/>
              </w:rPr>
              <w:t xml:space="preserve">Reprint 2:  The </w:t>
            </w:r>
            <w:r>
              <w:rPr>
                <w:b/>
                <w:i/>
                <w:sz w:val="19"/>
              </w:rPr>
              <w:t xml:space="preserve">Standard Survey Marks Act 1924 </w:t>
            </w:r>
            <w:r>
              <w:rPr>
                <w:b/>
                <w:sz w:val="19"/>
              </w:rPr>
              <w:t xml:space="preserve">as at 5 Sep 2003 </w:t>
            </w:r>
            <w:r>
              <w:rPr>
                <w:sz w:val="19"/>
              </w:rPr>
              <w:t>(includes amendments listed above)</w:t>
            </w:r>
          </w:p>
        </w:tc>
      </w:tr>
    </w:tbl>
    <w:p w:rsidR="00FE37B9" w:rsidRDefault="00447689">
      <w:pPr>
        <w:pStyle w:val="nSubsection"/>
        <w:rPr>
          <w:snapToGrid w:val="0"/>
        </w:rPr>
      </w:pPr>
      <w:r>
        <w:rPr>
          <w:snapToGrid w:val="0"/>
          <w:vertAlign w:val="superscript"/>
        </w:rPr>
        <w:t>2</w:t>
      </w:r>
      <w:r>
        <w:rPr>
          <w:snapToGrid w:val="0"/>
        </w:rPr>
        <w:t xml:space="preserve"> </w:t>
      </w:r>
      <w:r>
        <w:rPr>
          <w:snapToGrid w:val="0"/>
        </w:rPr>
        <w:tab/>
        <w:t xml:space="preserve"> At the time this reprint was prepared the former Department of Land Administration was known as the Department of Land Information.</w:t>
      </w:r>
    </w:p>
    <w:p w:rsidR="00FE37B9" w:rsidRDefault="00447689">
      <w:pPr>
        <w:pStyle w:val="nSubsection"/>
        <w:ind w:left="459" w:hanging="459"/>
        <w:rPr>
          <w:snapToGrid w:val="0"/>
        </w:rPr>
      </w:pPr>
      <w:r>
        <w:rPr>
          <w:snapToGrid w:val="0"/>
          <w:vertAlign w:val="superscript"/>
        </w:rPr>
        <w:t>3</w:t>
      </w:r>
      <w:r>
        <w:rPr>
          <w:snapToGrid w:val="0"/>
        </w:rPr>
        <w:t xml:space="preserve"> </w:t>
      </w:r>
      <w:r>
        <w:rPr>
          <w:snapToGrid w:val="0"/>
        </w:rPr>
        <w:tab/>
        <w:t xml:space="preserve">Now the chief executive officer assisting the Minister responsible for the administration of the </w:t>
      </w:r>
      <w:r>
        <w:rPr>
          <w:i/>
          <w:snapToGrid w:val="0"/>
        </w:rPr>
        <w:t>Public Works Act 1902</w:t>
      </w:r>
      <w:r>
        <w:rPr>
          <w:snapToGrid w:val="0"/>
        </w:rPr>
        <w:t>.</w:t>
      </w:r>
    </w:p>
    <w:p w:rsidR="00FE37B9" w:rsidRDefault="00FE37B9"/>
    <w:p w:rsidR="00FE37B9" w:rsidRDefault="00FE37B9">
      <w:pPr>
        <w:sectPr w:rsidR="00FE37B9">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FE37B9" w:rsidRDefault="00FE37B9"/>
    <w:sectPr w:rsidR="00FE37B9">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7B9" w:rsidRDefault="00447689">
      <w:r>
        <w:separator/>
      </w:r>
    </w:p>
  </w:endnote>
  <w:endnote w:type="continuationSeparator" w:id="0">
    <w:p w:rsidR="00FE37B9" w:rsidRDefault="0044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B9" w:rsidRDefault="00FE37B9">
    <w:pPr>
      <w:pStyle w:val="Footer"/>
      <w:tabs>
        <w:tab w:val="clear" w:pos="4153"/>
        <w:tab w:val="right" w:pos="7088"/>
      </w:tabs>
      <w:rPr>
        <w:rStyle w:val="PageNumber"/>
      </w:rPr>
    </w:pPr>
  </w:p>
  <w:p w:rsidR="00FE37B9" w:rsidRDefault="004476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180F">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180F">
      <w:rPr>
        <w:rFonts w:ascii="Arial" w:hAnsi="Arial" w:cs="Arial"/>
        <w:sz w:val="20"/>
        <w:lang w:val="en-US"/>
      </w:rPr>
      <w:t>05 Sep 2003</w:t>
    </w:r>
    <w:r>
      <w:rPr>
        <w:rFonts w:ascii="Arial" w:hAnsi="Arial" w:cs="Arial"/>
        <w:sz w:val="20"/>
        <w:lang w:val="en-US"/>
      </w:rPr>
      <w:fldChar w:fldCharType="end"/>
    </w:r>
  </w:p>
  <w:p w:rsidR="00FE37B9" w:rsidRDefault="0044768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B9" w:rsidRDefault="00FE37B9">
    <w:pPr>
      <w:pStyle w:val="Footer"/>
      <w:tabs>
        <w:tab w:val="clear" w:pos="4153"/>
        <w:tab w:val="right" w:pos="7088"/>
      </w:tabs>
      <w:rPr>
        <w:rStyle w:val="PageNumber"/>
      </w:rPr>
    </w:pPr>
  </w:p>
  <w:p w:rsidR="00FE37B9" w:rsidRDefault="004476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180F">
      <w:rPr>
        <w:rFonts w:ascii="Arial" w:hAnsi="Arial" w:cs="Arial"/>
        <w:sz w:val="20"/>
        <w:lang w:val="en-US"/>
      </w:rPr>
      <w:t>05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180F">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FE37B9" w:rsidRDefault="0044768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B9" w:rsidRDefault="00FE37B9">
    <w:pPr>
      <w:pStyle w:val="Footer"/>
      <w:tabs>
        <w:tab w:val="clear" w:pos="4153"/>
        <w:tab w:val="right" w:pos="7088"/>
      </w:tabs>
      <w:rPr>
        <w:rStyle w:val="PageNumber"/>
      </w:rPr>
    </w:pPr>
  </w:p>
  <w:p w:rsidR="00FE37B9" w:rsidRDefault="004476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180F">
      <w:rPr>
        <w:rFonts w:ascii="Arial" w:hAnsi="Arial" w:cs="Arial"/>
        <w:sz w:val="20"/>
        <w:lang w:val="en-US"/>
      </w:rPr>
      <w:t>05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180F">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FE37B9" w:rsidRDefault="0044768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B9" w:rsidRDefault="00FE37B9">
    <w:pPr>
      <w:pStyle w:val="Footer"/>
      <w:tabs>
        <w:tab w:val="clear" w:pos="4153"/>
        <w:tab w:val="right" w:pos="7088"/>
      </w:tabs>
      <w:rPr>
        <w:rStyle w:val="PageNumber"/>
      </w:rPr>
    </w:pPr>
  </w:p>
  <w:p w:rsidR="00FE37B9" w:rsidRDefault="004476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180F">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180F">
      <w:rPr>
        <w:rFonts w:ascii="Arial" w:hAnsi="Arial" w:cs="Arial"/>
        <w:sz w:val="20"/>
        <w:lang w:val="en-US"/>
      </w:rPr>
      <w:t>05 Sep 2003</w:t>
    </w:r>
    <w:r>
      <w:rPr>
        <w:rFonts w:ascii="Arial" w:hAnsi="Arial" w:cs="Arial"/>
        <w:sz w:val="20"/>
        <w:lang w:val="en-US"/>
      </w:rPr>
      <w:fldChar w:fldCharType="end"/>
    </w:r>
  </w:p>
  <w:p w:rsidR="00FE37B9" w:rsidRDefault="0044768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B9" w:rsidRDefault="00FE37B9">
    <w:pPr>
      <w:pStyle w:val="Footer"/>
      <w:tabs>
        <w:tab w:val="clear" w:pos="4153"/>
        <w:tab w:val="right" w:pos="7088"/>
      </w:tabs>
      <w:rPr>
        <w:rStyle w:val="PageNumber"/>
      </w:rPr>
    </w:pPr>
  </w:p>
  <w:p w:rsidR="00FE37B9" w:rsidRDefault="004476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180F">
      <w:rPr>
        <w:rFonts w:ascii="Arial" w:hAnsi="Arial" w:cs="Arial"/>
        <w:sz w:val="20"/>
        <w:lang w:val="en-US"/>
      </w:rPr>
      <w:t>05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180F">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rsidR="00FE37B9" w:rsidRDefault="0044768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B9" w:rsidRDefault="00FE37B9">
    <w:pPr>
      <w:pStyle w:val="Footer"/>
      <w:tabs>
        <w:tab w:val="clear" w:pos="4153"/>
        <w:tab w:val="right" w:pos="7088"/>
      </w:tabs>
      <w:rPr>
        <w:rStyle w:val="PageNumber"/>
      </w:rPr>
    </w:pPr>
  </w:p>
  <w:p w:rsidR="00FE37B9" w:rsidRDefault="004476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180F">
      <w:rPr>
        <w:rFonts w:ascii="Arial" w:hAnsi="Arial" w:cs="Arial"/>
        <w:sz w:val="20"/>
        <w:lang w:val="en-US"/>
      </w:rPr>
      <w:t>05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180F">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F180F">
      <w:rPr>
        <w:rStyle w:val="PageNumber"/>
        <w:rFonts w:ascii="Arial" w:hAnsi="Arial" w:cs="Arial"/>
        <w:noProof/>
      </w:rPr>
      <w:t>i</w:t>
    </w:r>
    <w:r>
      <w:rPr>
        <w:rStyle w:val="PageNumber"/>
        <w:rFonts w:ascii="Arial" w:hAnsi="Arial" w:cs="Arial"/>
      </w:rPr>
      <w:fldChar w:fldCharType="end"/>
    </w:r>
  </w:p>
  <w:p w:rsidR="00FE37B9" w:rsidRDefault="0044768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B9" w:rsidRDefault="00FE37B9">
    <w:pPr>
      <w:pStyle w:val="Footer"/>
      <w:tabs>
        <w:tab w:val="clear" w:pos="4153"/>
        <w:tab w:val="right" w:pos="7088"/>
      </w:tabs>
      <w:rPr>
        <w:rStyle w:val="PageNumber"/>
      </w:rPr>
    </w:pPr>
  </w:p>
  <w:p w:rsidR="00FE37B9" w:rsidRDefault="004476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F180F">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180F">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180F">
      <w:rPr>
        <w:rFonts w:ascii="Arial" w:hAnsi="Arial" w:cs="Arial"/>
        <w:sz w:val="20"/>
        <w:lang w:val="en-US"/>
      </w:rPr>
      <w:t>05 Sep 2003</w:t>
    </w:r>
    <w:r>
      <w:rPr>
        <w:rFonts w:ascii="Arial" w:hAnsi="Arial" w:cs="Arial"/>
        <w:sz w:val="20"/>
        <w:lang w:val="en-US"/>
      </w:rPr>
      <w:fldChar w:fldCharType="end"/>
    </w:r>
    <w:r>
      <w:rPr>
        <w:rFonts w:ascii="Arial" w:hAnsi="Arial" w:cs="Arial"/>
        <w:sz w:val="20"/>
        <w:lang w:val="en-US"/>
      </w:rPr>
      <w:t xml:space="preserve"> </w:t>
    </w:r>
  </w:p>
  <w:p w:rsidR="00FE37B9" w:rsidRDefault="0044768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B9" w:rsidRDefault="00FE37B9">
    <w:pPr>
      <w:pStyle w:val="Footer"/>
      <w:tabs>
        <w:tab w:val="clear" w:pos="4153"/>
        <w:tab w:val="right" w:pos="7088"/>
      </w:tabs>
      <w:rPr>
        <w:rStyle w:val="PageNumber"/>
      </w:rPr>
    </w:pPr>
  </w:p>
  <w:p w:rsidR="00FE37B9" w:rsidRDefault="004476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180F">
      <w:rPr>
        <w:rFonts w:ascii="Arial" w:hAnsi="Arial" w:cs="Arial"/>
        <w:sz w:val="20"/>
        <w:lang w:val="en-US"/>
      </w:rPr>
      <w:t>05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180F">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F180F">
      <w:rPr>
        <w:rStyle w:val="CharPageNo"/>
        <w:rFonts w:ascii="Arial" w:hAnsi="Arial"/>
        <w:noProof/>
      </w:rPr>
      <w:t>5</w:t>
    </w:r>
    <w:r>
      <w:rPr>
        <w:rStyle w:val="CharPageNo"/>
        <w:rFonts w:ascii="Arial" w:hAnsi="Arial"/>
      </w:rPr>
      <w:fldChar w:fldCharType="end"/>
    </w:r>
  </w:p>
  <w:p w:rsidR="00FE37B9" w:rsidRDefault="0044768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B9" w:rsidRDefault="00FE37B9">
    <w:pPr>
      <w:pStyle w:val="Footer"/>
      <w:tabs>
        <w:tab w:val="clear" w:pos="4153"/>
        <w:tab w:val="right" w:pos="7088"/>
      </w:tabs>
      <w:rPr>
        <w:rStyle w:val="PageNumber"/>
      </w:rPr>
    </w:pPr>
  </w:p>
  <w:p w:rsidR="00FE37B9" w:rsidRDefault="004476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180F">
      <w:rPr>
        <w:rFonts w:ascii="Arial" w:hAnsi="Arial" w:cs="Arial"/>
        <w:sz w:val="20"/>
        <w:lang w:val="en-US"/>
      </w:rPr>
      <w:t>05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180F">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F180F">
      <w:rPr>
        <w:rStyle w:val="CharPageNo"/>
        <w:rFonts w:ascii="Arial" w:hAnsi="Arial"/>
        <w:noProof/>
      </w:rPr>
      <w:t>1</w:t>
    </w:r>
    <w:r>
      <w:rPr>
        <w:rStyle w:val="CharPageNo"/>
        <w:rFonts w:ascii="Arial" w:hAnsi="Arial"/>
      </w:rPr>
      <w:fldChar w:fldCharType="end"/>
    </w:r>
  </w:p>
  <w:p w:rsidR="00FE37B9" w:rsidRDefault="0044768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7B9" w:rsidRDefault="00447689">
      <w:r>
        <w:separator/>
      </w:r>
    </w:p>
  </w:footnote>
  <w:footnote w:type="continuationSeparator" w:id="0">
    <w:p w:rsidR="00FE37B9" w:rsidRDefault="00447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B9" w:rsidRDefault="00FE37B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E37B9">
      <w:trPr>
        <w:cantSplit/>
      </w:trPr>
      <w:tc>
        <w:tcPr>
          <w:tcW w:w="7160" w:type="dxa"/>
          <w:gridSpan w:val="2"/>
        </w:tcPr>
        <w:p w:rsidR="00FE37B9" w:rsidRDefault="00447689">
          <w:pPr>
            <w:pStyle w:val="HeaderActNameLeft"/>
          </w:pPr>
          <w:fldSimple w:instr=" Styleref &quot;Name of Act/Reg&quot; ">
            <w:r w:rsidR="007F180F">
              <w:rPr>
                <w:noProof/>
              </w:rPr>
              <w:t>Standard Survey Marks Act 1924</w:t>
            </w:r>
          </w:fldSimple>
        </w:p>
      </w:tc>
    </w:tr>
    <w:tr w:rsidR="00FE37B9">
      <w:tc>
        <w:tcPr>
          <w:tcW w:w="1548" w:type="dxa"/>
        </w:tcPr>
        <w:p w:rsidR="00FE37B9" w:rsidRDefault="00FE37B9">
          <w:pPr>
            <w:pStyle w:val="HeaderNumberLeft"/>
          </w:pPr>
        </w:p>
      </w:tc>
      <w:tc>
        <w:tcPr>
          <w:tcW w:w="5612" w:type="dxa"/>
        </w:tcPr>
        <w:p w:rsidR="00FE37B9" w:rsidRDefault="00FE37B9">
          <w:pPr>
            <w:pStyle w:val="HeaderTextLeft"/>
          </w:pPr>
        </w:p>
      </w:tc>
    </w:tr>
    <w:tr w:rsidR="00FE37B9">
      <w:tc>
        <w:tcPr>
          <w:tcW w:w="1548" w:type="dxa"/>
        </w:tcPr>
        <w:p w:rsidR="00FE37B9" w:rsidRDefault="00FE37B9">
          <w:pPr>
            <w:pStyle w:val="HeaderNumberLeft"/>
          </w:pPr>
        </w:p>
      </w:tc>
      <w:tc>
        <w:tcPr>
          <w:tcW w:w="5612" w:type="dxa"/>
        </w:tcPr>
        <w:p w:rsidR="00FE37B9" w:rsidRDefault="00FE37B9">
          <w:pPr>
            <w:pStyle w:val="HeaderTextLeft"/>
          </w:pPr>
        </w:p>
      </w:tc>
    </w:tr>
    <w:tr w:rsidR="00FE37B9">
      <w:trPr>
        <w:cantSplit/>
      </w:trPr>
      <w:tc>
        <w:tcPr>
          <w:tcW w:w="7160" w:type="dxa"/>
          <w:gridSpan w:val="2"/>
        </w:tcPr>
        <w:p w:rsidR="00FE37B9" w:rsidRDefault="00FE37B9">
          <w:pPr>
            <w:pStyle w:val="HeaderSectionLeft"/>
          </w:pPr>
        </w:p>
      </w:tc>
    </w:tr>
  </w:tbl>
  <w:p w:rsidR="00FE37B9" w:rsidRDefault="00FE37B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E37B9">
      <w:trPr>
        <w:cantSplit/>
      </w:trPr>
      <w:tc>
        <w:tcPr>
          <w:tcW w:w="7160" w:type="dxa"/>
          <w:gridSpan w:val="2"/>
        </w:tcPr>
        <w:p w:rsidR="00FE37B9" w:rsidRDefault="00447689">
          <w:pPr>
            <w:pStyle w:val="HeaderActNameRight"/>
          </w:pPr>
          <w:fldSimple w:instr=" Styleref &quot;Name of Act/Reg&quot; ">
            <w:r w:rsidR="007F180F">
              <w:rPr>
                <w:noProof/>
              </w:rPr>
              <w:t>Standard Survey Marks Act 1924</w:t>
            </w:r>
          </w:fldSimple>
        </w:p>
      </w:tc>
    </w:tr>
    <w:tr w:rsidR="00FE37B9">
      <w:tc>
        <w:tcPr>
          <w:tcW w:w="5760" w:type="dxa"/>
        </w:tcPr>
        <w:p w:rsidR="00FE37B9" w:rsidRDefault="00FE37B9">
          <w:pPr>
            <w:pStyle w:val="HeaderTextRight"/>
          </w:pPr>
        </w:p>
      </w:tc>
      <w:tc>
        <w:tcPr>
          <w:tcW w:w="1400" w:type="dxa"/>
        </w:tcPr>
        <w:p w:rsidR="00FE37B9" w:rsidRDefault="00FE37B9">
          <w:pPr>
            <w:pStyle w:val="HeaderNumberRight"/>
          </w:pPr>
        </w:p>
      </w:tc>
    </w:tr>
    <w:tr w:rsidR="00FE37B9">
      <w:tc>
        <w:tcPr>
          <w:tcW w:w="5760" w:type="dxa"/>
        </w:tcPr>
        <w:p w:rsidR="00FE37B9" w:rsidRDefault="00FE37B9">
          <w:pPr>
            <w:pStyle w:val="HeaderTextRight"/>
          </w:pPr>
        </w:p>
      </w:tc>
      <w:tc>
        <w:tcPr>
          <w:tcW w:w="1400" w:type="dxa"/>
        </w:tcPr>
        <w:p w:rsidR="00FE37B9" w:rsidRDefault="00FE37B9">
          <w:pPr>
            <w:pStyle w:val="HeaderNumberRight"/>
          </w:pPr>
        </w:p>
      </w:tc>
    </w:tr>
    <w:tr w:rsidR="00FE37B9">
      <w:trPr>
        <w:cantSplit/>
      </w:trPr>
      <w:tc>
        <w:tcPr>
          <w:tcW w:w="7160" w:type="dxa"/>
          <w:gridSpan w:val="2"/>
        </w:tcPr>
        <w:p w:rsidR="00FE37B9" w:rsidRDefault="00FE37B9">
          <w:pPr>
            <w:pStyle w:val="HeaderSectionRight"/>
          </w:pPr>
        </w:p>
      </w:tc>
    </w:tr>
  </w:tbl>
  <w:p w:rsidR="00FE37B9" w:rsidRDefault="00FE37B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B9" w:rsidRDefault="00FE37B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B9" w:rsidRDefault="00447689">
    <w:pPr>
      <w:pStyle w:val="headerpartodd"/>
      <w:ind w:left="0" w:firstLine="0"/>
      <w:rPr>
        <w:i/>
      </w:rPr>
    </w:pPr>
    <w:r>
      <w:rPr>
        <w:i/>
      </w:rPr>
      <w:fldChar w:fldCharType="begin"/>
    </w:r>
    <w:r>
      <w:rPr>
        <w:i/>
      </w:rPr>
      <w:instrText xml:space="preserve"> Styleref "Name of Act/Reg" </w:instrText>
    </w:r>
    <w:r>
      <w:rPr>
        <w:i/>
      </w:rPr>
      <w:fldChar w:fldCharType="separate"/>
    </w:r>
    <w:r w:rsidR="007F180F">
      <w:rPr>
        <w:i/>
        <w:noProof/>
      </w:rPr>
      <w:t>Standard Survey Marks Act 1924</w:t>
    </w:r>
    <w:r>
      <w:rPr>
        <w:i/>
      </w:rPr>
      <w:fldChar w:fldCharType="end"/>
    </w:r>
  </w:p>
  <w:p w:rsidR="00FE37B9" w:rsidRDefault="00FE37B9">
    <w:pPr>
      <w:pStyle w:val="headerpartodd"/>
      <w:ind w:left="0" w:firstLine="0"/>
      <w:rPr>
        <w:b w:val="0"/>
        <w:i/>
      </w:rPr>
    </w:pPr>
  </w:p>
  <w:p w:rsidR="00FE37B9" w:rsidRDefault="00FE37B9">
    <w:pPr>
      <w:pStyle w:val="headerpart"/>
    </w:pPr>
  </w:p>
  <w:p w:rsidR="00FE37B9" w:rsidRDefault="00FE37B9">
    <w:pPr>
      <w:pStyle w:val="headerpart"/>
    </w:pPr>
  </w:p>
  <w:p w:rsidR="00FE37B9" w:rsidRDefault="00FE37B9">
    <w:pPr>
      <w:pBdr>
        <w:bottom w:val="single" w:sz="6" w:space="1" w:color="auto"/>
      </w:pBdr>
      <w:rPr>
        <w:b/>
      </w:rPr>
    </w:pPr>
  </w:p>
  <w:p w:rsidR="00FE37B9" w:rsidRDefault="00FE37B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B9" w:rsidRDefault="00447689">
    <w:pPr>
      <w:pStyle w:val="headerpartodd"/>
      <w:ind w:left="0" w:firstLine="0"/>
      <w:jc w:val="right"/>
      <w:rPr>
        <w:i/>
      </w:rPr>
    </w:pPr>
    <w:r>
      <w:rPr>
        <w:i/>
      </w:rPr>
      <w:fldChar w:fldCharType="begin"/>
    </w:r>
    <w:r>
      <w:rPr>
        <w:i/>
      </w:rPr>
      <w:instrText xml:space="preserve"> Styleref "Name of Act/Reg" </w:instrText>
    </w:r>
    <w:r>
      <w:rPr>
        <w:i/>
      </w:rPr>
      <w:fldChar w:fldCharType="separate"/>
    </w:r>
    <w:r w:rsidR="007F180F">
      <w:rPr>
        <w:i/>
        <w:noProof/>
      </w:rPr>
      <w:t>Standard Survey Marks Act 1924</w:t>
    </w:r>
    <w:r>
      <w:rPr>
        <w:i/>
      </w:rPr>
      <w:fldChar w:fldCharType="end"/>
    </w:r>
  </w:p>
  <w:p w:rsidR="00FE37B9" w:rsidRDefault="00FE37B9">
    <w:pPr>
      <w:pStyle w:val="headerpartodd"/>
      <w:ind w:left="0" w:firstLine="0"/>
      <w:jc w:val="right"/>
      <w:rPr>
        <w:b w:val="0"/>
        <w:i/>
      </w:rPr>
    </w:pPr>
  </w:p>
  <w:p w:rsidR="00FE37B9" w:rsidRDefault="00FE37B9">
    <w:pPr>
      <w:pStyle w:val="headerpart"/>
      <w:jc w:val="right"/>
    </w:pPr>
  </w:p>
  <w:p w:rsidR="00FE37B9" w:rsidRDefault="00FE37B9">
    <w:pPr>
      <w:pStyle w:val="headerpart"/>
      <w:jc w:val="right"/>
    </w:pPr>
  </w:p>
  <w:p w:rsidR="00FE37B9" w:rsidRDefault="00FE37B9">
    <w:pPr>
      <w:pBdr>
        <w:bottom w:val="single" w:sz="6" w:space="1" w:color="auto"/>
      </w:pBdr>
      <w:jc w:val="right"/>
      <w:rPr>
        <w:b/>
      </w:rPr>
    </w:pPr>
  </w:p>
  <w:p w:rsidR="00FE37B9" w:rsidRDefault="00FE37B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B9" w:rsidRDefault="00FE37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B9" w:rsidRDefault="00FE37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B9" w:rsidRDefault="00FE37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E37B9">
      <w:trPr>
        <w:cantSplit/>
      </w:trPr>
      <w:tc>
        <w:tcPr>
          <w:tcW w:w="7312" w:type="dxa"/>
          <w:gridSpan w:val="2"/>
        </w:tcPr>
        <w:p w:rsidR="00FE37B9" w:rsidRDefault="00447689">
          <w:pPr>
            <w:pStyle w:val="HeaderActNameLeft"/>
          </w:pPr>
          <w:r>
            <w:rPr>
              <w:i w:val="0"/>
            </w:rPr>
            <w:fldChar w:fldCharType="begin"/>
          </w:r>
          <w:r>
            <w:rPr>
              <w:i w:val="0"/>
            </w:rPr>
            <w:instrText xml:space="preserve"> Styleref "Name of Act/Reg" </w:instrText>
          </w:r>
          <w:r>
            <w:rPr>
              <w:i w:val="0"/>
            </w:rPr>
            <w:fldChar w:fldCharType="separate"/>
          </w:r>
          <w:r w:rsidR="007F180F">
            <w:rPr>
              <w:i w:val="0"/>
              <w:noProof/>
            </w:rPr>
            <w:t>Standard Survey Marks Act 1924</w:t>
          </w:r>
          <w:r>
            <w:rPr>
              <w:i w:val="0"/>
            </w:rPr>
            <w:fldChar w:fldCharType="end"/>
          </w:r>
        </w:p>
      </w:tc>
    </w:tr>
    <w:tr w:rsidR="00FE37B9">
      <w:tc>
        <w:tcPr>
          <w:tcW w:w="1548" w:type="dxa"/>
        </w:tcPr>
        <w:p w:rsidR="00FE37B9" w:rsidRDefault="00FE37B9">
          <w:pPr>
            <w:pStyle w:val="HeaderNumberLeft"/>
          </w:pPr>
        </w:p>
      </w:tc>
      <w:tc>
        <w:tcPr>
          <w:tcW w:w="5764" w:type="dxa"/>
        </w:tcPr>
        <w:p w:rsidR="00FE37B9" w:rsidRDefault="00FE37B9">
          <w:pPr>
            <w:pStyle w:val="HeaderTextLeft"/>
          </w:pPr>
        </w:p>
      </w:tc>
    </w:tr>
    <w:tr w:rsidR="00FE37B9">
      <w:tc>
        <w:tcPr>
          <w:tcW w:w="1548" w:type="dxa"/>
        </w:tcPr>
        <w:p w:rsidR="00FE37B9" w:rsidRDefault="00FE37B9">
          <w:pPr>
            <w:pStyle w:val="HeaderNumberLeft"/>
          </w:pPr>
        </w:p>
      </w:tc>
      <w:tc>
        <w:tcPr>
          <w:tcW w:w="5764" w:type="dxa"/>
        </w:tcPr>
        <w:p w:rsidR="00FE37B9" w:rsidRDefault="00FE37B9">
          <w:pPr>
            <w:pStyle w:val="HeaderTextLeft"/>
          </w:pPr>
        </w:p>
      </w:tc>
    </w:tr>
    <w:tr w:rsidR="00FE37B9">
      <w:trPr>
        <w:cantSplit/>
      </w:trPr>
      <w:tc>
        <w:tcPr>
          <w:tcW w:w="7312" w:type="dxa"/>
          <w:gridSpan w:val="2"/>
        </w:tcPr>
        <w:p w:rsidR="00FE37B9" w:rsidRDefault="00FE37B9">
          <w:pPr>
            <w:pStyle w:val="HeaderSectionLeft"/>
          </w:pPr>
        </w:p>
      </w:tc>
    </w:tr>
  </w:tbl>
  <w:p w:rsidR="00FE37B9" w:rsidRDefault="00FE37B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E37B9">
      <w:trPr>
        <w:cantSplit/>
      </w:trPr>
      <w:tc>
        <w:tcPr>
          <w:tcW w:w="7312" w:type="dxa"/>
          <w:gridSpan w:val="2"/>
        </w:tcPr>
        <w:p w:rsidR="00FE37B9" w:rsidRDefault="00447689">
          <w:pPr>
            <w:pStyle w:val="HeaderActNameRight"/>
          </w:pPr>
          <w:fldSimple w:instr=" Styleref &quot;Name of Act/Reg&quot; ">
            <w:r w:rsidR="007F180F">
              <w:rPr>
                <w:noProof/>
              </w:rPr>
              <w:t>Standard Survey Marks Act 1924</w:t>
            </w:r>
          </w:fldSimple>
        </w:p>
      </w:tc>
    </w:tr>
    <w:tr w:rsidR="00FE37B9">
      <w:tc>
        <w:tcPr>
          <w:tcW w:w="5760" w:type="dxa"/>
        </w:tcPr>
        <w:p w:rsidR="00FE37B9" w:rsidRDefault="00FE37B9">
          <w:pPr>
            <w:pStyle w:val="HeaderTextRight"/>
          </w:pPr>
        </w:p>
      </w:tc>
      <w:tc>
        <w:tcPr>
          <w:tcW w:w="1552" w:type="dxa"/>
        </w:tcPr>
        <w:p w:rsidR="00FE37B9" w:rsidRDefault="00FE37B9">
          <w:pPr>
            <w:pStyle w:val="HeaderNumberRight"/>
          </w:pPr>
        </w:p>
      </w:tc>
    </w:tr>
    <w:tr w:rsidR="00FE37B9">
      <w:tc>
        <w:tcPr>
          <w:tcW w:w="5760" w:type="dxa"/>
        </w:tcPr>
        <w:p w:rsidR="00FE37B9" w:rsidRDefault="00FE37B9">
          <w:pPr>
            <w:pStyle w:val="HeaderTextRight"/>
          </w:pPr>
        </w:p>
      </w:tc>
      <w:tc>
        <w:tcPr>
          <w:tcW w:w="1552" w:type="dxa"/>
        </w:tcPr>
        <w:p w:rsidR="00FE37B9" w:rsidRDefault="00FE37B9">
          <w:pPr>
            <w:pStyle w:val="HeaderNumberRight"/>
          </w:pPr>
        </w:p>
      </w:tc>
    </w:tr>
    <w:tr w:rsidR="00FE37B9">
      <w:trPr>
        <w:cantSplit/>
      </w:trPr>
      <w:tc>
        <w:tcPr>
          <w:tcW w:w="7312" w:type="dxa"/>
          <w:gridSpan w:val="2"/>
        </w:tcPr>
        <w:p w:rsidR="00FE37B9" w:rsidRDefault="00FE37B9">
          <w:pPr>
            <w:pStyle w:val="HeaderSectionRight"/>
          </w:pPr>
        </w:p>
      </w:tc>
    </w:tr>
  </w:tbl>
  <w:p w:rsidR="00FE37B9" w:rsidRDefault="00FE37B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B9" w:rsidRDefault="00FE37B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E37B9">
      <w:trPr>
        <w:cantSplit/>
      </w:trPr>
      <w:tc>
        <w:tcPr>
          <w:tcW w:w="7312" w:type="dxa"/>
          <w:gridSpan w:val="2"/>
        </w:tcPr>
        <w:p w:rsidR="00FE37B9" w:rsidRDefault="00447689">
          <w:pPr>
            <w:pStyle w:val="HeaderActNameLeft"/>
          </w:pPr>
          <w:fldSimple w:instr=" Styleref &quot;Name of Act/Reg&quot; ">
            <w:r w:rsidR="007F180F">
              <w:rPr>
                <w:noProof/>
              </w:rPr>
              <w:t>Standard Survey Marks Act 1924</w:t>
            </w:r>
          </w:fldSimple>
        </w:p>
      </w:tc>
    </w:tr>
    <w:tr w:rsidR="00FE37B9">
      <w:tc>
        <w:tcPr>
          <w:tcW w:w="1305" w:type="dxa"/>
        </w:tcPr>
        <w:p w:rsidR="00FE37B9" w:rsidRDefault="00447689">
          <w:pPr>
            <w:pStyle w:val="HeaderNumberLeft"/>
          </w:pPr>
          <w:r>
            <w:fldChar w:fldCharType="begin"/>
          </w:r>
          <w:r>
            <w:instrText xml:space="preserve"> styleref CharPartNo </w:instrText>
          </w:r>
          <w:r>
            <w:fldChar w:fldCharType="end"/>
          </w:r>
        </w:p>
      </w:tc>
      <w:tc>
        <w:tcPr>
          <w:tcW w:w="6007" w:type="dxa"/>
        </w:tcPr>
        <w:p w:rsidR="00FE37B9" w:rsidRDefault="00447689">
          <w:pPr>
            <w:pStyle w:val="HeaderTextLeft"/>
          </w:pPr>
          <w:r>
            <w:fldChar w:fldCharType="begin"/>
          </w:r>
          <w:r>
            <w:instrText xml:space="preserve"> styleref CharPartText </w:instrText>
          </w:r>
          <w:r>
            <w:fldChar w:fldCharType="end"/>
          </w:r>
        </w:p>
      </w:tc>
    </w:tr>
    <w:tr w:rsidR="00FE37B9">
      <w:tc>
        <w:tcPr>
          <w:tcW w:w="1305" w:type="dxa"/>
        </w:tcPr>
        <w:p w:rsidR="00FE37B9" w:rsidRDefault="00447689">
          <w:pPr>
            <w:pStyle w:val="HeaderNumberLeft"/>
          </w:pPr>
          <w:r>
            <w:fldChar w:fldCharType="begin"/>
          </w:r>
          <w:r>
            <w:instrText xml:space="preserve"> styleref CharDivNo </w:instrText>
          </w:r>
          <w:r>
            <w:fldChar w:fldCharType="end"/>
          </w:r>
        </w:p>
      </w:tc>
      <w:tc>
        <w:tcPr>
          <w:tcW w:w="6007" w:type="dxa"/>
        </w:tcPr>
        <w:p w:rsidR="00FE37B9" w:rsidRDefault="00447689">
          <w:pPr>
            <w:pStyle w:val="HeaderTextLeft"/>
          </w:pPr>
          <w:r>
            <w:fldChar w:fldCharType="begin"/>
          </w:r>
          <w:r>
            <w:instrText xml:space="preserve"> styleref CharDivText </w:instrText>
          </w:r>
          <w:r>
            <w:fldChar w:fldCharType="end"/>
          </w:r>
        </w:p>
      </w:tc>
    </w:tr>
    <w:tr w:rsidR="00FE37B9">
      <w:trPr>
        <w:cantSplit/>
      </w:trPr>
      <w:tc>
        <w:tcPr>
          <w:tcW w:w="7312" w:type="dxa"/>
          <w:gridSpan w:val="2"/>
        </w:tcPr>
        <w:p w:rsidR="00FE37B9" w:rsidRDefault="00447689">
          <w:pPr>
            <w:pStyle w:val="HeaderSectionLeft"/>
          </w:pPr>
          <w:r>
            <w:t xml:space="preserve">s. </w:t>
          </w:r>
          <w:fldSimple w:instr=" styleref CharSectno ">
            <w:r w:rsidR="007F180F">
              <w:rPr>
                <w:noProof/>
              </w:rPr>
              <w:t>1</w:t>
            </w:r>
          </w:fldSimple>
        </w:p>
      </w:tc>
    </w:tr>
  </w:tbl>
  <w:p w:rsidR="00FE37B9" w:rsidRDefault="00FE37B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E37B9">
      <w:trPr>
        <w:cantSplit/>
      </w:trPr>
      <w:tc>
        <w:tcPr>
          <w:tcW w:w="7312" w:type="dxa"/>
          <w:gridSpan w:val="2"/>
        </w:tcPr>
        <w:p w:rsidR="00FE37B9" w:rsidRDefault="00447689">
          <w:pPr>
            <w:pStyle w:val="HeaderActNameRight"/>
          </w:pPr>
          <w:fldSimple w:instr=" Styleref &quot;Name of Act/Reg&quot; ">
            <w:r w:rsidR="007F180F">
              <w:rPr>
                <w:noProof/>
              </w:rPr>
              <w:t>Standard Survey Marks Act 1924</w:t>
            </w:r>
          </w:fldSimple>
        </w:p>
      </w:tc>
    </w:tr>
    <w:tr w:rsidR="00FE37B9">
      <w:tc>
        <w:tcPr>
          <w:tcW w:w="5985" w:type="dxa"/>
        </w:tcPr>
        <w:p w:rsidR="00FE37B9" w:rsidRDefault="00447689">
          <w:pPr>
            <w:pStyle w:val="HeaderTextRight"/>
          </w:pPr>
          <w:r>
            <w:fldChar w:fldCharType="begin"/>
          </w:r>
          <w:r>
            <w:instrText xml:space="preserve"> styleref CharPartText </w:instrText>
          </w:r>
          <w:r>
            <w:fldChar w:fldCharType="end"/>
          </w:r>
        </w:p>
      </w:tc>
      <w:tc>
        <w:tcPr>
          <w:tcW w:w="1327" w:type="dxa"/>
        </w:tcPr>
        <w:p w:rsidR="00FE37B9" w:rsidRDefault="00447689">
          <w:pPr>
            <w:pStyle w:val="HeaderNumberRight"/>
          </w:pPr>
          <w:r>
            <w:fldChar w:fldCharType="begin"/>
          </w:r>
          <w:r>
            <w:instrText xml:space="preserve"> styleref CharPartNo </w:instrText>
          </w:r>
          <w:r>
            <w:fldChar w:fldCharType="end"/>
          </w:r>
        </w:p>
      </w:tc>
    </w:tr>
    <w:tr w:rsidR="00FE37B9">
      <w:tc>
        <w:tcPr>
          <w:tcW w:w="5985" w:type="dxa"/>
        </w:tcPr>
        <w:p w:rsidR="00FE37B9" w:rsidRDefault="00447689">
          <w:pPr>
            <w:pStyle w:val="HeaderTextRight"/>
          </w:pPr>
          <w:r>
            <w:fldChar w:fldCharType="begin"/>
          </w:r>
          <w:r>
            <w:instrText xml:space="preserve"> styleref CharDivText </w:instrText>
          </w:r>
          <w:r>
            <w:fldChar w:fldCharType="end"/>
          </w:r>
        </w:p>
      </w:tc>
      <w:tc>
        <w:tcPr>
          <w:tcW w:w="1327" w:type="dxa"/>
        </w:tcPr>
        <w:p w:rsidR="00FE37B9" w:rsidRDefault="00447689">
          <w:pPr>
            <w:pStyle w:val="HeaderNumberRight"/>
          </w:pPr>
          <w:r>
            <w:fldChar w:fldCharType="begin"/>
          </w:r>
          <w:r>
            <w:instrText xml:space="preserve"> styleref CharDivNo </w:instrText>
          </w:r>
          <w:r>
            <w:fldChar w:fldCharType="end"/>
          </w:r>
        </w:p>
      </w:tc>
    </w:tr>
    <w:tr w:rsidR="00FE37B9">
      <w:trPr>
        <w:cantSplit/>
      </w:trPr>
      <w:tc>
        <w:tcPr>
          <w:tcW w:w="7312" w:type="dxa"/>
          <w:gridSpan w:val="2"/>
        </w:tcPr>
        <w:p w:rsidR="00FE37B9" w:rsidRDefault="00447689">
          <w:pPr>
            <w:pStyle w:val="HeaderSectionRight"/>
          </w:pPr>
          <w:r>
            <w:t xml:space="preserve">s. </w:t>
          </w:r>
          <w:fldSimple w:instr=" styleref CharSectno ">
            <w:r w:rsidR="007F180F">
              <w:rPr>
                <w:noProof/>
              </w:rPr>
              <w:t>1</w:t>
            </w:r>
          </w:fldSimple>
        </w:p>
      </w:tc>
    </w:tr>
  </w:tbl>
  <w:p w:rsidR="00FE37B9" w:rsidRDefault="00FE37B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B9" w:rsidRDefault="00FE37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89"/>
    <w:rsid w:val="00447689"/>
    <w:rsid w:val="007F180F"/>
    <w:rsid w:val="00A979B4"/>
    <w:rsid w:val="00FA7DA8"/>
    <w:rsid w:val="00FE37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1132</Words>
  <Characters>5287</Characters>
  <Application>Microsoft Office Word</Application>
  <DocSecurity>0</DocSecurity>
  <Lines>195</Lines>
  <Paragraphs>103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6316</CharactersWithSpaces>
  <SharedDoc>false</SharedDoc>
  <HLinks>
    <vt:vector size="12" baseType="variant">
      <vt:variant>
        <vt:i4>3014716</vt:i4>
      </vt:variant>
      <vt:variant>
        <vt:i4>1958</vt:i4>
      </vt:variant>
      <vt:variant>
        <vt:i4>1025</vt:i4>
      </vt:variant>
      <vt:variant>
        <vt:i4>1</vt:i4>
      </vt:variant>
      <vt:variant>
        <vt:lpwstr>C:\Program Files\PCO DLL\Support\Crest.wpg</vt:lpwstr>
      </vt:variant>
      <vt:variant>
        <vt:lpwstr/>
      </vt:variant>
      <vt:variant>
        <vt:i4>3014716</vt:i4>
      </vt:variant>
      <vt:variant>
        <vt:i4>-1</vt:i4>
      </vt:variant>
      <vt:variant>
        <vt:i4>1026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Survey Marks Act 1924 - 02-a0-02</dc:title>
  <dc:subject/>
  <dc:creator>svcMRProcess</dc:creator>
  <cp:keywords/>
  <cp:lastModifiedBy>svcMRProcess</cp:lastModifiedBy>
  <cp:revision>4</cp:revision>
  <cp:lastPrinted>2003-08-27T09:03:00Z</cp:lastPrinted>
  <dcterms:created xsi:type="dcterms:W3CDTF">2013-02-20T16:04:00Z</dcterms:created>
  <dcterms:modified xsi:type="dcterms:W3CDTF">2013-02-20T16:04:00Z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1924</vt:lpwstr>
  </property>
  <property fmtid="{D5CDD505-2E9C-101B-9397-08002B2CF9AE}" pid="3" name="CommencementDate">
    <vt:lpwstr>20030905</vt:lpwstr>
  </property>
  <property fmtid="{D5CDD505-2E9C-101B-9397-08002B2CF9AE}" pid="4" name="DocumentType">
    <vt:lpwstr>Act</vt:lpwstr>
  </property>
  <property fmtid="{D5CDD505-2E9C-101B-9397-08002B2CF9AE}" pid="5" name="OwlsUID">
    <vt:i4>771</vt:i4>
  </property>
  <property fmtid="{D5CDD505-2E9C-101B-9397-08002B2CF9AE}" pid="6" name="AsAtDate">
    <vt:lpwstr>05 Sep 2003</vt:lpwstr>
  </property>
  <property fmtid="{D5CDD505-2E9C-101B-9397-08002B2CF9AE}" pid="7" name="Suffix">
    <vt:lpwstr>02-a0-02</vt:lpwstr>
  </property>
</Properties>
</file>