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Electricity Act 1945</w:t>
      </w:r>
    </w:p>
    <w:p>
      <w:pPr>
        <w:pStyle w:val="NameofActRegPage1"/>
        <w:spacing w:before="1980" w:after="4200"/>
        <w:ind w:left="601" w:right="49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(Licensing) Regulations 1991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_Toc292719617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_Toc292719618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_Toc292719619 \h </w:instrText>
      </w:r>
      <w:r>
        <w:fldChar w:fldCharType="separate"/>
      </w:r>
      <w:r>
        <w:t>1</w:t>
      </w:r>
      <w:r>
        <w:fldChar w:fldCharType="end"/>
      </w:r>
    </w:p>
    <w:p>
      <w:pPr>
        <w:pStyle w:val="TOC8"/>
        <w:rPr>
          <w:sz w:val="24"/>
          <w:szCs w:val="24"/>
          <w:lang w:val="en-US"/>
        </w:rPr>
      </w:pPr>
      <w:r>
        <w:t>4A.</w:t>
      </w:r>
      <w:r>
        <w:tab/>
        <w:t>Term used: electrical work</w:t>
      </w:r>
      <w:r>
        <w:tab/>
      </w:r>
      <w:r>
        <w:fldChar w:fldCharType="begin"/>
      </w:r>
      <w:r>
        <w:instrText xml:space="preserve"> PAGEREF _Toc292719620 \h </w:instrText>
      </w:r>
      <w:r>
        <w:fldChar w:fldCharType="separate"/>
      </w:r>
      <w:r>
        <w:t>4</w:t>
      </w:r>
      <w:r>
        <w:fldChar w:fldCharType="end"/>
      </w:r>
    </w:p>
    <w:p>
      <w:pPr>
        <w:pStyle w:val="TOC2"/>
        <w:tabs>
          <w:tab w:val="right" w:leader="dot" w:pos="7086"/>
        </w:tabs>
        <w:rPr>
          <w:b w:val="0"/>
          <w:sz w:val="24"/>
          <w:szCs w:val="24"/>
          <w:lang w:val="en-US"/>
        </w:rPr>
      </w:pPr>
      <w:r>
        <w:t>Part 2 — The Electrical Licensing Board</w:t>
      </w:r>
    </w:p>
    <w:p>
      <w:pPr>
        <w:pStyle w:val="TOC4"/>
        <w:tabs>
          <w:tab w:val="right" w:leader="dot" w:pos="7086"/>
        </w:tabs>
        <w:rPr>
          <w:b w:val="0"/>
          <w:sz w:val="24"/>
          <w:szCs w:val="24"/>
          <w:lang w:val="en-US"/>
        </w:rPr>
      </w:pPr>
      <w:r>
        <w:t>Division 1</w:t>
      </w:r>
      <w:r>
        <w:rPr>
          <w:snapToGrid w:val="0"/>
        </w:rPr>
        <w:t> — </w:t>
      </w:r>
      <w:r>
        <w:t>The Board</w:t>
      </w:r>
    </w:p>
    <w:p>
      <w:pPr>
        <w:pStyle w:val="TOC8"/>
        <w:rPr>
          <w:sz w:val="24"/>
          <w:szCs w:val="24"/>
          <w:lang w:val="en-US"/>
        </w:rPr>
      </w:pPr>
      <w:r>
        <w:t>4</w:t>
      </w:r>
      <w:r>
        <w:rPr>
          <w:snapToGrid w:val="0"/>
        </w:rPr>
        <w:t>.</w:t>
      </w:r>
      <w:r>
        <w:rPr>
          <w:snapToGrid w:val="0"/>
        </w:rPr>
        <w:tab/>
        <w:t>Establishment</w:t>
      </w:r>
      <w:r>
        <w:tab/>
      </w:r>
      <w:r>
        <w:fldChar w:fldCharType="begin"/>
      </w:r>
      <w:r>
        <w:instrText xml:space="preserve"> PAGEREF _Toc292719623 \h </w:instrText>
      </w:r>
      <w:r>
        <w:fldChar w:fldCharType="separate"/>
      </w:r>
      <w:r>
        <w:t>6</w:t>
      </w:r>
      <w:r>
        <w:fldChar w:fldCharType="end"/>
      </w:r>
    </w:p>
    <w:p>
      <w:pPr>
        <w:pStyle w:val="TOC8"/>
        <w:rPr>
          <w:sz w:val="24"/>
          <w:szCs w:val="24"/>
          <w:lang w:val="en-US"/>
        </w:rPr>
      </w:pPr>
      <w:r>
        <w:t>5</w:t>
      </w:r>
      <w:r>
        <w:rPr>
          <w:snapToGrid w:val="0"/>
        </w:rPr>
        <w:t>.</w:t>
      </w:r>
      <w:r>
        <w:rPr>
          <w:snapToGrid w:val="0"/>
        </w:rPr>
        <w:tab/>
        <w:t>The Board</w:t>
      </w:r>
      <w:r>
        <w:tab/>
      </w:r>
      <w:r>
        <w:fldChar w:fldCharType="begin"/>
      </w:r>
      <w:r>
        <w:instrText xml:space="preserve"> PAGEREF _Toc292719624 \h </w:instrText>
      </w:r>
      <w:r>
        <w:fldChar w:fldCharType="separate"/>
      </w:r>
      <w:r>
        <w:t>6</w:t>
      </w:r>
      <w:r>
        <w:fldChar w:fldCharType="end"/>
      </w:r>
    </w:p>
    <w:p>
      <w:pPr>
        <w:pStyle w:val="TOC8"/>
        <w:rPr>
          <w:sz w:val="24"/>
          <w:szCs w:val="24"/>
          <w:lang w:val="en-US"/>
        </w:rPr>
      </w:pPr>
      <w:r>
        <w:t>6.</w:t>
      </w:r>
      <w:r>
        <w:tab/>
        <w:t>Appointments from submissions by approved bodies and from applicants</w:t>
      </w:r>
      <w:r>
        <w:tab/>
      </w:r>
      <w:r>
        <w:fldChar w:fldCharType="begin"/>
      </w:r>
      <w:r>
        <w:instrText xml:space="preserve"> PAGEREF _Toc292719625 \h </w:instrText>
      </w:r>
      <w:r>
        <w:fldChar w:fldCharType="separate"/>
      </w:r>
      <w:r>
        <w:t>8</w:t>
      </w:r>
      <w:r>
        <w:fldChar w:fldCharType="end"/>
      </w:r>
    </w:p>
    <w:p>
      <w:pPr>
        <w:pStyle w:val="TOC8"/>
        <w:rPr>
          <w:sz w:val="24"/>
          <w:szCs w:val="24"/>
          <w:lang w:val="en-US"/>
        </w:rPr>
      </w:pPr>
      <w:r>
        <w:t>7</w:t>
      </w:r>
      <w:r>
        <w:rPr>
          <w:snapToGrid w:val="0"/>
        </w:rPr>
        <w:t>.</w:t>
      </w:r>
      <w:r>
        <w:rPr>
          <w:snapToGrid w:val="0"/>
        </w:rPr>
        <w:tab/>
        <w:t>Tenure of office</w:t>
      </w:r>
      <w:r>
        <w:tab/>
      </w:r>
      <w:r>
        <w:fldChar w:fldCharType="begin"/>
      </w:r>
      <w:r>
        <w:instrText xml:space="preserve"> PAGEREF _Toc292719626 \h </w:instrText>
      </w:r>
      <w:r>
        <w:fldChar w:fldCharType="separate"/>
      </w:r>
      <w:r>
        <w:t>10</w:t>
      </w:r>
      <w:r>
        <w:fldChar w:fldCharType="end"/>
      </w:r>
    </w:p>
    <w:p>
      <w:pPr>
        <w:pStyle w:val="TOC8"/>
        <w:rPr>
          <w:sz w:val="24"/>
          <w:szCs w:val="24"/>
          <w:lang w:val="en-US"/>
        </w:rPr>
      </w:pPr>
      <w:r>
        <w:t>8</w:t>
      </w:r>
      <w:r>
        <w:rPr>
          <w:snapToGrid w:val="0"/>
        </w:rPr>
        <w:t>.</w:t>
      </w:r>
      <w:r>
        <w:rPr>
          <w:snapToGrid w:val="0"/>
        </w:rPr>
        <w:tab/>
        <w:t>Vacation of office</w:t>
      </w:r>
      <w:r>
        <w:tab/>
      </w:r>
      <w:r>
        <w:fldChar w:fldCharType="begin"/>
      </w:r>
      <w:r>
        <w:instrText xml:space="preserve"> PAGEREF _Toc292719627 \h </w:instrText>
      </w:r>
      <w:r>
        <w:fldChar w:fldCharType="separate"/>
      </w:r>
      <w:r>
        <w:t>10</w:t>
      </w:r>
      <w:r>
        <w:fldChar w:fldCharType="end"/>
      </w:r>
    </w:p>
    <w:p>
      <w:pPr>
        <w:pStyle w:val="TOC8"/>
        <w:rPr>
          <w:sz w:val="24"/>
          <w:szCs w:val="24"/>
          <w:lang w:val="en-US"/>
        </w:rPr>
      </w:pPr>
      <w:r>
        <w:t>9</w:t>
      </w:r>
      <w:r>
        <w:rPr>
          <w:snapToGrid w:val="0"/>
        </w:rPr>
        <w:t>.</w:t>
      </w:r>
      <w:r>
        <w:rPr>
          <w:snapToGrid w:val="0"/>
        </w:rPr>
        <w:tab/>
        <w:t>Acting members</w:t>
      </w:r>
      <w:r>
        <w:tab/>
      </w:r>
      <w:r>
        <w:fldChar w:fldCharType="begin"/>
      </w:r>
      <w:r>
        <w:instrText xml:space="preserve"> PAGEREF _Toc292719628 \h </w:instrText>
      </w:r>
      <w:r>
        <w:fldChar w:fldCharType="separate"/>
      </w:r>
      <w:r>
        <w:t>11</w:t>
      </w:r>
      <w:r>
        <w:fldChar w:fldCharType="end"/>
      </w:r>
    </w:p>
    <w:p>
      <w:pPr>
        <w:pStyle w:val="TOC8"/>
        <w:rPr>
          <w:sz w:val="24"/>
          <w:szCs w:val="24"/>
          <w:lang w:val="en-US"/>
        </w:rPr>
      </w:pPr>
      <w:r>
        <w:t>10</w:t>
      </w:r>
      <w:r>
        <w:rPr>
          <w:snapToGrid w:val="0"/>
        </w:rPr>
        <w:t>.</w:t>
      </w:r>
      <w:r>
        <w:rPr>
          <w:snapToGrid w:val="0"/>
        </w:rPr>
        <w:tab/>
        <w:t>Meetings</w:t>
      </w:r>
      <w:r>
        <w:tab/>
      </w:r>
      <w:r>
        <w:fldChar w:fldCharType="begin"/>
      </w:r>
      <w:r>
        <w:instrText xml:space="preserve"> PAGEREF _Toc292719629 \h </w:instrText>
      </w:r>
      <w:r>
        <w:fldChar w:fldCharType="separate"/>
      </w:r>
      <w:r>
        <w:t>12</w:t>
      </w:r>
      <w:r>
        <w:fldChar w:fldCharType="end"/>
      </w:r>
    </w:p>
    <w:p>
      <w:pPr>
        <w:pStyle w:val="TOC8"/>
        <w:rPr>
          <w:sz w:val="24"/>
          <w:szCs w:val="24"/>
          <w:lang w:val="en-US"/>
        </w:rPr>
      </w:pPr>
      <w:r>
        <w:t>11</w:t>
      </w:r>
      <w:r>
        <w:rPr>
          <w:snapToGrid w:val="0"/>
        </w:rPr>
        <w:t>.</w:t>
      </w:r>
      <w:r>
        <w:rPr>
          <w:snapToGrid w:val="0"/>
        </w:rPr>
        <w:tab/>
        <w:t>Procedures</w:t>
      </w:r>
      <w:r>
        <w:tab/>
      </w:r>
      <w:r>
        <w:fldChar w:fldCharType="begin"/>
      </w:r>
      <w:r>
        <w:instrText xml:space="preserve"> PAGEREF _Toc292719630 \h </w:instrText>
      </w:r>
      <w:r>
        <w:fldChar w:fldCharType="separate"/>
      </w:r>
      <w:r>
        <w:t>13</w:t>
      </w:r>
      <w:r>
        <w:fldChar w:fldCharType="end"/>
      </w:r>
    </w:p>
    <w:p>
      <w:pPr>
        <w:pStyle w:val="TOC8"/>
        <w:rPr>
          <w:sz w:val="24"/>
          <w:szCs w:val="24"/>
          <w:lang w:val="en-US"/>
        </w:rPr>
      </w:pPr>
      <w:r>
        <w:t>12</w:t>
      </w:r>
      <w:r>
        <w:rPr>
          <w:snapToGrid w:val="0"/>
        </w:rPr>
        <w:t>.</w:t>
      </w:r>
      <w:r>
        <w:rPr>
          <w:snapToGrid w:val="0"/>
        </w:rPr>
        <w:tab/>
        <w:t>Remuneration and allowances</w:t>
      </w:r>
      <w:r>
        <w:tab/>
      </w:r>
      <w:r>
        <w:fldChar w:fldCharType="begin"/>
      </w:r>
      <w:r>
        <w:instrText xml:space="preserve"> PAGEREF _Toc292719631 \h </w:instrText>
      </w:r>
      <w:r>
        <w:fldChar w:fldCharType="separate"/>
      </w:r>
      <w:r>
        <w:t>13</w:t>
      </w:r>
      <w:r>
        <w:fldChar w:fldCharType="end"/>
      </w:r>
    </w:p>
    <w:p>
      <w:pPr>
        <w:pStyle w:val="TOC8"/>
        <w:rPr>
          <w:sz w:val="24"/>
          <w:szCs w:val="24"/>
          <w:lang w:val="en-US"/>
        </w:rPr>
      </w:pPr>
      <w:r>
        <w:t>13</w:t>
      </w:r>
      <w:r>
        <w:rPr>
          <w:snapToGrid w:val="0"/>
        </w:rPr>
        <w:t>.</w:t>
      </w:r>
      <w:r>
        <w:rPr>
          <w:snapToGrid w:val="0"/>
        </w:rPr>
        <w:tab/>
        <w:t>Functions of the Board</w:t>
      </w:r>
      <w:r>
        <w:tab/>
      </w:r>
      <w:r>
        <w:fldChar w:fldCharType="begin"/>
      </w:r>
      <w:r>
        <w:instrText xml:space="preserve"> PAGEREF _Toc292719632 \h </w:instrText>
      </w:r>
      <w:r>
        <w:fldChar w:fldCharType="separate"/>
      </w:r>
      <w:r>
        <w:t>13</w:t>
      </w:r>
      <w:r>
        <w:fldChar w:fldCharType="end"/>
      </w:r>
    </w:p>
    <w:p>
      <w:pPr>
        <w:pStyle w:val="TOC8"/>
        <w:rPr>
          <w:sz w:val="24"/>
          <w:szCs w:val="24"/>
          <w:lang w:val="en-US"/>
        </w:rPr>
      </w:pPr>
      <w:r>
        <w:t>14</w:t>
      </w:r>
      <w:r>
        <w:rPr>
          <w:snapToGrid w:val="0"/>
        </w:rPr>
        <w:t>.</w:t>
      </w:r>
      <w:r>
        <w:rPr>
          <w:snapToGrid w:val="0"/>
        </w:rPr>
        <w:tab/>
        <w:t>Executive officer and other officers</w:t>
      </w:r>
      <w:r>
        <w:tab/>
      </w:r>
      <w:r>
        <w:fldChar w:fldCharType="begin"/>
      </w:r>
      <w:r>
        <w:instrText xml:space="preserve"> PAGEREF _Toc292719633 \h </w:instrText>
      </w:r>
      <w:r>
        <w:fldChar w:fldCharType="separate"/>
      </w:r>
      <w:r>
        <w:t>14</w:t>
      </w:r>
      <w:r>
        <w:fldChar w:fldCharType="end"/>
      </w:r>
    </w:p>
    <w:p>
      <w:pPr>
        <w:pStyle w:val="TOC8"/>
        <w:rPr>
          <w:sz w:val="24"/>
          <w:szCs w:val="24"/>
          <w:lang w:val="en-US"/>
        </w:rPr>
      </w:pPr>
      <w:r>
        <w:t>15</w:t>
      </w:r>
      <w:r>
        <w:rPr>
          <w:rFonts w:ascii="Times" w:hAnsi="Times"/>
        </w:rPr>
        <w:t>.</w:t>
      </w:r>
      <w:r>
        <w:rPr>
          <w:rFonts w:ascii="Times" w:hAnsi="Times"/>
        </w:rPr>
        <w:tab/>
        <w:t>Protection from liability</w:t>
      </w:r>
      <w:r>
        <w:tab/>
      </w:r>
      <w:r>
        <w:fldChar w:fldCharType="begin"/>
      </w:r>
      <w:r>
        <w:instrText xml:space="preserve"> PAGEREF _Toc292719634 \h </w:instrText>
      </w:r>
      <w:r>
        <w:fldChar w:fldCharType="separate"/>
      </w:r>
      <w:r>
        <w:t>15</w:t>
      </w:r>
      <w:r>
        <w:fldChar w:fldCharType="end"/>
      </w:r>
    </w:p>
    <w:p>
      <w:pPr>
        <w:pStyle w:val="TOC2"/>
        <w:tabs>
          <w:tab w:val="right" w:leader="dot" w:pos="7086"/>
        </w:tabs>
        <w:rPr>
          <w:b w:val="0"/>
          <w:sz w:val="24"/>
          <w:szCs w:val="24"/>
          <w:lang w:val="en-US"/>
        </w:rPr>
      </w:pPr>
      <w:r>
        <w:t>Part 3 — Licensing of electrical workers</w:t>
      </w:r>
    </w:p>
    <w:p>
      <w:pPr>
        <w:pStyle w:val="TOC8"/>
        <w:rPr>
          <w:sz w:val="24"/>
          <w:szCs w:val="24"/>
          <w:lang w:val="en-US"/>
        </w:rPr>
      </w:pPr>
      <w:r>
        <w:t>19</w:t>
      </w:r>
      <w:r>
        <w:rPr>
          <w:snapToGrid w:val="0"/>
        </w:rPr>
        <w:t>.</w:t>
      </w:r>
      <w:r>
        <w:rPr>
          <w:snapToGrid w:val="0"/>
        </w:rPr>
        <w:tab/>
        <w:t>Electrical work prohibited unless authorised</w:t>
      </w:r>
      <w:r>
        <w:tab/>
      </w:r>
      <w:r>
        <w:fldChar w:fldCharType="begin"/>
      </w:r>
      <w:r>
        <w:instrText xml:space="preserve"> PAGEREF _Toc292719636 \h </w:instrText>
      </w:r>
      <w:r>
        <w:fldChar w:fldCharType="separate"/>
      </w:r>
      <w:r>
        <w:t>16</w:t>
      </w:r>
      <w:r>
        <w:fldChar w:fldCharType="end"/>
      </w:r>
    </w:p>
    <w:p>
      <w:pPr>
        <w:pStyle w:val="TOC8"/>
        <w:rPr>
          <w:sz w:val="24"/>
          <w:szCs w:val="24"/>
          <w:lang w:val="en-US"/>
        </w:rPr>
      </w:pPr>
      <w:r>
        <w:t>20</w:t>
      </w:r>
      <w:r>
        <w:rPr>
          <w:snapToGrid w:val="0"/>
        </w:rPr>
        <w:t>.</w:t>
      </w:r>
      <w:r>
        <w:rPr>
          <w:snapToGrid w:val="0"/>
        </w:rPr>
        <w:tab/>
        <w:t>Effect of licence</w:t>
      </w:r>
      <w:r>
        <w:tab/>
      </w:r>
      <w:r>
        <w:fldChar w:fldCharType="begin"/>
      </w:r>
      <w:r>
        <w:instrText xml:space="preserve"> PAGEREF _Toc292719637 \h </w:instrText>
      </w:r>
      <w:r>
        <w:fldChar w:fldCharType="separate"/>
      </w:r>
      <w:r>
        <w:t>19</w:t>
      </w:r>
      <w:r>
        <w:fldChar w:fldCharType="end"/>
      </w:r>
    </w:p>
    <w:p>
      <w:pPr>
        <w:pStyle w:val="TOC8"/>
        <w:rPr>
          <w:sz w:val="24"/>
          <w:szCs w:val="24"/>
          <w:lang w:val="en-US"/>
        </w:rPr>
      </w:pPr>
      <w:r>
        <w:t>21</w:t>
      </w:r>
      <w:r>
        <w:rPr>
          <w:snapToGrid w:val="0"/>
        </w:rPr>
        <w:t>.</w:t>
      </w:r>
      <w:r>
        <w:rPr>
          <w:snapToGrid w:val="0"/>
        </w:rPr>
        <w:tab/>
        <w:t>Effect of permit</w:t>
      </w:r>
      <w:r>
        <w:tab/>
      </w:r>
      <w:r>
        <w:fldChar w:fldCharType="begin"/>
      </w:r>
      <w:r>
        <w:instrText xml:space="preserve"> PAGEREF _Toc292719638 \h </w:instrText>
      </w:r>
      <w:r>
        <w:fldChar w:fldCharType="separate"/>
      </w:r>
      <w:r>
        <w:t>20</w:t>
      </w:r>
      <w:r>
        <w:fldChar w:fldCharType="end"/>
      </w:r>
    </w:p>
    <w:p>
      <w:pPr>
        <w:pStyle w:val="TOC8"/>
        <w:rPr>
          <w:sz w:val="24"/>
          <w:szCs w:val="24"/>
          <w:lang w:val="en-US"/>
        </w:rPr>
      </w:pPr>
      <w:r>
        <w:t>22</w:t>
      </w:r>
      <w:r>
        <w:rPr>
          <w:snapToGrid w:val="0"/>
        </w:rPr>
        <w:t>.</w:t>
      </w:r>
      <w:r>
        <w:rPr>
          <w:snapToGrid w:val="0"/>
        </w:rPr>
        <w:tab/>
        <w:t>Eligibility for licence</w:t>
      </w:r>
      <w:r>
        <w:tab/>
      </w:r>
      <w:r>
        <w:fldChar w:fldCharType="begin"/>
      </w:r>
      <w:r>
        <w:instrText xml:space="preserve"> PAGEREF _Toc292719639 \h </w:instrText>
      </w:r>
      <w:r>
        <w:fldChar w:fldCharType="separate"/>
      </w:r>
      <w:r>
        <w:t>21</w:t>
      </w:r>
      <w:r>
        <w:fldChar w:fldCharType="end"/>
      </w:r>
    </w:p>
    <w:p>
      <w:pPr>
        <w:pStyle w:val="TOC8"/>
        <w:rPr>
          <w:sz w:val="24"/>
          <w:szCs w:val="24"/>
          <w:lang w:val="en-US"/>
        </w:rPr>
      </w:pPr>
      <w:r>
        <w:t>23</w:t>
      </w:r>
      <w:r>
        <w:rPr>
          <w:snapToGrid w:val="0"/>
        </w:rPr>
        <w:t>.</w:t>
      </w:r>
      <w:r>
        <w:rPr>
          <w:snapToGrid w:val="0"/>
        </w:rPr>
        <w:tab/>
        <w:t>Application for licence or permit</w:t>
      </w:r>
      <w:r>
        <w:tab/>
      </w:r>
      <w:r>
        <w:fldChar w:fldCharType="begin"/>
      </w:r>
      <w:r>
        <w:instrText xml:space="preserve"> PAGEREF _Toc292719640 \h </w:instrText>
      </w:r>
      <w:r>
        <w:fldChar w:fldCharType="separate"/>
      </w:r>
      <w:r>
        <w:t>23</w:t>
      </w:r>
      <w:r>
        <w:fldChar w:fldCharType="end"/>
      </w:r>
    </w:p>
    <w:p>
      <w:pPr>
        <w:pStyle w:val="TOC8"/>
        <w:rPr>
          <w:sz w:val="24"/>
          <w:szCs w:val="24"/>
          <w:lang w:val="en-US"/>
        </w:rPr>
      </w:pPr>
      <w:r>
        <w:t>24</w:t>
      </w:r>
      <w:r>
        <w:rPr>
          <w:snapToGrid w:val="0"/>
        </w:rPr>
        <w:t>.</w:t>
      </w:r>
      <w:r>
        <w:rPr>
          <w:snapToGrid w:val="0"/>
        </w:rPr>
        <w:tab/>
        <w:t>Issue of licence or permit</w:t>
      </w:r>
      <w:r>
        <w:tab/>
      </w:r>
      <w:r>
        <w:fldChar w:fldCharType="begin"/>
      </w:r>
      <w:r>
        <w:instrText xml:space="preserve"> PAGEREF _Toc292719641 \h </w:instrText>
      </w:r>
      <w:r>
        <w:fldChar w:fldCharType="separate"/>
      </w:r>
      <w:r>
        <w:t>24</w:t>
      </w:r>
      <w:r>
        <w:fldChar w:fldCharType="end"/>
      </w:r>
    </w:p>
    <w:p>
      <w:pPr>
        <w:pStyle w:val="TOC8"/>
        <w:rPr>
          <w:sz w:val="24"/>
          <w:szCs w:val="24"/>
          <w:lang w:val="en-US"/>
        </w:rPr>
      </w:pPr>
      <w:r>
        <w:t>25</w:t>
      </w:r>
      <w:r>
        <w:rPr>
          <w:snapToGrid w:val="0"/>
        </w:rPr>
        <w:t>.</w:t>
      </w:r>
      <w:r>
        <w:rPr>
          <w:snapToGrid w:val="0"/>
        </w:rPr>
        <w:tab/>
        <w:t>Holders of licences issued in another State or Territory or in another country</w:t>
      </w:r>
      <w:r>
        <w:tab/>
      </w:r>
      <w:r>
        <w:fldChar w:fldCharType="begin"/>
      </w:r>
      <w:r>
        <w:instrText xml:space="preserve"> PAGEREF _Toc292719642 \h </w:instrText>
      </w:r>
      <w:r>
        <w:fldChar w:fldCharType="separate"/>
      </w:r>
      <w:r>
        <w:t>25</w:t>
      </w:r>
      <w:r>
        <w:fldChar w:fldCharType="end"/>
      </w:r>
    </w:p>
    <w:p>
      <w:pPr>
        <w:pStyle w:val="TOC8"/>
        <w:rPr>
          <w:sz w:val="24"/>
          <w:szCs w:val="24"/>
          <w:lang w:val="en-US"/>
        </w:rPr>
      </w:pPr>
      <w:r>
        <w:t>26</w:t>
      </w:r>
      <w:r>
        <w:rPr>
          <w:snapToGrid w:val="0"/>
        </w:rPr>
        <w:t>.</w:t>
      </w:r>
      <w:r>
        <w:rPr>
          <w:snapToGrid w:val="0"/>
        </w:rPr>
        <w:tab/>
        <w:t>Duration of registration of licence or permit</w:t>
      </w:r>
      <w:r>
        <w:tab/>
      </w:r>
      <w:r>
        <w:fldChar w:fldCharType="begin"/>
      </w:r>
      <w:r>
        <w:instrText xml:space="preserve"> PAGEREF _Toc292719643 \h </w:instrText>
      </w:r>
      <w:r>
        <w:fldChar w:fldCharType="separate"/>
      </w:r>
      <w:r>
        <w:t>25</w:t>
      </w:r>
      <w:r>
        <w:fldChar w:fldCharType="end"/>
      </w:r>
    </w:p>
    <w:p>
      <w:pPr>
        <w:pStyle w:val="TOC8"/>
        <w:rPr>
          <w:sz w:val="24"/>
          <w:szCs w:val="24"/>
          <w:lang w:val="en-US"/>
        </w:rPr>
      </w:pPr>
      <w:r>
        <w:t>27</w:t>
      </w:r>
      <w:r>
        <w:rPr>
          <w:snapToGrid w:val="0"/>
        </w:rPr>
        <w:t>.</w:t>
      </w:r>
      <w:r>
        <w:rPr>
          <w:snapToGrid w:val="0"/>
        </w:rPr>
        <w:tab/>
        <w:t>Renewal of registration</w:t>
      </w:r>
      <w:r>
        <w:tab/>
      </w:r>
      <w:r>
        <w:fldChar w:fldCharType="begin"/>
      </w:r>
      <w:r>
        <w:instrText xml:space="preserve"> PAGEREF _Toc292719644 \h </w:instrText>
      </w:r>
      <w:r>
        <w:fldChar w:fldCharType="separate"/>
      </w:r>
      <w:r>
        <w:t>26</w:t>
      </w:r>
      <w:r>
        <w:fldChar w:fldCharType="end"/>
      </w:r>
    </w:p>
    <w:p>
      <w:pPr>
        <w:pStyle w:val="TOC8"/>
        <w:rPr>
          <w:sz w:val="24"/>
          <w:szCs w:val="24"/>
          <w:lang w:val="en-US"/>
        </w:rPr>
      </w:pPr>
      <w:r>
        <w:t>28</w:t>
      </w:r>
      <w:r>
        <w:rPr>
          <w:snapToGrid w:val="0"/>
        </w:rPr>
        <w:t>.</w:t>
      </w:r>
      <w:r>
        <w:rPr>
          <w:snapToGrid w:val="0"/>
        </w:rPr>
        <w:tab/>
        <w:t>Address</w:t>
      </w:r>
      <w:r>
        <w:tab/>
      </w:r>
      <w:r>
        <w:fldChar w:fldCharType="begin"/>
      </w:r>
      <w:r>
        <w:instrText xml:space="preserve"> PAGEREF _Toc292719645 \h </w:instrText>
      </w:r>
      <w:r>
        <w:fldChar w:fldCharType="separate"/>
      </w:r>
      <w:r>
        <w:t>27</w:t>
      </w:r>
      <w:r>
        <w:fldChar w:fldCharType="end"/>
      </w:r>
    </w:p>
    <w:p>
      <w:pPr>
        <w:pStyle w:val="TOC8"/>
        <w:rPr>
          <w:sz w:val="24"/>
          <w:szCs w:val="24"/>
          <w:lang w:val="en-US"/>
        </w:rPr>
      </w:pPr>
      <w:r>
        <w:t>29</w:t>
      </w:r>
      <w:r>
        <w:rPr>
          <w:snapToGrid w:val="0"/>
        </w:rPr>
        <w:t>.</w:t>
      </w:r>
      <w:r>
        <w:rPr>
          <w:snapToGrid w:val="0"/>
        </w:rPr>
        <w:tab/>
        <w:t>Discretionary examinations and tests</w:t>
      </w:r>
      <w:r>
        <w:tab/>
      </w:r>
      <w:r>
        <w:fldChar w:fldCharType="begin"/>
      </w:r>
      <w:r>
        <w:instrText xml:space="preserve"> PAGEREF _Toc292719646 \h </w:instrText>
      </w:r>
      <w:r>
        <w:fldChar w:fldCharType="separate"/>
      </w:r>
      <w:r>
        <w:t>28</w:t>
      </w:r>
      <w:r>
        <w:fldChar w:fldCharType="end"/>
      </w:r>
    </w:p>
    <w:p>
      <w:pPr>
        <w:pStyle w:val="TOC8"/>
        <w:rPr>
          <w:sz w:val="24"/>
          <w:szCs w:val="24"/>
          <w:lang w:val="en-US"/>
        </w:rPr>
      </w:pPr>
      <w:r>
        <w:t>30.</w:t>
      </w:r>
      <w:r>
        <w:tab/>
        <w:t>Discipline</w:t>
      </w:r>
      <w:r>
        <w:tab/>
      </w:r>
      <w:r>
        <w:fldChar w:fldCharType="begin"/>
      </w:r>
      <w:r>
        <w:instrText xml:space="preserve"> PAGEREF _Toc292719647 \h </w:instrText>
      </w:r>
      <w:r>
        <w:fldChar w:fldCharType="separate"/>
      </w:r>
      <w:r>
        <w:t>29</w:t>
      </w:r>
      <w:r>
        <w:fldChar w:fldCharType="end"/>
      </w:r>
    </w:p>
    <w:p>
      <w:pPr>
        <w:pStyle w:val="TOC8"/>
        <w:rPr>
          <w:sz w:val="24"/>
          <w:szCs w:val="24"/>
          <w:lang w:val="en-US"/>
        </w:rPr>
      </w:pPr>
      <w:r>
        <w:t>31.</w:t>
      </w:r>
      <w:r>
        <w:tab/>
        <w:t>Disciplinary powers</w:t>
      </w:r>
      <w:r>
        <w:tab/>
      </w:r>
      <w:r>
        <w:fldChar w:fldCharType="begin"/>
      </w:r>
      <w:r>
        <w:instrText xml:space="preserve"> PAGEREF _Toc292719648 \h </w:instrText>
      </w:r>
      <w:r>
        <w:fldChar w:fldCharType="separate"/>
      </w:r>
      <w:r>
        <w:t>30</w:t>
      </w:r>
      <w:r>
        <w:fldChar w:fldCharType="end"/>
      </w:r>
    </w:p>
    <w:p>
      <w:pPr>
        <w:pStyle w:val="TOC8"/>
        <w:rPr>
          <w:sz w:val="24"/>
          <w:szCs w:val="24"/>
          <w:lang w:val="en-US"/>
        </w:rPr>
      </w:pPr>
      <w:r>
        <w:t>31A.</w:t>
      </w:r>
      <w:r>
        <w:tab/>
        <w:t>Alternative to bringing proceedings</w:t>
      </w:r>
      <w:r>
        <w:tab/>
      </w:r>
      <w:r>
        <w:fldChar w:fldCharType="begin"/>
      </w:r>
      <w:r>
        <w:instrText xml:space="preserve"> PAGEREF _Toc292719649 \h </w:instrText>
      </w:r>
      <w:r>
        <w:fldChar w:fldCharType="separate"/>
      </w:r>
      <w:r>
        <w:t>31</w:t>
      </w:r>
      <w:r>
        <w:fldChar w:fldCharType="end"/>
      </w:r>
    </w:p>
    <w:p>
      <w:pPr>
        <w:pStyle w:val="TOC8"/>
        <w:rPr>
          <w:sz w:val="24"/>
          <w:szCs w:val="24"/>
          <w:lang w:val="en-US"/>
        </w:rPr>
      </w:pPr>
      <w:r>
        <w:t>32</w:t>
      </w:r>
      <w:r>
        <w:rPr>
          <w:snapToGrid w:val="0"/>
        </w:rPr>
        <w:t>.</w:t>
      </w:r>
      <w:r>
        <w:rPr>
          <w:snapToGrid w:val="0"/>
        </w:rPr>
        <w:tab/>
        <w:t>Effect of, and revocation of, suspension</w:t>
      </w:r>
      <w:r>
        <w:tab/>
      </w:r>
      <w:r>
        <w:fldChar w:fldCharType="begin"/>
      </w:r>
      <w:r>
        <w:instrText xml:space="preserve"> PAGEREF _Toc292719650 \h </w:instrText>
      </w:r>
      <w:r>
        <w:fldChar w:fldCharType="separate"/>
      </w:r>
      <w:r>
        <w:t>32</w:t>
      </w:r>
      <w:r>
        <w:fldChar w:fldCharType="end"/>
      </w:r>
    </w:p>
    <w:p>
      <w:pPr>
        <w:pStyle w:val="TOC2"/>
        <w:tabs>
          <w:tab w:val="right" w:leader="dot" w:pos="7086"/>
        </w:tabs>
        <w:rPr>
          <w:b w:val="0"/>
          <w:sz w:val="24"/>
          <w:szCs w:val="24"/>
          <w:lang w:val="en-US"/>
        </w:rPr>
      </w:pPr>
      <w:r>
        <w:t>Part 4 — Licensing of electrical contractors and for in</w:t>
      </w:r>
      <w:r>
        <w:noBreakHyphen/>
        <w:t>house electrical installing work</w:t>
      </w:r>
    </w:p>
    <w:p>
      <w:pPr>
        <w:pStyle w:val="TOC8"/>
        <w:rPr>
          <w:sz w:val="24"/>
          <w:szCs w:val="24"/>
          <w:lang w:val="en-US"/>
        </w:rPr>
      </w:pPr>
      <w:r>
        <w:t>33</w:t>
      </w:r>
      <w:r>
        <w:rPr>
          <w:snapToGrid w:val="0"/>
        </w:rPr>
        <w:t>.</w:t>
      </w:r>
      <w:r>
        <w:rPr>
          <w:snapToGrid w:val="0"/>
        </w:rPr>
        <w:tab/>
        <w:t>Electrical contracting prohibited unless authorised</w:t>
      </w:r>
      <w:r>
        <w:tab/>
      </w:r>
      <w:r>
        <w:fldChar w:fldCharType="begin"/>
      </w:r>
      <w:r>
        <w:instrText xml:space="preserve"> PAGEREF _Toc292719652 \h </w:instrText>
      </w:r>
      <w:r>
        <w:fldChar w:fldCharType="separate"/>
      </w:r>
      <w:r>
        <w:t>34</w:t>
      </w:r>
      <w:r>
        <w:fldChar w:fldCharType="end"/>
      </w:r>
    </w:p>
    <w:p>
      <w:pPr>
        <w:pStyle w:val="TOC8"/>
        <w:rPr>
          <w:sz w:val="24"/>
          <w:szCs w:val="24"/>
          <w:lang w:val="en-US"/>
        </w:rPr>
      </w:pPr>
      <w:r>
        <w:t>34</w:t>
      </w:r>
      <w:r>
        <w:rPr>
          <w:snapToGrid w:val="0"/>
        </w:rPr>
        <w:t>.</w:t>
      </w:r>
      <w:r>
        <w:rPr>
          <w:snapToGrid w:val="0"/>
        </w:rPr>
        <w:tab/>
        <w:t>Dealing with unlicensed contractor prohibited</w:t>
      </w:r>
      <w:r>
        <w:tab/>
      </w:r>
      <w:r>
        <w:fldChar w:fldCharType="begin"/>
      </w:r>
      <w:r>
        <w:instrText xml:space="preserve"> PAGEREF _Toc292719653 \h </w:instrText>
      </w:r>
      <w:r>
        <w:fldChar w:fldCharType="separate"/>
      </w:r>
      <w:r>
        <w:t>34</w:t>
      </w:r>
      <w:r>
        <w:fldChar w:fldCharType="end"/>
      </w:r>
    </w:p>
    <w:p>
      <w:pPr>
        <w:pStyle w:val="TOC8"/>
        <w:rPr>
          <w:sz w:val="24"/>
          <w:szCs w:val="24"/>
          <w:lang w:val="en-US"/>
        </w:rPr>
      </w:pPr>
      <w:r>
        <w:t>35</w:t>
      </w:r>
      <w:r>
        <w:rPr>
          <w:snapToGrid w:val="0"/>
        </w:rPr>
        <w:t>.</w:t>
      </w:r>
      <w:r>
        <w:rPr>
          <w:snapToGrid w:val="0"/>
        </w:rPr>
        <w:tab/>
        <w:t>Falsely implying work is authorised</w:t>
      </w:r>
      <w:r>
        <w:tab/>
      </w:r>
      <w:r>
        <w:fldChar w:fldCharType="begin"/>
      </w:r>
      <w:r>
        <w:instrText xml:space="preserve"> PAGEREF _Toc292719654 \h </w:instrText>
      </w:r>
      <w:r>
        <w:fldChar w:fldCharType="separate"/>
      </w:r>
      <w:r>
        <w:t>35</w:t>
      </w:r>
      <w:r>
        <w:fldChar w:fldCharType="end"/>
      </w:r>
    </w:p>
    <w:p>
      <w:pPr>
        <w:pStyle w:val="TOC8"/>
        <w:rPr>
          <w:sz w:val="24"/>
          <w:szCs w:val="24"/>
          <w:lang w:val="en-US"/>
        </w:rPr>
      </w:pPr>
      <w:r>
        <w:t>36</w:t>
      </w:r>
      <w:r>
        <w:rPr>
          <w:snapToGrid w:val="0"/>
        </w:rPr>
        <w:t>.</w:t>
      </w:r>
      <w:r>
        <w:rPr>
          <w:snapToGrid w:val="0"/>
        </w:rPr>
        <w:tab/>
        <w:t>Eligibility for electrical contractor’s licence</w:t>
      </w:r>
      <w:r>
        <w:tab/>
      </w:r>
      <w:r>
        <w:fldChar w:fldCharType="begin"/>
      </w:r>
      <w:r>
        <w:instrText xml:space="preserve"> PAGEREF _Toc292719655 \h </w:instrText>
      </w:r>
      <w:r>
        <w:fldChar w:fldCharType="separate"/>
      </w:r>
      <w:r>
        <w:t>35</w:t>
      </w:r>
      <w:r>
        <w:fldChar w:fldCharType="end"/>
      </w:r>
    </w:p>
    <w:p>
      <w:pPr>
        <w:pStyle w:val="TOC8"/>
        <w:rPr>
          <w:sz w:val="24"/>
          <w:szCs w:val="24"/>
          <w:lang w:val="en-US"/>
        </w:rPr>
      </w:pPr>
      <w:r>
        <w:t>37</w:t>
      </w:r>
      <w:r>
        <w:rPr>
          <w:snapToGrid w:val="0"/>
        </w:rPr>
        <w:t>.</w:t>
      </w:r>
      <w:r>
        <w:rPr>
          <w:snapToGrid w:val="0"/>
        </w:rPr>
        <w:tab/>
        <w:t>In</w:t>
      </w:r>
      <w:r>
        <w:rPr>
          <w:snapToGrid w:val="0"/>
        </w:rPr>
        <w:noBreakHyphen/>
        <w:t>house electrical installing work licence</w:t>
      </w:r>
      <w:r>
        <w:tab/>
      </w:r>
      <w:r>
        <w:fldChar w:fldCharType="begin"/>
      </w:r>
      <w:r>
        <w:instrText xml:space="preserve"> PAGEREF _Toc292719656 \h </w:instrText>
      </w:r>
      <w:r>
        <w:fldChar w:fldCharType="separate"/>
      </w:r>
      <w:r>
        <w:t>37</w:t>
      </w:r>
      <w:r>
        <w:fldChar w:fldCharType="end"/>
      </w:r>
    </w:p>
    <w:p>
      <w:pPr>
        <w:pStyle w:val="TOC8"/>
        <w:rPr>
          <w:sz w:val="24"/>
          <w:szCs w:val="24"/>
          <w:lang w:val="en-US"/>
        </w:rPr>
      </w:pPr>
      <w:r>
        <w:t>38</w:t>
      </w:r>
      <w:r>
        <w:rPr>
          <w:snapToGrid w:val="0"/>
        </w:rPr>
        <w:t>.</w:t>
      </w:r>
      <w:r>
        <w:rPr>
          <w:snapToGrid w:val="0"/>
        </w:rPr>
        <w:tab/>
        <w:t>Nominee</w:t>
      </w:r>
      <w:r>
        <w:tab/>
      </w:r>
      <w:r>
        <w:fldChar w:fldCharType="begin"/>
      </w:r>
      <w:r>
        <w:instrText xml:space="preserve"> PAGEREF _Toc292719657 \h </w:instrText>
      </w:r>
      <w:r>
        <w:fldChar w:fldCharType="separate"/>
      </w:r>
      <w:r>
        <w:t>38</w:t>
      </w:r>
      <w:r>
        <w:fldChar w:fldCharType="end"/>
      </w:r>
    </w:p>
    <w:p>
      <w:pPr>
        <w:pStyle w:val="TOC8"/>
        <w:rPr>
          <w:sz w:val="24"/>
          <w:szCs w:val="24"/>
          <w:lang w:val="en-US"/>
        </w:rPr>
      </w:pPr>
      <w:r>
        <w:t>38A.</w:t>
      </w:r>
      <w:r>
        <w:tab/>
        <w:t>Nominee not required to comply with certain directions</w:t>
      </w:r>
      <w:r>
        <w:tab/>
      </w:r>
      <w:r>
        <w:fldChar w:fldCharType="begin"/>
      </w:r>
      <w:r>
        <w:instrText xml:space="preserve"> PAGEREF _Toc292719658 \h </w:instrText>
      </w:r>
      <w:r>
        <w:fldChar w:fldCharType="separate"/>
      </w:r>
      <w:r>
        <w:t>40</w:t>
      </w:r>
      <w:r>
        <w:fldChar w:fldCharType="end"/>
      </w:r>
    </w:p>
    <w:p>
      <w:pPr>
        <w:pStyle w:val="TOC8"/>
        <w:rPr>
          <w:sz w:val="24"/>
          <w:szCs w:val="24"/>
          <w:lang w:val="en-US"/>
        </w:rPr>
      </w:pPr>
      <w:r>
        <w:t>39</w:t>
      </w:r>
      <w:r>
        <w:rPr>
          <w:snapToGrid w:val="0"/>
        </w:rPr>
        <w:t>.</w:t>
      </w:r>
      <w:r>
        <w:rPr>
          <w:snapToGrid w:val="0"/>
        </w:rPr>
        <w:tab/>
        <w:t>Application for licence</w:t>
      </w:r>
      <w:r>
        <w:tab/>
      </w:r>
      <w:r>
        <w:fldChar w:fldCharType="begin"/>
      </w:r>
      <w:r>
        <w:instrText xml:space="preserve"> PAGEREF _Toc292719659 \h </w:instrText>
      </w:r>
      <w:r>
        <w:fldChar w:fldCharType="separate"/>
      </w:r>
      <w:r>
        <w:t>40</w:t>
      </w:r>
      <w:r>
        <w:fldChar w:fldCharType="end"/>
      </w:r>
    </w:p>
    <w:p>
      <w:pPr>
        <w:pStyle w:val="TOC8"/>
        <w:rPr>
          <w:sz w:val="24"/>
          <w:szCs w:val="24"/>
          <w:lang w:val="en-US"/>
        </w:rPr>
      </w:pPr>
      <w:r>
        <w:t>40</w:t>
      </w:r>
      <w:r>
        <w:rPr>
          <w:snapToGrid w:val="0"/>
        </w:rPr>
        <w:t>.</w:t>
      </w:r>
      <w:r>
        <w:rPr>
          <w:snapToGrid w:val="0"/>
        </w:rPr>
        <w:tab/>
        <w:t>Issue of licence</w:t>
      </w:r>
      <w:r>
        <w:tab/>
      </w:r>
      <w:r>
        <w:fldChar w:fldCharType="begin"/>
      </w:r>
      <w:r>
        <w:instrText xml:space="preserve"> PAGEREF _Toc292719660 \h </w:instrText>
      </w:r>
      <w:r>
        <w:fldChar w:fldCharType="separate"/>
      </w:r>
      <w:r>
        <w:t>41</w:t>
      </w:r>
      <w:r>
        <w:fldChar w:fldCharType="end"/>
      </w:r>
    </w:p>
    <w:p>
      <w:pPr>
        <w:pStyle w:val="TOC8"/>
        <w:rPr>
          <w:sz w:val="24"/>
          <w:szCs w:val="24"/>
          <w:lang w:val="en-US"/>
        </w:rPr>
      </w:pPr>
      <w:r>
        <w:t>41</w:t>
      </w:r>
      <w:r>
        <w:rPr>
          <w:snapToGrid w:val="0"/>
        </w:rPr>
        <w:t>.</w:t>
      </w:r>
      <w:r>
        <w:rPr>
          <w:snapToGrid w:val="0"/>
        </w:rPr>
        <w:tab/>
        <w:t>Licence held by a firm</w:t>
      </w:r>
      <w:r>
        <w:tab/>
      </w:r>
      <w:r>
        <w:fldChar w:fldCharType="begin"/>
      </w:r>
      <w:r>
        <w:instrText xml:space="preserve"> PAGEREF _Toc292719661 \h </w:instrText>
      </w:r>
      <w:r>
        <w:fldChar w:fldCharType="separate"/>
      </w:r>
      <w:r>
        <w:t>41</w:t>
      </w:r>
      <w:r>
        <w:fldChar w:fldCharType="end"/>
      </w:r>
    </w:p>
    <w:p>
      <w:pPr>
        <w:pStyle w:val="TOC8"/>
        <w:rPr>
          <w:sz w:val="24"/>
          <w:szCs w:val="24"/>
          <w:lang w:val="en-US"/>
        </w:rPr>
      </w:pPr>
      <w:r>
        <w:t>42</w:t>
      </w:r>
      <w:r>
        <w:rPr>
          <w:snapToGrid w:val="0"/>
        </w:rPr>
        <w:t>.</w:t>
      </w:r>
      <w:r>
        <w:rPr>
          <w:snapToGrid w:val="0"/>
        </w:rPr>
        <w:tab/>
        <w:t>Board to be notified</w:t>
      </w:r>
      <w:r>
        <w:tab/>
      </w:r>
      <w:r>
        <w:fldChar w:fldCharType="begin"/>
      </w:r>
      <w:r>
        <w:instrText xml:space="preserve"> PAGEREF _Toc292719662 \h </w:instrText>
      </w:r>
      <w:r>
        <w:fldChar w:fldCharType="separate"/>
      </w:r>
      <w:r>
        <w:t>42</w:t>
      </w:r>
      <w:r>
        <w:fldChar w:fldCharType="end"/>
      </w:r>
    </w:p>
    <w:p>
      <w:pPr>
        <w:pStyle w:val="TOC8"/>
        <w:rPr>
          <w:sz w:val="24"/>
          <w:szCs w:val="24"/>
          <w:lang w:val="en-US"/>
        </w:rPr>
      </w:pPr>
      <w:r>
        <w:t>43</w:t>
      </w:r>
      <w:r>
        <w:rPr>
          <w:snapToGrid w:val="0"/>
        </w:rPr>
        <w:t>.</w:t>
      </w:r>
      <w:r>
        <w:rPr>
          <w:snapToGrid w:val="0"/>
        </w:rPr>
        <w:tab/>
        <w:t>Duration of registration</w:t>
      </w:r>
      <w:r>
        <w:tab/>
      </w:r>
      <w:r>
        <w:fldChar w:fldCharType="begin"/>
      </w:r>
      <w:r>
        <w:instrText xml:space="preserve"> PAGEREF _Toc292719663 \h </w:instrText>
      </w:r>
      <w:r>
        <w:fldChar w:fldCharType="separate"/>
      </w:r>
      <w:r>
        <w:t>42</w:t>
      </w:r>
      <w:r>
        <w:fldChar w:fldCharType="end"/>
      </w:r>
    </w:p>
    <w:p>
      <w:pPr>
        <w:pStyle w:val="TOC8"/>
        <w:rPr>
          <w:sz w:val="24"/>
          <w:szCs w:val="24"/>
          <w:lang w:val="en-US"/>
        </w:rPr>
      </w:pPr>
      <w:r>
        <w:t>44</w:t>
      </w:r>
      <w:r>
        <w:rPr>
          <w:snapToGrid w:val="0"/>
        </w:rPr>
        <w:t>.</w:t>
      </w:r>
      <w:r>
        <w:rPr>
          <w:snapToGrid w:val="0"/>
        </w:rPr>
        <w:tab/>
        <w:t>Renewal of registration</w:t>
      </w:r>
      <w:r>
        <w:tab/>
      </w:r>
      <w:r>
        <w:fldChar w:fldCharType="begin"/>
      </w:r>
      <w:r>
        <w:instrText xml:space="preserve"> PAGEREF _Toc292719664 \h </w:instrText>
      </w:r>
      <w:r>
        <w:fldChar w:fldCharType="separate"/>
      </w:r>
      <w:r>
        <w:t>42</w:t>
      </w:r>
      <w:r>
        <w:fldChar w:fldCharType="end"/>
      </w:r>
    </w:p>
    <w:p>
      <w:pPr>
        <w:pStyle w:val="TOC8"/>
        <w:rPr>
          <w:sz w:val="24"/>
          <w:szCs w:val="24"/>
          <w:lang w:val="en-US"/>
        </w:rPr>
      </w:pPr>
      <w:r>
        <w:t>44A.</w:t>
      </w:r>
      <w:r>
        <w:tab/>
        <w:t>Board may require details of policy of insurance to be given</w:t>
      </w:r>
      <w:r>
        <w:tab/>
      </w:r>
      <w:r>
        <w:fldChar w:fldCharType="begin"/>
      </w:r>
      <w:r>
        <w:instrText xml:space="preserve"> PAGEREF _Toc292719665 \h </w:instrText>
      </w:r>
      <w:r>
        <w:fldChar w:fldCharType="separate"/>
      </w:r>
      <w:r>
        <w:t>43</w:t>
      </w:r>
      <w:r>
        <w:fldChar w:fldCharType="end"/>
      </w:r>
    </w:p>
    <w:p>
      <w:pPr>
        <w:pStyle w:val="TOC8"/>
        <w:rPr>
          <w:sz w:val="24"/>
          <w:szCs w:val="24"/>
          <w:lang w:val="en-US"/>
        </w:rPr>
      </w:pPr>
      <w:r>
        <w:t>45</w:t>
      </w:r>
      <w:r>
        <w:rPr>
          <w:snapToGrid w:val="0"/>
        </w:rPr>
        <w:t>.</w:t>
      </w:r>
      <w:r>
        <w:rPr>
          <w:snapToGrid w:val="0"/>
        </w:rPr>
        <w:tab/>
        <w:t>Place of business</w:t>
      </w:r>
      <w:r>
        <w:tab/>
      </w:r>
      <w:r>
        <w:fldChar w:fldCharType="begin"/>
      </w:r>
      <w:r>
        <w:instrText xml:space="preserve"> PAGEREF _Toc292719666 \h </w:instrText>
      </w:r>
      <w:r>
        <w:fldChar w:fldCharType="separate"/>
      </w:r>
      <w:r>
        <w:t>43</w:t>
      </w:r>
      <w:r>
        <w:fldChar w:fldCharType="end"/>
      </w:r>
    </w:p>
    <w:p>
      <w:pPr>
        <w:pStyle w:val="TOC8"/>
        <w:rPr>
          <w:sz w:val="24"/>
          <w:szCs w:val="24"/>
          <w:lang w:val="en-US"/>
        </w:rPr>
      </w:pPr>
      <w:r>
        <w:t>45A.</w:t>
      </w:r>
      <w:r>
        <w:tab/>
        <w:t>Discretionary examinations</w:t>
      </w:r>
      <w:r>
        <w:tab/>
      </w:r>
      <w:r>
        <w:fldChar w:fldCharType="begin"/>
      </w:r>
      <w:r>
        <w:instrText xml:space="preserve"> PAGEREF _Toc292719667 \h </w:instrText>
      </w:r>
      <w:r>
        <w:fldChar w:fldCharType="separate"/>
      </w:r>
      <w:r>
        <w:t>44</w:t>
      </w:r>
      <w:r>
        <w:fldChar w:fldCharType="end"/>
      </w:r>
    </w:p>
    <w:p>
      <w:pPr>
        <w:pStyle w:val="TOC8"/>
        <w:rPr>
          <w:sz w:val="24"/>
          <w:szCs w:val="24"/>
          <w:lang w:val="en-US"/>
        </w:rPr>
      </w:pPr>
      <w:r>
        <w:t>46</w:t>
      </w:r>
      <w:r>
        <w:rPr>
          <w:snapToGrid w:val="0"/>
        </w:rPr>
        <w:t>.</w:t>
      </w:r>
      <w:r>
        <w:rPr>
          <w:snapToGrid w:val="0"/>
        </w:rPr>
        <w:tab/>
        <w:t>Discipline</w:t>
      </w:r>
      <w:r>
        <w:tab/>
      </w:r>
      <w:r>
        <w:fldChar w:fldCharType="begin"/>
      </w:r>
      <w:r>
        <w:instrText xml:space="preserve"> PAGEREF _Toc292719668 \h </w:instrText>
      </w:r>
      <w:r>
        <w:fldChar w:fldCharType="separate"/>
      </w:r>
      <w:r>
        <w:t>45</w:t>
      </w:r>
      <w:r>
        <w:fldChar w:fldCharType="end"/>
      </w:r>
    </w:p>
    <w:p>
      <w:pPr>
        <w:pStyle w:val="TOC8"/>
        <w:rPr>
          <w:sz w:val="24"/>
          <w:szCs w:val="24"/>
          <w:lang w:val="en-US"/>
        </w:rPr>
      </w:pPr>
      <w:r>
        <w:t>47</w:t>
      </w:r>
      <w:r>
        <w:rPr>
          <w:snapToGrid w:val="0"/>
        </w:rPr>
        <w:t>.</w:t>
      </w:r>
      <w:r>
        <w:rPr>
          <w:snapToGrid w:val="0"/>
        </w:rPr>
        <w:tab/>
        <w:t>Disciplinary powers</w:t>
      </w:r>
      <w:r>
        <w:tab/>
      </w:r>
      <w:r>
        <w:fldChar w:fldCharType="begin"/>
      </w:r>
      <w:r>
        <w:instrText xml:space="preserve"> PAGEREF _Toc292719669 \h </w:instrText>
      </w:r>
      <w:r>
        <w:fldChar w:fldCharType="separate"/>
      </w:r>
      <w:r>
        <w:t>47</w:t>
      </w:r>
      <w:r>
        <w:fldChar w:fldCharType="end"/>
      </w:r>
    </w:p>
    <w:p>
      <w:pPr>
        <w:pStyle w:val="TOC8"/>
        <w:rPr>
          <w:sz w:val="24"/>
          <w:szCs w:val="24"/>
          <w:lang w:val="en-US"/>
        </w:rPr>
      </w:pPr>
      <w:r>
        <w:t>47A</w:t>
      </w:r>
      <w:r>
        <w:rPr>
          <w:snapToGrid w:val="0"/>
        </w:rPr>
        <w:t>.</w:t>
      </w:r>
      <w:r>
        <w:rPr>
          <w:snapToGrid w:val="0"/>
        </w:rPr>
        <w:tab/>
        <w:t>Alternative to bringing proceedings</w:t>
      </w:r>
      <w:r>
        <w:tab/>
      </w:r>
      <w:r>
        <w:fldChar w:fldCharType="begin"/>
      </w:r>
      <w:r>
        <w:instrText xml:space="preserve"> PAGEREF _Toc292719670 \h </w:instrText>
      </w:r>
      <w:r>
        <w:fldChar w:fldCharType="separate"/>
      </w:r>
      <w:r>
        <w:t>48</w:t>
      </w:r>
      <w:r>
        <w:fldChar w:fldCharType="end"/>
      </w:r>
    </w:p>
    <w:p>
      <w:pPr>
        <w:pStyle w:val="TOC8"/>
        <w:rPr>
          <w:sz w:val="24"/>
          <w:szCs w:val="24"/>
          <w:lang w:val="en-US"/>
        </w:rPr>
      </w:pPr>
      <w:r>
        <w:t>47B.</w:t>
      </w:r>
      <w:r>
        <w:tab/>
        <w:t>Effect of, and revocation of, suspension</w:t>
      </w:r>
      <w:r>
        <w:tab/>
      </w:r>
      <w:r>
        <w:fldChar w:fldCharType="begin"/>
      </w:r>
      <w:r>
        <w:instrText xml:space="preserve"> PAGEREF _Toc292719671 \h </w:instrText>
      </w:r>
      <w:r>
        <w:fldChar w:fldCharType="separate"/>
      </w:r>
      <w:r>
        <w:t>50</w:t>
      </w:r>
      <w:r>
        <w:fldChar w:fldCharType="end"/>
      </w:r>
    </w:p>
    <w:p>
      <w:pPr>
        <w:pStyle w:val="TOC2"/>
        <w:tabs>
          <w:tab w:val="right" w:leader="dot" w:pos="7086"/>
        </w:tabs>
        <w:rPr>
          <w:b w:val="0"/>
          <w:sz w:val="24"/>
          <w:szCs w:val="24"/>
          <w:lang w:val="en-US"/>
        </w:rPr>
      </w:pPr>
      <w:r>
        <w:t>Part 5 — Regulation of electrical work</w:t>
      </w:r>
    </w:p>
    <w:p>
      <w:pPr>
        <w:pStyle w:val="TOC8"/>
        <w:rPr>
          <w:sz w:val="24"/>
          <w:szCs w:val="24"/>
          <w:lang w:val="en-US"/>
        </w:rPr>
      </w:pPr>
      <w:r>
        <w:t>49</w:t>
      </w:r>
      <w:r>
        <w:rPr>
          <w:snapToGrid w:val="0"/>
        </w:rPr>
        <w:t>.</w:t>
      </w:r>
      <w:r>
        <w:rPr>
          <w:snapToGrid w:val="0"/>
        </w:rPr>
        <w:tab/>
        <w:t>Electrical work to be carried out in accordance with certain requirements</w:t>
      </w:r>
      <w:r>
        <w:tab/>
      </w:r>
      <w:r>
        <w:fldChar w:fldCharType="begin"/>
      </w:r>
      <w:r>
        <w:instrText xml:space="preserve"> PAGEREF _Toc292719673 \h </w:instrText>
      </w:r>
      <w:r>
        <w:fldChar w:fldCharType="separate"/>
      </w:r>
      <w:r>
        <w:t>51</w:t>
      </w:r>
      <w:r>
        <w:fldChar w:fldCharType="end"/>
      </w:r>
    </w:p>
    <w:p>
      <w:pPr>
        <w:pStyle w:val="TOC8"/>
        <w:rPr>
          <w:sz w:val="24"/>
          <w:szCs w:val="24"/>
          <w:lang w:val="en-US"/>
        </w:rPr>
      </w:pPr>
      <w:r>
        <w:t>49A.</w:t>
      </w:r>
      <w:r>
        <w:tab/>
        <w:t>Designers of electrical installation to ensure design is safe etc.</w:t>
      </w:r>
      <w:r>
        <w:tab/>
      </w:r>
      <w:r>
        <w:fldChar w:fldCharType="begin"/>
      </w:r>
      <w:r>
        <w:instrText xml:space="preserve"> PAGEREF _Toc292719674 \h </w:instrText>
      </w:r>
      <w:r>
        <w:fldChar w:fldCharType="separate"/>
      </w:r>
      <w:r>
        <w:t>52</w:t>
      </w:r>
      <w:r>
        <w:fldChar w:fldCharType="end"/>
      </w:r>
    </w:p>
    <w:p>
      <w:pPr>
        <w:pStyle w:val="TOC8"/>
        <w:rPr>
          <w:sz w:val="24"/>
          <w:szCs w:val="24"/>
          <w:lang w:val="en-US"/>
        </w:rPr>
      </w:pPr>
      <w:r>
        <w:t>49B.</w:t>
      </w:r>
      <w:r>
        <w:tab/>
        <w:t>Electrical work to be carried out to safe standard and completed to trade finish</w:t>
      </w:r>
      <w:r>
        <w:tab/>
      </w:r>
      <w:r>
        <w:fldChar w:fldCharType="begin"/>
      </w:r>
      <w:r>
        <w:instrText xml:space="preserve"> PAGEREF _Toc292719675 \h </w:instrText>
      </w:r>
      <w:r>
        <w:fldChar w:fldCharType="separate"/>
      </w:r>
      <w:r>
        <w:t>52</w:t>
      </w:r>
      <w:r>
        <w:fldChar w:fldCharType="end"/>
      </w:r>
    </w:p>
    <w:p>
      <w:pPr>
        <w:pStyle w:val="TOC8"/>
        <w:rPr>
          <w:sz w:val="24"/>
          <w:szCs w:val="24"/>
          <w:lang w:val="en-US"/>
        </w:rPr>
      </w:pPr>
      <w:r>
        <w:t>50</w:t>
      </w:r>
      <w:r>
        <w:rPr>
          <w:snapToGrid w:val="0"/>
        </w:rPr>
        <w:t>.</w:t>
      </w:r>
      <w:r>
        <w:rPr>
          <w:snapToGrid w:val="0"/>
        </w:rPr>
        <w:tab/>
        <w:t>Duty to effectively supervise electrical work</w:t>
      </w:r>
      <w:r>
        <w:tab/>
      </w:r>
      <w:r>
        <w:fldChar w:fldCharType="begin"/>
      </w:r>
      <w:r>
        <w:instrText xml:space="preserve"> PAGEREF _Toc292719676 \h </w:instrText>
      </w:r>
      <w:r>
        <w:fldChar w:fldCharType="separate"/>
      </w:r>
      <w:r>
        <w:t>53</w:t>
      </w:r>
      <w:r>
        <w:fldChar w:fldCharType="end"/>
      </w:r>
    </w:p>
    <w:p>
      <w:pPr>
        <w:pStyle w:val="TOC8"/>
        <w:rPr>
          <w:sz w:val="24"/>
          <w:szCs w:val="24"/>
          <w:lang w:val="en-US"/>
        </w:rPr>
      </w:pPr>
      <w:r>
        <w:t>50AA.</w:t>
      </w:r>
      <w:r>
        <w:tab/>
        <w:t>Requirement to be informed of experience and competence of apprentices etc.</w:t>
      </w:r>
      <w:r>
        <w:tab/>
      </w:r>
      <w:r>
        <w:fldChar w:fldCharType="begin"/>
      </w:r>
      <w:r>
        <w:instrText xml:space="preserve"> PAGEREF _Toc292719677 \h </w:instrText>
      </w:r>
      <w:r>
        <w:fldChar w:fldCharType="separate"/>
      </w:r>
      <w:r>
        <w:t>55</w:t>
      </w:r>
      <w:r>
        <w:fldChar w:fldCharType="end"/>
      </w:r>
    </w:p>
    <w:p>
      <w:pPr>
        <w:pStyle w:val="TOC8"/>
        <w:rPr>
          <w:sz w:val="24"/>
          <w:szCs w:val="24"/>
          <w:lang w:val="en-US"/>
        </w:rPr>
      </w:pPr>
      <w:r>
        <w:t>50AB.</w:t>
      </w:r>
      <w:r>
        <w:tab/>
        <w:t>Employer to be satisfied that former apprentice has successfully completed training</w:t>
      </w:r>
      <w:r>
        <w:tab/>
      </w:r>
      <w:r>
        <w:fldChar w:fldCharType="begin"/>
      </w:r>
      <w:r>
        <w:instrText xml:space="preserve"> PAGEREF _Toc292719678 \h </w:instrText>
      </w:r>
      <w:r>
        <w:fldChar w:fldCharType="separate"/>
      </w:r>
      <w:r>
        <w:t>56</w:t>
      </w:r>
      <w:r>
        <w:fldChar w:fldCharType="end"/>
      </w:r>
    </w:p>
    <w:p>
      <w:pPr>
        <w:pStyle w:val="TOC8"/>
        <w:rPr>
          <w:sz w:val="24"/>
          <w:szCs w:val="24"/>
          <w:lang w:val="en-US"/>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_Toc292719679 \h </w:instrText>
      </w:r>
      <w:r>
        <w:fldChar w:fldCharType="separate"/>
      </w:r>
      <w:r>
        <w:t>56</w:t>
      </w:r>
      <w:r>
        <w:fldChar w:fldCharType="end"/>
      </w:r>
    </w:p>
    <w:p>
      <w:pPr>
        <w:pStyle w:val="TOC8"/>
        <w:rPr>
          <w:sz w:val="24"/>
          <w:szCs w:val="24"/>
          <w:lang w:val="en-US"/>
        </w:rPr>
      </w:pPr>
      <w:r>
        <w:t>51</w:t>
      </w:r>
      <w:r>
        <w:rPr>
          <w:snapToGrid w:val="0"/>
        </w:rPr>
        <w:t>.</w:t>
      </w:r>
      <w:r>
        <w:rPr>
          <w:snapToGrid w:val="0"/>
        </w:rPr>
        <w:tab/>
        <w:t>Preliminary notice</w:t>
      </w:r>
      <w:r>
        <w:tab/>
      </w:r>
      <w:r>
        <w:fldChar w:fldCharType="begin"/>
      </w:r>
      <w:r>
        <w:instrText xml:space="preserve"> PAGEREF _Toc292719680 \h </w:instrText>
      </w:r>
      <w:r>
        <w:fldChar w:fldCharType="separate"/>
      </w:r>
      <w:r>
        <w:t>57</w:t>
      </w:r>
      <w:r>
        <w:fldChar w:fldCharType="end"/>
      </w:r>
    </w:p>
    <w:p>
      <w:pPr>
        <w:pStyle w:val="TOC8"/>
        <w:rPr>
          <w:sz w:val="24"/>
          <w:szCs w:val="24"/>
          <w:lang w:val="en-US"/>
        </w:rPr>
      </w:pPr>
      <w:r>
        <w:t>52</w:t>
      </w:r>
      <w:r>
        <w:rPr>
          <w:snapToGrid w:val="0"/>
        </w:rPr>
        <w:t>.</w:t>
      </w:r>
      <w:r>
        <w:rPr>
          <w:snapToGrid w:val="0"/>
        </w:rPr>
        <w:tab/>
        <w:t>Notice of completion</w:t>
      </w:r>
      <w:r>
        <w:tab/>
      </w:r>
      <w:r>
        <w:fldChar w:fldCharType="begin"/>
      </w:r>
      <w:r>
        <w:instrText xml:space="preserve"> PAGEREF _Toc292719681 \h </w:instrText>
      </w:r>
      <w:r>
        <w:fldChar w:fldCharType="separate"/>
      </w:r>
      <w:r>
        <w:t>58</w:t>
      </w:r>
      <w:r>
        <w:fldChar w:fldCharType="end"/>
      </w:r>
    </w:p>
    <w:p>
      <w:pPr>
        <w:pStyle w:val="TOC8"/>
        <w:rPr>
          <w:sz w:val="24"/>
          <w:szCs w:val="24"/>
          <w:lang w:val="en-US"/>
        </w:rPr>
      </w:pPr>
      <w:r>
        <w:t>52A.</w:t>
      </w:r>
      <w:r>
        <w:tab/>
        <w:t>Notices sent to relevant network operator</w:t>
      </w:r>
      <w:r>
        <w:tab/>
      </w:r>
      <w:r>
        <w:fldChar w:fldCharType="begin"/>
      </w:r>
      <w:r>
        <w:instrText xml:space="preserve"> PAGEREF _Toc292719682 \h </w:instrText>
      </w:r>
      <w:r>
        <w:fldChar w:fldCharType="separate"/>
      </w:r>
      <w:r>
        <w:t>59</w:t>
      </w:r>
      <w:r>
        <w:fldChar w:fldCharType="end"/>
      </w:r>
    </w:p>
    <w:p>
      <w:pPr>
        <w:pStyle w:val="TOC8"/>
        <w:rPr>
          <w:sz w:val="24"/>
          <w:szCs w:val="24"/>
          <w:lang w:val="en-US"/>
        </w:rPr>
      </w:pPr>
      <w:r>
        <w:t>52B.</w:t>
      </w:r>
      <w:r>
        <w:tab/>
        <w:t>Certificates of compliance</w:t>
      </w:r>
      <w:r>
        <w:tab/>
      </w:r>
      <w:r>
        <w:fldChar w:fldCharType="begin"/>
      </w:r>
      <w:r>
        <w:instrText xml:space="preserve"> PAGEREF _Toc292719683 \h </w:instrText>
      </w:r>
      <w:r>
        <w:fldChar w:fldCharType="separate"/>
      </w:r>
      <w:r>
        <w:t>60</w:t>
      </w:r>
      <w:r>
        <w:fldChar w:fldCharType="end"/>
      </w:r>
    </w:p>
    <w:p>
      <w:pPr>
        <w:pStyle w:val="TOC8"/>
        <w:rPr>
          <w:sz w:val="24"/>
          <w:szCs w:val="24"/>
          <w:lang w:val="en-US"/>
        </w:rPr>
      </w:pPr>
      <w:r>
        <w:t>52C.</w:t>
      </w:r>
      <w:r>
        <w:tab/>
        <w:t>Duties of electrical contractor in relation to electrical installing work and electrical workers</w:t>
      </w:r>
      <w:r>
        <w:tab/>
      </w:r>
      <w:r>
        <w:fldChar w:fldCharType="begin"/>
      </w:r>
      <w:r>
        <w:instrText xml:space="preserve"> PAGEREF _Toc292719684 \h </w:instrText>
      </w:r>
      <w:r>
        <w:fldChar w:fldCharType="separate"/>
      </w:r>
      <w:r>
        <w:t>61</w:t>
      </w:r>
      <w:r>
        <w:fldChar w:fldCharType="end"/>
      </w:r>
    </w:p>
    <w:p>
      <w:pPr>
        <w:pStyle w:val="TOC8"/>
        <w:rPr>
          <w:sz w:val="24"/>
          <w:szCs w:val="24"/>
          <w:lang w:val="en-US"/>
        </w:rPr>
      </w:pPr>
      <w:r>
        <w:t>53</w:t>
      </w:r>
      <w:r>
        <w:rPr>
          <w:snapToGrid w:val="0"/>
        </w:rPr>
        <w:t>.</w:t>
      </w:r>
      <w:r>
        <w:rPr>
          <w:snapToGrid w:val="0"/>
        </w:rPr>
        <w:tab/>
        <w:t>Work other than by electrical contractors and unlicensed persons</w:t>
      </w:r>
      <w:r>
        <w:tab/>
      </w:r>
      <w:r>
        <w:fldChar w:fldCharType="begin"/>
      </w:r>
      <w:r>
        <w:instrText xml:space="preserve"> PAGEREF _Toc292719685 \h </w:instrText>
      </w:r>
      <w:r>
        <w:fldChar w:fldCharType="separate"/>
      </w:r>
      <w:r>
        <w:t>62</w:t>
      </w:r>
      <w:r>
        <w:fldChar w:fldCharType="end"/>
      </w:r>
    </w:p>
    <w:p>
      <w:pPr>
        <w:pStyle w:val="TOC8"/>
        <w:rPr>
          <w:sz w:val="24"/>
          <w:szCs w:val="24"/>
          <w:lang w:val="en-US"/>
        </w:rPr>
      </w:pPr>
      <w:r>
        <w:t>53A</w:t>
      </w:r>
      <w:r>
        <w:rPr>
          <w:snapToGrid w:val="0"/>
        </w:rPr>
        <w:t xml:space="preserve">. </w:t>
      </w:r>
      <w:r>
        <w:rPr>
          <w:snapToGrid w:val="0"/>
        </w:rPr>
        <w:tab/>
        <w:t>Further inspection fee</w:t>
      </w:r>
      <w:r>
        <w:tab/>
      </w:r>
      <w:r>
        <w:fldChar w:fldCharType="begin"/>
      </w:r>
      <w:r>
        <w:instrText xml:space="preserve"> PAGEREF _Toc292719686 \h </w:instrText>
      </w:r>
      <w:r>
        <w:fldChar w:fldCharType="separate"/>
      </w:r>
      <w:r>
        <w:t>63</w:t>
      </w:r>
      <w:r>
        <w:fldChar w:fldCharType="end"/>
      </w:r>
    </w:p>
    <w:p>
      <w:pPr>
        <w:pStyle w:val="TOC8"/>
        <w:rPr>
          <w:sz w:val="24"/>
          <w:szCs w:val="24"/>
          <w:lang w:val="en-US"/>
        </w:rPr>
      </w:pPr>
      <w:r>
        <w:t>54</w:t>
      </w:r>
      <w:r>
        <w:rPr>
          <w:snapToGrid w:val="0"/>
        </w:rPr>
        <w:t>.</w:t>
      </w:r>
      <w:r>
        <w:rPr>
          <w:snapToGrid w:val="0"/>
        </w:rPr>
        <w:tab/>
        <w:t>Signing of notices</w:t>
      </w:r>
      <w:r>
        <w:tab/>
      </w:r>
      <w:r>
        <w:fldChar w:fldCharType="begin"/>
      </w:r>
      <w:r>
        <w:instrText xml:space="preserve"> PAGEREF _Toc292719687 \h </w:instrText>
      </w:r>
      <w:r>
        <w:fldChar w:fldCharType="separate"/>
      </w:r>
      <w:r>
        <w:t>63</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56</w:t>
      </w:r>
      <w:r>
        <w:rPr>
          <w:snapToGrid w:val="0"/>
        </w:rPr>
        <w:t>.</w:t>
      </w:r>
      <w:r>
        <w:rPr>
          <w:snapToGrid w:val="0"/>
        </w:rPr>
        <w:tab/>
        <w:t>Register</w:t>
      </w:r>
      <w:r>
        <w:tab/>
      </w:r>
      <w:r>
        <w:fldChar w:fldCharType="begin"/>
      </w:r>
      <w:r>
        <w:instrText xml:space="preserve"> PAGEREF _Toc292719689 \h </w:instrText>
      </w:r>
      <w:r>
        <w:fldChar w:fldCharType="separate"/>
      </w:r>
      <w:r>
        <w:t>65</w:t>
      </w:r>
      <w:r>
        <w:fldChar w:fldCharType="end"/>
      </w:r>
    </w:p>
    <w:p>
      <w:pPr>
        <w:pStyle w:val="TOC8"/>
        <w:rPr>
          <w:sz w:val="24"/>
          <w:szCs w:val="24"/>
          <w:lang w:val="en-US"/>
        </w:rPr>
      </w:pPr>
      <w:r>
        <w:t>57</w:t>
      </w:r>
      <w:r>
        <w:rPr>
          <w:snapToGrid w:val="0"/>
        </w:rPr>
        <w:t>.</w:t>
      </w:r>
      <w:r>
        <w:rPr>
          <w:snapToGrid w:val="0"/>
        </w:rPr>
        <w:tab/>
        <w:t>Record of electrical workers employed</w:t>
      </w:r>
      <w:r>
        <w:tab/>
      </w:r>
      <w:r>
        <w:fldChar w:fldCharType="begin"/>
      </w:r>
      <w:r>
        <w:instrText xml:space="preserve"> PAGEREF _Toc292719690 \h </w:instrText>
      </w:r>
      <w:r>
        <w:fldChar w:fldCharType="separate"/>
      </w:r>
      <w:r>
        <w:t>65</w:t>
      </w:r>
      <w:r>
        <w:fldChar w:fldCharType="end"/>
      </w:r>
    </w:p>
    <w:p>
      <w:pPr>
        <w:pStyle w:val="TOC8"/>
        <w:rPr>
          <w:sz w:val="24"/>
          <w:szCs w:val="24"/>
          <w:lang w:val="en-US"/>
        </w:rPr>
      </w:pPr>
      <w:r>
        <w:t>58</w:t>
      </w:r>
      <w:r>
        <w:rPr>
          <w:snapToGrid w:val="0"/>
        </w:rPr>
        <w:t>.</w:t>
      </w:r>
      <w:r>
        <w:rPr>
          <w:snapToGrid w:val="0"/>
        </w:rPr>
        <w:tab/>
        <w:t>Notice to produce licence and current registration certificate</w:t>
      </w:r>
      <w:r>
        <w:tab/>
      </w:r>
      <w:r>
        <w:fldChar w:fldCharType="begin"/>
      </w:r>
      <w:r>
        <w:instrText xml:space="preserve"> PAGEREF _Toc292719691 \h </w:instrText>
      </w:r>
      <w:r>
        <w:fldChar w:fldCharType="separate"/>
      </w:r>
      <w:r>
        <w:t>66</w:t>
      </w:r>
      <w:r>
        <w:fldChar w:fldCharType="end"/>
      </w:r>
    </w:p>
    <w:p>
      <w:pPr>
        <w:pStyle w:val="TOC8"/>
        <w:rPr>
          <w:sz w:val="24"/>
          <w:szCs w:val="24"/>
          <w:lang w:val="en-US"/>
        </w:rPr>
      </w:pPr>
      <w:r>
        <w:t>59</w:t>
      </w:r>
      <w:r>
        <w:rPr>
          <w:snapToGrid w:val="0"/>
        </w:rPr>
        <w:t>.</w:t>
      </w:r>
      <w:r>
        <w:rPr>
          <w:snapToGrid w:val="0"/>
        </w:rPr>
        <w:tab/>
        <w:t>Offences related to licensing</w:t>
      </w:r>
      <w:r>
        <w:tab/>
      </w:r>
      <w:r>
        <w:fldChar w:fldCharType="begin"/>
      </w:r>
      <w:r>
        <w:instrText xml:space="preserve"> PAGEREF _Toc292719692 \h </w:instrText>
      </w:r>
      <w:r>
        <w:fldChar w:fldCharType="separate"/>
      </w:r>
      <w:r>
        <w:t>66</w:t>
      </w:r>
      <w:r>
        <w:fldChar w:fldCharType="end"/>
      </w:r>
    </w:p>
    <w:p>
      <w:pPr>
        <w:pStyle w:val="TOC8"/>
        <w:rPr>
          <w:sz w:val="24"/>
          <w:szCs w:val="24"/>
          <w:lang w:val="en-US"/>
        </w:rPr>
      </w:pPr>
      <w:r>
        <w:t>60</w:t>
      </w:r>
      <w:r>
        <w:rPr>
          <w:snapToGrid w:val="0"/>
        </w:rPr>
        <w:t>.</w:t>
      </w:r>
      <w:r>
        <w:rPr>
          <w:snapToGrid w:val="0"/>
        </w:rPr>
        <w:tab/>
        <w:t>Replacement licence or permit document</w:t>
      </w:r>
      <w:r>
        <w:tab/>
      </w:r>
      <w:r>
        <w:fldChar w:fldCharType="begin"/>
      </w:r>
      <w:r>
        <w:instrText xml:space="preserve"> PAGEREF _Toc292719693 \h </w:instrText>
      </w:r>
      <w:r>
        <w:fldChar w:fldCharType="separate"/>
      </w:r>
      <w:r>
        <w:t>67</w:t>
      </w:r>
      <w:r>
        <w:fldChar w:fldCharType="end"/>
      </w:r>
    </w:p>
    <w:p>
      <w:pPr>
        <w:pStyle w:val="TOC8"/>
        <w:rPr>
          <w:sz w:val="24"/>
          <w:szCs w:val="24"/>
          <w:lang w:val="en-US"/>
        </w:rPr>
      </w:pPr>
      <w:r>
        <w:t>61</w:t>
      </w:r>
      <w:r>
        <w:rPr>
          <w:snapToGrid w:val="0"/>
        </w:rPr>
        <w:t>.</w:t>
      </w:r>
      <w:r>
        <w:rPr>
          <w:snapToGrid w:val="0"/>
        </w:rPr>
        <w:tab/>
        <w:t>Return of licence or permit document</w:t>
      </w:r>
      <w:r>
        <w:tab/>
      </w:r>
      <w:r>
        <w:fldChar w:fldCharType="begin"/>
      </w:r>
      <w:r>
        <w:instrText xml:space="preserve"> PAGEREF _Toc292719694 \h </w:instrText>
      </w:r>
      <w:r>
        <w:fldChar w:fldCharType="separate"/>
      </w:r>
      <w:r>
        <w:t>67</w:t>
      </w:r>
      <w:r>
        <w:fldChar w:fldCharType="end"/>
      </w:r>
    </w:p>
    <w:p>
      <w:pPr>
        <w:pStyle w:val="TOC8"/>
        <w:rPr>
          <w:sz w:val="24"/>
          <w:szCs w:val="24"/>
          <w:lang w:val="en-US"/>
        </w:rPr>
      </w:pPr>
      <w:r>
        <w:t>62</w:t>
      </w:r>
      <w:r>
        <w:rPr>
          <w:snapToGrid w:val="0"/>
        </w:rPr>
        <w:t>.</w:t>
      </w:r>
      <w:r>
        <w:rPr>
          <w:snapToGrid w:val="0"/>
        </w:rPr>
        <w:tab/>
        <w:t>Defects to be reported</w:t>
      </w:r>
      <w:r>
        <w:tab/>
      </w:r>
      <w:r>
        <w:fldChar w:fldCharType="begin"/>
      </w:r>
      <w:r>
        <w:instrText xml:space="preserve"> PAGEREF _Toc292719695 \h </w:instrText>
      </w:r>
      <w:r>
        <w:fldChar w:fldCharType="separate"/>
      </w:r>
      <w:r>
        <w:t>68</w:t>
      </w:r>
      <w:r>
        <w:fldChar w:fldCharType="end"/>
      </w:r>
    </w:p>
    <w:p>
      <w:pPr>
        <w:pStyle w:val="TOC8"/>
        <w:rPr>
          <w:sz w:val="24"/>
          <w:szCs w:val="24"/>
          <w:lang w:val="en-US"/>
        </w:rPr>
      </w:pPr>
      <w:r>
        <w:t>63.</w:t>
      </w:r>
      <w:r>
        <w:tab/>
        <w:t>Electrical accidents to be reported</w:t>
      </w:r>
      <w:r>
        <w:tab/>
      </w:r>
      <w:r>
        <w:fldChar w:fldCharType="begin"/>
      </w:r>
      <w:r>
        <w:instrText xml:space="preserve"> PAGEREF _Toc292719696 \h </w:instrText>
      </w:r>
      <w:r>
        <w:fldChar w:fldCharType="separate"/>
      </w:r>
      <w:r>
        <w:t>69</w:t>
      </w:r>
      <w:r>
        <w:fldChar w:fldCharType="end"/>
      </w:r>
    </w:p>
    <w:p>
      <w:pPr>
        <w:pStyle w:val="TOC8"/>
        <w:rPr>
          <w:sz w:val="24"/>
          <w:szCs w:val="24"/>
          <w:lang w:val="en-US"/>
        </w:rPr>
      </w:pPr>
      <w:r>
        <w:t>63A</w:t>
      </w:r>
      <w:r>
        <w:rPr>
          <w:snapToGrid w:val="0"/>
        </w:rPr>
        <w:t xml:space="preserve">. </w:t>
      </w:r>
      <w:r>
        <w:rPr>
          <w:snapToGrid w:val="0"/>
        </w:rPr>
        <w:tab/>
        <w:t>Interference with scene of accident</w:t>
      </w:r>
      <w:r>
        <w:tab/>
      </w:r>
      <w:r>
        <w:fldChar w:fldCharType="begin"/>
      </w:r>
      <w:r>
        <w:instrText xml:space="preserve"> PAGEREF _Toc292719697 \h </w:instrText>
      </w:r>
      <w:r>
        <w:fldChar w:fldCharType="separate"/>
      </w:r>
      <w:r>
        <w:t>70</w:t>
      </w:r>
      <w:r>
        <w:fldChar w:fldCharType="end"/>
      </w:r>
    </w:p>
    <w:p>
      <w:pPr>
        <w:pStyle w:val="TOC8"/>
        <w:rPr>
          <w:sz w:val="24"/>
          <w:szCs w:val="24"/>
          <w:lang w:val="en-US"/>
        </w:rPr>
      </w:pPr>
      <w:r>
        <w:t>63B.</w:t>
      </w:r>
      <w:r>
        <w:tab/>
        <w:t>Delegation by Director</w:t>
      </w:r>
      <w:r>
        <w:tab/>
      </w:r>
      <w:r>
        <w:fldChar w:fldCharType="begin"/>
      </w:r>
      <w:r>
        <w:instrText xml:space="preserve"> PAGEREF _Toc292719698 \h </w:instrText>
      </w:r>
      <w:r>
        <w:fldChar w:fldCharType="separate"/>
      </w:r>
      <w:r>
        <w:t>70</w:t>
      </w:r>
      <w:r>
        <w:fldChar w:fldCharType="end"/>
      </w:r>
    </w:p>
    <w:p>
      <w:pPr>
        <w:pStyle w:val="TOC8"/>
        <w:rPr>
          <w:sz w:val="24"/>
          <w:szCs w:val="24"/>
          <w:lang w:val="en-US"/>
        </w:rPr>
      </w:pPr>
      <w:r>
        <w:t>64</w:t>
      </w:r>
      <w:r>
        <w:rPr>
          <w:snapToGrid w:val="0"/>
        </w:rPr>
        <w:t>.</w:t>
      </w:r>
      <w:r>
        <w:rPr>
          <w:snapToGrid w:val="0"/>
        </w:rPr>
        <w:tab/>
        <w:t>Fees</w:t>
      </w:r>
      <w:r>
        <w:tab/>
      </w:r>
      <w:r>
        <w:fldChar w:fldCharType="begin"/>
      </w:r>
      <w:r>
        <w:instrText xml:space="preserve"> PAGEREF _Toc292719699 \h </w:instrText>
      </w:r>
      <w:r>
        <w:fldChar w:fldCharType="separate"/>
      </w:r>
      <w:r>
        <w:t>71</w:t>
      </w:r>
      <w:r>
        <w:fldChar w:fldCharType="end"/>
      </w:r>
    </w:p>
    <w:p>
      <w:pPr>
        <w:pStyle w:val="TOC8"/>
        <w:rPr>
          <w:sz w:val="24"/>
          <w:szCs w:val="24"/>
          <w:lang w:val="en-US"/>
        </w:rPr>
      </w:pPr>
      <w:r>
        <w:t>65</w:t>
      </w:r>
      <w:r>
        <w:rPr>
          <w:snapToGrid w:val="0"/>
        </w:rPr>
        <w:t>.</w:t>
      </w:r>
      <w:r>
        <w:rPr>
          <w:snapToGrid w:val="0"/>
        </w:rPr>
        <w:tab/>
        <w:t>General offence and penalty</w:t>
      </w:r>
      <w:r>
        <w:tab/>
      </w:r>
      <w:r>
        <w:fldChar w:fldCharType="begin"/>
      </w:r>
      <w:r>
        <w:instrText xml:space="preserve"> PAGEREF _Toc292719700 \h </w:instrText>
      </w:r>
      <w:r>
        <w:fldChar w:fldCharType="separate"/>
      </w:r>
      <w:r>
        <w:t>71</w:t>
      </w:r>
      <w:r>
        <w:fldChar w:fldCharType="end"/>
      </w:r>
    </w:p>
    <w:p>
      <w:pPr>
        <w:pStyle w:val="TOC8"/>
        <w:rPr>
          <w:sz w:val="24"/>
          <w:szCs w:val="24"/>
          <w:lang w:val="en-US"/>
        </w:rPr>
      </w:pPr>
      <w:r>
        <w:t>65A.</w:t>
      </w:r>
      <w:r>
        <w:tab/>
        <w:t>Offences by members of firms</w:t>
      </w:r>
      <w:r>
        <w:tab/>
      </w:r>
      <w:r>
        <w:fldChar w:fldCharType="begin"/>
      </w:r>
      <w:r>
        <w:instrText xml:space="preserve"> PAGEREF _Toc292719701 \h </w:instrText>
      </w:r>
      <w:r>
        <w:fldChar w:fldCharType="separate"/>
      </w:r>
      <w:r>
        <w:t>71</w:t>
      </w:r>
      <w:r>
        <w:fldChar w:fldCharType="end"/>
      </w:r>
    </w:p>
    <w:p>
      <w:pPr>
        <w:pStyle w:val="TOC8"/>
        <w:rPr>
          <w:sz w:val="24"/>
          <w:szCs w:val="24"/>
          <w:lang w:val="en-US"/>
        </w:rPr>
      </w:pPr>
      <w:r>
        <w:t>67.</w:t>
      </w:r>
      <w:r>
        <w:tab/>
        <w:t>Saving and transitional provisions</w:t>
      </w:r>
      <w:r>
        <w:tab/>
      </w:r>
      <w:r>
        <w:fldChar w:fldCharType="begin"/>
      </w:r>
      <w:r>
        <w:instrText xml:space="preserve"> PAGEREF _Toc292719702 \h </w:instrText>
      </w:r>
      <w:r>
        <w:fldChar w:fldCharType="separate"/>
      </w:r>
      <w:r>
        <w:t>72</w:t>
      </w:r>
      <w:r>
        <w:fldChar w:fldCharType="end"/>
      </w:r>
    </w:p>
    <w:p>
      <w:pPr>
        <w:pStyle w:val="TOC2"/>
        <w:tabs>
          <w:tab w:val="right" w:leader="dot" w:pos="7086"/>
        </w:tabs>
        <w:rPr>
          <w:b w:val="0"/>
          <w:sz w:val="24"/>
          <w:szCs w:val="24"/>
          <w:lang w:val="en-US"/>
        </w:rPr>
      </w:pPr>
      <w:r>
        <w:t>Schedule 1 — Fees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_Toc292719705 \h </w:instrText>
      </w:r>
      <w:r>
        <w:fldChar w:fldCharType="separate"/>
      </w:r>
      <w:r>
        <w:t>76</w:t>
      </w:r>
      <w:r>
        <w:fldChar w:fldCharType="end"/>
      </w:r>
    </w:p>
    <w:p>
      <w:pPr>
        <w:pStyle w:val="TOC2"/>
        <w:tabs>
          <w:tab w:val="right" w:leader="dot" w:pos="7086"/>
        </w:tabs>
        <w:rPr>
          <w:b w:val="0"/>
          <w:sz w:val="24"/>
          <w:szCs w:val="24"/>
          <w:lang w:val="en-US"/>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Electricity Act 1945</w:t>
      </w:r>
    </w:p>
    <w:p>
      <w:pPr>
        <w:pStyle w:val="NameofActReg"/>
      </w:pPr>
      <w:r>
        <w:t>Electricity (Licensing) Regulations 1991</w:t>
      </w:r>
    </w:p>
    <w:p>
      <w:pPr>
        <w:pStyle w:val="Heading2"/>
        <w:keepNext w:val="0"/>
        <w:pageBreakBefore w:val="0"/>
        <w:spacing w:before="220"/>
      </w:pPr>
      <w:bookmarkStart w:id="1" w:name="_Toc54672560"/>
      <w:bookmarkStart w:id="2" w:name="_Toc77479415"/>
      <w:bookmarkStart w:id="3" w:name="_Toc92790598"/>
      <w:bookmarkStart w:id="4" w:name="_Toc92790732"/>
      <w:bookmarkStart w:id="5" w:name="_Toc92965237"/>
      <w:bookmarkStart w:id="6" w:name="_Toc92965341"/>
      <w:bookmarkStart w:id="7" w:name="_Toc101593786"/>
      <w:bookmarkStart w:id="8" w:name="_Toc112133162"/>
      <w:bookmarkStart w:id="9" w:name="_Toc112151061"/>
      <w:bookmarkStart w:id="10" w:name="_Toc133305740"/>
      <w:bookmarkStart w:id="11" w:name="_Toc135028252"/>
      <w:bookmarkStart w:id="12" w:name="_Toc135121805"/>
      <w:bookmarkStart w:id="13" w:name="_Toc136660990"/>
      <w:bookmarkStart w:id="14" w:name="_Toc136661181"/>
      <w:bookmarkStart w:id="15" w:name="_Toc136662491"/>
      <w:bookmarkStart w:id="16" w:name="_Toc139258248"/>
      <w:bookmarkStart w:id="17" w:name="_Toc170722045"/>
      <w:bookmarkStart w:id="18" w:name="_Toc186871584"/>
      <w:bookmarkStart w:id="19" w:name="_Toc202336059"/>
      <w:bookmarkStart w:id="20" w:name="_Toc202598579"/>
      <w:bookmarkStart w:id="21" w:name="_Toc202598669"/>
      <w:bookmarkStart w:id="22" w:name="_Toc204653952"/>
      <w:bookmarkStart w:id="23" w:name="_Toc204655542"/>
      <w:bookmarkStart w:id="24" w:name="_Toc206303578"/>
      <w:bookmarkStart w:id="25" w:name="_Toc233698730"/>
      <w:bookmarkStart w:id="26" w:name="_Toc233698820"/>
      <w:bookmarkStart w:id="27" w:name="_Toc234047800"/>
      <w:bookmarkStart w:id="28" w:name="_Toc265665639"/>
      <w:bookmarkStart w:id="29" w:name="_Toc269110944"/>
      <w:bookmarkStart w:id="30" w:name="_Toc272151962"/>
      <w:bookmarkStart w:id="31" w:name="_Toc272748219"/>
      <w:bookmarkStart w:id="32" w:name="_Toc273435695"/>
      <w:bookmarkStart w:id="33" w:name="_Toc292719616"/>
      <w:bookmarkStart w:id="34" w:name="_Toc31684935"/>
      <w:r>
        <w:rPr>
          <w:rStyle w:val="CharPartNo"/>
        </w:rPr>
        <w:t>Part 1</w:t>
      </w:r>
      <w:r>
        <w:rPr>
          <w:rStyle w:val="CharDivNo"/>
        </w:rPr>
        <w:t> </w:t>
      </w:r>
      <w: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5" w:name="_Toc92790599"/>
      <w:bookmarkStart w:id="36" w:name="_Toc92965238"/>
      <w:bookmarkStart w:id="37" w:name="_Toc112151062"/>
      <w:bookmarkStart w:id="38" w:name="_Toc292719617"/>
      <w:r>
        <w:rPr>
          <w:rStyle w:val="CharSectno"/>
        </w:rPr>
        <w:t>1</w:t>
      </w:r>
      <w:r>
        <w:rPr>
          <w:snapToGrid w:val="0"/>
        </w:rPr>
        <w:t>.</w:t>
      </w:r>
      <w:r>
        <w:rPr>
          <w:snapToGrid w:val="0"/>
        </w:rPr>
        <w:tab/>
        <w:t>Citation</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39" w:name="_Toc31684936"/>
      <w:bookmarkStart w:id="40" w:name="_Toc92790600"/>
      <w:bookmarkStart w:id="41" w:name="_Toc92965239"/>
      <w:bookmarkStart w:id="42" w:name="_Toc112151063"/>
      <w:bookmarkStart w:id="43" w:name="_Toc292719618"/>
      <w:r>
        <w:rPr>
          <w:rStyle w:val="CharSectno"/>
        </w:rPr>
        <w:t>2</w:t>
      </w:r>
      <w:r>
        <w:rPr>
          <w:snapToGrid w:val="0"/>
        </w:rPr>
        <w:t>.</w:t>
      </w:r>
      <w:r>
        <w:rPr>
          <w:snapToGrid w:val="0"/>
        </w:rPr>
        <w:tab/>
        <w:t>Commencement</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44" w:name="_Toc31684937"/>
      <w:bookmarkStart w:id="45" w:name="_Toc92790601"/>
      <w:bookmarkStart w:id="46" w:name="_Toc92965240"/>
      <w:bookmarkStart w:id="47" w:name="_Toc112151064"/>
      <w:bookmarkStart w:id="48" w:name="_Toc292719619"/>
      <w:r>
        <w:rPr>
          <w:rStyle w:val="CharSectno"/>
        </w:rPr>
        <w:t>3</w:t>
      </w:r>
      <w:r>
        <w:rPr>
          <w:snapToGrid w:val="0"/>
        </w:rPr>
        <w:t>.</w:t>
      </w:r>
      <w:r>
        <w:rPr>
          <w:snapToGrid w:val="0"/>
        </w:rPr>
        <w:tab/>
      </w:r>
      <w:bookmarkEnd w:id="44"/>
      <w:bookmarkEnd w:id="45"/>
      <w:bookmarkEnd w:id="46"/>
      <w:bookmarkEnd w:id="47"/>
      <w:r>
        <w:rPr>
          <w:snapToGrid w:val="0"/>
        </w:rPr>
        <w:t>Terms used</w:t>
      </w:r>
      <w:bookmarkEnd w:id="4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means AS/NZS 3000:2000 Electrical Installations</w:t>
      </w:r>
      <w:r>
        <w:rPr>
          <w:i/>
        </w:rPr>
        <w:t xml:space="preserve"> </w:t>
      </w:r>
      <w:r>
        <w:t>(known as the</w:t>
      </w:r>
      <w:r>
        <w:rPr>
          <w:i/>
        </w:rPr>
        <w:t xml:space="preserve"> </w:t>
      </w:r>
      <w:r>
        <w:t>Australian/New Zealand Wiring Rules), published jointly by Standards Australia and Standards New Zealand;</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 person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pPr>
      <w:r>
        <w:rPr>
          <w:b/>
        </w:rPr>
        <w:tab/>
      </w:r>
      <w:r>
        <w:rPr>
          <w:rStyle w:val="CharDefText"/>
        </w:rPr>
        <w:t>legal practitioner</w:t>
      </w:r>
      <w:r>
        <w:t xml:space="preserve"> means a practitioner as defined in the</w:t>
      </w:r>
      <w:r>
        <w:rPr>
          <w:i/>
        </w:rPr>
        <w:t xml:space="preserve"> Legal Practice Act 2003</w:t>
      </w:r>
      <w:r>
        <w:rPr>
          <w:vertAlign w:val="superscript"/>
        </w:rPr>
        <w:t> 2</w:t>
      </w:r>
      <w:r>
        <w:t>;</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 licence to carry out electrical work that is in</w:t>
      </w:r>
      <w:r>
        <w:noBreakHyphen/>
        <w:t>house electrical installing work for the purposes of Part 4;</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 xml:space="preserve">9; 10 May 2011 p. 1667.] </w:t>
      </w:r>
    </w:p>
    <w:p>
      <w:pPr>
        <w:pStyle w:val="Heading5"/>
      </w:pPr>
      <w:bookmarkStart w:id="49" w:name="_Toc292719620"/>
      <w:r>
        <w:rPr>
          <w:rStyle w:val="CharSectno"/>
        </w:rPr>
        <w:t>4A</w:t>
      </w:r>
      <w:r>
        <w:t>.</w:t>
      </w:r>
      <w:r>
        <w:tab/>
        <w:t>Term used: electrical work</w:t>
      </w:r>
      <w:bookmarkEnd w:id="49"/>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w:t>
      </w:r>
    </w:p>
    <w:p>
      <w:pPr>
        <w:pStyle w:val="Heading2"/>
      </w:pPr>
      <w:bookmarkStart w:id="50" w:name="_Toc54672564"/>
      <w:bookmarkStart w:id="51" w:name="_Toc77479419"/>
      <w:bookmarkStart w:id="52" w:name="_Toc92790602"/>
      <w:bookmarkStart w:id="53" w:name="_Toc92790736"/>
      <w:bookmarkStart w:id="54" w:name="_Toc92965241"/>
      <w:bookmarkStart w:id="55" w:name="_Toc92965345"/>
      <w:bookmarkStart w:id="56" w:name="_Toc101593790"/>
      <w:bookmarkStart w:id="57" w:name="_Toc112133166"/>
      <w:bookmarkStart w:id="58" w:name="_Toc112151065"/>
      <w:bookmarkStart w:id="59" w:name="_Toc133305744"/>
      <w:bookmarkStart w:id="60" w:name="_Toc135028256"/>
      <w:bookmarkStart w:id="61" w:name="_Toc135121809"/>
      <w:bookmarkStart w:id="62" w:name="_Toc136660994"/>
      <w:bookmarkStart w:id="63" w:name="_Toc136661185"/>
      <w:bookmarkStart w:id="64" w:name="_Toc136662495"/>
      <w:bookmarkStart w:id="65" w:name="_Toc139258252"/>
      <w:bookmarkStart w:id="66" w:name="_Toc170722049"/>
      <w:bookmarkStart w:id="67" w:name="_Toc186871588"/>
      <w:bookmarkStart w:id="68" w:name="_Toc202336063"/>
      <w:bookmarkStart w:id="69" w:name="_Toc202598583"/>
      <w:bookmarkStart w:id="70" w:name="_Toc202598673"/>
      <w:bookmarkStart w:id="71" w:name="_Toc204653956"/>
      <w:bookmarkStart w:id="72" w:name="_Toc204655546"/>
      <w:bookmarkStart w:id="73" w:name="_Toc206303582"/>
      <w:bookmarkStart w:id="74" w:name="_Toc233698734"/>
      <w:bookmarkStart w:id="75" w:name="_Toc233698824"/>
      <w:bookmarkStart w:id="76" w:name="_Toc234047804"/>
      <w:bookmarkStart w:id="77" w:name="_Toc265665643"/>
      <w:bookmarkStart w:id="78" w:name="_Toc269110948"/>
      <w:bookmarkStart w:id="79" w:name="_Toc272151966"/>
      <w:bookmarkStart w:id="80" w:name="_Toc272748223"/>
      <w:bookmarkStart w:id="81" w:name="_Toc273435699"/>
      <w:bookmarkStart w:id="82" w:name="_Toc292719621"/>
      <w:r>
        <w:rPr>
          <w:rStyle w:val="CharPartNo"/>
        </w:rPr>
        <w:t>Part 2</w:t>
      </w:r>
      <w:r>
        <w:t> — </w:t>
      </w:r>
      <w:r>
        <w:rPr>
          <w:rStyle w:val="CharPartText"/>
        </w:rPr>
        <w:t>The Electrical Licensing Board</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3"/>
        <w:rPr>
          <w:snapToGrid w:val="0"/>
        </w:rPr>
      </w:pPr>
      <w:bookmarkStart w:id="83" w:name="_Toc54672565"/>
      <w:bookmarkStart w:id="84" w:name="_Toc77479420"/>
      <w:bookmarkStart w:id="85" w:name="_Toc92790603"/>
      <w:bookmarkStart w:id="86" w:name="_Toc92790737"/>
      <w:bookmarkStart w:id="87" w:name="_Toc92965242"/>
      <w:bookmarkStart w:id="88" w:name="_Toc92965346"/>
      <w:bookmarkStart w:id="89" w:name="_Toc101593791"/>
      <w:bookmarkStart w:id="90" w:name="_Toc112133167"/>
      <w:bookmarkStart w:id="91" w:name="_Toc112151066"/>
      <w:bookmarkStart w:id="92" w:name="_Toc133305745"/>
      <w:bookmarkStart w:id="93" w:name="_Toc135028257"/>
      <w:bookmarkStart w:id="94" w:name="_Toc135121810"/>
      <w:bookmarkStart w:id="95" w:name="_Toc136660995"/>
      <w:bookmarkStart w:id="96" w:name="_Toc136661186"/>
      <w:bookmarkStart w:id="97" w:name="_Toc136662496"/>
      <w:bookmarkStart w:id="98" w:name="_Toc139258253"/>
      <w:bookmarkStart w:id="99" w:name="_Toc170722050"/>
      <w:bookmarkStart w:id="100" w:name="_Toc186871589"/>
      <w:bookmarkStart w:id="101" w:name="_Toc202336064"/>
      <w:bookmarkStart w:id="102" w:name="_Toc202598584"/>
      <w:bookmarkStart w:id="103" w:name="_Toc202598674"/>
      <w:bookmarkStart w:id="104" w:name="_Toc204653957"/>
      <w:bookmarkStart w:id="105" w:name="_Toc204655547"/>
      <w:bookmarkStart w:id="106" w:name="_Toc206303583"/>
      <w:bookmarkStart w:id="107" w:name="_Toc233698735"/>
      <w:bookmarkStart w:id="108" w:name="_Toc233698825"/>
      <w:bookmarkStart w:id="109" w:name="_Toc234047805"/>
      <w:bookmarkStart w:id="110" w:name="_Toc265665644"/>
      <w:bookmarkStart w:id="111" w:name="_Toc269110949"/>
      <w:bookmarkStart w:id="112" w:name="_Toc272151967"/>
      <w:bookmarkStart w:id="113" w:name="_Toc272748224"/>
      <w:bookmarkStart w:id="114" w:name="_Toc273435700"/>
      <w:bookmarkStart w:id="115" w:name="_Toc292719622"/>
      <w:r>
        <w:rPr>
          <w:rStyle w:val="CharDivNo"/>
        </w:rPr>
        <w:t>Division 1</w:t>
      </w:r>
      <w:r>
        <w:rPr>
          <w:snapToGrid w:val="0"/>
        </w:rPr>
        <w:t> — </w:t>
      </w:r>
      <w:r>
        <w:rPr>
          <w:rStyle w:val="CharDivText"/>
        </w:rPr>
        <w:t>The Board</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DivText"/>
        </w:rPr>
        <w:t xml:space="preserve"> </w:t>
      </w:r>
    </w:p>
    <w:p>
      <w:pPr>
        <w:pStyle w:val="Heading5"/>
        <w:rPr>
          <w:snapToGrid w:val="0"/>
        </w:rPr>
      </w:pPr>
      <w:bookmarkStart w:id="116" w:name="_Toc31684938"/>
      <w:bookmarkStart w:id="117" w:name="_Toc92790604"/>
      <w:bookmarkStart w:id="118" w:name="_Toc92965243"/>
      <w:bookmarkStart w:id="119" w:name="_Toc112151067"/>
      <w:bookmarkStart w:id="120" w:name="_Toc292719623"/>
      <w:r>
        <w:rPr>
          <w:rStyle w:val="CharSectno"/>
        </w:rPr>
        <w:t>4</w:t>
      </w:r>
      <w:r>
        <w:rPr>
          <w:snapToGrid w:val="0"/>
        </w:rPr>
        <w:t>.</w:t>
      </w:r>
      <w:r>
        <w:rPr>
          <w:snapToGrid w:val="0"/>
        </w:rPr>
        <w:tab/>
        <w:t>Establishment</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21" w:name="_Toc31684939"/>
      <w:bookmarkStart w:id="122" w:name="_Toc92790605"/>
      <w:bookmarkStart w:id="123" w:name="_Toc92965244"/>
      <w:bookmarkStart w:id="124" w:name="_Toc112151068"/>
      <w:bookmarkStart w:id="125" w:name="_Toc292719624"/>
      <w:r>
        <w:rPr>
          <w:rStyle w:val="CharSectno"/>
        </w:rPr>
        <w:t>5</w:t>
      </w:r>
      <w:r>
        <w:rPr>
          <w:snapToGrid w:val="0"/>
        </w:rPr>
        <w:t>.</w:t>
      </w:r>
      <w:r>
        <w:rPr>
          <w:snapToGrid w:val="0"/>
        </w:rPr>
        <w:tab/>
        <w:t>The Board</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pPr>
      <w:bookmarkStart w:id="126" w:name="_Toc92790606"/>
      <w:bookmarkStart w:id="127" w:name="_Toc92965245"/>
      <w:bookmarkStart w:id="128" w:name="_Toc112151069"/>
      <w:bookmarkStart w:id="129" w:name="_Toc292719625"/>
      <w:bookmarkStart w:id="130" w:name="_Toc31684941"/>
      <w:r>
        <w:rPr>
          <w:rStyle w:val="CharSectno"/>
        </w:rPr>
        <w:t>6</w:t>
      </w:r>
      <w:r>
        <w:t>.</w:t>
      </w:r>
      <w:r>
        <w:tab/>
        <w:t>Appointments from submissions by approved bodies and from applicants</w:t>
      </w:r>
      <w:bookmarkEnd w:id="126"/>
      <w:bookmarkEnd w:id="127"/>
      <w:bookmarkEnd w:id="128"/>
      <w:bookmarkEnd w:id="129"/>
    </w:p>
    <w:p>
      <w:pPr>
        <w:pStyle w:val="Subsection"/>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131" w:name="_Toc92790607"/>
      <w:bookmarkStart w:id="132" w:name="_Toc92965246"/>
      <w:bookmarkStart w:id="133" w:name="_Toc112151070"/>
      <w:bookmarkStart w:id="134" w:name="_Toc292719626"/>
      <w:r>
        <w:rPr>
          <w:rStyle w:val="CharSectno"/>
        </w:rPr>
        <w:t>7</w:t>
      </w:r>
      <w:r>
        <w:rPr>
          <w:snapToGrid w:val="0"/>
        </w:rPr>
        <w:t>.</w:t>
      </w:r>
      <w:r>
        <w:rPr>
          <w:snapToGrid w:val="0"/>
        </w:rPr>
        <w:tab/>
        <w:t>Tenure of office</w:t>
      </w:r>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135" w:name="_Toc31684942"/>
      <w:bookmarkStart w:id="136" w:name="_Toc92790608"/>
      <w:bookmarkStart w:id="137" w:name="_Toc92965247"/>
      <w:bookmarkStart w:id="138" w:name="_Toc112151071"/>
      <w:bookmarkStart w:id="139" w:name="_Toc292719627"/>
      <w:r>
        <w:rPr>
          <w:rStyle w:val="CharSectno"/>
        </w:rPr>
        <w:t>8</w:t>
      </w:r>
      <w:r>
        <w:rPr>
          <w:snapToGrid w:val="0"/>
        </w:rPr>
        <w:t>.</w:t>
      </w:r>
      <w:r>
        <w:rPr>
          <w:snapToGrid w:val="0"/>
        </w:rPr>
        <w:tab/>
        <w:t>Vacation of office</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140" w:name="_Toc31684943"/>
      <w:bookmarkStart w:id="141" w:name="_Toc92790609"/>
      <w:bookmarkStart w:id="142" w:name="_Toc92965248"/>
      <w:bookmarkStart w:id="143" w:name="_Toc112151072"/>
      <w:bookmarkStart w:id="144" w:name="_Toc292719628"/>
      <w:r>
        <w:rPr>
          <w:rStyle w:val="CharSectno"/>
        </w:rPr>
        <w:t>9</w:t>
      </w:r>
      <w:r>
        <w:rPr>
          <w:snapToGrid w:val="0"/>
        </w:rPr>
        <w:t>.</w:t>
      </w:r>
      <w:r>
        <w:rPr>
          <w:snapToGrid w:val="0"/>
        </w:rPr>
        <w:tab/>
        <w:t>Acting members</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145" w:name="_Toc31684944"/>
      <w:bookmarkStart w:id="146" w:name="_Toc92790610"/>
      <w:bookmarkStart w:id="147" w:name="_Toc92965249"/>
      <w:bookmarkStart w:id="148" w:name="_Toc112151073"/>
      <w:bookmarkStart w:id="149" w:name="_Toc292719629"/>
      <w:r>
        <w:rPr>
          <w:rStyle w:val="CharSectno"/>
        </w:rPr>
        <w:t>10</w:t>
      </w:r>
      <w:r>
        <w:rPr>
          <w:snapToGrid w:val="0"/>
        </w:rPr>
        <w:t>.</w:t>
      </w:r>
      <w:r>
        <w:rPr>
          <w:snapToGrid w:val="0"/>
        </w:rPr>
        <w:tab/>
        <w:t>Meetings</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150"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151" w:name="_Toc92790611"/>
      <w:bookmarkStart w:id="152" w:name="_Toc92965250"/>
      <w:bookmarkStart w:id="153" w:name="_Toc112151074"/>
      <w:bookmarkStart w:id="154" w:name="_Toc292719630"/>
      <w:r>
        <w:rPr>
          <w:rStyle w:val="CharSectno"/>
        </w:rPr>
        <w:t>11</w:t>
      </w:r>
      <w:r>
        <w:rPr>
          <w:snapToGrid w:val="0"/>
        </w:rPr>
        <w:t>.</w:t>
      </w:r>
      <w:r>
        <w:rPr>
          <w:snapToGrid w:val="0"/>
        </w:rPr>
        <w:tab/>
        <w:t>Procedures</w:t>
      </w:r>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55" w:name="_Toc31684946"/>
      <w:bookmarkStart w:id="156" w:name="_Toc92790612"/>
      <w:bookmarkStart w:id="157" w:name="_Toc92965251"/>
      <w:bookmarkStart w:id="158" w:name="_Toc112151075"/>
      <w:bookmarkStart w:id="159" w:name="_Toc292719631"/>
      <w:r>
        <w:rPr>
          <w:rStyle w:val="CharSectno"/>
        </w:rPr>
        <w:t>12</w:t>
      </w:r>
      <w:r>
        <w:rPr>
          <w:snapToGrid w:val="0"/>
        </w:rPr>
        <w:t>.</w:t>
      </w:r>
      <w:r>
        <w:rPr>
          <w:snapToGrid w:val="0"/>
        </w:rPr>
        <w:tab/>
        <w:t>Remuneration and allowances</w:t>
      </w:r>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160" w:name="_Toc31684947"/>
      <w:bookmarkStart w:id="161" w:name="_Toc92790613"/>
      <w:bookmarkStart w:id="162" w:name="_Toc92965252"/>
      <w:bookmarkStart w:id="163" w:name="_Toc112151076"/>
      <w:bookmarkStart w:id="164" w:name="_Toc292719632"/>
      <w:r>
        <w:rPr>
          <w:rStyle w:val="CharSectno"/>
        </w:rPr>
        <w:t>13</w:t>
      </w:r>
      <w:r>
        <w:rPr>
          <w:snapToGrid w:val="0"/>
        </w:rPr>
        <w:t>.</w:t>
      </w:r>
      <w:r>
        <w:rPr>
          <w:snapToGrid w:val="0"/>
        </w:rPr>
        <w:tab/>
        <w:t>Functions of the Board</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165" w:name="_Toc31684948"/>
      <w:bookmarkStart w:id="166" w:name="_Toc92790614"/>
      <w:bookmarkStart w:id="167" w:name="_Toc92965253"/>
      <w:bookmarkStart w:id="168" w:name="_Toc112151077"/>
      <w:bookmarkStart w:id="169" w:name="_Toc292719633"/>
      <w:r>
        <w:rPr>
          <w:rStyle w:val="CharSectno"/>
        </w:rPr>
        <w:t>14</w:t>
      </w:r>
      <w:r>
        <w:rPr>
          <w:snapToGrid w:val="0"/>
        </w:rPr>
        <w:t>.</w:t>
      </w:r>
      <w:r>
        <w:rPr>
          <w:snapToGrid w:val="0"/>
        </w:rPr>
        <w:tab/>
        <w:t>Executive officer and other officers</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170" w:name="_Toc202263204"/>
      <w:bookmarkStart w:id="171" w:name="_Toc292719634"/>
      <w:r>
        <w:rPr>
          <w:rStyle w:val="CharSectno"/>
        </w:rPr>
        <w:t>15</w:t>
      </w:r>
      <w:r>
        <w:rPr>
          <w:rFonts w:ascii="Times" w:hAnsi="Times"/>
        </w:rPr>
        <w:t>.</w:t>
      </w:r>
      <w:r>
        <w:rPr>
          <w:rFonts w:ascii="Times" w:hAnsi="Times"/>
        </w:rPr>
        <w:tab/>
        <w:t>Protection from liability</w:t>
      </w:r>
      <w:bookmarkEnd w:id="170"/>
      <w:bookmarkEnd w:id="171"/>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172" w:name="_Toc54672584"/>
      <w:bookmarkStart w:id="173" w:name="_Toc77479438"/>
      <w:bookmarkStart w:id="174" w:name="_Toc92790621"/>
      <w:bookmarkStart w:id="175" w:name="_Toc92790755"/>
      <w:bookmarkStart w:id="176" w:name="_Toc92965254"/>
      <w:bookmarkStart w:id="177" w:name="_Toc92965358"/>
      <w:bookmarkStart w:id="178" w:name="_Toc101593803"/>
      <w:bookmarkStart w:id="179" w:name="_Toc112133179"/>
      <w:bookmarkStart w:id="180" w:name="_Toc112151078"/>
      <w:bookmarkStart w:id="181" w:name="_Toc133305757"/>
      <w:bookmarkStart w:id="182" w:name="_Toc135028269"/>
      <w:bookmarkStart w:id="183" w:name="_Toc135121822"/>
      <w:bookmarkStart w:id="184" w:name="_Toc136661007"/>
      <w:bookmarkStart w:id="185" w:name="_Toc136661198"/>
      <w:bookmarkStart w:id="186" w:name="_Toc136662508"/>
      <w:bookmarkStart w:id="187" w:name="_Toc139258265"/>
      <w:bookmarkStart w:id="188" w:name="_Toc170722062"/>
      <w:bookmarkStart w:id="189" w:name="_Toc186871601"/>
      <w:bookmarkStart w:id="190" w:name="_Toc202336077"/>
      <w:bookmarkStart w:id="191" w:name="_Toc202598597"/>
      <w:bookmarkStart w:id="192" w:name="_Toc202598687"/>
      <w:bookmarkStart w:id="193" w:name="_Toc204653970"/>
      <w:bookmarkStart w:id="194" w:name="_Toc204655560"/>
      <w:bookmarkStart w:id="195" w:name="_Toc206303596"/>
      <w:bookmarkStart w:id="196" w:name="_Toc233698748"/>
      <w:bookmarkStart w:id="197" w:name="_Toc233698838"/>
      <w:bookmarkStart w:id="198" w:name="_Toc234047818"/>
      <w:bookmarkStart w:id="199" w:name="_Toc265665657"/>
      <w:bookmarkStart w:id="200" w:name="_Toc269110962"/>
      <w:bookmarkStart w:id="201" w:name="_Toc272151980"/>
      <w:bookmarkStart w:id="202" w:name="_Toc272748237"/>
      <w:bookmarkStart w:id="203" w:name="_Toc273435713"/>
      <w:bookmarkStart w:id="204" w:name="_Toc292719635"/>
      <w:r>
        <w:rPr>
          <w:rStyle w:val="CharPartNo"/>
        </w:rPr>
        <w:t>Part 3</w:t>
      </w:r>
      <w:r>
        <w:rPr>
          <w:rStyle w:val="CharDivNo"/>
        </w:rPr>
        <w:t> </w:t>
      </w:r>
      <w:r>
        <w:t>—</w:t>
      </w:r>
      <w:r>
        <w:rPr>
          <w:rStyle w:val="CharDivText"/>
        </w:rPr>
        <w:t> </w:t>
      </w:r>
      <w:r>
        <w:rPr>
          <w:rStyle w:val="CharPartText"/>
        </w:rPr>
        <w:t>Licensing of electrical workers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PartText"/>
        </w:rPr>
        <w:t xml:space="preserve"> </w:t>
      </w:r>
    </w:p>
    <w:p>
      <w:pPr>
        <w:pStyle w:val="Heading5"/>
        <w:rPr>
          <w:snapToGrid w:val="0"/>
        </w:rPr>
      </w:pPr>
      <w:bookmarkStart w:id="205" w:name="_Toc92790622"/>
      <w:bookmarkStart w:id="206" w:name="_Toc92965255"/>
      <w:bookmarkStart w:id="207" w:name="_Toc112151079"/>
      <w:bookmarkStart w:id="208" w:name="_Toc292719636"/>
      <w:r>
        <w:rPr>
          <w:rStyle w:val="CharSectno"/>
        </w:rPr>
        <w:t>19</w:t>
      </w:r>
      <w:r>
        <w:rPr>
          <w:snapToGrid w:val="0"/>
        </w:rPr>
        <w:t>.</w:t>
      </w:r>
      <w:r>
        <w:rPr>
          <w:snapToGrid w:val="0"/>
        </w:rPr>
        <w:tab/>
        <w:t>Electrical work prohibited unless authorised</w:t>
      </w:r>
      <w:bookmarkEnd w:id="205"/>
      <w:bookmarkEnd w:id="206"/>
      <w:bookmarkEnd w:id="207"/>
      <w:bookmarkEnd w:id="208"/>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to the affixing of a plug, electrical appliance plug or cord extension socket to a flexible cord used or intended to be used to connect an electrical appliance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Subsection"/>
      </w:pPr>
      <w:r>
        <w:tab/>
        <w:t>(4)</w:t>
      </w:r>
      <w:r>
        <w:tab/>
        <w:t xml:space="preserve">In subregulation (2)(n) — </w:t>
      </w:r>
    </w:p>
    <w:p>
      <w:pPr>
        <w:pStyle w:val="Defstart"/>
      </w:pPr>
      <w:r>
        <w:rPr>
          <w:b/>
        </w:rP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Institution of Engineers Australia otherwise than at the grade of student.</w:t>
      </w:r>
    </w:p>
    <w:p>
      <w:pPr>
        <w:pStyle w:val="Footnotesection"/>
      </w:pPr>
      <w:r>
        <w:tab/>
        <w:t>[Regulation 19 amended in Gazette 23 Dec 1994 p. 7134 and 7135; 6 Sep 1996 p. 4412; 31 Dec 2007 p. 6497</w:t>
      </w:r>
      <w:r>
        <w:noBreakHyphen/>
        <w:t xml:space="preserve">500, 6537 and 6539.] </w:t>
      </w:r>
    </w:p>
    <w:p>
      <w:pPr>
        <w:pStyle w:val="Heading5"/>
        <w:rPr>
          <w:snapToGrid w:val="0"/>
        </w:rPr>
      </w:pPr>
      <w:bookmarkStart w:id="209" w:name="_Toc31684954"/>
      <w:bookmarkStart w:id="210" w:name="_Toc92790623"/>
      <w:bookmarkStart w:id="211" w:name="_Toc92965256"/>
      <w:bookmarkStart w:id="212" w:name="_Toc112151080"/>
      <w:bookmarkStart w:id="213" w:name="_Toc292719637"/>
      <w:r>
        <w:rPr>
          <w:rStyle w:val="CharSectno"/>
        </w:rPr>
        <w:t>20</w:t>
      </w:r>
      <w:r>
        <w:rPr>
          <w:snapToGrid w:val="0"/>
        </w:rPr>
        <w:t>.</w:t>
      </w:r>
      <w:r>
        <w:rPr>
          <w:snapToGrid w:val="0"/>
        </w:rPr>
        <w:tab/>
        <w:t>Effect of licence</w:t>
      </w:r>
      <w:bookmarkEnd w:id="209"/>
      <w:bookmarkEnd w:id="210"/>
      <w:bookmarkEnd w:id="211"/>
      <w:bookmarkEnd w:id="212"/>
      <w:bookmarkEnd w:id="213"/>
      <w:r>
        <w:rPr>
          <w:snapToGrid w:val="0"/>
        </w:rPr>
        <w:t xml:space="preserve"> </w:t>
      </w:r>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214" w:name="_Toc31684955"/>
      <w:bookmarkStart w:id="215" w:name="_Toc92790624"/>
      <w:bookmarkStart w:id="216" w:name="_Toc92965257"/>
      <w:bookmarkStart w:id="217" w:name="_Toc112151081"/>
      <w:bookmarkStart w:id="218" w:name="_Toc292719638"/>
      <w:r>
        <w:rPr>
          <w:rStyle w:val="CharSectno"/>
        </w:rPr>
        <w:t>21</w:t>
      </w:r>
      <w:r>
        <w:rPr>
          <w:snapToGrid w:val="0"/>
        </w:rPr>
        <w:t>.</w:t>
      </w:r>
      <w:r>
        <w:rPr>
          <w:snapToGrid w:val="0"/>
        </w:rPr>
        <w:tab/>
        <w:t>Effect of permit</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219" w:name="_Toc31684956"/>
      <w:bookmarkStart w:id="220" w:name="_Toc92790625"/>
      <w:bookmarkStart w:id="221" w:name="_Toc92965258"/>
      <w:bookmarkStart w:id="222" w:name="_Toc112151082"/>
      <w:bookmarkStart w:id="223" w:name="_Toc292719639"/>
      <w:r>
        <w:rPr>
          <w:rStyle w:val="CharSectno"/>
        </w:rPr>
        <w:t>22</w:t>
      </w:r>
      <w:r>
        <w:rPr>
          <w:snapToGrid w:val="0"/>
        </w:rPr>
        <w:t>.</w:t>
      </w:r>
      <w:r>
        <w:rPr>
          <w:snapToGrid w:val="0"/>
        </w:rPr>
        <w:tab/>
        <w:t>Eligibility for licence</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rPr>
          <w:snapToGrid w:val="0"/>
        </w:rPr>
      </w:pPr>
      <w:bookmarkStart w:id="224" w:name="_Toc31684957"/>
      <w:bookmarkStart w:id="225" w:name="_Toc92790626"/>
      <w:bookmarkStart w:id="226" w:name="_Toc92965259"/>
      <w:bookmarkStart w:id="227" w:name="_Toc112151083"/>
      <w:bookmarkStart w:id="228" w:name="_Toc292719640"/>
      <w:r>
        <w:rPr>
          <w:rStyle w:val="CharSectno"/>
        </w:rPr>
        <w:t>23</w:t>
      </w:r>
      <w:r>
        <w:rPr>
          <w:snapToGrid w:val="0"/>
        </w:rPr>
        <w:t>.</w:t>
      </w:r>
      <w:r>
        <w:rPr>
          <w:snapToGrid w:val="0"/>
        </w:rPr>
        <w:tab/>
        <w:t>Application for licence or permit</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An application for the issue of a licence or permit is made in accordance with this regulation by submitting to the executive officer, together with the appropriate fee set out in the Schedule, such form, duly completed, as the Director makes available for the purpose.</w:t>
      </w:r>
    </w:p>
    <w:p>
      <w:pPr>
        <w:pStyle w:val="Subsection"/>
      </w:pPr>
      <w:r>
        <w:tab/>
        <w:t>(1a)</w:t>
      </w:r>
      <w:r>
        <w:tab/>
        <w:t>Despite subregulation (1), the fee for an application for a permit to be issued under regulation 24(3) is the amount determined by the Director having regard to the cost of processing the application.</w:t>
      </w:r>
    </w:p>
    <w:p>
      <w:pPr>
        <w:pStyle w:val="Subsection"/>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spacing w:before="80"/>
        <w:ind w:left="890" w:hanging="890"/>
      </w:pPr>
      <w:r>
        <w:tab/>
        <w:t xml:space="preserve">[Regulation 23 amended in Gazette 23 Dec 1994 p. 7134; 31 Dec 2007 p. 6503.] </w:t>
      </w:r>
    </w:p>
    <w:p>
      <w:pPr>
        <w:pStyle w:val="Heading5"/>
        <w:rPr>
          <w:snapToGrid w:val="0"/>
        </w:rPr>
      </w:pPr>
      <w:bookmarkStart w:id="229" w:name="_Toc31684958"/>
      <w:bookmarkStart w:id="230" w:name="_Toc92790627"/>
      <w:bookmarkStart w:id="231" w:name="_Toc92965260"/>
      <w:bookmarkStart w:id="232" w:name="_Toc112151084"/>
      <w:bookmarkStart w:id="233" w:name="_Toc292719641"/>
      <w:r>
        <w:rPr>
          <w:rStyle w:val="CharSectno"/>
        </w:rPr>
        <w:t>24</w:t>
      </w:r>
      <w:r>
        <w:rPr>
          <w:snapToGrid w:val="0"/>
        </w:rPr>
        <w:t>.</w:t>
      </w:r>
      <w:r>
        <w:rPr>
          <w:snapToGrid w:val="0"/>
        </w:rPr>
        <w:tab/>
        <w:t>Issue of licence or permit</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rPr>
          <w:snapToGrid w:val="0"/>
        </w:rPr>
      </w:pPr>
      <w:r>
        <w:rPr>
          <w:snapToGrid w:val="0"/>
        </w:rPr>
        <w:tab/>
        <w:t>(3)</w:t>
      </w:r>
      <w:r>
        <w:rPr>
          <w:snapToGrid w:val="0"/>
        </w:rPr>
        <w:tab/>
        <w:t>The Board may at its discretion, issue a permit for any class of electrical work for such period as it may decide.</w:t>
      </w:r>
    </w:p>
    <w:p>
      <w:pPr>
        <w:pStyle w:val="Subsection"/>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pPr>
      <w:r>
        <w:tab/>
      </w:r>
      <w:r>
        <w:tab/>
        <w:t>the Board is to give the decision, and the reasons for the decision, in writing to the applicant or to the licence holder or permit holder, as the case requires.</w:t>
      </w:r>
    </w:p>
    <w:p>
      <w:pPr>
        <w:pStyle w:val="Footnotesection"/>
      </w:pPr>
      <w:r>
        <w:tab/>
        <w:t>[Regulation 24 amended in Gazette 23 Dec 1994 p. 7134; 31 Dec 2007 p. 6503</w:t>
      </w:r>
      <w:r>
        <w:noBreakHyphen/>
        <w:t xml:space="preserve">4.] </w:t>
      </w:r>
    </w:p>
    <w:p>
      <w:pPr>
        <w:pStyle w:val="Heading5"/>
        <w:rPr>
          <w:snapToGrid w:val="0"/>
        </w:rPr>
      </w:pPr>
      <w:bookmarkStart w:id="234" w:name="_Toc31684959"/>
      <w:bookmarkStart w:id="235" w:name="_Toc92790628"/>
      <w:bookmarkStart w:id="236" w:name="_Toc92965261"/>
      <w:bookmarkStart w:id="237" w:name="_Toc112151085"/>
      <w:bookmarkStart w:id="238" w:name="_Toc292719642"/>
      <w:r>
        <w:rPr>
          <w:rStyle w:val="CharSectno"/>
        </w:rPr>
        <w:t>25</w:t>
      </w:r>
      <w:r>
        <w:rPr>
          <w:snapToGrid w:val="0"/>
        </w:rPr>
        <w:t>.</w:t>
      </w:r>
      <w:r>
        <w:rPr>
          <w:snapToGrid w:val="0"/>
        </w:rPr>
        <w:tab/>
        <w:t>Holders of licences issued in another State or Territory or in</w:t>
      </w:r>
      <w:bookmarkEnd w:id="234"/>
      <w:bookmarkEnd w:id="235"/>
      <w:bookmarkEnd w:id="236"/>
      <w:bookmarkEnd w:id="237"/>
      <w:r>
        <w:rPr>
          <w:snapToGrid w:val="0"/>
        </w:rPr>
        <w:t xml:space="preserve"> another country</w:t>
      </w:r>
      <w:bookmarkEnd w:id="238"/>
      <w:r>
        <w:rPr>
          <w:snapToGrid w:val="0"/>
        </w:rPr>
        <w:t xml:space="preserve"> </w:t>
      </w:r>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8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240"/>
        <w:rPr>
          <w:snapToGrid w:val="0"/>
        </w:rPr>
      </w:pPr>
      <w:bookmarkStart w:id="239" w:name="_Toc31684960"/>
      <w:bookmarkStart w:id="240" w:name="_Toc92790629"/>
      <w:bookmarkStart w:id="241" w:name="_Toc92965262"/>
      <w:bookmarkStart w:id="242" w:name="_Toc112151086"/>
      <w:bookmarkStart w:id="243" w:name="_Toc292719643"/>
      <w:r>
        <w:rPr>
          <w:rStyle w:val="CharSectno"/>
        </w:rPr>
        <w:t>26</w:t>
      </w:r>
      <w:r>
        <w:rPr>
          <w:snapToGrid w:val="0"/>
        </w:rPr>
        <w:t>.</w:t>
      </w:r>
      <w:r>
        <w:rPr>
          <w:snapToGrid w:val="0"/>
        </w:rPr>
        <w:tab/>
        <w:t>Duration of registration of licence or permit</w:t>
      </w:r>
      <w:bookmarkEnd w:id="239"/>
      <w:bookmarkEnd w:id="240"/>
      <w:bookmarkEnd w:id="241"/>
      <w:bookmarkEnd w:id="242"/>
      <w:bookmarkEnd w:id="243"/>
      <w:r>
        <w:rPr>
          <w:snapToGrid w:val="0"/>
        </w:rPr>
        <w:t xml:space="preserve"> </w:t>
      </w:r>
    </w:p>
    <w:p>
      <w:pPr>
        <w:pStyle w:val="Subsection"/>
        <w:spacing w:before="18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8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rPr>
          <w:snapToGrid w:val="0"/>
        </w:rPr>
      </w:pPr>
      <w:bookmarkStart w:id="244" w:name="_Toc31684961"/>
      <w:bookmarkStart w:id="245" w:name="_Toc92790630"/>
      <w:bookmarkStart w:id="246" w:name="_Toc92965263"/>
      <w:bookmarkStart w:id="247" w:name="_Toc112151087"/>
      <w:bookmarkStart w:id="248" w:name="_Toc292719644"/>
      <w:r>
        <w:rPr>
          <w:rStyle w:val="CharSectno"/>
        </w:rPr>
        <w:t>27</w:t>
      </w:r>
      <w:r>
        <w:rPr>
          <w:snapToGrid w:val="0"/>
        </w:rPr>
        <w:t>.</w:t>
      </w:r>
      <w:r>
        <w:rPr>
          <w:snapToGrid w:val="0"/>
        </w:rPr>
        <w:tab/>
        <w:t>Renewal of registration</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the Schedule,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spacing w:before="120"/>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spacing w:before="120"/>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w:t>
      </w:r>
    </w:p>
    <w:p>
      <w:pPr>
        <w:pStyle w:val="Heading5"/>
        <w:spacing w:before="180"/>
        <w:rPr>
          <w:snapToGrid w:val="0"/>
        </w:rPr>
      </w:pPr>
      <w:bookmarkStart w:id="249" w:name="_Toc31684962"/>
      <w:bookmarkStart w:id="250" w:name="_Toc92790631"/>
      <w:bookmarkStart w:id="251" w:name="_Toc92965264"/>
      <w:bookmarkStart w:id="252" w:name="_Toc112151088"/>
      <w:bookmarkStart w:id="253" w:name="_Toc292719645"/>
      <w:r>
        <w:rPr>
          <w:rStyle w:val="CharSectno"/>
        </w:rPr>
        <w:t>28</w:t>
      </w:r>
      <w:r>
        <w:rPr>
          <w:snapToGrid w:val="0"/>
        </w:rPr>
        <w:t>.</w:t>
      </w:r>
      <w:r>
        <w:rPr>
          <w:snapToGrid w:val="0"/>
        </w:rPr>
        <w:tab/>
        <w:t>Address</w:t>
      </w:r>
      <w:bookmarkEnd w:id="249"/>
      <w:bookmarkEnd w:id="250"/>
      <w:bookmarkEnd w:id="251"/>
      <w:bookmarkEnd w:id="252"/>
      <w:bookmarkEnd w:id="253"/>
      <w:r>
        <w:rPr>
          <w:snapToGrid w:val="0"/>
        </w:rPr>
        <w:t xml:space="preserve"> </w:t>
      </w:r>
    </w:p>
    <w:p>
      <w:pPr>
        <w:pStyle w:val="Subsection"/>
        <w:spacing w:before="120"/>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spacing w:before="120"/>
      </w:pPr>
      <w:r>
        <w:tab/>
        <w:t>(1a)</w:t>
      </w:r>
      <w:r>
        <w:tab/>
        <w:t>Notice under subregulation (1) may be given in writing, by facsimile transmission, by telephone or by a means of electronic communication approved by the Board.</w:t>
      </w:r>
    </w:p>
    <w:p>
      <w:pPr>
        <w:pStyle w:val="Subsection"/>
        <w:spacing w:before="120"/>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bookmarkStart w:id="254" w:name="_Toc31684963"/>
      <w:bookmarkStart w:id="255" w:name="_Toc92790632"/>
      <w:bookmarkStart w:id="256" w:name="_Toc92965265"/>
      <w:bookmarkStart w:id="257" w:name="_Toc112151089"/>
      <w:r>
        <w:tab/>
        <w:t xml:space="preserve">[Regulation 28 amended in Gazette 31 Dec 2007 p. 6507.] </w:t>
      </w:r>
    </w:p>
    <w:p>
      <w:pPr>
        <w:pStyle w:val="Heading5"/>
        <w:rPr>
          <w:snapToGrid w:val="0"/>
        </w:rPr>
      </w:pPr>
      <w:bookmarkStart w:id="258" w:name="_Toc292719646"/>
      <w:r>
        <w:rPr>
          <w:rStyle w:val="CharSectno"/>
        </w:rPr>
        <w:t>29</w:t>
      </w:r>
      <w:r>
        <w:rPr>
          <w:snapToGrid w:val="0"/>
        </w:rPr>
        <w:t>.</w:t>
      </w:r>
      <w:r>
        <w:rPr>
          <w:snapToGrid w:val="0"/>
        </w:rPr>
        <w:tab/>
        <w:t>Discretionary examinations and tests</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bookmarkStart w:id="259" w:name="_Toc92790635"/>
      <w:bookmarkStart w:id="260" w:name="_Toc92965266"/>
      <w:bookmarkStart w:id="261" w:name="_Toc112151090"/>
      <w:bookmarkStart w:id="262" w:name="_Toc31684966"/>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263" w:name="_Toc292719647"/>
      <w:r>
        <w:rPr>
          <w:rStyle w:val="CharSectno"/>
        </w:rPr>
        <w:t>30</w:t>
      </w:r>
      <w:r>
        <w:t>.</w:t>
      </w:r>
      <w:r>
        <w:tab/>
        <w:t>Discipline</w:t>
      </w:r>
      <w:bookmarkEnd w:id="259"/>
      <w:bookmarkEnd w:id="260"/>
      <w:bookmarkEnd w:id="261"/>
      <w:bookmarkEnd w:id="263"/>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264" w:name="_Toc92790636"/>
      <w:bookmarkStart w:id="265" w:name="_Toc92965267"/>
      <w:bookmarkStart w:id="266" w:name="_Toc112151091"/>
      <w:bookmarkStart w:id="267" w:name="_Toc292719648"/>
      <w:r>
        <w:rPr>
          <w:rStyle w:val="CharSectno"/>
        </w:rPr>
        <w:t>31</w:t>
      </w:r>
      <w:r>
        <w:t>.</w:t>
      </w:r>
      <w:r>
        <w:tab/>
        <w:t>Disciplinary powers</w:t>
      </w:r>
      <w:bookmarkEnd w:id="264"/>
      <w:bookmarkEnd w:id="265"/>
      <w:bookmarkEnd w:id="266"/>
      <w:bookmarkEnd w:id="267"/>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pPr>
      <w:r>
        <w:tab/>
        <w:t>[Regulation 31 inserted in Gazette 30 Dec 2004 p. 6991</w:t>
      </w:r>
      <w:r>
        <w:noBreakHyphen/>
        <w:t>2; amended in Gazette 31 Dec 2007 p. 6538.]</w:t>
      </w:r>
    </w:p>
    <w:p>
      <w:pPr>
        <w:pStyle w:val="Heading5"/>
      </w:pPr>
      <w:bookmarkStart w:id="268" w:name="_Toc92790637"/>
      <w:bookmarkStart w:id="269" w:name="_Toc92965268"/>
      <w:bookmarkStart w:id="270" w:name="_Toc112151092"/>
      <w:bookmarkStart w:id="271" w:name="_Toc292719649"/>
      <w:r>
        <w:rPr>
          <w:rStyle w:val="CharSectno"/>
        </w:rPr>
        <w:t>31A</w:t>
      </w:r>
      <w:r>
        <w:t>.</w:t>
      </w:r>
      <w:r>
        <w:tab/>
        <w:t>Alternative to bringing proceedings</w:t>
      </w:r>
      <w:bookmarkEnd w:id="268"/>
      <w:bookmarkEnd w:id="269"/>
      <w:bookmarkEnd w:id="270"/>
      <w:bookmarkEnd w:id="271"/>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272" w:name="_Toc92790638"/>
      <w:bookmarkStart w:id="273" w:name="_Toc92965269"/>
      <w:bookmarkStart w:id="274" w:name="_Toc112151093"/>
      <w:bookmarkStart w:id="275" w:name="_Toc292719650"/>
      <w:r>
        <w:rPr>
          <w:rStyle w:val="CharSectno"/>
        </w:rPr>
        <w:t>32</w:t>
      </w:r>
      <w:r>
        <w:rPr>
          <w:snapToGrid w:val="0"/>
        </w:rPr>
        <w:t>.</w:t>
      </w:r>
      <w:r>
        <w:rPr>
          <w:snapToGrid w:val="0"/>
        </w:rPr>
        <w:tab/>
        <w:t>Effect of, and revocation of, suspension</w:t>
      </w:r>
      <w:bookmarkEnd w:id="262"/>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pPr>
      <w:bookmarkStart w:id="276" w:name="_Toc54672599"/>
      <w:bookmarkStart w:id="277"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278" w:name="_Toc92790639"/>
      <w:bookmarkStart w:id="279" w:name="_Toc92790773"/>
      <w:bookmarkStart w:id="280" w:name="_Toc92965270"/>
      <w:bookmarkStart w:id="281" w:name="_Toc92965374"/>
      <w:bookmarkStart w:id="282" w:name="_Toc101593819"/>
      <w:bookmarkStart w:id="283" w:name="_Toc112133195"/>
      <w:bookmarkStart w:id="284" w:name="_Toc112151094"/>
      <w:bookmarkStart w:id="285" w:name="_Toc133305773"/>
      <w:bookmarkStart w:id="286" w:name="_Toc135028285"/>
      <w:bookmarkStart w:id="287" w:name="_Toc135121838"/>
      <w:bookmarkStart w:id="288" w:name="_Toc136661023"/>
      <w:bookmarkStart w:id="289" w:name="_Toc136661214"/>
      <w:bookmarkStart w:id="290" w:name="_Toc136662524"/>
      <w:bookmarkStart w:id="291" w:name="_Toc139258281"/>
      <w:bookmarkStart w:id="292" w:name="_Toc170722078"/>
      <w:bookmarkStart w:id="293" w:name="_Toc186871617"/>
      <w:bookmarkStart w:id="294" w:name="_Toc202336093"/>
      <w:bookmarkStart w:id="295" w:name="_Toc202598613"/>
      <w:bookmarkStart w:id="296" w:name="_Toc202598703"/>
      <w:bookmarkStart w:id="297" w:name="_Toc204653986"/>
      <w:bookmarkStart w:id="298" w:name="_Toc204655576"/>
      <w:bookmarkStart w:id="299" w:name="_Toc206303612"/>
      <w:bookmarkStart w:id="300" w:name="_Toc233698764"/>
      <w:bookmarkStart w:id="301" w:name="_Toc233698854"/>
      <w:bookmarkStart w:id="302" w:name="_Toc234047834"/>
      <w:bookmarkStart w:id="303" w:name="_Toc265665673"/>
      <w:bookmarkStart w:id="304" w:name="_Toc269110978"/>
      <w:bookmarkStart w:id="305" w:name="_Toc272151996"/>
      <w:bookmarkStart w:id="306" w:name="_Toc272748253"/>
      <w:bookmarkStart w:id="307" w:name="_Toc273435729"/>
      <w:bookmarkStart w:id="308" w:name="_Toc292719651"/>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PartText"/>
        </w:rPr>
        <w:t xml:space="preserve"> </w:t>
      </w:r>
    </w:p>
    <w:p>
      <w:pPr>
        <w:pStyle w:val="Heading5"/>
        <w:spacing w:before="240"/>
        <w:rPr>
          <w:snapToGrid w:val="0"/>
        </w:rPr>
      </w:pPr>
      <w:bookmarkStart w:id="309" w:name="_Toc92790640"/>
      <w:bookmarkStart w:id="310" w:name="_Toc92965271"/>
      <w:bookmarkStart w:id="311" w:name="_Toc112151095"/>
      <w:bookmarkStart w:id="312" w:name="_Toc292719652"/>
      <w:r>
        <w:rPr>
          <w:rStyle w:val="CharSectno"/>
        </w:rPr>
        <w:t>33</w:t>
      </w:r>
      <w:r>
        <w:rPr>
          <w:snapToGrid w:val="0"/>
        </w:rPr>
        <w:t>.</w:t>
      </w:r>
      <w:r>
        <w:rPr>
          <w:snapToGrid w:val="0"/>
        </w:rPr>
        <w:tab/>
        <w:t>Electrical contracting prohibited unless authorised</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rPr>
          <w:snapToGrid w:val="0"/>
        </w:rPr>
      </w:pPr>
      <w:bookmarkStart w:id="313" w:name="_Toc31684968"/>
      <w:bookmarkStart w:id="314" w:name="_Toc92790641"/>
      <w:bookmarkStart w:id="315" w:name="_Toc92965272"/>
      <w:bookmarkStart w:id="316" w:name="_Toc112151096"/>
      <w:bookmarkStart w:id="317" w:name="_Toc292719653"/>
      <w:r>
        <w:rPr>
          <w:rStyle w:val="CharSectno"/>
        </w:rPr>
        <w:t>34</w:t>
      </w:r>
      <w:r>
        <w:rPr>
          <w:snapToGrid w:val="0"/>
        </w:rPr>
        <w:t>.</w:t>
      </w:r>
      <w:r>
        <w:rPr>
          <w:snapToGrid w:val="0"/>
        </w:rPr>
        <w:tab/>
        <w:t>Dealing with unlicensed contractor prohibited</w:t>
      </w:r>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318" w:name="_Toc92790642"/>
      <w:bookmarkStart w:id="319" w:name="_Toc92965273"/>
      <w:bookmarkStart w:id="320" w:name="_Toc112151097"/>
      <w:bookmarkStart w:id="321" w:name="_Toc292719654"/>
      <w:r>
        <w:rPr>
          <w:rStyle w:val="CharSectno"/>
        </w:rPr>
        <w:t>35</w:t>
      </w:r>
      <w:r>
        <w:rPr>
          <w:snapToGrid w:val="0"/>
        </w:rPr>
        <w:t>.</w:t>
      </w:r>
      <w:r>
        <w:rPr>
          <w:snapToGrid w:val="0"/>
        </w:rPr>
        <w:tab/>
        <w:t>Falsely implying work is authorised</w:t>
      </w:r>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house electrical installing work licence referred to in regulation 37, who falsely represents that particular electrical work is carried out by or on behalf of his or her employer commits an offence.</w:t>
      </w:r>
    </w:p>
    <w:p>
      <w:pPr>
        <w:pStyle w:val="Heading5"/>
        <w:rPr>
          <w:snapToGrid w:val="0"/>
        </w:rPr>
      </w:pPr>
      <w:bookmarkStart w:id="322" w:name="_Toc31684970"/>
      <w:bookmarkStart w:id="323" w:name="_Toc92790643"/>
      <w:bookmarkStart w:id="324" w:name="_Toc92965274"/>
      <w:bookmarkStart w:id="325" w:name="_Toc112151098"/>
      <w:bookmarkStart w:id="326" w:name="_Toc292719655"/>
      <w:r>
        <w:rPr>
          <w:rStyle w:val="CharSectno"/>
        </w:rPr>
        <w:t>36</w:t>
      </w:r>
      <w:r>
        <w:rPr>
          <w:snapToGrid w:val="0"/>
        </w:rPr>
        <w:t>.</w:t>
      </w:r>
      <w:r>
        <w:rPr>
          <w:snapToGrid w:val="0"/>
        </w:rPr>
        <w:tab/>
        <w:t>Eligibility for electrical contractor’s licence</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327" w:name="_Toc31684971"/>
      <w:bookmarkStart w:id="328" w:name="_Toc92790644"/>
      <w:bookmarkStart w:id="329" w:name="_Toc92965275"/>
      <w:bookmarkStart w:id="330" w:name="_Toc112151099"/>
      <w:bookmarkStart w:id="331" w:name="_Toc292719656"/>
      <w:r>
        <w:rPr>
          <w:rStyle w:val="CharSectno"/>
        </w:rPr>
        <w:t>37</w:t>
      </w:r>
      <w:r>
        <w:rPr>
          <w:snapToGrid w:val="0"/>
        </w:rPr>
        <w:t>.</w:t>
      </w:r>
      <w:r>
        <w:rPr>
          <w:snapToGrid w:val="0"/>
        </w:rPr>
        <w:tab/>
        <w:t>In</w:t>
      </w:r>
      <w:r>
        <w:rPr>
          <w:snapToGrid w:val="0"/>
        </w:rPr>
        <w:noBreakHyphen/>
        <w:t>house electrical installing work licence</w:t>
      </w:r>
      <w:bookmarkEnd w:id="327"/>
      <w:bookmarkEnd w:id="328"/>
      <w:bookmarkEnd w:id="329"/>
      <w:bookmarkEnd w:id="330"/>
      <w:bookmarkEnd w:id="331"/>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332" w:name="_Toc31684972"/>
      <w:bookmarkStart w:id="333" w:name="_Toc92790645"/>
      <w:bookmarkStart w:id="334" w:name="_Toc92965276"/>
      <w:bookmarkStart w:id="335" w:name="_Toc112151100"/>
      <w:bookmarkStart w:id="336" w:name="_Toc292719657"/>
      <w:r>
        <w:rPr>
          <w:rStyle w:val="CharSectno"/>
        </w:rPr>
        <w:t>38</w:t>
      </w:r>
      <w:r>
        <w:rPr>
          <w:snapToGrid w:val="0"/>
        </w:rPr>
        <w:t>.</w:t>
      </w:r>
      <w:r>
        <w:rPr>
          <w:snapToGrid w:val="0"/>
        </w:rPr>
        <w:tab/>
      </w:r>
      <w:bookmarkEnd w:id="332"/>
      <w:bookmarkEnd w:id="333"/>
      <w:bookmarkEnd w:id="334"/>
      <w:bookmarkEnd w:id="335"/>
      <w:r>
        <w:rPr>
          <w:snapToGrid w:val="0"/>
        </w:rPr>
        <w:t>Nominee</w:t>
      </w:r>
      <w:bookmarkEnd w:id="336"/>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bookmarkStart w:id="337" w:name="_Toc31684973"/>
      <w:bookmarkStart w:id="338" w:name="_Toc92790646"/>
      <w:bookmarkStart w:id="339" w:name="_Toc92965277"/>
      <w:bookmarkStart w:id="340" w:name="_Toc112151101"/>
      <w:r>
        <w:tab/>
        <w:t xml:space="preserve">[Regulation 38 amended in Gazette 31 Dec 2007 p. 6511 and 6538.] </w:t>
      </w:r>
    </w:p>
    <w:p>
      <w:pPr>
        <w:pStyle w:val="Heading5"/>
      </w:pPr>
      <w:bookmarkStart w:id="341" w:name="_Toc202263222"/>
      <w:bookmarkStart w:id="342" w:name="_Toc292719658"/>
      <w:r>
        <w:rPr>
          <w:rStyle w:val="CharSectno"/>
        </w:rPr>
        <w:t>38A</w:t>
      </w:r>
      <w:r>
        <w:t>.</w:t>
      </w:r>
      <w:r>
        <w:tab/>
        <w:t>Nominee not required to comply with certain directions</w:t>
      </w:r>
      <w:bookmarkEnd w:id="341"/>
      <w:bookmarkEnd w:id="342"/>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343" w:name="_Toc292719659"/>
      <w:r>
        <w:rPr>
          <w:rStyle w:val="CharSectno"/>
        </w:rPr>
        <w:t>39</w:t>
      </w:r>
      <w:r>
        <w:rPr>
          <w:snapToGrid w:val="0"/>
        </w:rPr>
        <w:t>.</w:t>
      </w:r>
      <w:r>
        <w:rPr>
          <w:snapToGrid w:val="0"/>
        </w:rPr>
        <w:tab/>
        <w:t>Application for licence</w:t>
      </w:r>
      <w:bookmarkEnd w:id="337"/>
      <w:bookmarkEnd w:id="338"/>
      <w:bookmarkEnd w:id="339"/>
      <w:bookmarkEnd w:id="340"/>
      <w:bookmarkEnd w:id="343"/>
      <w:r>
        <w:rPr>
          <w:snapToGrid w:val="0"/>
        </w:rPr>
        <w:t xml:space="preserve"> </w:t>
      </w:r>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w:t>
      </w:r>
    </w:p>
    <w:p>
      <w:pPr>
        <w:pStyle w:val="Heading5"/>
        <w:rPr>
          <w:snapToGrid w:val="0"/>
        </w:rPr>
      </w:pPr>
      <w:bookmarkStart w:id="344" w:name="_Toc31684974"/>
      <w:bookmarkStart w:id="345" w:name="_Toc92790647"/>
      <w:bookmarkStart w:id="346" w:name="_Toc92965278"/>
      <w:bookmarkStart w:id="347" w:name="_Toc112151102"/>
      <w:bookmarkStart w:id="348" w:name="_Toc292719660"/>
      <w:r>
        <w:rPr>
          <w:rStyle w:val="CharSectno"/>
        </w:rPr>
        <w:t>40</w:t>
      </w:r>
      <w:r>
        <w:rPr>
          <w:snapToGrid w:val="0"/>
        </w:rPr>
        <w:t>.</w:t>
      </w:r>
      <w:r>
        <w:rPr>
          <w:snapToGrid w:val="0"/>
        </w:rPr>
        <w:tab/>
        <w:t>Issue of licence</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bookmarkStart w:id="349" w:name="_Toc31684975"/>
      <w:bookmarkStart w:id="350" w:name="_Toc92790648"/>
      <w:bookmarkStart w:id="351" w:name="_Toc92965279"/>
      <w:bookmarkStart w:id="352" w:name="_Toc112151103"/>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353" w:name="_Toc292719661"/>
      <w:r>
        <w:rPr>
          <w:rStyle w:val="CharSectno"/>
        </w:rPr>
        <w:t>41</w:t>
      </w:r>
      <w:r>
        <w:rPr>
          <w:snapToGrid w:val="0"/>
        </w:rPr>
        <w:t>.</w:t>
      </w:r>
      <w:r>
        <w:rPr>
          <w:snapToGrid w:val="0"/>
        </w:rPr>
        <w:tab/>
        <w:t>Licence held by a firm</w:t>
      </w:r>
      <w:bookmarkEnd w:id="349"/>
      <w:bookmarkEnd w:id="350"/>
      <w:bookmarkEnd w:id="351"/>
      <w:bookmarkEnd w:id="352"/>
      <w:bookmarkEnd w:id="353"/>
      <w:r>
        <w:rPr>
          <w:snapToGrid w:val="0"/>
        </w:rPr>
        <w:t xml:space="preserve"> </w:t>
      </w:r>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354" w:name="_Toc31684976"/>
      <w:bookmarkStart w:id="355" w:name="_Toc92790649"/>
      <w:bookmarkStart w:id="356" w:name="_Toc92965280"/>
      <w:bookmarkStart w:id="357" w:name="_Toc112151104"/>
      <w:bookmarkStart w:id="358" w:name="_Toc292719662"/>
      <w:r>
        <w:rPr>
          <w:rStyle w:val="CharSectno"/>
        </w:rPr>
        <w:t>42</w:t>
      </w:r>
      <w:r>
        <w:rPr>
          <w:snapToGrid w:val="0"/>
        </w:rPr>
        <w:t>.</w:t>
      </w:r>
      <w:r>
        <w:rPr>
          <w:snapToGrid w:val="0"/>
        </w:rPr>
        <w:tab/>
        <w:t>Board to be notified</w:t>
      </w:r>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359" w:name="_Toc31684977"/>
      <w:bookmarkStart w:id="360" w:name="_Toc92790650"/>
      <w:bookmarkStart w:id="361" w:name="_Toc92965281"/>
      <w:bookmarkStart w:id="362" w:name="_Toc112151105"/>
      <w:bookmarkStart w:id="363" w:name="_Toc292719663"/>
      <w:r>
        <w:rPr>
          <w:rStyle w:val="CharSectno"/>
        </w:rPr>
        <w:t>43</w:t>
      </w:r>
      <w:r>
        <w:rPr>
          <w:snapToGrid w:val="0"/>
        </w:rPr>
        <w:t>.</w:t>
      </w:r>
      <w:r>
        <w:rPr>
          <w:snapToGrid w:val="0"/>
        </w:rPr>
        <w:tab/>
        <w:t>Duration of registration</w:t>
      </w:r>
      <w:bookmarkEnd w:id="359"/>
      <w:bookmarkEnd w:id="360"/>
      <w:bookmarkEnd w:id="361"/>
      <w:bookmarkEnd w:id="362"/>
      <w:bookmarkEnd w:id="363"/>
      <w:r>
        <w:rPr>
          <w:snapToGrid w:val="0"/>
        </w:rPr>
        <w:t xml:space="preserve"> </w:t>
      </w:r>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364" w:name="_Toc31684978"/>
      <w:bookmarkStart w:id="365" w:name="_Toc92790651"/>
      <w:bookmarkStart w:id="366" w:name="_Toc92965282"/>
      <w:bookmarkStart w:id="367" w:name="_Toc112151106"/>
      <w:bookmarkStart w:id="368" w:name="_Toc292719664"/>
      <w:r>
        <w:rPr>
          <w:rStyle w:val="CharSectno"/>
        </w:rPr>
        <w:t>44</w:t>
      </w:r>
      <w:r>
        <w:rPr>
          <w:snapToGrid w:val="0"/>
        </w:rPr>
        <w:t>.</w:t>
      </w:r>
      <w:r>
        <w:rPr>
          <w:snapToGrid w:val="0"/>
        </w:rPr>
        <w:tab/>
        <w:t>Renewal of registration</w:t>
      </w:r>
      <w:bookmarkEnd w:id="364"/>
      <w:bookmarkEnd w:id="365"/>
      <w:bookmarkEnd w:id="366"/>
      <w:bookmarkEnd w:id="367"/>
      <w:bookmarkEnd w:id="368"/>
      <w:r>
        <w:rPr>
          <w:snapToGrid w:val="0"/>
        </w:rPr>
        <w:t xml:space="preserve"> </w:t>
      </w:r>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369" w:name="_Toc202263228"/>
      <w:bookmarkStart w:id="370" w:name="_Toc292719665"/>
      <w:bookmarkStart w:id="371" w:name="_Toc31684979"/>
      <w:bookmarkStart w:id="372" w:name="_Toc92790652"/>
      <w:bookmarkStart w:id="373" w:name="_Toc92965283"/>
      <w:bookmarkStart w:id="374" w:name="_Toc112151107"/>
      <w:r>
        <w:rPr>
          <w:rStyle w:val="CharSectno"/>
        </w:rPr>
        <w:t>44A</w:t>
      </w:r>
      <w:r>
        <w:t>.</w:t>
      </w:r>
      <w:r>
        <w:tab/>
        <w:t>Board may require details of policy of insurance to be given</w:t>
      </w:r>
      <w:bookmarkEnd w:id="369"/>
      <w:bookmarkEnd w:id="370"/>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375" w:name="_Toc292719666"/>
      <w:r>
        <w:rPr>
          <w:rStyle w:val="CharSectno"/>
        </w:rPr>
        <w:t>45</w:t>
      </w:r>
      <w:r>
        <w:rPr>
          <w:snapToGrid w:val="0"/>
        </w:rPr>
        <w:t>.</w:t>
      </w:r>
      <w:r>
        <w:rPr>
          <w:snapToGrid w:val="0"/>
        </w:rPr>
        <w:tab/>
        <w:t>Place of business</w:t>
      </w:r>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bookmarkStart w:id="376" w:name="_Toc92790655"/>
      <w:bookmarkStart w:id="377" w:name="_Toc92965284"/>
      <w:bookmarkStart w:id="378" w:name="_Toc112151108"/>
      <w:bookmarkStart w:id="379" w:name="_Toc54672615"/>
      <w:bookmarkStart w:id="380" w:name="_Toc77479469"/>
      <w:r>
        <w:tab/>
        <w:t>[Regulation 45 amended in Gazette 31 Dec 2007 p. 6514.]</w:t>
      </w:r>
    </w:p>
    <w:p>
      <w:pPr>
        <w:pStyle w:val="Heading5"/>
      </w:pPr>
      <w:bookmarkStart w:id="381" w:name="_Toc202263231"/>
      <w:bookmarkStart w:id="382" w:name="_Toc292719667"/>
      <w:r>
        <w:rPr>
          <w:rStyle w:val="CharSectno"/>
        </w:rPr>
        <w:t>45A</w:t>
      </w:r>
      <w:r>
        <w:t>.</w:t>
      </w:r>
      <w:r>
        <w:tab/>
        <w:t>Discretionary examinations</w:t>
      </w:r>
      <w:bookmarkEnd w:id="381"/>
      <w:bookmarkEnd w:id="382"/>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383" w:name="_Toc292719668"/>
      <w:r>
        <w:rPr>
          <w:rStyle w:val="CharSectno"/>
        </w:rPr>
        <w:t>46</w:t>
      </w:r>
      <w:r>
        <w:rPr>
          <w:snapToGrid w:val="0"/>
        </w:rPr>
        <w:t>.</w:t>
      </w:r>
      <w:r>
        <w:rPr>
          <w:snapToGrid w:val="0"/>
        </w:rPr>
        <w:tab/>
        <w:t>Discipline</w:t>
      </w:r>
      <w:bookmarkEnd w:id="376"/>
      <w:bookmarkEnd w:id="377"/>
      <w:bookmarkEnd w:id="378"/>
      <w:bookmarkEnd w:id="383"/>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384" w:name="_Toc92790656"/>
      <w:bookmarkStart w:id="385" w:name="_Toc92965285"/>
      <w:bookmarkStart w:id="386" w:name="_Toc112151109"/>
      <w:bookmarkStart w:id="387" w:name="_Toc292719669"/>
      <w:r>
        <w:rPr>
          <w:rStyle w:val="CharSectno"/>
        </w:rPr>
        <w:t>47</w:t>
      </w:r>
      <w:r>
        <w:rPr>
          <w:snapToGrid w:val="0"/>
        </w:rPr>
        <w:t>.</w:t>
      </w:r>
      <w:r>
        <w:rPr>
          <w:snapToGrid w:val="0"/>
        </w:rPr>
        <w:tab/>
        <w:t>Disciplinary powers</w:t>
      </w:r>
      <w:bookmarkEnd w:id="384"/>
      <w:bookmarkEnd w:id="385"/>
      <w:bookmarkEnd w:id="386"/>
      <w:bookmarkEnd w:id="387"/>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388" w:name="_Toc92790657"/>
      <w:bookmarkStart w:id="389" w:name="_Toc92965286"/>
      <w:bookmarkStart w:id="390" w:name="_Toc112151110"/>
      <w:bookmarkStart w:id="391" w:name="_Toc292719670"/>
      <w:r>
        <w:rPr>
          <w:rStyle w:val="CharSectno"/>
        </w:rPr>
        <w:t>47A</w:t>
      </w:r>
      <w:r>
        <w:rPr>
          <w:snapToGrid w:val="0"/>
        </w:rPr>
        <w:t>.</w:t>
      </w:r>
      <w:r>
        <w:rPr>
          <w:snapToGrid w:val="0"/>
        </w:rPr>
        <w:tab/>
        <w:t>Alternative to bringing proceedings</w:t>
      </w:r>
      <w:bookmarkEnd w:id="388"/>
      <w:bookmarkEnd w:id="389"/>
      <w:bookmarkEnd w:id="390"/>
      <w:bookmarkEnd w:id="391"/>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392" w:name="_Toc202263236"/>
      <w:bookmarkStart w:id="393" w:name="_Toc292719671"/>
      <w:bookmarkStart w:id="394" w:name="_Toc92790658"/>
      <w:bookmarkStart w:id="395" w:name="_Toc92790792"/>
      <w:bookmarkStart w:id="396" w:name="_Toc92965287"/>
      <w:bookmarkStart w:id="397" w:name="_Toc92965391"/>
      <w:bookmarkStart w:id="398" w:name="_Toc101593836"/>
      <w:bookmarkStart w:id="399" w:name="_Toc112133212"/>
      <w:bookmarkStart w:id="400" w:name="_Toc112151111"/>
      <w:bookmarkStart w:id="401" w:name="_Toc133305790"/>
      <w:bookmarkStart w:id="402" w:name="_Toc135028302"/>
      <w:bookmarkStart w:id="403" w:name="_Toc135121855"/>
      <w:bookmarkStart w:id="404" w:name="_Toc136661040"/>
      <w:bookmarkStart w:id="405" w:name="_Toc136661231"/>
      <w:bookmarkStart w:id="406" w:name="_Toc136662541"/>
      <w:bookmarkStart w:id="407" w:name="_Toc139258298"/>
      <w:bookmarkStart w:id="408" w:name="_Toc170722095"/>
      <w:bookmarkStart w:id="409" w:name="_Toc186871634"/>
      <w:r>
        <w:rPr>
          <w:rStyle w:val="CharSectno"/>
        </w:rPr>
        <w:t>47B</w:t>
      </w:r>
      <w:r>
        <w:t>.</w:t>
      </w:r>
      <w:r>
        <w:tab/>
        <w:t>Effect of, and revocation of, suspension</w:t>
      </w:r>
      <w:bookmarkEnd w:id="392"/>
      <w:bookmarkEnd w:id="393"/>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410" w:name="_Toc202336114"/>
      <w:bookmarkStart w:id="411" w:name="_Toc202598634"/>
      <w:bookmarkStart w:id="412" w:name="_Toc202598724"/>
      <w:bookmarkStart w:id="413" w:name="_Toc204654007"/>
      <w:bookmarkStart w:id="414" w:name="_Toc204655597"/>
      <w:bookmarkStart w:id="415" w:name="_Toc206303633"/>
      <w:bookmarkStart w:id="416" w:name="_Toc233698785"/>
      <w:bookmarkStart w:id="417" w:name="_Toc233698875"/>
      <w:bookmarkStart w:id="418" w:name="_Toc234047855"/>
      <w:bookmarkStart w:id="419" w:name="_Toc265665694"/>
      <w:bookmarkStart w:id="420" w:name="_Toc269110999"/>
      <w:bookmarkStart w:id="421" w:name="_Toc272152017"/>
      <w:bookmarkStart w:id="422" w:name="_Toc272748274"/>
      <w:bookmarkStart w:id="423" w:name="_Toc273435750"/>
      <w:bookmarkStart w:id="424" w:name="_Toc292719672"/>
      <w:r>
        <w:rPr>
          <w:rStyle w:val="CharPartNo"/>
        </w:rPr>
        <w:t>Part 5</w:t>
      </w:r>
      <w:r>
        <w:rPr>
          <w:rStyle w:val="CharDivNo"/>
        </w:rPr>
        <w:t> </w:t>
      </w:r>
      <w:r>
        <w:t>—</w:t>
      </w:r>
      <w:r>
        <w:rPr>
          <w:rStyle w:val="CharDivText"/>
        </w:rPr>
        <w:t> </w:t>
      </w:r>
      <w:r>
        <w:rPr>
          <w:rStyle w:val="CharPartText"/>
        </w:rPr>
        <w:t>Regulation of electrical work</w:t>
      </w:r>
      <w:bookmarkEnd w:id="379"/>
      <w:bookmarkEnd w:id="380"/>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425" w:name="_Toc31684982"/>
      <w:bookmarkStart w:id="426" w:name="_Toc92790659"/>
      <w:bookmarkStart w:id="427" w:name="_Toc92965288"/>
      <w:bookmarkStart w:id="428" w:name="_Toc112151112"/>
      <w:bookmarkStart w:id="429" w:name="_Toc292719673"/>
      <w:r>
        <w:rPr>
          <w:rStyle w:val="CharSectno"/>
        </w:rPr>
        <w:t>49</w:t>
      </w:r>
      <w:r>
        <w:rPr>
          <w:snapToGrid w:val="0"/>
        </w:rPr>
        <w:t>.</w:t>
      </w:r>
      <w:r>
        <w:rPr>
          <w:snapToGrid w:val="0"/>
        </w:rPr>
        <w:tab/>
        <w:t>Electrical work to be carried out in accordance with certain requirements</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r>
      <w:r>
        <w:t>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w:t>
      </w:r>
    </w:p>
    <w:p>
      <w:pPr>
        <w:pStyle w:val="Subsection"/>
      </w:pPr>
      <w:r>
        <w:tab/>
        <w:t>(1a)</w:t>
      </w:r>
      <w:r>
        <w:tab/>
        <w:t xml:space="preserve">If — </w:t>
      </w:r>
    </w:p>
    <w:p>
      <w:pPr>
        <w:pStyle w:val="Indenta"/>
      </w:pPr>
      <w:r>
        <w:tab/>
        <w:t>(a)</w:t>
      </w:r>
      <w:r>
        <w:tab/>
        <w:t xml:space="preserve">an amendment (the </w:t>
      </w:r>
      <w:r>
        <w:rPr>
          <w:rStyle w:val="CharDefText"/>
        </w:rPr>
        <w:t>SA amendment</w:t>
      </w:r>
      <w:r>
        <w:t>) is published by Standards Australia to a standard referred to in subregulation (1); and</w:t>
      </w:r>
    </w:p>
    <w:p>
      <w:pPr>
        <w:pStyle w:val="Indenta"/>
      </w:pPr>
      <w:r>
        <w:tab/>
        <w:t>(b)</w:t>
      </w:r>
      <w:r>
        <w:tab/>
        <w:t>there is no corresponding amendment to the W A Electrical Requirements within the period of 6 months after the day on which the SA amendment is published,</w:t>
      </w:r>
    </w:p>
    <w:p>
      <w:pPr>
        <w:pStyle w:val="Subsection"/>
      </w:pPr>
      <w:r>
        <w:tab/>
      </w:r>
      <w:r>
        <w:tab/>
        <w:t>the SA amendment has effect for the purposes of subregulation (1) on the expiry of that period.</w:t>
      </w:r>
    </w:p>
    <w:p>
      <w:pPr>
        <w:pStyle w:val="Subsection"/>
        <w:rPr>
          <w:snapToGrid w:val="0"/>
        </w:rPr>
      </w:pPr>
      <w:r>
        <w:rPr>
          <w:snapToGrid w:val="0"/>
        </w:rPr>
        <w:tab/>
        <w:t>(2)</w:t>
      </w:r>
      <w:r>
        <w:rPr>
          <w:snapToGrid w:val="0"/>
        </w:rPr>
        <w:tab/>
      </w:r>
      <w:r>
        <w:t>Subject to subregulation (1a), if</w:t>
      </w:r>
      <w:r>
        <w:rPr>
          <w:snapToGrid w:val="0"/>
        </w:rPr>
        <w:t xml:space="preserve"> any code or standard is inconsistent with the W A Electrical Requirements referred to in subregulation (1) the latter prevails to the extent of the inconsistency.</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 xml:space="preserve">19; 30 Jun 2009 p. 2623.] </w:t>
      </w:r>
    </w:p>
    <w:p>
      <w:pPr>
        <w:pStyle w:val="Heading5"/>
      </w:pPr>
      <w:bookmarkStart w:id="430" w:name="_Toc202263239"/>
      <w:bookmarkStart w:id="431" w:name="_Toc292719674"/>
      <w:bookmarkStart w:id="432" w:name="_Toc31684983"/>
      <w:bookmarkStart w:id="433" w:name="_Toc92790660"/>
      <w:bookmarkStart w:id="434" w:name="_Toc92965289"/>
      <w:bookmarkStart w:id="435" w:name="_Toc112151113"/>
      <w:r>
        <w:rPr>
          <w:rStyle w:val="CharSectno"/>
        </w:rPr>
        <w:t>49A</w:t>
      </w:r>
      <w:r>
        <w:t>.</w:t>
      </w:r>
      <w:r>
        <w:tab/>
        <w:t>Designers of electrical installation to ensure design is safe etc.</w:t>
      </w:r>
      <w:bookmarkEnd w:id="430"/>
      <w:bookmarkEnd w:id="431"/>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bookmarkStart w:id="436" w:name="_Toc202263240"/>
      <w:r>
        <w:tab/>
        <w:t>[Regulation 49A inserted in Gazette 31 Dec 2007 p. 6520.]</w:t>
      </w:r>
    </w:p>
    <w:p>
      <w:pPr>
        <w:pStyle w:val="Heading5"/>
      </w:pPr>
      <w:bookmarkStart w:id="437" w:name="_Toc292719675"/>
      <w:r>
        <w:rPr>
          <w:rStyle w:val="CharSectno"/>
        </w:rPr>
        <w:t>49B</w:t>
      </w:r>
      <w:r>
        <w:t>.</w:t>
      </w:r>
      <w:r>
        <w:tab/>
        <w:t>Electrical work to be carried out to safe standard and completed to trade finish</w:t>
      </w:r>
      <w:bookmarkEnd w:id="436"/>
      <w:bookmarkEnd w:id="437"/>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keepNext/>
      </w:pPr>
      <w:r>
        <w:tab/>
        <w:t>(2)</w:t>
      </w:r>
      <w:r>
        <w:tab/>
        <w:t xml:space="preserve">Subregulation (1)(a) is taken to be complied with if the electrical work has been carried out in accordance with — </w:t>
      </w:r>
    </w:p>
    <w:p>
      <w:pPr>
        <w:pStyle w:val="Indenta"/>
      </w:pPr>
      <w:r>
        <w:tab/>
        <w:t>(a)</w:t>
      </w:r>
      <w:r>
        <w:tab/>
        <w:t>the requirements referred to in regulation 49(1)(a) and (b); and</w:t>
      </w:r>
    </w:p>
    <w:p>
      <w:pPr>
        <w:pStyle w:val="Indenta"/>
      </w:pPr>
      <w:r>
        <w:tab/>
        <w:t>(b)</w:t>
      </w:r>
      <w:r>
        <w:tab/>
        <w:t>the requirements of each relevant standard (if any) referred to in regulation 49(1).</w:t>
      </w:r>
    </w:p>
    <w:p>
      <w:pPr>
        <w:pStyle w:val="Footnotesection"/>
      </w:pPr>
      <w:r>
        <w:tab/>
        <w:t>[Regulation 49B inserted in Gazette 31 Dec 2007 p. 6520.]</w:t>
      </w:r>
    </w:p>
    <w:p>
      <w:pPr>
        <w:pStyle w:val="Heading5"/>
        <w:rPr>
          <w:snapToGrid w:val="0"/>
        </w:rPr>
      </w:pPr>
      <w:bookmarkStart w:id="438" w:name="_Toc292719676"/>
      <w:r>
        <w:rPr>
          <w:rStyle w:val="CharSectno"/>
        </w:rPr>
        <w:t>50</w:t>
      </w:r>
      <w:r>
        <w:rPr>
          <w:snapToGrid w:val="0"/>
        </w:rPr>
        <w:t>.</w:t>
      </w:r>
      <w:r>
        <w:rPr>
          <w:snapToGrid w:val="0"/>
        </w:rPr>
        <w:tab/>
        <w:t>Duty to effectively supervise electrical work</w:t>
      </w:r>
      <w:bookmarkEnd w:id="432"/>
      <w:bookmarkEnd w:id="433"/>
      <w:bookmarkEnd w:id="434"/>
      <w:bookmarkEnd w:id="435"/>
      <w:bookmarkEnd w:id="438"/>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pPr>
      <w:bookmarkStart w:id="439" w:name="_Toc202263243"/>
      <w:bookmarkStart w:id="440" w:name="_Toc292719677"/>
      <w:bookmarkStart w:id="441" w:name="_Toc31684984"/>
      <w:bookmarkStart w:id="442" w:name="_Toc92790661"/>
      <w:bookmarkStart w:id="443" w:name="_Toc92965290"/>
      <w:bookmarkStart w:id="444" w:name="_Toc112151114"/>
      <w:r>
        <w:rPr>
          <w:rStyle w:val="CharSectno"/>
        </w:rPr>
        <w:t>50AA</w:t>
      </w:r>
      <w:r>
        <w:t>.</w:t>
      </w:r>
      <w:r>
        <w:tab/>
        <w:t>Requirement to be informed of experience and competence of apprentices etc.</w:t>
      </w:r>
      <w:bookmarkEnd w:id="439"/>
      <w:bookmarkEnd w:id="440"/>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bookmarkStart w:id="445" w:name="_Toc202263244"/>
      <w:r>
        <w:tab/>
        <w:t>[Regulation 50AA inserted in Gazette 31 Dec 2007 p. 6522.]</w:t>
      </w:r>
    </w:p>
    <w:p>
      <w:pPr>
        <w:pStyle w:val="Heading5"/>
      </w:pPr>
      <w:bookmarkStart w:id="446" w:name="_Toc292719678"/>
      <w:r>
        <w:rPr>
          <w:rStyle w:val="CharSectno"/>
        </w:rPr>
        <w:t>50AB</w:t>
      </w:r>
      <w:r>
        <w:t>.</w:t>
      </w:r>
      <w:r>
        <w:tab/>
        <w:t>Employer to be satisfied that former apprentice has successfully completed training</w:t>
      </w:r>
      <w:bookmarkEnd w:id="445"/>
      <w:bookmarkEnd w:id="446"/>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447" w:name="_Toc292719679"/>
      <w:r>
        <w:rPr>
          <w:rStyle w:val="CharSectno"/>
        </w:rPr>
        <w:t>50A</w:t>
      </w:r>
      <w:r>
        <w:rPr>
          <w:snapToGrid w:val="0"/>
        </w:rPr>
        <w:t xml:space="preserve">. </w:t>
      </w:r>
      <w:r>
        <w:rPr>
          <w:snapToGrid w:val="0"/>
        </w:rPr>
        <w:tab/>
        <w:t>Licence holder not to cause or permit unsafe wiring or equipment to be connected to electrical installation</w:t>
      </w:r>
      <w:bookmarkEnd w:id="441"/>
      <w:bookmarkEnd w:id="442"/>
      <w:bookmarkEnd w:id="443"/>
      <w:bookmarkEnd w:id="444"/>
      <w:bookmarkEnd w:id="447"/>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448" w:name="_Toc31684985"/>
      <w:bookmarkStart w:id="449" w:name="_Toc92790662"/>
      <w:bookmarkStart w:id="450" w:name="_Toc92965291"/>
      <w:bookmarkStart w:id="451" w:name="_Toc112151115"/>
      <w:bookmarkStart w:id="452" w:name="_Toc292719680"/>
      <w:r>
        <w:rPr>
          <w:rStyle w:val="CharSectno"/>
        </w:rPr>
        <w:t>51</w:t>
      </w:r>
      <w:r>
        <w:rPr>
          <w:snapToGrid w:val="0"/>
        </w:rPr>
        <w:t>.</w:t>
      </w:r>
      <w:r>
        <w:rPr>
          <w:snapToGrid w:val="0"/>
        </w:rPr>
        <w:tab/>
        <w:t>Preliminary notice</w:t>
      </w:r>
      <w:bookmarkEnd w:id="448"/>
      <w:bookmarkEnd w:id="449"/>
      <w:bookmarkEnd w:id="450"/>
      <w:bookmarkEnd w:id="451"/>
      <w:bookmarkEnd w:id="452"/>
    </w:p>
    <w:p>
      <w:pPr>
        <w:pStyle w:val="Subsection"/>
      </w:pPr>
      <w:r>
        <w:tab/>
        <w:t>(1)</w:t>
      </w:r>
      <w:r>
        <w:tab/>
        <w:t>Subject to subregulation (2), an electrical contractor who carries out any notifiable work, or causes any notifiable work to be carried out, commits an offence unless preliminary notice of the proposed notifiable work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t>carried out because of emergency circumstances involving danger to any person or property or the risk of supply being disrupted; or</w:t>
      </w:r>
    </w:p>
    <w:p>
      <w:pPr>
        <w:pStyle w:val="Indenta"/>
        <w:rPr>
          <w:snapToGrid w:val="0"/>
        </w:rPr>
      </w:pPr>
      <w:r>
        <w:rPr>
          <w:snapToGrid w:val="0"/>
        </w:rPr>
        <w:tab/>
        <w:t>(b)</w:t>
      </w:r>
      <w:r>
        <w:rPr>
          <w:snapToGrid w:val="0"/>
        </w:rPr>
        <w:tab/>
        <w:t>carried out by an electrical contractor exempted in writing by the Director from the requirement to deliver preliminary notice, subject to any conditions that are imposed in respect of the exemption.</w:t>
      </w:r>
    </w:p>
    <w:p>
      <w:pPr>
        <w:pStyle w:val="Subsection"/>
        <w:keepNext/>
        <w:rPr>
          <w:snapToGrid w:val="0"/>
        </w:rPr>
      </w:pPr>
      <w:r>
        <w:rPr>
          <w:snapToGrid w:val="0"/>
        </w:rPr>
        <w:tab/>
        <w:t>(3)</w:t>
      </w:r>
      <w:r>
        <w:rPr>
          <w:snapToGrid w:val="0"/>
        </w:rPr>
        <w:tab/>
        <w:t>In this regulation — </w:t>
      </w:r>
    </w:p>
    <w:p>
      <w:pPr>
        <w:pStyle w:val="Defstart"/>
        <w:spacing w:before="120"/>
      </w:pPr>
      <w:r>
        <w:rPr>
          <w:b/>
        </w:rPr>
        <w:tab/>
      </w:r>
      <w:r>
        <w:rPr>
          <w:rStyle w:val="CharDefText"/>
          <w:bCs/>
        </w:rPr>
        <w:t>preliminary notice</w:t>
      </w:r>
      <w:r>
        <w:t xml:space="preserve"> means preliminary notice in a form approved by the Director and duly completed;</w:t>
      </w:r>
    </w:p>
    <w:p>
      <w:pPr>
        <w:pStyle w:val="Defstart"/>
        <w:spacing w:before="120"/>
      </w:pPr>
      <w:r>
        <w:rPr>
          <w:b/>
        </w:rPr>
        <w:tab/>
      </w:r>
      <w:r>
        <w:rPr>
          <w:rStyle w:val="CharDefText"/>
          <w:bCs/>
        </w:rPr>
        <w:t>required time</w:t>
      </w:r>
      <w:r>
        <w:t>, in relation to giving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keepNext/>
      </w:pPr>
      <w:r>
        <w:tab/>
        <w:t>(b)</w:t>
      </w:r>
      <w:r>
        <w:tab/>
        <w:t>at any time before the proposed notifiable work is begun, if the electrical contractor does not require such advice.</w:t>
      </w:r>
    </w:p>
    <w:p>
      <w:pPr>
        <w:pStyle w:val="Footnotesection"/>
      </w:pPr>
      <w:r>
        <w:tab/>
        <w:t xml:space="preserve">[Regulation 51 inserted in Gazette 6 Sep 1996 p. 4417; amended in Gazette 31 Dec 2007 p. 6524 and 6539.] </w:t>
      </w:r>
    </w:p>
    <w:p>
      <w:pPr>
        <w:pStyle w:val="Heading5"/>
        <w:rPr>
          <w:snapToGrid w:val="0"/>
        </w:rPr>
      </w:pPr>
      <w:bookmarkStart w:id="453" w:name="_Toc31684986"/>
      <w:bookmarkStart w:id="454" w:name="_Toc92790663"/>
      <w:bookmarkStart w:id="455" w:name="_Toc92965292"/>
      <w:bookmarkStart w:id="456" w:name="_Toc112151116"/>
      <w:bookmarkStart w:id="457" w:name="_Toc292719681"/>
      <w:r>
        <w:rPr>
          <w:rStyle w:val="CharSectno"/>
        </w:rPr>
        <w:t>52</w:t>
      </w:r>
      <w:r>
        <w:rPr>
          <w:snapToGrid w:val="0"/>
        </w:rPr>
        <w:t>.</w:t>
      </w:r>
      <w:r>
        <w:rPr>
          <w:snapToGrid w:val="0"/>
        </w:rPr>
        <w:tab/>
        <w:t>Notice of completion</w:t>
      </w:r>
      <w:bookmarkEnd w:id="453"/>
      <w:bookmarkEnd w:id="454"/>
      <w:bookmarkEnd w:id="455"/>
      <w:bookmarkEnd w:id="456"/>
      <w:bookmarkEnd w:id="457"/>
      <w:r>
        <w:rPr>
          <w:snapToGrid w:val="0"/>
        </w:rPr>
        <w:t xml:space="preserve"> </w:t>
      </w:r>
    </w:p>
    <w:p>
      <w:pPr>
        <w:pStyle w:val="Subsection"/>
      </w:pPr>
      <w:r>
        <w:tab/>
        <w:t>(1)</w:t>
      </w:r>
      <w:r>
        <w:tab/>
        <w:t>Subject to subregulation (2),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pPr>
      <w:r>
        <w:tab/>
        <w:t>(1a)</w:t>
      </w:r>
      <w:r>
        <w:tab/>
        <w:t>An electrical contractor who fails to keep a copy of the notice of completion for the period of 5 years after the completion of the notifiable work commits an offence.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send a notice of completion, subject to any conditions that are imposed in respect of the exemption.</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sends a notice of completion to the relevant </w:t>
      </w:r>
      <w:r>
        <w:t>network operator</w:t>
      </w:r>
      <w:r>
        <w:rPr>
          <w:snapToGrid w:val="0"/>
        </w:rPr>
        <w:t xml:space="preserve"> in respect of </w:t>
      </w:r>
      <w:r>
        <w:t>notifiable</w:t>
      </w:r>
      <w:r>
        <w:rPr>
          <w:snapToGrid w:val="0"/>
        </w:rPr>
        <w:t xml:space="preserve"> work that has not been completed commits an offence.</w:t>
      </w:r>
    </w:p>
    <w:p>
      <w:pPr>
        <w:pStyle w:val="Footnotesection"/>
      </w:pPr>
      <w:r>
        <w:tab/>
        <w:t>[Regulation 52 amended in Gazette 23 Dec 1994 p. 7134; 6 Sep 1996 p. 4417</w:t>
      </w:r>
      <w:r>
        <w:noBreakHyphen/>
        <w:t>18; 31 Dec 2007 p. 6524</w:t>
      </w:r>
      <w:r>
        <w:noBreakHyphen/>
        <w:t xml:space="preserve">5 and 6539.] </w:t>
      </w:r>
    </w:p>
    <w:p>
      <w:pPr>
        <w:pStyle w:val="Heading5"/>
      </w:pPr>
      <w:bookmarkStart w:id="458" w:name="_Toc202263249"/>
      <w:bookmarkStart w:id="459" w:name="_Toc292719682"/>
      <w:bookmarkStart w:id="460" w:name="_Toc31684987"/>
      <w:bookmarkStart w:id="461" w:name="_Toc92790664"/>
      <w:bookmarkStart w:id="462" w:name="_Toc92965293"/>
      <w:bookmarkStart w:id="463" w:name="_Toc112151117"/>
      <w:r>
        <w:rPr>
          <w:rStyle w:val="CharSectno"/>
        </w:rPr>
        <w:t>52A</w:t>
      </w:r>
      <w:r>
        <w:t>.</w:t>
      </w:r>
      <w:r>
        <w:tab/>
        <w:t>Notices sent to relevant network operator</w:t>
      </w:r>
      <w:bookmarkEnd w:id="458"/>
      <w:bookmarkEnd w:id="459"/>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preliminary notice under regulation 51.</w:t>
      </w:r>
    </w:p>
    <w:p>
      <w:pPr>
        <w:pStyle w:val="Subsection"/>
      </w:pPr>
      <w:r>
        <w:tab/>
        <w:t>(2)</w:t>
      </w:r>
      <w:r>
        <w:tab/>
        <w:t xml:space="preserve">Without limiting the </w:t>
      </w:r>
      <w:r>
        <w:rPr>
          <w:i/>
        </w:rPr>
        <w:t>Interpretation Act 1984</w:t>
      </w:r>
      <w:r>
        <w:t xml:space="preserve"> sections 75 and 76,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pPr>
      <w:r>
        <w:tab/>
        <w:t>(4)</w:t>
      </w:r>
      <w:r>
        <w:tab/>
        <w:t xml:space="preserve">If the relevant network operator is given a notice by an electrical contractor under subregulation (2)(b), the network operator is to give to the electrical contractor a receipt, which, without limiting the </w:t>
      </w:r>
      <w:r>
        <w:rPr>
          <w:i/>
        </w:rPr>
        <w:t>Interpretation Act 1984</w:t>
      </w:r>
      <w:r>
        <w:t xml:space="preserve"> sections 75 and 76, may be given by a means of electronic communication approved by the Director.</w:t>
      </w:r>
    </w:p>
    <w:p>
      <w:pPr>
        <w:pStyle w:val="Subsection"/>
      </w:pPr>
      <w:r>
        <w:tab/>
        <w:t>(5)</w:t>
      </w:r>
      <w:r>
        <w:tab/>
        <w:t>A person who gives preliminary notice or a notice of completion that the person knows to be false or misleading commits an offence.</w:t>
      </w:r>
    </w:p>
    <w:p>
      <w:pPr>
        <w:pStyle w:val="Footnotesection"/>
      </w:pPr>
      <w:bookmarkStart w:id="464" w:name="_Toc202263250"/>
      <w:r>
        <w:tab/>
        <w:t>[Regulation 52A inserted in Gazette 31 Dec 2007 p. 6526.]</w:t>
      </w:r>
    </w:p>
    <w:p>
      <w:pPr>
        <w:pStyle w:val="Heading5"/>
      </w:pPr>
      <w:bookmarkStart w:id="465" w:name="_Toc292719683"/>
      <w:r>
        <w:rPr>
          <w:rStyle w:val="CharSectno"/>
        </w:rPr>
        <w:t>52B</w:t>
      </w:r>
      <w:r>
        <w:t>.</w:t>
      </w:r>
      <w:r>
        <w:tab/>
        <w:t>Certificates of compliance</w:t>
      </w:r>
      <w:bookmarkEnd w:id="464"/>
      <w:bookmarkEnd w:id="465"/>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 certificate of compliance,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certificate of compliance for the period of 5 years after the completion of the electrical installing work commits an offence.</w:t>
      </w:r>
    </w:p>
    <w:p>
      <w:pPr>
        <w:pStyle w:val="Subsection"/>
        <w:spacing w:before="180"/>
      </w:pPr>
      <w:r>
        <w:tab/>
        <w:t>(3)</w:t>
      </w:r>
      <w:r>
        <w:tab/>
        <w:t>Subregulation (1) does not apply to in</w:t>
      </w:r>
      <w:r>
        <w:noBreakHyphen/>
        <w:t>house electrical installing work carried out under the authority of an in</w:t>
      </w:r>
      <w:r>
        <w:noBreakHyphen/>
        <w:t>house electrical installing work licence.</w:t>
      </w:r>
    </w:p>
    <w:p>
      <w:pPr>
        <w:pStyle w:val="Subsection"/>
        <w:spacing w:before="180"/>
      </w:pPr>
      <w:r>
        <w:tab/>
        <w:t>(4)</w:t>
      </w:r>
      <w:r>
        <w:tab/>
        <w:t xml:space="preserve">A certificate of compliance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certificate of compliance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pPr>
      <w:r>
        <w:tab/>
        <w:t>(b)</w:t>
      </w:r>
      <w:r>
        <w:tab/>
        <w:t>is given written authority, in a form approved by the Director, by the electrical contractor,</w:t>
      </w:r>
    </w:p>
    <w:p>
      <w:pPr>
        <w:pStyle w:val="Subsection"/>
      </w:pPr>
      <w:r>
        <w:tab/>
      </w:r>
      <w:r>
        <w:tab/>
        <w:t>may complete a certificate of compliance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certificate of compliance.</w:t>
      </w:r>
    </w:p>
    <w:p>
      <w:pPr>
        <w:pStyle w:val="Subsection"/>
      </w:pPr>
      <w:r>
        <w:tab/>
        <w:t>(7)</w:t>
      </w:r>
      <w:r>
        <w:tab/>
        <w:t>A person who gives a certificate of compliance that the person knows to be false or misleading commits an offence.</w:t>
      </w:r>
    </w:p>
    <w:p>
      <w:pPr>
        <w:pStyle w:val="Footnotesection"/>
      </w:pPr>
      <w:bookmarkStart w:id="466" w:name="_Toc202263251"/>
      <w:r>
        <w:tab/>
        <w:t>[Regulation 52B inserted in Gazette 31 Dec 2007 p. 6527</w:t>
      </w:r>
      <w:r>
        <w:noBreakHyphen/>
        <w:t>8.]</w:t>
      </w:r>
    </w:p>
    <w:p>
      <w:pPr>
        <w:pStyle w:val="Heading5"/>
      </w:pPr>
      <w:bookmarkStart w:id="467" w:name="_Toc292719684"/>
      <w:r>
        <w:rPr>
          <w:rStyle w:val="CharSectno"/>
        </w:rPr>
        <w:t>52C</w:t>
      </w:r>
      <w:r>
        <w:t>.</w:t>
      </w:r>
      <w:r>
        <w:tab/>
        <w:t>Duties of electrical contractor in relation to electrical installing work and electrical workers</w:t>
      </w:r>
      <w:bookmarkEnd w:id="466"/>
      <w:bookmarkEnd w:id="467"/>
    </w:p>
    <w:p>
      <w:pPr>
        <w:pStyle w:val="Subsection"/>
      </w:pPr>
      <w:r>
        <w:tab/>
        <w:t>(1)</w:t>
      </w:r>
      <w:r>
        <w:tab/>
        <w:t xml:space="preserve">An electrical contractor who carries out electrical installing work, or causes electrical installing work to be carried out, is to ensure that — </w:t>
      </w:r>
    </w:p>
    <w:p>
      <w:pPr>
        <w:pStyle w:val="Indenta"/>
      </w:pPr>
      <w:r>
        <w:tab/>
        <w:t>(a)</w:t>
      </w:r>
      <w:r>
        <w:tab/>
        <w:t>any electrician employed or engaged by the electrical contractor to carry out any of the electrical installing work has had appropriate training, holds a current licence and is competent to carry out the work; and</w:t>
      </w:r>
    </w:p>
    <w:p>
      <w:pPr>
        <w:pStyle w:val="Indenta"/>
        <w:keepNext/>
      </w:pPr>
      <w:r>
        <w:tab/>
        <w:t>(b)</w:t>
      </w:r>
      <w:r>
        <w:tab/>
        <w:t xml:space="preserve">to the extent practicable and reasonable — </w:t>
      </w:r>
    </w:p>
    <w:p>
      <w:pPr>
        <w:pStyle w:val="Indenti"/>
      </w:pPr>
      <w:r>
        <w:tab/>
        <w:t>(i)</w:t>
      </w:r>
      <w:r>
        <w:tab/>
        <w:t>when the electrical installing work is completed, it is checked and tested and is safe; and</w:t>
      </w:r>
    </w:p>
    <w:p>
      <w:pPr>
        <w:pStyle w:val="Indenti"/>
      </w:pPr>
      <w:r>
        <w:tab/>
        <w:t>(ii)</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pPr>
      <w:r>
        <w:tab/>
        <w:t>[Regulation 52C inserted in Gazette 31 Dec 2007 p. 6528</w:t>
      </w:r>
      <w:r>
        <w:noBreakHyphen/>
        <w:t>9.]</w:t>
      </w:r>
    </w:p>
    <w:p>
      <w:pPr>
        <w:pStyle w:val="Heading5"/>
        <w:rPr>
          <w:snapToGrid w:val="0"/>
        </w:rPr>
      </w:pPr>
      <w:bookmarkStart w:id="468" w:name="_Toc292719685"/>
      <w:r>
        <w:rPr>
          <w:rStyle w:val="CharSectno"/>
        </w:rPr>
        <w:t>53</w:t>
      </w:r>
      <w:r>
        <w:rPr>
          <w:snapToGrid w:val="0"/>
        </w:rPr>
        <w:t>.</w:t>
      </w:r>
      <w:r>
        <w:rPr>
          <w:snapToGrid w:val="0"/>
        </w:rPr>
        <w:tab/>
        <w:t>Work other than by electrical contractors and unlicensed persons</w:t>
      </w:r>
      <w:bookmarkEnd w:id="460"/>
      <w:bookmarkEnd w:id="461"/>
      <w:bookmarkEnd w:id="462"/>
      <w:bookmarkEnd w:id="463"/>
      <w:bookmarkEnd w:id="468"/>
      <w:r>
        <w:rPr>
          <w:snapToGrid w:val="0"/>
        </w:rPr>
        <w:t xml:space="preserve"> </w:t>
      </w:r>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rPr>
          <w:snapToGrid w:val="0"/>
        </w:rPr>
      </w:pPr>
      <w:bookmarkStart w:id="469" w:name="_Toc31684988"/>
      <w:bookmarkStart w:id="470" w:name="_Toc92790665"/>
      <w:bookmarkStart w:id="471" w:name="_Toc92965294"/>
      <w:bookmarkStart w:id="472" w:name="_Toc112151118"/>
      <w:bookmarkStart w:id="473" w:name="_Toc292719686"/>
      <w:r>
        <w:rPr>
          <w:rStyle w:val="CharSectno"/>
        </w:rPr>
        <w:t>53A</w:t>
      </w:r>
      <w:r>
        <w:rPr>
          <w:snapToGrid w:val="0"/>
        </w:rPr>
        <w:t xml:space="preserve">. </w:t>
      </w:r>
      <w:r>
        <w:rPr>
          <w:snapToGrid w:val="0"/>
        </w:rPr>
        <w:tab/>
        <w:t>Further inspection fee</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spacing w:before="180"/>
        <w:rPr>
          <w:snapToGrid w:val="0"/>
        </w:rPr>
      </w:pPr>
      <w:bookmarkStart w:id="474" w:name="_Toc31684989"/>
      <w:bookmarkStart w:id="475" w:name="_Toc92790666"/>
      <w:bookmarkStart w:id="476" w:name="_Toc92965295"/>
      <w:bookmarkStart w:id="477" w:name="_Toc112151119"/>
      <w:bookmarkStart w:id="478" w:name="_Toc292719687"/>
      <w:r>
        <w:rPr>
          <w:rStyle w:val="CharSectno"/>
        </w:rPr>
        <w:t>54</w:t>
      </w:r>
      <w:r>
        <w:rPr>
          <w:snapToGrid w:val="0"/>
        </w:rPr>
        <w:t>.</w:t>
      </w:r>
      <w:r>
        <w:rPr>
          <w:snapToGrid w:val="0"/>
        </w:rPr>
        <w:tab/>
        <w:t>Signing of notices</w:t>
      </w:r>
      <w:bookmarkEnd w:id="474"/>
      <w:bookmarkEnd w:id="475"/>
      <w:bookmarkEnd w:id="476"/>
      <w:bookmarkEnd w:id="477"/>
      <w:bookmarkEnd w:id="478"/>
      <w:r>
        <w:rPr>
          <w:snapToGrid w:val="0"/>
        </w:rPr>
        <w:t xml:space="preserve"> </w:t>
      </w:r>
    </w:p>
    <w:p>
      <w:pPr>
        <w:pStyle w:val="Subsection"/>
        <w:spacing w:before="120"/>
        <w:rPr>
          <w:snapToGrid w:val="0"/>
        </w:rPr>
      </w:pPr>
      <w:r>
        <w:rPr>
          <w:snapToGrid w:val="0"/>
        </w:rPr>
        <w:tab/>
        <w:t>(1)</w:t>
      </w:r>
      <w:r>
        <w:rPr>
          <w:snapToGrid w:val="0"/>
        </w:rPr>
        <w:tab/>
        <w:t>Where a notice of completion that is sent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spacing w:before="120"/>
        <w:rPr>
          <w:snapToGrid w:val="0"/>
        </w:rPr>
      </w:pPr>
      <w:r>
        <w:rPr>
          <w:snapToGrid w:val="0"/>
        </w:rPr>
        <w:tab/>
      </w:r>
      <w:r>
        <w:rPr>
          <w:snapToGrid w:val="0"/>
        </w:rPr>
        <w:tab/>
        <w:t>the person who signed the notice commits an offence and the notice shall be deemed not to have been duly completed.</w:t>
      </w:r>
    </w:p>
    <w:p>
      <w:pPr>
        <w:pStyle w:val="Subsection"/>
        <w:spacing w:before="120"/>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w:t>
      </w:r>
    </w:p>
    <w:p>
      <w:pPr>
        <w:pStyle w:val="Heading2"/>
      </w:pPr>
      <w:bookmarkStart w:id="479" w:name="_Toc54672624"/>
      <w:bookmarkStart w:id="480" w:name="_Toc77479478"/>
      <w:bookmarkStart w:id="481" w:name="_Toc92790667"/>
      <w:bookmarkStart w:id="482" w:name="_Toc92790801"/>
      <w:bookmarkStart w:id="483" w:name="_Toc92965296"/>
      <w:bookmarkStart w:id="484" w:name="_Toc92965400"/>
      <w:bookmarkStart w:id="485" w:name="_Toc101593845"/>
      <w:bookmarkStart w:id="486" w:name="_Toc112133221"/>
      <w:bookmarkStart w:id="487" w:name="_Toc112151120"/>
      <w:bookmarkStart w:id="488" w:name="_Toc133305799"/>
      <w:bookmarkStart w:id="489" w:name="_Toc135028311"/>
      <w:bookmarkStart w:id="490" w:name="_Toc135121864"/>
      <w:bookmarkStart w:id="491" w:name="_Toc136661049"/>
      <w:bookmarkStart w:id="492" w:name="_Toc136661240"/>
      <w:bookmarkStart w:id="493" w:name="_Toc136662550"/>
      <w:bookmarkStart w:id="494" w:name="_Toc139258307"/>
      <w:bookmarkStart w:id="495" w:name="_Toc170722104"/>
      <w:bookmarkStart w:id="496" w:name="_Toc186871643"/>
      <w:bookmarkStart w:id="497" w:name="_Toc202336130"/>
      <w:bookmarkStart w:id="498" w:name="_Toc202598650"/>
      <w:bookmarkStart w:id="499" w:name="_Toc202598740"/>
      <w:bookmarkStart w:id="500" w:name="_Toc204654023"/>
      <w:bookmarkStart w:id="501" w:name="_Toc204655613"/>
      <w:bookmarkStart w:id="502" w:name="_Toc206303649"/>
      <w:bookmarkStart w:id="503" w:name="_Toc233698801"/>
      <w:bookmarkStart w:id="504" w:name="_Toc233698891"/>
      <w:bookmarkStart w:id="505" w:name="_Toc234047871"/>
      <w:bookmarkStart w:id="506" w:name="_Toc265665710"/>
      <w:bookmarkStart w:id="507" w:name="_Toc269111015"/>
      <w:bookmarkStart w:id="508" w:name="_Toc272152033"/>
      <w:bookmarkStart w:id="509" w:name="_Toc272748290"/>
      <w:bookmarkStart w:id="510" w:name="_Toc273435766"/>
      <w:bookmarkStart w:id="511" w:name="_Toc292719688"/>
      <w:r>
        <w:rPr>
          <w:rStyle w:val="CharPartNo"/>
        </w:rPr>
        <w:t>Part 6</w:t>
      </w:r>
      <w:r>
        <w:rPr>
          <w:rStyle w:val="CharDivNo"/>
        </w:rPr>
        <w:t> </w:t>
      </w:r>
      <w:r>
        <w:t>—</w:t>
      </w:r>
      <w:r>
        <w:rPr>
          <w:rStyle w:val="CharDivText"/>
        </w:rPr>
        <w:t> </w:t>
      </w:r>
      <w:r>
        <w:rPr>
          <w:rStyle w:val="CharPartText"/>
        </w:rPr>
        <w:t>Miscellaneous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PartText"/>
        </w:rPr>
        <w:t xml:space="preserve"> </w:t>
      </w:r>
    </w:p>
    <w:p>
      <w:pPr>
        <w:pStyle w:val="Ednotesection"/>
        <w:rPr>
          <w:i w:val="0"/>
        </w:rPr>
      </w:pPr>
      <w:bookmarkStart w:id="512" w:name="_Toc31684991"/>
      <w:bookmarkStart w:id="513" w:name="_Toc92790669"/>
      <w:bookmarkStart w:id="514" w:name="_Toc92965298"/>
      <w:bookmarkStart w:id="515" w:name="_Toc112151122"/>
      <w:r>
        <w:t>[</w:t>
      </w:r>
      <w:r>
        <w:rPr>
          <w:b/>
        </w:rPr>
        <w:t>55.</w:t>
      </w:r>
      <w:r>
        <w:rPr>
          <w:bCs/>
        </w:rPr>
        <w:tab/>
        <w:t>Deleted</w:t>
      </w:r>
      <w:r>
        <w:t xml:space="preserve"> in Gazette 31 Dec 2007 p. 6530.]</w:t>
      </w:r>
    </w:p>
    <w:p>
      <w:pPr>
        <w:pStyle w:val="Heading5"/>
        <w:rPr>
          <w:snapToGrid w:val="0"/>
        </w:rPr>
      </w:pPr>
      <w:bookmarkStart w:id="516" w:name="_Toc292719689"/>
      <w:r>
        <w:rPr>
          <w:rStyle w:val="CharSectno"/>
        </w:rPr>
        <w:t>56</w:t>
      </w:r>
      <w:r>
        <w:rPr>
          <w:snapToGrid w:val="0"/>
        </w:rPr>
        <w:t>.</w:t>
      </w:r>
      <w:r>
        <w:rPr>
          <w:snapToGrid w:val="0"/>
        </w:rPr>
        <w:tab/>
        <w:t>Register</w:t>
      </w:r>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517" w:name="_Toc31684992"/>
      <w:bookmarkStart w:id="518" w:name="_Toc92790670"/>
      <w:bookmarkStart w:id="519" w:name="_Toc92965299"/>
      <w:bookmarkStart w:id="520" w:name="_Toc112151123"/>
      <w:bookmarkStart w:id="521" w:name="_Toc292719690"/>
      <w:r>
        <w:rPr>
          <w:rStyle w:val="CharSectno"/>
        </w:rPr>
        <w:t>57</w:t>
      </w:r>
      <w:r>
        <w:rPr>
          <w:snapToGrid w:val="0"/>
        </w:rPr>
        <w:t>.</w:t>
      </w:r>
      <w:r>
        <w:rPr>
          <w:snapToGrid w:val="0"/>
        </w:rPr>
        <w:tab/>
        <w:t>Record of electrical workers employed</w:t>
      </w:r>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522" w:name="_Toc31684993"/>
      <w:bookmarkStart w:id="523" w:name="_Toc92790671"/>
      <w:bookmarkStart w:id="524" w:name="_Toc92965300"/>
      <w:bookmarkStart w:id="525" w:name="_Toc112151124"/>
      <w:bookmarkStart w:id="526" w:name="_Toc292719691"/>
      <w:r>
        <w:rPr>
          <w:rStyle w:val="CharSectno"/>
        </w:rPr>
        <w:t>58</w:t>
      </w:r>
      <w:r>
        <w:rPr>
          <w:snapToGrid w:val="0"/>
        </w:rPr>
        <w:t>.</w:t>
      </w:r>
      <w:r>
        <w:rPr>
          <w:snapToGrid w:val="0"/>
        </w:rPr>
        <w:tab/>
        <w:t>Notice to produce licence and current registration certificate</w:t>
      </w:r>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527" w:name="_Toc31684994"/>
      <w:bookmarkStart w:id="528" w:name="_Toc92790672"/>
      <w:bookmarkStart w:id="529" w:name="_Toc92965301"/>
      <w:bookmarkStart w:id="530" w:name="_Toc112151125"/>
      <w:bookmarkStart w:id="531" w:name="_Toc292719692"/>
      <w:r>
        <w:rPr>
          <w:rStyle w:val="CharSectno"/>
        </w:rPr>
        <w:t>59</w:t>
      </w:r>
      <w:r>
        <w:rPr>
          <w:snapToGrid w:val="0"/>
        </w:rPr>
        <w:t>.</w:t>
      </w:r>
      <w:r>
        <w:rPr>
          <w:snapToGrid w:val="0"/>
        </w:rPr>
        <w:tab/>
        <w:t>Offences related to licensing</w:t>
      </w:r>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532" w:name="_Toc31684995"/>
      <w:bookmarkStart w:id="533" w:name="_Toc92790673"/>
      <w:bookmarkStart w:id="534" w:name="_Toc92965302"/>
      <w:bookmarkStart w:id="535" w:name="_Toc112151126"/>
      <w:bookmarkStart w:id="536" w:name="_Toc292719693"/>
      <w:r>
        <w:rPr>
          <w:rStyle w:val="CharSectno"/>
        </w:rPr>
        <w:t>60</w:t>
      </w:r>
      <w:r>
        <w:rPr>
          <w:snapToGrid w:val="0"/>
        </w:rPr>
        <w:t>.</w:t>
      </w:r>
      <w:r>
        <w:rPr>
          <w:snapToGrid w:val="0"/>
        </w:rPr>
        <w:tab/>
        <w:t>Replacement licence or permit document</w:t>
      </w:r>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bookmarkStart w:id="537" w:name="_Toc31684996"/>
      <w:bookmarkStart w:id="538" w:name="_Toc92790674"/>
      <w:bookmarkStart w:id="539" w:name="_Toc92965303"/>
      <w:bookmarkStart w:id="540" w:name="_Toc112151127"/>
      <w:r>
        <w:tab/>
        <w:t>[Regulation 60 amended in Gazette 31 Dec 2007 p. 6530.]</w:t>
      </w:r>
    </w:p>
    <w:p>
      <w:pPr>
        <w:pStyle w:val="Heading5"/>
        <w:rPr>
          <w:snapToGrid w:val="0"/>
        </w:rPr>
      </w:pPr>
      <w:bookmarkStart w:id="541" w:name="_Toc292719694"/>
      <w:r>
        <w:rPr>
          <w:rStyle w:val="CharSectno"/>
        </w:rPr>
        <w:t>61</w:t>
      </w:r>
      <w:r>
        <w:rPr>
          <w:snapToGrid w:val="0"/>
        </w:rPr>
        <w:t>.</w:t>
      </w:r>
      <w:r>
        <w:rPr>
          <w:snapToGrid w:val="0"/>
        </w:rPr>
        <w:tab/>
        <w:t>Return of licence or permit document</w:t>
      </w:r>
      <w:bookmarkEnd w:id="537"/>
      <w:bookmarkEnd w:id="538"/>
      <w:bookmarkEnd w:id="539"/>
      <w:bookmarkEnd w:id="540"/>
      <w:bookmarkEnd w:id="541"/>
      <w:r>
        <w:rPr>
          <w:snapToGrid w:val="0"/>
        </w:rPr>
        <w:t xml:space="preserve"> </w:t>
      </w:r>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542" w:name="_Toc31684997"/>
      <w:bookmarkStart w:id="543" w:name="_Toc92790675"/>
      <w:bookmarkStart w:id="544" w:name="_Toc92965304"/>
      <w:bookmarkStart w:id="545" w:name="_Toc112151128"/>
      <w:bookmarkStart w:id="546" w:name="_Toc292719695"/>
      <w:r>
        <w:rPr>
          <w:rStyle w:val="CharSectno"/>
        </w:rPr>
        <w:t>62</w:t>
      </w:r>
      <w:r>
        <w:rPr>
          <w:snapToGrid w:val="0"/>
        </w:rPr>
        <w:t>.</w:t>
      </w:r>
      <w:r>
        <w:rPr>
          <w:snapToGrid w:val="0"/>
        </w:rPr>
        <w:tab/>
        <w:t>Defects to be reported</w:t>
      </w:r>
      <w:bookmarkEnd w:id="542"/>
      <w:bookmarkEnd w:id="543"/>
      <w:bookmarkEnd w:id="544"/>
      <w:bookmarkEnd w:id="545"/>
      <w:bookmarkEnd w:id="546"/>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547" w:name="_Toc202263258"/>
      <w:bookmarkStart w:id="548" w:name="_Toc292719696"/>
      <w:bookmarkStart w:id="549" w:name="_Toc31684999"/>
      <w:bookmarkStart w:id="550" w:name="_Toc92790677"/>
      <w:bookmarkStart w:id="551" w:name="_Toc92965306"/>
      <w:bookmarkStart w:id="552" w:name="_Toc112151130"/>
      <w:r>
        <w:rPr>
          <w:rStyle w:val="CharSectno"/>
        </w:rPr>
        <w:t>63</w:t>
      </w:r>
      <w:r>
        <w:t>.</w:t>
      </w:r>
      <w:r>
        <w:tab/>
        <w:t>Electrical accidents to be reported</w:t>
      </w:r>
      <w:bookmarkEnd w:id="547"/>
      <w:bookmarkEnd w:id="548"/>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553" w:name="_Toc292719697"/>
      <w:r>
        <w:rPr>
          <w:rStyle w:val="CharSectno"/>
        </w:rPr>
        <w:t>63A</w:t>
      </w:r>
      <w:r>
        <w:rPr>
          <w:snapToGrid w:val="0"/>
        </w:rPr>
        <w:t xml:space="preserve">. </w:t>
      </w:r>
      <w:r>
        <w:rPr>
          <w:snapToGrid w:val="0"/>
        </w:rPr>
        <w:tab/>
        <w:t>Interference with scene of accident</w:t>
      </w:r>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554" w:name="_Toc92790678"/>
      <w:bookmarkStart w:id="555" w:name="_Toc92965307"/>
      <w:bookmarkStart w:id="556" w:name="_Toc112151131"/>
      <w:bookmarkStart w:id="557" w:name="_Toc292719698"/>
      <w:bookmarkStart w:id="558" w:name="_Toc31685000"/>
      <w:r>
        <w:rPr>
          <w:rStyle w:val="CharSectno"/>
        </w:rPr>
        <w:t>63B</w:t>
      </w:r>
      <w:r>
        <w:t>.</w:t>
      </w:r>
      <w:r>
        <w:tab/>
        <w:t>Delegation by Director</w:t>
      </w:r>
      <w:bookmarkEnd w:id="554"/>
      <w:bookmarkEnd w:id="555"/>
      <w:bookmarkEnd w:id="556"/>
      <w:bookmarkEnd w:id="557"/>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559" w:name="_Toc92790679"/>
      <w:bookmarkStart w:id="560" w:name="_Toc92965308"/>
      <w:bookmarkStart w:id="561" w:name="_Toc112151132"/>
      <w:bookmarkStart w:id="562" w:name="_Toc292719699"/>
      <w:r>
        <w:rPr>
          <w:rStyle w:val="CharSectno"/>
        </w:rPr>
        <w:t>64</w:t>
      </w:r>
      <w:r>
        <w:rPr>
          <w:snapToGrid w:val="0"/>
        </w:rPr>
        <w:t>.</w:t>
      </w:r>
      <w:r>
        <w:rPr>
          <w:snapToGrid w:val="0"/>
        </w:rPr>
        <w:tab/>
        <w:t>Fees</w:t>
      </w:r>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563" w:name="_Toc31685001"/>
      <w:bookmarkStart w:id="564" w:name="_Toc92790680"/>
      <w:bookmarkStart w:id="565" w:name="_Toc92965309"/>
      <w:bookmarkStart w:id="566" w:name="_Toc112151133"/>
      <w:bookmarkStart w:id="567" w:name="_Toc292719700"/>
      <w:r>
        <w:rPr>
          <w:rStyle w:val="CharSectno"/>
        </w:rPr>
        <w:t>65</w:t>
      </w:r>
      <w:r>
        <w:rPr>
          <w:snapToGrid w:val="0"/>
        </w:rPr>
        <w:t>.</w:t>
      </w:r>
      <w:r>
        <w:rPr>
          <w:snapToGrid w:val="0"/>
        </w:rPr>
        <w:tab/>
        <w:t>General offence and penalty</w:t>
      </w:r>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568" w:name="_Toc202263263"/>
      <w:bookmarkStart w:id="569" w:name="_Toc292719701"/>
      <w:r>
        <w:rPr>
          <w:rStyle w:val="CharSectno"/>
        </w:rPr>
        <w:t>65A</w:t>
      </w:r>
      <w:r>
        <w:t>.</w:t>
      </w:r>
      <w:r>
        <w:tab/>
        <w:t>Offences by members of firms</w:t>
      </w:r>
      <w:bookmarkEnd w:id="568"/>
      <w:bookmarkEnd w:id="569"/>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570" w:name="_Toc202263265"/>
      <w:bookmarkStart w:id="571" w:name="_Toc292719702"/>
      <w:r>
        <w:rPr>
          <w:rStyle w:val="CharSectno"/>
        </w:rPr>
        <w:t>67</w:t>
      </w:r>
      <w:r>
        <w:t>.</w:t>
      </w:r>
      <w:r>
        <w:tab/>
        <w:t>Saving and transitional provisions</w:t>
      </w:r>
      <w:bookmarkEnd w:id="570"/>
      <w:bookmarkEnd w:id="57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72" w:name="_Toc233698816"/>
      <w:bookmarkStart w:id="573" w:name="_Toc233698906"/>
      <w:bookmarkStart w:id="574" w:name="_Toc234047886"/>
      <w:bookmarkStart w:id="575" w:name="_Toc265665725"/>
      <w:bookmarkStart w:id="576" w:name="_Toc269111030"/>
      <w:bookmarkStart w:id="577" w:name="_Toc272152048"/>
      <w:bookmarkStart w:id="578" w:name="_Toc272748305"/>
      <w:bookmarkStart w:id="579" w:name="_Toc273435781"/>
      <w:bookmarkStart w:id="580" w:name="_Toc292719703"/>
      <w:r>
        <w:rPr>
          <w:rStyle w:val="CharSchNo"/>
        </w:rPr>
        <w:t>Schedule 1</w:t>
      </w:r>
      <w:r>
        <w:t> — </w:t>
      </w:r>
      <w:r>
        <w:rPr>
          <w:rStyle w:val="CharSchText"/>
        </w:rPr>
        <w:t>Fees</w:t>
      </w:r>
      <w:bookmarkEnd w:id="572"/>
      <w:bookmarkEnd w:id="573"/>
      <w:bookmarkEnd w:id="574"/>
      <w:bookmarkEnd w:id="575"/>
      <w:bookmarkEnd w:id="576"/>
      <w:bookmarkEnd w:id="577"/>
      <w:bookmarkEnd w:id="578"/>
      <w:bookmarkEnd w:id="579"/>
      <w:bookmarkEnd w:id="580"/>
    </w:p>
    <w:p>
      <w:pPr>
        <w:pStyle w:val="yShoulderClause"/>
      </w:pPr>
      <w:r>
        <w:t>[r. 64]</w:t>
      </w:r>
    </w:p>
    <w:p>
      <w:pPr>
        <w:pStyle w:val="yFootnotesection"/>
        <w:spacing w:after="60"/>
      </w:pPr>
      <w:r>
        <w:tab/>
        <w:t>[Heading inserted in Gazette 23 Jun 2009 p. 2438.]</w:t>
      </w:r>
    </w:p>
    <w:tbl>
      <w:tblPr>
        <w:tblW w:w="0" w:type="auto"/>
        <w:tblInd w:w="817" w:type="dxa"/>
        <w:tblLayout w:type="fixed"/>
        <w:tblCellMar>
          <w:bottom w:w="113" w:type="dxa"/>
        </w:tblCellMar>
        <w:tblLook w:val="0000" w:firstRow="0" w:lastRow="0" w:firstColumn="0" w:lastColumn="0" w:noHBand="0" w:noVBand="0"/>
      </w:tblPr>
      <w:tblGrid>
        <w:gridCol w:w="5103"/>
        <w:gridCol w:w="1134"/>
      </w:tblGrid>
      <w:tr>
        <w:trPr>
          <w:tblHeader/>
        </w:trPr>
        <w:tc>
          <w:tcPr>
            <w:tcW w:w="5103" w:type="dxa"/>
          </w:tcPr>
          <w:p>
            <w:pPr>
              <w:pStyle w:val="yTableNAm"/>
              <w:tabs>
                <w:tab w:val="clear" w:pos="567"/>
                <w:tab w:val="left" w:pos="383"/>
                <w:tab w:val="left" w:pos="863"/>
              </w:tabs>
              <w:ind w:left="863" w:hanging="863"/>
            </w:pPr>
          </w:p>
        </w:tc>
        <w:tc>
          <w:tcPr>
            <w:tcW w:w="1134" w:type="dxa"/>
          </w:tcPr>
          <w:p>
            <w:pPr>
              <w:pStyle w:val="yTableNAm"/>
              <w:tabs>
                <w:tab w:val="clear" w:pos="567"/>
              </w:tabs>
              <w:ind w:right="118"/>
              <w:jc w:val="center"/>
              <w:rPr>
                <w:b/>
                <w:bCs/>
              </w:rPr>
            </w:pPr>
            <w:r>
              <w:rPr>
                <w:b/>
                <w:bCs/>
              </w:rPr>
              <w:t>$</w:t>
            </w:r>
          </w:p>
        </w:tc>
      </w:tr>
      <w:tr>
        <w:tc>
          <w:tcPr>
            <w:tcW w:w="5103" w:type="dxa"/>
          </w:tcPr>
          <w:p>
            <w:pPr>
              <w:pStyle w:val="yTableNAm"/>
              <w:tabs>
                <w:tab w:val="clear" w:pos="567"/>
                <w:tab w:val="left" w:pos="383"/>
                <w:tab w:val="left" w:pos="863"/>
              </w:tabs>
              <w:ind w:left="863" w:hanging="863"/>
            </w:pPr>
            <w:r>
              <w:t>1.</w:t>
            </w:r>
            <w:r>
              <w:tab/>
              <w:t xml:space="preserve">Licences and permits under Part 3 — </w:t>
            </w:r>
          </w:p>
        </w:tc>
        <w:tc>
          <w:tcPr>
            <w:tcW w:w="1134" w:type="dxa"/>
          </w:tcPr>
          <w:p>
            <w:pPr>
              <w:pStyle w:val="yTableNAm"/>
              <w:tabs>
                <w:tab w:val="clear" w:pos="567"/>
              </w:tabs>
              <w:ind w:right="118"/>
              <w:jc w:val="right"/>
            </w:pPr>
          </w:p>
        </w:tc>
      </w:tr>
      <w:tr>
        <w:tc>
          <w:tcPr>
            <w:tcW w:w="5103" w:type="dxa"/>
          </w:tcPr>
          <w:p>
            <w:pPr>
              <w:pStyle w:val="yTableNAm"/>
              <w:tabs>
                <w:tab w:val="clear" w:pos="567"/>
                <w:tab w:val="left" w:pos="383"/>
                <w:tab w:val="left" w:pos="863"/>
              </w:tabs>
              <w:ind w:left="863" w:hanging="863"/>
            </w:pPr>
            <w:r>
              <w:tab/>
              <w:t>(a)</w:t>
            </w:r>
            <w:r>
              <w:tab/>
              <w:t>Application for licence or permit</w:t>
            </w:r>
          </w:p>
        </w:tc>
        <w:tc>
          <w:tcPr>
            <w:tcW w:w="1134" w:type="dxa"/>
          </w:tcPr>
          <w:p>
            <w:pPr>
              <w:pStyle w:val="yTableNAm"/>
              <w:tabs>
                <w:tab w:val="clear" w:pos="567"/>
              </w:tabs>
              <w:ind w:right="118"/>
              <w:jc w:val="right"/>
            </w:pPr>
            <w:r>
              <w:t>38</w:t>
            </w:r>
          </w:p>
        </w:tc>
      </w:tr>
      <w:tr>
        <w:tc>
          <w:tcPr>
            <w:tcW w:w="5103" w:type="dxa"/>
          </w:tcPr>
          <w:p>
            <w:pPr>
              <w:pStyle w:val="yTableNAm"/>
              <w:tabs>
                <w:tab w:val="clear" w:pos="567"/>
                <w:tab w:val="left" w:pos="383"/>
                <w:tab w:val="left" w:pos="863"/>
              </w:tabs>
              <w:ind w:left="863" w:hanging="863"/>
            </w:pPr>
            <w:r>
              <w:tab/>
              <w:t>(b)</w:t>
            </w:r>
            <w:r>
              <w:tab/>
              <w:t>Registration of licence or permit or renewal of registration (for each year)</w:t>
            </w:r>
          </w:p>
        </w:tc>
        <w:tc>
          <w:tcPr>
            <w:tcW w:w="1134" w:type="dxa"/>
          </w:tcPr>
          <w:p>
            <w:pPr>
              <w:pStyle w:val="yTableNAm"/>
              <w:tabs>
                <w:tab w:val="clear" w:pos="567"/>
              </w:tabs>
              <w:ind w:right="118"/>
              <w:jc w:val="right"/>
            </w:pPr>
            <w:r>
              <w:br/>
              <w:t>68</w:t>
            </w:r>
          </w:p>
        </w:tc>
      </w:tr>
      <w:tr>
        <w:tc>
          <w:tcPr>
            <w:tcW w:w="5103" w:type="dxa"/>
          </w:tcPr>
          <w:p>
            <w:pPr>
              <w:pStyle w:val="yTableNAm"/>
              <w:tabs>
                <w:tab w:val="clear" w:pos="567"/>
                <w:tab w:val="left" w:pos="383"/>
                <w:tab w:val="left" w:pos="863"/>
              </w:tabs>
              <w:ind w:left="863" w:hanging="863"/>
            </w:pPr>
            <w:r>
              <w:tab/>
              <w:t>(c)</w:t>
            </w:r>
            <w:r>
              <w:tab/>
              <w:t>Replacement for licence or permit or copy of certificate of registration</w:t>
            </w:r>
          </w:p>
        </w:tc>
        <w:tc>
          <w:tcPr>
            <w:tcW w:w="1134" w:type="dxa"/>
          </w:tcPr>
          <w:p>
            <w:pPr>
              <w:pStyle w:val="yTableNAm"/>
              <w:tabs>
                <w:tab w:val="clear" w:pos="567"/>
              </w:tabs>
              <w:ind w:right="118"/>
              <w:jc w:val="right"/>
            </w:pPr>
            <w:r>
              <w:br/>
              <w:t>25</w:t>
            </w:r>
          </w:p>
        </w:tc>
      </w:tr>
      <w:tr>
        <w:tc>
          <w:tcPr>
            <w:tcW w:w="5103" w:type="dxa"/>
          </w:tcPr>
          <w:p>
            <w:pPr>
              <w:pStyle w:val="yTableNAm"/>
              <w:tabs>
                <w:tab w:val="clear" w:pos="567"/>
                <w:tab w:val="left" w:pos="383"/>
                <w:tab w:val="left" w:pos="863"/>
              </w:tabs>
              <w:ind w:left="863" w:hanging="863"/>
            </w:pPr>
            <w:r>
              <w:tab/>
              <w:t>(d)</w:t>
            </w:r>
            <w:r>
              <w:tab/>
              <w:t>Application for restoration of name to register (failure to renew)</w:t>
            </w:r>
          </w:p>
        </w:tc>
        <w:tc>
          <w:tcPr>
            <w:tcW w:w="1134" w:type="dxa"/>
          </w:tcPr>
          <w:p>
            <w:pPr>
              <w:pStyle w:val="yTableNAm"/>
              <w:tabs>
                <w:tab w:val="clear" w:pos="567"/>
              </w:tabs>
              <w:ind w:right="118"/>
              <w:jc w:val="right"/>
            </w:pPr>
            <w:r>
              <w:br/>
              <w:t>38</w:t>
            </w:r>
          </w:p>
        </w:tc>
      </w:tr>
      <w:tr>
        <w:tc>
          <w:tcPr>
            <w:tcW w:w="5103" w:type="dxa"/>
          </w:tcPr>
          <w:p>
            <w:pPr>
              <w:pStyle w:val="yTableNAm"/>
              <w:tabs>
                <w:tab w:val="clear" w:pos="567"/>
                <w:tab w:val="left" w:pos="383"/>
                <w:tab w:val="left" w:pos="863"/>
              </w:tabs>
              <w:ind w:left="863" w:hanging="863"/>
            </w:pPr>
            <w:r>
              <w:t>2.</w:t>
            </w:r>
            <w:r>
              <w:tab/>
              <w:t>Licences under Part 4 — </w:t>
            </w:r>
          </w:p>
        </w:tc>
        <w:tc>
          <w:tcPr>
            <w:tcW w:w="1134" w:type="dxa"/>
          </w:tcPr>
          <w:p>
            <w:pPr>
              <w:pStyle w:val="yTableNAm"/>
              <w:tabs>
                <w:tab w:val="clear" w:pos="567"/>
              </w:tabs>
              <w:ind w:right="118"/>
              <w:jc w:val="right"/>
            </w:pPr>
          </w:p>
        </w:tc>
      </w:tr>
      <w:tr>
        <w:tc>
          <w:tcPr>
            <w:tcW w:w="5103" w:type="dxa"/>
          </w:tcPr>
          <w:p>
            <w:pPr>
              <w:pStyle w:val="yTableNAm"/>
              <w:tabs>
                <w:tab w:val="clear" w:pos="567"/>
                <w:tab w:val="left" w:pos="383"/>
                <w:tab w:val="left" w:pos="863"/>
              </w:tabs>
              <w:ind w:left="863" w:hanging="863"/>
            </w:pPr>
            <w:r>
              <w:tab/>
              <w:t>(a)</w:t>
            </w:r>
            <w:r>
              <w:tab/>
              <w:t>Application for licence</w:t>
            </w:r>
          </w:p>
        </w:tc>
        <w:tc>
          <w:tcPr>
            <w:tcW w:w="1134" w:type="dxa"/>
          </w:tcPr>
          <w:p>
            <w:pPr>
              <w:pStyle w:val="yTableNAm"/>
              <w:tabs>
                <w:tab w:val="clear" w:pos="567"/>
              </w:tabs>
              <w:ind w:right="118"/>
              <w:jc w:val="right"/>
            </w:pPr>
            <w:r>
              <w:t>76</w:t>
            </w:r>
          </w:p>
        </w:tc>
      </w:tr>
      <w:tr>
        <w:tc>
          <w:tcPr>
            <w:tcW w:w="5103" w:type="dxa"/>
          </w:tcPr>
          <w:p>
            <w:pPr>
              <w:pStyle w:val="yTableNAm"/>
              <w:tabs>
                <w:tab w:val="clear" w:pos="567"/>
                <w:tab w:val="left" w:pos="383"/>
                <w:tab w:val="left" w:pos="863"/>
              </w:tabs>
              <w:ind w:left="863" w:hanging="863"/>
            </w:pPr>
            <w:r>
              <w:tab/>
              <w:t>(b)</w:t>
            </w:r>
            <w:r>
              <w:tab/>
              <w:t>Registration or renewal of registration of electrical contractor’s licence</w:t>
            </w:r>
          </w:p>
        </w:tc>
        <w:tc>
          <w:tcPr>
            <w:tcW w:w="1134" w:type="dxa"/>
          </w:tcPr>
          <w:p>
            <w:pPr>
              <w:pStyle w:val="yTableNAm"/>
              <w:tabs>
                <w:tab w:val="clear" w:pos="567"/>
              </w:tabs>
              <w:ind w:right="118"/>
              <w:jc w:val="right"/>
            </w:pPr>
            <w:r>
              <w:br/>
              <w:t>406</w:t>
            </w:r>
          </w:p>
        </w:tc>
      </w:tr>
      <w:tr>
        <w:tc>
          <w:tcPr>
            <w:tcW w:w="5103" w:type="dxa"/>
          </w:tcPr>
          <w:p>
            <w:pPr>
              <w:pStyle w:val="yTableNAm"/>
              <w:tabs>
                <w:tab w:val="clear" w:pos="567"/>
                <w:tab w:val="left" w:pos="383"/>
                <w:tab w:val="left" w:pos="863"/>
              </w:tabs>
              <w:ind w:left="863" w:hanging="863"/>
            </w:pPr>
            <w:r>
              <w:tab/>
              <w:t>(c)</w:t>
            </w:r>
            <w:r>
              <w:tab/>
              <w:t>Registration or renewal of registration of in</w:t>
            </w:r>
            <w:r>
              <w:noBreakHyphen/>
              <w:t>house electrical installing work licence</w:t>
            </w:r>
          </w:p>
        </w:tc>
        <w:tc>
          <w:tcPr>
            <w:tcW w:w="1134" w:type="dxa"/>
          </w:tcPr>
          <w:p>
            <w:pPr>
              <w:pStyle w:val="yTableNAm"/>
              <w:tabs>
                <w:tab w:val="clear" w:pos="567"/>
              </w:tabs>
              <w:ind w:right="118"/>
              <w:jc w:val="right"/>
            </w:pPr>
            <w:r>
              <w:br/>
              <w:t>203</w:t>
            </w:r>
          </w:p>
        </w:tc>
      </w:tr>
      <w:tr>
        <w:tc>
          <w:tcPr>
            <w:tcW w:w="5103" w:type="dxa"/>
          </w:tcPr>
          <w:p>
            <w:pPr>
              <w:pStyle w:val="yTableNAm"/>
              <w:tabs>
                <w:tab w:val="clear" w:pos="567"/>
                <w:tab w:val="left" w:pos="383"/>
                <w:tab w:val="left" w:pos="863"/>
              </w:tabs>
              <w:ind w:left="863" w:hanging="863"/>
            </w:pPr>
            <w:r>
              <w:tab/>
              <w:t>(d)</w:t>
            </w:r>
            <w:r>
              <w:tab/>
              <w:t>Replacing or adding nominee: electrical contractor’s licence</w:t>
            </w:r>
          </w:p>
        </w:tc>
        <w:tc>
          <w:tcPr>
            <w:tcW w:w="1134" w:type="dxa"/>
          </w:tcPr>
          <w:p>
            <w:pPr>
              <w:pStyle w:val="yTableNAm"/>
              <w:tabs>
                <w:tab w:val="clear" w:pos="567"/>
              </w:tabs>
              <w:ind w:right="118"/>
              <w:jc w:val="right"/>
            </w:pPr>
            <w:r>
              <w:br/>
              <w:t>360</w:t>
            </w:r>
          </w:p>
        </w:tc>
      </w:tr>
      <w:tr>
        <w:tc>
          <w:tcPr>
            <w:tcW w:w="5103" w:type="dxa"/>
          </w:tcPr>
          <w:p>
            <w:pPr>
              <w:pStyle w:val="yTableNAm"/>
              <w:tabs>
                <w:tab w:val="clear" w:pos="567"/>
                <w:tab w:val="left" w:pos="383"/>
                <w:tab w:val="left" w:pos="863"/>
              </w:tabs>
              <w:ind w:left="863" w:hanging="863"/>
            </w:pPr>
            <w:r>
              <w:tab/>
              <w:t>(e)</w:t>
            </w:r>
            <w:r>
              <w:tab/>
              <w:t>Replacing or adding nominee: in</w:t>
            </w:r>
            <w:r>
              <w:noBreakHyphen/>
              <w:t>house electrical installing work licence</w:t>
            </w:r>
          </w:p>
        </w:tc>
        <w:tc>
          <w:tcPr>
            <w:tcW w:w="1134" w:type="dxa"/>
          </w:tcPr>
          <w:p>
            <w:pPr>
              <w:pStyle w:val="yTableNAm"/>
              <w:tabs>
                <w:tab w:val="clear" w:pos="567"/>
              </w:tabs>
              <w:ind w:right="118"/>
              <w:jc w:val="right"/>
            </w:pPr>
            <w:r>
              <w:br/>
              <w:t>180</w:t>
            </w:r>
          </w:p>
        </w:tc>
      </w:tr>
      <w:tr>
        <w:tc>
          <w:tcPr>
            <w:tcW w:w="5103" w:type="dxa"/>
          </w:tcPr>
          <w:p>
            <w:pPr>
              <w:pStyle w:val="yTableNAm"/>
              <w:tabs>
                <w:tab w:val="clear" w:pos="567"/>
                <w:tab w:val="left" w:pos="383"/>
                <w:tab w:val="left" w:pos="863"/>
              </w:tabs>
              <w:ind w:left="863" w:hanging="863"/>
            </w:pPr>
            <w:r>
              <w:tab/>
              <w:t>(f)</w:t>
            </w:r>
            <w:r>
              <w:tab/>
              <w:t>Replacement for licence or copy of certificate of registration</w:t>
            </w:r>
          </w:p>
        </w:tc>
        <w:tc>
          <w:tcPr>
            <w:tcW w:w="1134" w:type="dxa"/>
          </w:tcPr>
          <w:p>
            <w:pPr>
              <w:pStyle w:val="yTableNAm"/>
              <w:tabs>
                <w:tab w:val="clear" w:pos="567"/>
              </w:tabs>
              <w:ind w:right="118"/>
              <w:jc w:val="right"/>
            </w:pPr>
            <w:r>
              <w:br/>
              <w:t>31</w:t>
            </w:r>
          </w:p>
        </w:tc>
      </w:tr>
      <w:tr>
        <w:tc>
          <w:tcPr>
            <w:tcW w:w="5103" w:type="dxa"/>
          </w:tcPr>
          <w:p>
            <w:pPr>
              <w:pStyle w:val="yTableNAm"/>
              <w:keepNext/>
              <w:tabs>
                <w:tab w:val="clear" w:pos="567"/>
                <w:tab w:val="left" w:pos="383"/>
                <w:tab w:val="left" w:pos="863"/>
              </w:tabs>
              <w:ind w:left="863" w:hanging="863"/>
            </w:pPr>
            <w:r>
              <w:tab/>
              <w:t>(g)</w:t>
            </w:r>
            <w:r>
              <w:tab/>
              <w:t>Extract of register</w:t>
            </w:r>
          </w:p>
        </w:tc>
        <w:tc>
          <w:tcPr>
            <w:tcW w:w="1134" w:type="dxa"/>
          </w:tcPr>
          <w:p>
            <w:pPr>
              <w:pStyle w:val="yTableNAm"/>
              <w:keepNext/>
              <w:tabs>
                <w:tab w:val="clear" w:pos="567"/>
              </w:tabs>
              <w:ind w:right="118"/>
              <w:jc w:val="right"/>
            </w:pPr>
            <w:r>
              <w:t>31</w:t>
            </w:r>
          </w:p>
        </w:tc>
      </w:tr>
      <w:tr>
        <w:tc>
          <w:tcPr>
            <w:tcW w:w="5103" w:type="dxa"/>
          </w:tcPr>
          <w:p>
            <w:pPr>
              <w:pStyle w:val="yTableNAm"/>
              <w:tabs>
                <w:tab w:val="clear" w:pos="567"/>
                <w:tab w:val="left" w:pos="383"/>
                <w:tab w:val="left" w:pos="863"/>
              </w:tabs>
              <w:ind w:left="863" w:hanging="863"/>
            </w:pPr>
            <w:r>
              <w:tab/>
              <w:t>(h)</w:t>
            </w:r>
            <w:r>
              <w:tab/>
              <w:t>Copy of register (if available)</w:t>
            </w:r>
          </w:p>
        </w:tc>
        <w:tc>
          <w:tcPr>
            <w:tcW w:w="1134" w:type="dxa"/>
          </w:tcPr>
          <w:p>
            <w:pPr>
              <w:pStyle w:val="yTableNAm"/>
              <w:tabs>
                <w:tab w:val="clear" w:pos="567"/>
              </w:tabs>
              <w:ind w:right="118"/>
              <w:jc w:val="right"/>
            </w:pPr>
            <w:r>
              <w:t>65</w:t>
            </w:r>
          </w:p>
        </w:tc>
      </w:tr>
      <w:tr>
        <w:tc>
          <w:tcPr>
            <w:tcW w:w="5103" w:type="dxa"/>
          </w:tcPr>
          <w:p>
            <w:pPr>
              <w:pStyle w:val="yTableNAm"/>
              <w:tabs>
                <w:tab w:val="clear" w:pos="567"/>
                <w:tab w:val="left" w:pos="383"/>
                <w:tab w:val="left" w:pos="863"/>
              </w:tabs>
              <w:ind w:left="863" w:hanging="863"/>
            </w:pPr>
            <w:r>
              <w:tab/>
              <w:t>(i)</w:t>
            </w:r>
            <w:r>
              <w:tab/>
              <w:t>Application for restoration of name to register (failure to renew)</w:t>
            </w:r>
          </w:p>
        </w:tc>
        <w:tc>
          <w:tcPr>
            <w:tcW w:w="1134" w:type="dxa"/>
          </w:tcPr>
          <w:p>
            <w:pPr>
              <w:pStyle w:val="yTableNAm"/>
              <w:tabs>
                <w:tab w:val="clear" w:pos="567"/>
              </w:tabs>
              <w:ind w:right="118"/>
              <w:jc w:val="right"/>
            </w:pPr>
            <w:r>
              <w:br/>
              <w:t>38</w:t>
            </w:r>
          </w:p>
        </w:tc>
      </w:tr>
      <w:tr>
        <w:tc>
          <w:tcPr>
            <w:tcW w:w="5103" w:type="dxa"/>
          </w:tcPr>
          <w:p>
            <w:pPr>
              <w:pStyle w:val="yTableNAm"/>
              <w:tabs>
                <w:tab w:val="clear" w:pos="567"/>
                <w:tab w:val="left" w:pos="383"/>
                <w:tab w:val="left" w:pos="863"/>
              </w:tabs>
              <w:ind w:left="863" w:hanging="863"/>
            </w:pPr>
            <w:r>
              <w:t>3.</w:t>
            </w:r>
            <w:r>
              <w:tab/>
              <w:t>Further inspection</w:t>
            </w:r>
          </w:p>
        </w:tc>
        <w:tc>
          <w:tcPr>
            <w:tcW w:w="1134" w:type="dxa"/>
          </w:tcPr>
          <w:p>
            <w:pPr>
              <w:pStyle w:val="yTableNAm"/>
              <w:tabs>
                <w:tab w:val="clear" w:pos="567"/>
              </w:tabs>
              <w:ind w:right="118"/>
              <w:jc w:val="right"/>
            </w:pPr>
            <w:r>
              <w:t>150</w:t>
            </w:r>
          </w:p>
        </w:tc>
      </w:tr>
    </w:tbl>
    <w:p>
      <w:pPr>
        <w:pStyle w:val="yFootnotesection"/>
      </w:pPr>
      <w:r>
        <w:tab/>
        <w:t>[Schedule 1 inserted in Gazette 23 Jun 2009 p. 2438</w:t>
      </w:r>
      <w:r>
        <w:noBreakHyphen/>
        <w:t>9; amended in Gazette 25 Jun 2010 p. 2865.]</w:t>
      </w:r>
    </w:p>
    <w:p>
      <w:pPr>
        <w:pStyle w:val="yEdnoteschedule"/>
        <w:spacing w:before="240"/>
      </w:pPr>
      <w:r>
        <w:t xml:space="preserve">[Schedule 2 deleted in Gazette 6 Sep 1996 p. 4419.] </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2"/>
      </w:pPr>
      <w:bookmarkStart w:id="581" w:name="_Toc54672639"/>
      <w:bookmarkStart w:id="582" w:name="_Toc77479493"/>
      <w:bookmarkStart w:id="583" w:name="_Toc92790683"/>
      <w:bookmarkStart w:id="584" w:name="_Toc92790817"/>
      <w:bookmarkStart w:id="585" w:name="_Toc92965312"/>
      <w:bookmarkStart w:id="586" w:name="_Toc92965416"/>
      <w:bookmarkStart w:id="587" w:name="_Toc101593861"/>
      <w:bookmarkStart w:id="588" w:name="_Toc112133237"/>
      <w:bookmarkStart w:id="589" w:name="_Toc112151136"/>
      <w:bookmarkStart w:id="590" w:name="_Toc133305815"/>
      <w:bookmarkStart w:id="591" w:name="_Toc135028327"/>
      <w:bookmarkStart w:id="592" w:name="_Toc135121880"/>
      <w:bookmarkStart w:id="593" w:name="_Toc136661065"/>
      <w:bookmarkStart w:id="594" w:name="_Toc136661257"/>
      <w:bookmarkStart w:id="595" w:name="_Toc136662567"/>
      <w:bookmarkStart w:id="596" w:name="_Toc139258324"/>
      <w:bookmarkStart w:id="597" w:name="_Toc170722121"/>
      <w:bookmarkStart w:id="598" w:name="_Toc186871660"/>
      <w:bookmarkStart w:id="599" w:name="_Toc202336150"/>
      <w:bookmarkStart w:id="600" w:name="_Toc202598667"/>
      <w:bookmarkStart w:id="601" w:name="_Toc202598757"/>
      <w:bookmarkStart w:id="602" w:name="_Toc204654040"/>
      <w:bookmarkStart w:id="603" w:name="_Toc204655630"/>
      <w:bookmarkStart w:id="604" w:name="_Toc206303666"/>
      <w:bookmarkStart w:id="605" w:name="_Toc233698817"/>
      <w:bookmarkStart w:id="606" w:name="_Toc233698907"/>
      <w:bookmarkStart w:id="607" w:name="_Toc234047887"/>
      <w:bookmarkStart w:id="608" w:name="_Toc265665726"/>
      <w:bookmarkStart w:id="609" w:name="_Toc269111031"/>
      <w:bookmarkStart w:id="610" w:name="_Toc272152049"/>
      <w:bookmarkStart w:id="611" w:name="_Toc272748306"/>
      <w:bookmarkStart w:id="612" w:name="_Toc273435782"/>
      <w:bookmarkStart w:id="613" w:name="_Toc292719704"/>
      <w:r>
        <w:t>Notes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14" w:name="_Toc292719705"/>
      <w:r>
        <w:rPr>
          <w:snapToGrid w:val="0"/>
        </w:rPr>
        <w:t>Compilation table</w:t>
      </w:r>
      <w:bookmarkEnd w:id="6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rPr>
          <w:cantSplit/>
        </w:trPr>
        <w:tc>
          <w:tcPr>
            <w:tcW w:w="3118" w:type="dxa"/>
          </w:tcPr>
          <w:p>
            <w:pPr>
              <w:pStyle w:val="nTable"/>
              <w:spacing w:after="40"/>
              <w:rPr>
                <w:rFonts w:ascii="Times" w:hAnsi="Times"/>
                <w:iCs/>
                <w:sz w:val="19"/>
              </w:rPr>
            </w:pPr>
            <w:r>
              <w:rPr>
                <w:i/>
                <w:sz w:val="19"/>
              </w:rPr>
              <w:t>Electricity (Licensing) Amendment Regulations (No. 2) 2003</w:t>
            </w:r>
            <w:r>
              <w:rPr>
                <w:iCs/>
                <w:sz w:val="19"/>
              </w:rPr>
              <w:t xml:space="preserve"> </w:t>
            </w:r>
            <w:r>
              <w:rPr>
                <w:iCs/>
                <w:sz w:val="19"/>
                <w:vertAlign w:val="superscript"/>
              </w:rPr>
              <w:t>6</w:t>
            </w:r>
          </w:p>
        </w:tc>
        <w:tc>
          <w:tcPr>
            <w:tcW w:w="1276" w:type="dxa"/>
          </w:tcPr>
          <w:p>
            <w:pPr>
              <w:pStyle w:val="nTable"/>
              <w:keepNext/>
              <w:keepLines/>
              <w:spacing w:after="40"/>
              <w:rPr>
                <w:sz w:val="19"/>
              </w:rPr>
            </w:pPr>
            <w:r>
              <w:rPr>
                <w:sz w:val="19"/>
              </w:rPr>
              <w:t>24 Oct 2003 p. 4495</w:t>
            </w:r>
            <w:r>
              <w:rPr>
                <w:sz w:val="19"/>
              </w:rPr>
              <w:noBreakHyphen/>
              <w:t>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w:t>
            </w:r>
            <w:r>
              <w:rPr>
                <w:sz w:val="19"/>
              </w:rPr>
              <w:noBreakHyphen/>
              <w:t>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w:t>
            </w:r>
            <w:r>
              <w:rPr>
                <w:sz w:val="19"/>
              </w:rPr>
              <w:noBreakHyphen/>
              <w:t>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w:t>
            </w:r>
            <w:r>
              <w:rPr>
                <w:sz w:val="19"/>
              </w:rPr>
              <w:noBreakHyphen/>
              <w:t>4</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Electricity (Licensing) Amendment Regulations (No. 2) 2007</w:t>
            </w:r>
          </w:p>
        </w:tc>
        <w:tc>
          <w:tcPr>
            <w:tcW w:w="1276" w:type="dxa"/>
          </w:tcPr>
          <w:p>
            <w:pPr>
              <w:pStyle w:val="nTable"/>
              <w:spacing w:after="40"/>
              <w:rPr>
                <w:sz w:val="19"/>
              </w:rPr>
            </w:pPr>
            <w:r>
              <w:rPr>
                <w:sz w:val="19"/>
              </w:rPr>
              <w:t>15 Jun 2007 p. 2783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Electricity (Licensing) Amendment Regulations 2007</w:t>
            </w:r>
            <w:r>
              <w:rPr>
                <w:iCs/>
                <w:sz w:val="19"/>
                <w:vertAlign w:val="superscript"/>
              </w:rPr>
              <w:t> 7</w:t>
            </w:r>
          </w:p>
        </w:tc>
        <w:tc>
          <w:tcPr>
            <w:tcW w:w="1276" w:type="dxa"/>
          </w:tcPr>
          <w:p>
            <w:pPr>
              <w:pStyle w:val="nTable"/>
              <w:spacing w:after="40"/>
              <w:rPr>
                <w:sz w:val="19"/>
              </w:rPr>
            </w:pPr>
            <w:r>
              <w:rPr>
                <w:sz w:val="19"/>
              </w:rPr>
              <w:t>31 Dec 2007 p. 6485</w:t>
            </w:r>
            <w:r>
              <w:rPr>
                <w:sz w:val="19"/>
              </w:rPr>
              <w:noBreakHyphen/>
              <w:t>539</w:t>
            </w:r>
          </w:p>
        </w:tc>
        <w:tc>
          <w:tcPr>
            <w:tcW w:w="2693" w:type="dxa"/>
          </w:tcPr>
          <w:p>
            <w:pPr>
              <w:pStyle w:val="nTable"/>
              <w:spacing w:after="40"/>
              <w:rPr>
                <w:sz w:val="19"/>
              </w:rPr>
            </w:pPr>
            <w:r>
              <w:rPr>
                <w:sz w:val="19"/>
              </w:rPr>
              <w:t>r. 1 and 2: 31 Dec 2007 (see r. 2(a));</w:t>
            </w:r>
            <w:r>
              <w:rPr>
                <w:sz w:val="19"/>
              </w:rPr>
              <w:br/>
              <w:t>Regulations other than r. 1 and 2: 1 Jul 2008 (see r. 2(b))</w:t>
            </w:r>
          </w:p>
        </w:tc>
      </w:tr>
      <w:tr>
        <w:tc>
          <w:tcPr>
            <w:tcW w:w="3118" w:type="dxa"/>
          </w:tcPr>
          <w:p>
            <w:pPr>
              <w:pStyle w:val="nTable"/>
              <w:spacing w:after="40"/>
              <w:rPr>
                <w:i/>
                <w:sz w:val="19"/>
              </w:rPr>
            </w:pPr>
            <w:r>
              <w:rPr>
                <w:i/>
                <w:sz w:val="19"/>
              </w:rPr>
              <w:t>Electricity (Licensing) Amendment Regulations 2008</w:t>
            </w:r>
          </w:p>
        </w:tc>
        <w:tc>
          <w:tcPr>
            <w:tcW w:w="1276" w:type="dxa"/>
          </w:tcPr>
          <w:p>
            <w:pPr>
              <w:pStyle w:val="nTable"/>
              <w:spacing w:after="40"/>
              <w:rPr>
                <w:sz w:val="19"/>
              </w:rPr>
            </w:pPr>
            <w:r>
              <w:rPr>
                <w:sz w:val="19"/>
              </w:rPr>
              <w:t>17 Jun 2008 p. 2564</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Electricity (Licensing) Regulations 1991 </w:t>
            </w:r>
            <w:r>
              <w:rPr>
                <w:b/>
                <w:sz w:val="19"/>
              </w:rPr>
              <w:t xml:space="preserve">as at 22 Aug 2008 </w:t>
            </w:r>
            <w:r>
              <w:rPr>
                <w:sz w:val="19"/>
              </w:rPr>
              <w:t>(includes amendments listed above)</w:t>
            </w:r>
          </w:p>
        </w:tc>
      </w:tr>
      <w:tr>
        <w:tc>
          <w:tcPr>
            <w:tcW w:w="3118" w:type="dxa"/>
          </w:tcPr>
          <w:p>
            <w:pPr>
              <w:pStyle w:val="nTable"/>
              <w:spacing w:after="40"/>
              <w:rPr>
                <w:i/>
                <w:sz w:val="19"/>
              </w:rPr>
            </w:pPr>
            <w:r>
              <w:rPr>
                <w:i/>
                <w:sz w:val="19"/>
              </w:rPr>
              <w:t>Electricity (Licensing) Amendment Regulations (No. 4) 2009</w:t>
            </w:r>
          </w:p>
        </w:tc>
        <w:tc>
          <w:tcPr>
            <w:tcW w:w="1276" w:type="dxa"/>
          </w:tcPr>
          <w:p>
            <w:pPr>
              <w:pStyle w:val="nTable"/>
              <w:spacing w:after="40"/>
              <w:rPr>
                <w:sz w:val="19"/>
              </w:rPr>
            </w:pPr>
            <w:r>
              <w:rPr>
                <w:sz w:val="19"/>
              </w:rPr>
              <w:t>23 Jun 2009 p. 2438</w:t>
            </w:r>
            <w:r>
              <w:rPr>
                <w:sz w:val="19"/>
              </w:rPr>
              <w:noBreakHyphen/>
              <w:t>9</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c>
          <w:tcPr>
            <w:tcW w:w="3118" w:type="dxa"/>
          </w:tcPr>
          <w:p>
            <w:pPr>
              <w:pStyle w:val="nTable"/>
              <w:spacing w:after="40"/>
              <w:rPr>
                <w:i/>
                <w:sz w:val="19"/>
              </w:rPr>
            </w:pPr>
            <w:r>
              <w:rPr>
                <w:i/>
                <w:sz w:val="19"/>
              </w:rPr>
              <w:t>Electricity (Licensing) Amendment Regulations (No. 3) 2009</w:t>
            </w:r>
          </w:p>
        </w:tc>
        <w:tc>
          <w:tcPr>
            <w:tcW w:w="1276" w:type="dxa"/>
          </w:tcPr>
          <w:p>
            <w:pPr>
              <w:pStyle w:val="nTable"/>
              <w:spacing w:after="40"/>
              <w:rPr>
                <w:sz w:val="19"/>
              </w:rPr>
            </w:pPr>
            <w:r>
              <w:rPr>
                <w:sz w:val="19"/>
              </w:rPr>
              <w:t>30 Jun 2009 p. 2622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30 Jun 2009 (see r. 2(a));</w:t>
            </w:r>
            <w:r>
              <w:rPr>
                <w:snapToGrid w:val="0"/>
                <w:spacing w:val="-2"/>
                <w:sz w:val="19"/>
                <w:lang w:val="en-US"/>
              </w:rPr>
              <w:br/>
              <w:t>Regulations other than r. 1 and 2: 1 Jul 2009 (see r. 2(b))</w:t>
            </w:r>
          </w:p>
        </w:tc>
      </w:tr>
      <w:tr>
        <w:tc>
          <w:tcPr>
            <w:tcW w:w="3118" w:type="dxa"/>
          </w:tcPr>
          <w:p>
            <w:pPr>
              <w:pStyle w:val="nTable"/>
              <w:spacing w:after="40"/>
              <w:rPr>
                <w:i/>
                <w:sz w:val="19"/>
              </w:rPr>
            </w:pPr>
            <w:r>
              <w:rPr>
                <w:i/>
                <w:sz w:val="19"/>
              </w:rPr>
              <w:t>Electricity (Licensing) Amendment Regulations (No. 5) 2009</w:t>
            </w:r>
          </w:p>
        </w:tc>
        <w:tc>
          <w:tcPr>
            <w:tcW w:w="1276" w:type="dxa"/>
          </w:tcPr>
          <w:p>
            <w:pPr>
              <w:pStyle w:val="nTable"/>
              <w:spacing w:after="40"/>
              <w:rPr>
                <w:sz w:val="19"/>
              </w:rPr>
            </w:pPr>
            <w:r>
              <w:rPr>
                <w:sz w:val="19"/>
              </w:rPr>
              <w:t>1 Sep 2009 p. 3394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1 Sep 2009 (see r. 2(a));</w:t>
            </w:r>
            <w:r>
              <w:rPr>
                <w:snapToGrid w:val="0"/>
                <w:spacing w:val="-2"/>
                <w:sz w:val="19"/>
                <w:lang w:val="en-US"/>
              </w:rPr>
              <w:br/>
              <w:t>Regulations other than r. 1 and 2: 2 Sep 2009 (see r. 2(b))</w:t>
            </w:r>
          </w:p>
        </w:tc>
      </w:tr>
      <w:tr>
        <w:tc>
          <w:tcPr>
            <w:tcW w:w="3118" w:type="dxa"/>
          </w:tcPr>
          <w:p>
            <w:pPr>
              <w:pStyle w:val="nTable"/>
              <w:spacing w:after="40"/>
              <w:rPr>
                <w:i/>
                <w:sz w:val="19"/>
              </w:rPr>
            </w:pPr>
            <w:r>
              <w:rPr>
                <w:i/>
                <w:sz w:val="19"/>
              </w:rPr>
              <w:t>Electricity (Licensing) Amendment Regulations 2010</w:t>
            </w:r>
          </w:p>
        </w:tc>
        <w:tc>
          <w:tcPr>
            <w:tcW w:w="1276" w:type="dxa"/>
          </w:tcPr>
          <w:p>
            <w:pPr>
              <w:pStyle w:val="nTable"/>
              <w:spacing w:after="40"/>
              <w:rPr>
                <w:sz w:val="19"/>
              </w:rPr>
            </w:pPr>
            <w:r>
              <w:rPr>
                <w:sz w:val="19"/>
              </w:rPr>
              <w:t>25 Jun 2010 p. 2864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5:  The </w:t>
            </w:r>
            <w:r>
              <w:rPr>
                <w:b/>
                <w:i/>
                <w:sz w:val="19"/>
              </w:rPr>
              <w:t xml:space="preserve">Electricity (Licensing) Regulations 1991 </w:t>
            </w:r>
            <w:r>
              <w:rPr>
                <w:b/>
                <w:sz w:val="19"/>
              </w:rPr>
              <w:t xml:space="preserve">as at 1 Oct 2010 </w:t>
            </w:r>
            <w:r>
              <w:rPr>
                <w:sz w:val="19"/>
              </w:rPr>
              <w:t>(includes amendments listed above)</w:t>
            </w:r>
          </w:p>
        </w:tc>
      </w:tr>
      <w:tr>
        <w:tc>
          <w:tcPr>
            <w:tcW w:w="3118" w:type="dxa"/>
          </w:tcPr>
          <w:p>
            <w:pPr>
              <w:pStyle w:val="nTable"/>
              <w:spacing w:after="40"/>
              <w:rPr>
                <w:sz w:val="19"/>
              </w:rPr>
            </w:pPr>
            <w:r>
              <w:rPr>
                <w:i/>
                <w:sz w:val="19"/>
              </w:rPr>
              <w:t>Public Sector Reform (Consequential Amendments) Regulations 2011</w:t>
            </w:r>
            <w:r>
              <w:rPr>
                <w:sz w:val="19"/>
              </w:rPr>
              <w:t xml:space="preserve"> Pt. 2</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8" w:type="dxa"/>
            <w:tcBorders>
              <w:bottom w:val="single" w:sz="4" w:space="0" w:color="auto"/>
            </w:tcBorders>
          </w:tcPr>
          <w:p>
            <w:pPr>
              <w:pStyle w:val="nTable"/>
              <w:spacing w:after="40"/>
              <w:rPr>
                <w:i/>
                <w:sz w:val="19"/>
              </w:rPr>
            </w:pPr>
            <w:r>
              <w:rPr>
                <w:i/>
                <w:sz w:val="19"/>
              </w:rPr>
              <w:t>Electricity (Licensing) Amendment Regulations 2011</w:t>
            </w:r>
          </w:p>
        </w:tc>
        <w:tc>
          <w:tcPr>
            <w:tcW w:w="1276" w:type="dxa"/>
            <w:tcBorders>
              <w:bottom w:val="single" w:sz="4" w:space="0" w:color="auto"/>
            </w:tcBorders>
          </w:tcPr>
          <w:p>
            <w:pPr>
              <w:pStyle w:val="nTable"/>
              <w:spacing w:after="40"/>
              <w:rPr>
                <w:sz w:val="19"/>
              </w:rPr>
            </w:pPr>
            <w:r>
              <w:rPr>
                <w:sz w:val="19"/>
              </w:rPr>
              <w:t>10 May 2011 p. 1666</w:t>
            </w:r>
            <w:r>
              <w:rPr>
                <w:sz w:val="19"/>
              </w:rPr>
              <w:noBreakHyphen/>
              <w:t>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bl>
    <w:p>
      <w:pPr>
        <w:pStyle w:val="nSubsection"/>
        <w:spacing w:before="160"/>
        <w:rPr>
          <w:i/>
          <w:iCs/>
        </w:rPr>
      </w:pPr>
      <w:r>
        <w:rPr>
          <w:vertAlign w:val="superscript"/>
        </w:rPr>
        <w:t>2</w:t>
      </w:r>
      <w:r>
        <w:tab/>
        <w:t xml:space="preserve">The </w:t>
      </w:r>
      <w:r>
        <w:rPr>
          <w:i/>
        </w:rPr>
        <w:t xml:space="preserve">Legal Practice Act 2003 </w:t>
      </w:r>
      <w:r>
        <w:rPr>
          <w:iCs/>
        </w:rPr>
        <w:t>was repealed</w:t>
      </w:r>
      <w:r>
        <w:t xml:space="preserve"> by the </w:t>
      </w:r>
      <w:r>
        <w:rPr>
          <w:i/>
          <w:iCs/>
        </w:rPr>
        <w:t xml:space="preserve">Legal </w:t>
      </w:r>
      <w:r>
        <w:rPr>
          <w:i/>
        </w:rPr>
        <w:t>Profession</w:t>
      </w:r>
      <w:r>
        <w:rPr>
          <w:i/>
          <w:iCs/>
        </w:rPr>
        <w:t xml:space="preserve"> Act 2008.</w:t>
      </w:r>
    </w:p>
    <w:p>
      <w:pPr>
        <w:pStyle w:val="nSubsection"/>
        <w:spacing w:before="160"/>
      </w:pPr>
      <w:r>
        <w:rPr>
          <w:vertAlign w:val="superscript"/>
        </w:rPr>
        <w:t>3</w:t>
      </w:r>
      <w:r>
        <w:tab/>
        <w:t xml:space="preserve">Repealed by the </w:t>
      </w:r>
      <w:r>
        <w:rPr>
          <w:i/>
          <w:iCs/>
        </w:rPr>
        <w:t>Training Legislation Amendment and Repeal Act 2008</w:t>
      </w:r>
      <w:r>
        <w:t xml:space="preserve"> s. 50 </w:t>
      </w:r>
    </w:p>
    <w:p>
      <w:pPr>
        <w:pStyle w:val="nSubsection"/>
        <w:spacing w:before="16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6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tabs>
          <w:tab w:val="clear" w:pos="454"/>
          <w:tab w:val="left" w:pos="0"/>
        </w:tabs>
        <w:spacing w:before="160"/>
      </w:pPr>
      <w:r>
        <w:rPr>
          <w:vertAlign w:val="superscript"/>
        </w:rPr>
        <w:t>6</w:t>
      </w:r>
      <w:r>
        <w:tab/>
        <w:t xml:space="preserve">The </w:t>
      </w:r>
      <w:r>
        <w:rPr>
          <w:i/>
        </w:rPr>
        <w:t>Electricity (Licensing) Amendment Regulations (No. 2) 2003</w:t>
      </w:r>
      <w:r>
        <w:t xml:space="preserve"> r. 3(4) reads as follows:</w:t>
      </w:r>
    </w:p>
    <w:p>
      <w:pPr>
        <w:pStyle w:val="BlankOpen"/>
      </w:pPr>
    </w:p>
    <w:p>
      <w:pPr>
        <w:pStyle w:val="nzSubsection"/>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Open"/>
      </w:pPr>
    </w:p>
    <w:p>
      <w:pPr>
        <w:pStyle w:val="nSubsection"/>
        <w:rPr>
          <w:snapToGrid w:val="0"/>
        </w:rPr>
      </w:pPr>
      <w:r>
        <w:rPr>
          <w:snapToGrid w:val="0"/>
          <w:vertAlign w:val="superscript"/>
        </w:rPr>
        <w:t>7</w:t>
      </w:r>
      <w:r>
        <w:rPr>
          <w:snapToGrid w:val="0"/>
        </w:rPr>
        <w:tab/>
        <w:t xml:space="preserve">The </w:t>
      </w:r>
      <w:r>
        <w:rPr>
          <w:i/>
          <w:snapToGrid w:val="0"/>
        </w:rPr>
        <w:t>Electricity (Licensing) Amendment Regulations 2007</w:t>
      </w:r>
      <w:r>
        <w:rPr>
          <w:snapToGrid w:val="0"/>
        </w:rPr>
        <w:t xml:space="preserve"> r. 5(4) reads as follows:</w:t>
      </w:r>
    </w:p>
    <w:p>
      <w:pPr>
        <w:pStyle w:val="BlankOpen"/>
      </w:pPr>
      <w:bookmarkStart w:id="615" w:name="_Toc121624810"/>
      <w:bookmarkStart w:id="616" w:name="_Toc176064180"/>
      <w:bookmarkStart w:id="617" w:name="_Toc186853996"/>
    </w:p>
    <w:p>
      <w:pPr>
        <w:pStyle w:val="nzHeading5"/>
      </w:pPr>
      <w:r>
        <w:rPr>
          <w:rStyle w:val="CharSectno"/>
        </w:rPr>
        <w:t>5</w:t>
      </w:r>
      <w:r>
        <w:t>.</w:t>
      </w:r>
      <w:r>
        <w:tab/>
        <w:t>Regulation 5 amended</w:t>
      </w:r>
      <w:bookmarkEnd w:id="615"/>
      <w:r>
        <w:t xml:space="preserve"> and transitional</w:t>
      </w:r>
      <w:bookmarkEnd w:id="616"/>
      <w:bookmarkEnd w:id="617"/>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618" w:name="endcomma"/>
      <w:bookmarkEnd w:id="618"/>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619" w:name="_Toc204655632"/>
      <w:bookmarkStart w:id="620" w:name="_Toc206303668"/>
      <w:bookmarkStart w:id="621" w:name="_Toc233698819"/>
      <w:bookmarkStart w:id="622" w:name="_Toc233698909"/>
      <w:bookmarkStart w:id="623" w:name="_Toc234047889"/>
      <w:bookmarkStart w:id="624" w:name="_Toc265665728"/>
      <w:bookmarkStart w:id="625" w:name="_Toc269111033"/>
      <w:bookmarkStart w:id="626" w:name="_Toc272152051"/>
      <w:bookmarkStart w:id="627" w:name="_Toc272748308"/>
      <w:bookmarkStart w:id="628" w:name="_Toc273435784"/>
      <w:bookmarkStart w:id="629" w:name="_Toc292719706"/>
      <w:r>
        <w:rPr>
          <w:sz w:val="28"/>
        </w:rPr>
        <w:t>Defined Terms</w:t>
      </w:r>
      <w:bookmarkEnd w:id="619"/>
      <w:bookmarkEnd w:id="620"/>
      <w:bookmarkEnd w:id="621"/>
      <w:bookmarkEnd w:id="622"/>
      <w:bookmarkEnd w:id="623"/>
      <w:bookmarkEnd w:id="624"/>
      <w:bookmarkEnd w:id="625"/>
      <w:bookmarkEnd w:id="626"/>
      <w:bookmarkEnd w:id="627"/>
      <w:bookmarkEnd w:id="628"/>
      <w:bookmarkEnd w:id="6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30" w:name="DefinedTerms"/>
      <w:bookmarkEnd w:id="630"/>
      <w:r>
        <w:t>approved</w:t>
      </w:r>
      <w:r>
        <w:tab/>
        <w:t>5(1a)</w:t>
      </w:r>
    </w:p>
    <w:p>
      <w:pPr>
        <w:pStyle w:val="DefinedTerms"/>
      </w:pPr>
      <w:r>
        <w:t xml:space="preserve">Australian/New </w:t>
      </w:r>
      <w:smartTag w:uri="urn:schemas-microsoft-com:office:smarttags" w:element="place">
        <w:r>
          <w:t>Zealand</w:t>
        </w:r>
      </w:smartTag>
      <w:r>
        <w:t xml:space="preserve"> Wiring Rules</w:t>
      </w:r>
      <w:r>
        <w:tab/>
        <w:t>3(1)</w:t>
      </w:r>
    </w:p>
    <w:p>
      <w:pPr>
        <w:pStyle w:val="DefinedTerms"/>
      </w:pPr>
      <w:r>
        <w:t>Board</w:t>
      </w:r>
      <w:r>
        <w:tab/>
        <w:t>3(1)</w:t>
      </w:r>
    </w:p>
    <w:p>
      <w:pPr>
        <w:pStyle w:val="DefinedTerms"/>
      </w:pPr>
      <w:r>
        <w:t>Chairman</w:t>
      </w:r>
      <w:r>
        <w:tab/>
        <w:t>3(1)</w:t>
      </w:r>
    </w:p>
    <w:p>
      <w:pPr>
        <w:pStyle w:val="DefinedTerms"/>
      </w:pPr>
      <w:r>
        <w:t>commencement day</w:t>
      </w:r>
      <w:r>
        <w:tab/>
        <w:t>67(1)</w:t>
      </w:r>
    </w:p>
    <w:p>
      <w:pPr>
        <w:pStyle w:val="DefinedTerms"/>
      </w:pPr>
      <w:r>
        <w:t>department</w:t>
      </w:r>
      <w:r>
        <w:tab/>
        <w:t>13(5)</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executive officer</w:t>
      </w:r>
      <w:r>
        <w:tab/>
        <w:t>3(1)</w:t>
      </w:r>
    </w:p>
    <w:p>
      <w:pPr>
        <w:pStyle w:val="DefinedTerms"/>
      </w:pPr>
      <w:r>
        <w:t>former apprentice</w:t>
      </w:r>
      <w:r>
        <w:tab/>
        <w:t>50AB</w:t>
      </w:r>
    </w:p>
    <w:p>
      <w:pPr>
        <w:pStyle w:val="DefinedTerms"/>
      </w:pPr>
      <w:r>
        <w:t>holder of a licence</w:t>
      </w:r>
      <w:r>
        <w:tab/>
        <w:t>46(1a), 47(1aa)</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maintenance work</w:t>
      </w:r>
      <w:r>
        <w:tab/>
        <w:t>3(1)</w:t>
      </w:r>
    </w:p>
    <w:p>
      <w:pPr>
        <w:pStyle w:val="DefinedTerms"/>
      </w:pPr>
      <w:r>
        <w:t>mine</w:t>
      </w:r>
      <w:r>
        <w:tab/>
        <w:t>3(1)</w:t>
      </w:r>
    </w:p>
    <w:p>
      <w:pPr>
        <w:pStyle w:val="DefinedTerms"/>
      </w:pPr>
      <w:r>
        <w:t>network operator</w:t>
      </w:r>
      <w:r>
        <w:tab/>
        <w:t>3(1)</w:t>
      </w:r>
    </w:p>
    <w:p>
      <w:pPr>
        <w:pStyle w:val="DefinedTerms"/>
      </w:pPr>
      <w:r>
        <w:t>nominee</w:t>
      </w:r>
      <w:r>
        <w:tab/>
        <w:t>3(1)</w:t>
      </w:r>
    </w:p>
    <w:p>
      <w:pPr>
        <w:pStyle w:val="DefinedTerms"/>
      </w:pPr>
      <w:r>
        <w:t>notice of completion</w:t>
      </w:r>
      <w:r>
        <w:tab/>
        <w:t>52A(1)</w:t>
      </w:r>
    </w:p>
    <w:p>
      <w:pPr>
        <w:pStyle w:val="DefinedTerms"/>
      </w:pPr>
      <w:r>
        <w:t>notifiable work</w:t>
      </w:r>
      <w:r>
        <w:tab/>
        <w:t>3(1)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51(3), 52A(1)</w:t>
      </w:r>
    </w:p>
    <w:p>
      <w:pPr>
        <w:pStyle w:val="DefinedTerms"/>
      </w:pPr>
      <w:r>
        <w:t>prescribed policy of insurance</w:t>
      </w:r>
      <w:r>
        <w:tab/>
        <w:t>3(1)</w:t>
      </w:r>
    </w:p>
    <w:p>
      <w:pPr>
        <w:pStyle w:val="DefinedTerms"/>
      </w:pPr>
      <w:r>
        <w:t>pressure</w:t>
      </w:r>
      <w:r>
        <w:tab/>
        <w:t>3(1)</w:t>
      </w:r>
    </w:p>
    <w:p>
      <w:pPr>
        <w:pStyle w:val="DefinedTerms"/>
      </w:pPr>
      <w:r>
        <w:t>private generating plant</w:t>
      </w:r>
      <w:r>
        <w:tab/>
        <w:t>3(1)</w:t>
      </w:r>
    </w:p>
    <w:p>
      <w:pPr>
        <w:pStyle w:val="DefinedTerms"/>
      </w:pPr>
      <w:r>
        <w:t>professionally qualified engineer</w:t>
      </w:r>
      <w:r>
        <w:tab/>
        <w:t>19(4)</w:t>
      </w:r>
    </w:p>
    <w:p>
      <w:pPr>
        <w:pStyle w:val="DefinedTerms"/>
      </w:pPr>
      <w:r>
        <w:t>relevant licence</w:t>
      </w:r>
      <w:r>
        <w:tab/>
        <w:t>45A(1)</w:t>
      </w:r>
    </w:p>
    <w:p>
      <w:pPr>
        <w:pStyle w:val="DefinedTerms"/>
      </w:pPr>
      <w:r>
        <w:t>relevant network operator</w:t>
      </w:r>
      <w:r>
        <w:tab/>
        <w:t>3(1)</w:t>
      </w:r>
    </w:p>
    <w:p>
      <w:pPr>
        <w:pStyle w:val="DefinedTerms"/>
      </w:pPr>
      <w:r>
        <w:t>required time</w:t>
      </w:r>
      <w:r>
        <w:tab/>
        <w:t>51(3)</w:t>
      </w:r>
    </w:p>
    <w:p>
      <w:pPr>
        <w:pStyle w:val="DefinedTerms"/>
      </w:pPr>
      <w:r>
        <w:t>SA amendment</w:t>
      </w:r>
      <w:r>
        <w:tab/>
        <w:t>49(1a)(a)</w:t>
      </w:r>
    </w:p>
    <w:p>
      <w:pPr>
        <w:pStyle w:val="DefinedTerms"/>
      </w:pPr>
      <w:r>
        <w:t>supervising electrical worker</w:t>
      </w:r>
      <w:r>
        <w:tab/>
        <w:t xml:space="preserve"> 50(3)(a), 50AA(1)</w:t>
      </w:r>
    </w:p>
    <w:p>
      <w:pPr>
        <w:pStyle w:val="DefinedTerms"/>
      </w:pPr>
      <w:r>
        <w:t>W A Electrical Requirements</w:t>
      </w:r>
      <w:r>
        <w:tab/>
        <w:t>3(1)</w:t>
      </w:r>
    </w:p>
    <w:p>
      <w:pPr>
        <w:pStyle w:val="DefinedTerms"/>
      </w:pPr>
      <w:r>
        <w:t>working days</w:t>
      </w:r>
      <w:r>
        <w:tab/>
        <w:t>3(1)</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p/>
    <w:p/>
    <w:p/>
    <w:p/>
    <w:p/>
    <w:p/>
    <w:p/>
    <w:p/>
    <w:p/>
    <w:p/>
    <w:p/>
    <w:p/>
    <w:p/>
    <w:p/>
    <w:p/>
    <w:p/>
    <w:p/>
    <w:p/>
    <w:p/>
    <w:p/>
    <w:p/>
    <w:p/>
    <w:p/>
    <w:p/>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(Licensing)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325"/>
    <w:docVar w:name="WAFER_20151203163325" w:val="RemoveTrackChanges"/>
    <w:docVar w:name="WAFER_20151203163325_GUID" w:val="81fe4dec-e284-48f2-96c8-aa33dba9ab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21096</Words>
  <Characters>103796</Characters>
  <Application>Microsoft Office Word</Application>
  <DocSecurity>0</DocSecurity>
  <Lines>2805</Lines>
  <Paragraphs>1387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1991 - 05-c0-02</dc:title>
  <dc:subject/>
  <dc:creator/>
  <cp:keywords/>
  <dc:description/>
  <cp:lastModifiedBy>svcMRProcess</cp:lastModifiedBy>
  <cp:revision>4</cp:revision>
  <cp:lastPrinted>2010-09-30T07:56:00Z</cp:lastPrinted>
  <dcterms:created xsi:type="dcterms:W3CDTF">2018-09-11T07:37:00Z</dcterms:created>
  <dcterms:modified xsi:type="dcterms:W3CDTF">2018-09-11T07:37:00Z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20110511</vt:lpwstr>
  </property>
  <property fmtid="{D5CDD505-2E9C-101B-9397-08002B2CF9AE}" pid="4" name="DocumentType">
    <vt:lpwstr>Reg</vt:lpwstr>
  </property>
  <property fmtid="{D5CDD505-2E9C-101B-9397-08002B2CF9AE}" pid="5" name="OwlsUID">
    <vt:i4>4407</vt:i4>
  </property>
  <property fmtid="{D5CDD505-2E9C-101B-9397-08002B2CF9AE}" pid="6" name="ReprintNo">
    <vt:lpwstr>5</vt:lpwstr>
  </property>
  <property fmtid="{D5CDD505-2E9C-101B-9397-08002B2CF9AE}" pid="7" name="AsAtDate">
    <vt:lpwstr>11 May 2011</vt:lpwstr>
  </property>
  <property fmtid="{D5CDD505-2E9C-101B-9397-08002B2CF9AE}" pid="8" name="Suffix">
    <vt:lpwstr>05-c0-02</vt:lpwstr>
  </property>
  <property fmtid="{D5CDD505-2E9C-101B-9397-08002B2CF9AE}" pid="9" name="ReprintedAsAt">
    <vt:filetime>2010-09-30T16:00:00Z</vt:filetime>
  </property>
</Properties>
</file>