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94" w:rsidRDefault="00872494">
      <w:pPr>
        <w:pStyle w:val="WA"/>
      </w:pPr>
      <w:bookmarkStart w:id="0" w:name="_GoBack"/>
      <w:bookmarkEnd w:id="0"/>
      <w:smartTag w:uri="urn:schemas-microsoft-com:office:smarttags" w:element="State">
        <w:smartTag w:uri="urn:schemas-microsoft-com:office:smarttags" w:element="place">
          <w:r>
            <w:t>Western Australia</w:t>
          </w:r>
        </w:smartTag>
      </w:smartTag>
    </w:p>
    <w:p w:rsidR="00872494" w:rsidRDefault="00872494">
      <w:pPr>
        <w:pStyle w:val="NameofActRegPage1"/>
        <w:spacing w:before="3760" w:after="4200"/>
      </w:pPr>
      <w:r>
        <w:fldChar w:fldCharType="begin"/>
      </w:r>
      <w:r>
        <w:instrText xml:space="preserve"> STYLEREF "Name Of Act/Reg"</w:instrText>
      </w:r>
      <w:r>
        <w:fldChar w:fldCharType="separate"/>
      </w:r>
      <w:r w:rsidR="00A4773F">
        <w:rPr>
          <w:noProof/>
        </w:rPr>
        <w:t>Painters’ Registration (Infringement Notices) Regulations 2006</w:t>
      </w:r>
      <w:r>
        <w:fldChar w:fldCharType="end"/>
      </w:r>
    </w:p>
    <w:p w:rsidR="00872494" w:rsidRDefault="00872494">
      <w:pPr>
        <w:jc w:val="center"/>
        <w:rPr>
          <w:b/>
        </w:rPr>
        <w:sectPr w:rsidR="0087249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872494" w:rsidRDefault="00872494">
      <w:pPr>
        <w:pStyle w:val="WA"/>
      </w:pPr>
      <w:smartTag w:uri="urn:schemas-microsoft-com:office:smarttags" w:element="State">
        <w:smartTag w:uri="urn:schemas-microsoft-com:office:smarttags" w:element="place">
          <w:r>
            <w:lastRenderedPageBreak/>
            <w:t>Western Australia</w:t>
          </w:r>
        </w:smartTag>
      </w:smartTag>
    </w:p>
    <w:p w:rsidR="00872494" w:rsidRDefault="00872494">
      <w:pPr>
        <w:pStyle w:val="NameofActRegPage1"/>
      </w:pPr>
      <w:r>
        <w:fldChar w:fldCharType="begin"/>
      </w:r>
      <w:r>
        <w:instrText xml:space="preserve"> STYLEREF "Name Of Act/Reg"</w:instrText>
      </w:r>
      <w:r>
        <w:fldChar w:fldCharType="separate"/>
      </w:r>
      <w:r w:rsidR="00A4773F">
        <w:rPr>
          <w:noProof/>
        </w:rPr>
        <w:t>Painters’ Registration (Infringement Notices) Regulations 2006</w:t>
      </w:r>
      <w:r>
        <w:fldChar w:fldCharType="end"/>
      </w:r>
    </w:p>
    <w:p w:rsidR="00872494" w:rsidRDefault="00872494">
      <w:pPr>
        <w:pStyle w:val="Arrangement"/>
      </w:pPr>
      <w:r>
        <w:t>CONTENTS</w:t>
      </w:r>
    </w:p>
    <w:p w:rsidR="00DE20BB" w:rsidRDefault="00872494">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sidR="00DE20BB">
        <w:t>1.</w:t>
      </w:r>
      <w:r w:rsidR="00DE20BB">
        <w:tab/>
        <w:t>Citation</w:t>
      </w:r>
      <w:r w:rsidR="00DE20BB">
        <w:tab/>
      </w:r>
      <w:r w:rsidR="00DE20BB">
        <w:fldChar w:fldCharType="begin"/>
      </w:r>
      <w:r w:rsidR="00DE20BB">
        <w:instrText xml:space="preserve"> PAGEREF _Toc296610103 \h </w:instrText>
      </w:r>
      <w:r w:rsidR="00DE20BB">
        <w:fldChar w:fldCharType="separate"/>
      </w:r>
      <w:r w:rsidR="00A4773F">
        <w:t>1</w:t>
      </w:r>
      <w:r w:rsidR="00DE20BB">
        <w:fldChar w:fldCharType="end"/>
      </w:r>
    </w:p>
    <w:p w:rsidR="00DE20BB" w:rsidRDefault="00DE20BB">
      <w:pPr>
        <w:pStyle w:val="TOC8"/>
        <w:rPr>
          <w:sz w:val="24"/>
          <w:szCs w:val="24"/>
          <w:lang w:val="en-US"/>
        </w:rPr>
      </w:pPr>
      <w:r>
        <w:t>2</w:t>
      </w:r>
      <w:r w:rsidRPr="00B36A05">
        <w:rPr>
          <w:spacing w:val="-2"/>
        </w:rPr>
        <w:t>.</w:t>
      </w:r>
      <w:r w:rsidRPr="00B36A05">
        <w:rPr>
          <w:spacing w:val="-2"/>
        </w:rPr>
        <w:tab/>
        <w:t>Commencement</w:t>
      </w:r>
      <w:r>
        <w:tab/>
      </w:r>
      <w:r>
        <w:fldChar w:fldCharType="begin"/>
      </w:r>
      <w:r>
        <w:instrText xml:space="preserve"> PAGEREF _Toc296610104 \h </w:instrText>
      </w:r>
      <w:r>
        <w:fldChar w:fldCharType="separate"/>
      </w:r>
      <w:r w:rsidR="00A4773F">
        <w:t>1</w:t>
      </w:r>
      <w:r>
        <w:fldChar w:fldCharType="end"/>
      </w:r>
    </w:p>
    <w:p w:rsidR="00DE20BB" w:rsidRDefault="00DE20BB">
      <w:pPr>
        <w:pStyle w:val="TOC8"/>
        <w:rPr>
          <w:sz w:val="24"/>
          <w:szCs w:val="24"/>
          <w:lang w:val="en-US"/>
        </w:rPr>
      </w:pPr>
      <w:r>
        <w:t>3.</w:t>
      </w:r>
      <w:r>
        <w:tab/>
        <w:t>Prescribed offences and modified penalties</w:t>
      </w:r>
      <w:r>
        <w:tab/>
      </w:r>
      <w:r>
        <w:fldChar w:fldCharType="begin"/>
      </w:r>
      <w:r>
        <w:instrText xml:space="preserve"> PAGEREF _Toc296610105 \h </w:instrText>
      </w:r>
      <w:r>
        <w:fldChar w:fldCharType="separate"/>
      </w:r>
      <w:r w:rsidR="00A4773F">
        <w:t>1</w:t>
      </w:r>
      <w:r>
        <w:fldChar w:fldCharType="end"/>
      </w:r>
    </w:p>
    <w:p w:rsidR="00DE20BB" w:rsidRDefault="00DE20BB">
      <w:pPr>
        <w:pStyle w:val="TOC8"/>
        <w:rPr>
          <w:sz w:val="24"/>
          <w:szCs w:val="24"/>
          <w:lang w:val="en-US"/>
        </w:rPr>
      </w:pPr>
      <w:r>
        <w:t>4.</w:t>
      </w:r>
      <w:r>
        <w:tab/>
        <w:t>Authorised officers and approved officers</w:t>
      </w:r>
      <w:r>
        <w:tab/>
      </w:r>
      <w:r>
        <w:fldChar w:fldCharType="begin"/>
      </w:r>
      <w:r>
        <w:instrText xml:space="preserve"> PAGEREF _Toc296610106 \h </w:instrText>
      </w:r>
      <w:r>
        <w:fldChar w:fldCharType="separate"/>
      </w:r>
      <w:r w:rsidR="00A4773F">
        <w:t>1</w:t>
      </w:r>
      <w:r>
        <w:fldChar w:fldCharType="end"/>
      </w:r>
    </w:p>
    <w:p w:rsidR="00DE20BB" w:rsidRDefault="00DE20BB">
      <w:pPr>
        <w:pStyle w:val="TOC8"/>
        <w:rPr>
          <w:sz w:val="24"/>
          <w:szCs w:val="24"/>
          <w:lang w:val="en-US"/>
        </w:rPr>
      </w:pPr>
      <w:r>
        <w:t>5.</w:t>
      </w:r>
      <w:r>
        <w:tab/>
        <w:t>Forms</w:t>
      </w:r>
      <w:r>
        <w:tab/>
      </w:r>
      <w:r>
        <w:fldChar w:fldCharType="begin"/>
      </w:r>
      <w:r>
        <w:instrText xml:space="preserve"> PAGEREF _Toc296610107 \h </w:instrText>
      </w:r>
      <w:r>
        <w:fldChar w:fldCharType="separate"/>
      </w:r>
      <w:r w:rsidR="00A4773F">
        <w:t>1</w:t>
      </w:r>
      <w:r>
        <w:fldChar w:fldCharType="end"/>
      </w:r>
    </w:p>
    <w:p w:rsidR="00DE20BB" w:rsidRDefault="00DE20BB">
      <w:pPr>
        <w:pStyle w:val="TOC2"/>
        <w:tabs>
          <w:tab w:val="right" w:leader="dot" w:pos="7086"/>
        </w:tabs>
        <w:rPr>
          <w:b w:val="0"/>
          <w:sz w:val="24"/>
          <w:szCs w:val="24"/>
          <w:lang w:val="en-US"/>
        </w:rPr>
      </w:pPr>
      <w:r>
        <w:t>Schedule 1 — Prescribed offences and modified penalties</w:t>
      </w:r>
    </w:p>
    <w:p w:rsidR="00DE20BB" w:rsidRDefault="00DE20BB">
      <w:pPr>
        <w:pStyle w:val="TOC2"/>
        <w:tabs>
          <w:tab w:val="right" w:leader="dot" w:pos="7086"/>
        </w:tabs>
        <w:rPr>
          <w:b w:val="0"/>
          <w:sz w:val="24"/>
          <w:szCs w:val="24"/>
          <w:lang w:val="en-US"/>
        </w:rPr>
      </w:pPr>
      <w:r>
        <w:t>Schedule 2 — Forms</w:t>
      </w:r>
    </w:p>
    <w:p w:rsidR="00DE20BB" w:rsidRDefault="00DE20BB" w:rsidP="00DE20BB">
      <w:pPr>
        <w:pStyle w:val="TOC8"/>
        <w:rPr>
          <w:sz w:val="24"/>
          <w:szCs w:val="24"/>
          <w:lang w:val="en-US"/>
        </w:rPr>
      </w:pPr>
      <w:r>
        <w:tab/>
        <w:t>Form 1 — Infringement notice</w:t>
      </w:r>
      <w:r>
        <w:tab/>
      </w:r>
      <w:r>
        <w:fldChar w:fldCharType="begin"/>
      </w:r>
      <w:r>
        <w:instrText xml:space="preserve"> PAGEREF _Toc296610110 \h </w:instrText>
      </w:r>
      <w:r>
        <w:fldChar w:fldCharType="separate"/>
      </w:r>
      <w:r w:rsidR="00A4773F">
        <w:t>1</w:t>
      </w:r>
      <w:r>
        <w:fldChar w:fldCharType="end"/>
      </w:r>
    </w:p>
    <w:p w:rsidR="00DE20BB" w:rsidRDefault="00DE20BB" w:rsidP="00DE20BB">
      <w:pPr>
        <w:pStyle w:val="TOC8"/>
        <w:rPr>
          <w:sz w:val="24"/>
          <w:szCs w:val="24"/>
          <w:lang w:val="en-US"/>
        </w:rPr>
      </w:pPr>
      <w:r>
        <w:tab/>
        <w:t>Form 2 — Withdrawal of infringement notice</w:t>
      </w:r>
      <w:r>
        <w:tab/>
      </w:r>
      <w:r>
        <w:fldChar w:fldCharType="begin"/>
      </w:r>
      <w:r>
        <w:instrText xml:space="preserve"> PAGEREF _Toc296610111 \h </w:instrText>
      </w:r>
      <w:r>
        <w:fldChar w:fldCharType="separate"/>
      </w:r>
      <w:r w:rsidR="00A4773F">
        <w:t>1</w:t>
      </w:r>
      <w:r>
        <w:fldChar w:fldCharType="end"/>
      </w:r>
    </w:p>
    <w:p w:rsidR="00DE20BB" w:rsidRDefault="00DE20BB">
      <w:pPr>
        <w:pStyle w:val="TOC2"/>
        <w:tabs>
          <w:tab w:val="right" w:leader="dot" w:pos="7086"/>
        </w:tabs>
        <w:rPr>
          <w:b w:val="0"/>
          <w:sz w:val="24"/>
          <w:szCs w:val="24"/>
          <w:lang w:val="en-US"/>
        </w:rPr>
      </w:pPr>
      <w:r>
        <w:t>Notes</w:t>
      </w:r>
    </w:p>
    <w:p w:rsidR="00DE20BB" w:rsidRDefault="00DE20BB" w:rsidP="00DE20BB">
      <w:pPr>
        <w:pStyle w:val="TOC8"/>
        <w:rPr>
          <w:sz w:val="24"/>
          <w:szCs w:val="24"/>
          <w:lang w:val="en-US"/>
        </w:rPr>
      </w:pPr>
      <w:r>
        <w:tab/>
        <w:t>Compilation table</w:t>
      </w:r>
      <w:r>
        <w:tab/>
      </w:r>
      <w:r>
        <w:fldChar w:fldCharType="begin"/>
      </w:r>
      <w:r>
        <w:instrText xml:space="preserve"> PAGEREF _Toc296610113 \h </w:instrText>
      </w:r>
      <w:r>
        <w:fldChar w:fldCharType="separate"/>
      </w:r>
      <w:r w:rsidR="00A4773F">
        <w:t>1</w:t>
      </w:r>
      <w:r>
        <w:fldChar w:fldCharType="end"/>
      </w:r>
    </w:p>
    <w:p w:rsidR="00DE20BB" w:rsidRDefault="00DE20BB" w:rsidP="00DE20BB">
      <w:pPr>
        <w:pStyle w:val="TOC8"/>
        <w:rPr>
          <w:sz w:val="24"/>
          <w:szCs w:val="24"/>
          <w:lang w:val="en-US"/>
        </w:rPr>
      </w:pPr>
      <w:r>
        <w:rPr>
          <w:snapToGrid w:val="0"/>
        </w:rPr>
        <w:tab/>
      </w:r>
      <w:r w:rsidRPr="00B36A05">
        <w:rPr>
          <w:snapToGrid w:val="0"/>
        </w:rPr>
        <w:t>Provisions that have not come into operation</w:t>
      </w:r>
      <w:r>
        <w:tab/>
      </w:r>
      <w:r>
        <w:fldChar w:fldCharType="begin"/>
      </w:r>
      <w:r>
        <w:instrText xml:space="preserve"> PAGEREF _Toc296610114 \h </w:instrText>
      </w:r>
      <w:r>
        <w:fldChar w:fldCharType="separate"/>
      </w:r>
      <w:r w:rsidR="00A4773F">
        <w:t>1</w:t>
      </w:r>
      <w:r>
        <w:fldChar w:fldCharType="end"/>
      </w:r>
    </w:p>
    <w:p w:rsidR="00872494" w:rsidRDefault="00872494">
      <w:pPr>
        <w:pStyle w:val="TOC8"/>
      </w:pPr>
      <w:r>
        <w:fldChar w:fldCharType="end"/>
      </w:r>
    </w:p>
    <w:p w:rsidR="00872494" w:rsidRDefault="0087249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72494" w:rsidRDefault="00872494">
      <w:pPr>
        <w:pStyle w:val="NoteHeading"/>
        <w:sectPr w:rsidR="00872494">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872494" w:rsidRDefault="00872494">
      <w:pPr>
        <w:pStyle w:val="WA"/>
      </w:pPr>
      <w:smartTag w:uri="urn:schemas-microsoft-com:office:smarttags" w:element="State">
        <w:smartTag w:uri="urn:schemas-microsoft-com:office:smarttags" w:element="place">
          <w:r>
            <w:lastRenderedPageBreak/>
            <w:t>Western Australia</w:t>
          </w:r>
        </w:smartTag>
      </w:smartTag>
    </w:p>
    <w:p w:rsidR="00872494" w:rsidRDefault="00872494">
      <w:pPr>
        <w:pStyle w:val="PrincipalActReg"/>
      </w:pPr>
      <w:r>
        <w:t>Painters’ Registration Act 1961</w:t>
      </w:r>
      <w:r>
        <w:br/>
        <w:t>Criminal Procedure Act 2004</w:t>
      </w:r>
    </w:p>
    <w:p w:rsidR="00872494" w:rsidRDefault="00872494">
      <w:pPr>
        <w:pStyle w:val="NameofActReg"/>
      </w:pPr>
      <w:r>
        <w:t>Painters’ Registration (Infringement Notices) Regulations 2006</w:t>
      </w:r>
    </w:p>
    <w:p w:rsidR="00872494" w:rsidRDefault="0087249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96610103"/>
      <w:r>
        <w:rPr>
          <w:rStyle w:val="CharSectno"/>
        </w:rPr>
        <w:t>1</w:t>
      </w:r>
      <w:r>
        <w:t>.</w:t>
      </w:r>
      <w:r>
        <w:tab/>
        <w:t>Citation</w:t>
      </w:r>
      <w:bookmarkEnd w:id="1"/>
      <w:bookmarkEnd w:id="2"/>
      <w:bookmarkEnd w:id="3"/>
      <w:bookmarkEnd w:id="4"/>
      <w:bookmarkEnd w:id="5"/>
      <w:bookmarkEnd w:id="6"/>
      <w:bookmarkEnd w:id="7"/>
      <w:bookmarkEnd w:id="8"/>
    </w:p>
    <w:p w:rsidR="00872494" w:rsidRDefault="00872494">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Painters’ Registration (Infringement Notices) Regulations 2006</w:t>
      </w:r>
      <w:r>
        <w:t>.</w:t>
      </w:r>
    </w:p>
    <w:p w:rsidR="00872494" w:rsidRDefault="00872494">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9661010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872494" w:rsidRDefault="00872494">
      <w:pPr>
        <w:pStyle w:val="Subsection"/>
        <w:rPr>
          <w:spacing w:val="-2"/>
        </w:rPr>
      </w:pPr>
      <w:r>
        <w:rPr>
          <w:spacing w:val="-2"/>
        </w:rPr>
        <w:tab/>
      </w:r>
      <w:r>
        <w:rPr>
          <w:spacing w:val="-2"/>
        </w:rPr>
        <w:tab/>
        <w:t>These regulations come into operation on the later of</w:t>
      </w:r>
      <w:r>
        <w:rPr>
          <w:rFonts w:ascii="Times" w:hAnsi="Times"/>
          <w:spacing w:val="30"/>
        </w:rPr>
        <w:t> </w:t>
      </w:r>
      <w:r>
        <w:rPr>
          <w:spacing w:val="-2"/>
        </w:rPr>
        <w:t xml:space="preserve">— </w:t>
      </w:r>
    </w:p>
    <w:p w:rsidR="00872494" w:rsidRDefault="00872494">
      <w:pPr>
        <w:pStyle w:val="Indenta"/>
      </w:pPr>
      <w:r>
        <w:tab/>
        <w:t>(a)</w:t>
      </w:r>
      <w:r>
        <w:tab/>
        <w:t xml:space="preserve">the day on which they are published in the </w:t>
      </w:r>
      <w:r>
        <w:rPr>
          <w:i/>
        </w:rPr>
        <w:t>Gazette</w:t>
      </w:r>
      <w:r>
        <w:t xml:space="preserve">; and </w:t>
      </w:r>
    </w:p>
    <w:p w:rsidR="00872494" w:rsidRDefault="00872494">
      <w:pPr>
        <w:pStyle w:val="Indenta"/>
      </w:pPr>
      <w:r>
        <w:tab/>
        <w:t>(b)</w:t>
      </w:r>
      <w:r>
        <w:tab/>
        <w:t xml:space="preserve">the day on which the </w:t>
      </w:r>
      <w:r>
        <w:rPr>
          <w:i/>
        </w:rPr>
        <w:t>Criminal Procedure Amendment Regulations (No. 2) 2006</w:t>
      </w:r>
      <w:r>
        <w:t xml:space="preserve"> come into operation.</w:t>
      </w:r>
    </w:p>
    <w:p w:rsidR="00872494" w:rsidRDefault="00872494">
      <w:pPr>
        <w:pStyle w:val="Heading5"/>
      </w:pPr>
      <w:bookmarkStart w:id="18" w:name="_Toc296610105"/>
      <w:r>
        <w:rPr>
          <w:rStyle w:val="CharSectno"/>
        </w:rPr>
        <w:t>3</w:t>
      </w:r>
      <w:r>
        <w:t>.</w:t>
      </w:r>
      <w:r>
        <w:tab/>
        <w:t>Prescribed offences and modified penalties</w:t>
      </w:r>
      <w:bookmarkEnd w:id="18"/>
    </w:p>
    <w:p w:rsidR="00872494" w:rsidRDefault="00872494">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rsidR="00872494" w:rsidRDefault="00872494">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rsidR="00872494" w:rsidRDefault="00872494">
      <w:pPr>
        <w:pStyle w:val="Heading5"/>
      </w:pPr>
      <w:bookmarkStart w:id="19" w:name="_Toc296610106"/>
      <w:r>
        <w:rPr>
          <w:rStyle w:val="CharSectno"/>
        </w:rPr>
        <w:t>4</w:t>
      </w:r>
      <w:r>
        <w:t>.</w:t>
      </w:r>
      <w:r>
        <w:tab/>
        <w:t>Authorised officers and approved officers</w:t>
      </w:r>
      <w:bookmarkEnd w:id="19"/>
    </w:p>
    <w:p w:rsidR="00872494" w:rsidRDefault="00872494">
      <w:pPr>
        <w:pStyle w:val="Subsection"/>
      </w:pPr>
      <w:r>
        <w:tab/>
        <w:t>(1)</w:t>
      </w:r>
      <w:r>
        <w:tab/>
        <w:t xml:space="preserve">The Board may, in writing, appoint persons or classes of persons to be authorised officers or approved officers for the purposes of the </w:t>
      </w:r>
      <w:r>
        <w:rPr>
          <w:i/>
        </w:rPr>
        <w:t>Criminal Procedure Act 2004</w:t>
      </w:r>
      <w:r>
        <w:t xml:space="preserve"> Part 2.</w:t>
      </w:r>
    </w:p>
    <w:p w:rsidR="00872494" w:rsidRDefault="00872494">
      <w:pPr>
        <w:pStyle w:val="Subsection"/>
      </w:pPr>
      <w:r>
        <w:tab/>
        <w:t>(2)</w:t>
      </w:r>
      <w:r>
        <w:tab/>
        <w:t>The Board is to issue to each authorised officer a certificate, badge or identity card identifying the officer as a person authorised to issue infringement notices.</w:t>
      </w:r>
    </w:p>
    <w:p w:rsidR="00872494" w:rsidRDefault="00872494">
      <w:pPr>
        <w:pStyle w:val="Heading5"/>
      </w:pPr>
      <w:bookmarkStart w:id="20" w:name="_Toc296610107"/>
      <w:r>
        <w:rPr>
          <w:rStyle w:val="CharSectno"/>
        </w:rPr>
        <w:t>5</w:t>
      </w:r>
      <w:r>
        <w:t>.</w:t>
      </w:r>
      <w:r>
        <w:tab/>
        <w:t>Forms</w:t>
      </w:r>
      <w:bookmarkEnd w:id="20"/>
    </w:p>
    <w:p w:rsidR="00872494" w:rsidRDefault="00872494">
      <w:pPr>
        <w:pStyle w:val="Subsection"/>
      </w:pPr>
      <w:r>
        <w:tab/>
      </w:r>
      <w:r>
        <w:tab/>
        <w:t>The forms set out in Schedule 2 are prescribed in relation to the matters specified in those forms.</w:t>
      </w:r>
    </w:p>
    <w:p w:rsidR="00872494" w:rsidRDefault="00872494">
      <w:pPr>
        <w:sectPr w:rsidR="0087249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1" w:name="_Toc146619734"/>
      <w:bookmarkStart w:id="22" w:name="_Toc146620148"/>
      <w:bookmarkStart w:id="23" w:name="_Toc146620434"/>
    </w:p>
    <w:p w:rsidR="00872494" w:rsidRDefault="00872494">
      <w:pPr>
        <w:pStyle w:val="yScheduleHeading"/>
      </w:pPr>
      <w:bookmarkStart w:id="24" w:name="_Toc146698847"/>
      <w:bookmarkStart w:id="25" w:name="_Toc296601783"/>
      <w:bookmarkStart w:id="26" w:name="_Toc296610108"/>
      <w:r>
        <w:rPr>
          <w:rStyle w:val="CharSchNo"/>
        </w:rPr>
        <w:t>Schedule 1</w:t>
      </w:r>
      <w:r>
        <w:rPr>
          <w:rStyle w:val="CharSDivNo"/>
        </w:rPr>
        <w:t> </w:t>
      </w:r>
      <w:r>
        <w:t>—</w:t>
      </w:r>
      <w:bookmarkStart w:id="27" w:name="AutoSch"/>
      <w:bookmarkEnd w:id="27"/>
      <w:r>
        <w:rPr>
          <w:rStyle w:val="CharSDivText"/>
        </w:rPr>
        <w:t> </w:t>
      </w:r>
      <w:r>
        <w:rPr>
          <w:rStyle w:val="CharSchText"/>
        </w:rPr>
        <w:t>Prescribed offences and modified penalties</w:t>
      </w:r>
      <w:bookmarkEnd w:id="21"/>
      <w:bookmarkEnd w:id="22"/>
      <w:bookmarkEnd w:id="23"/>
      <w:bookmarkEnd w:id="24"/>
      <w:bookmarkEnd w:id="25"/>
      <w:bookmarkEnd w:id="26"/>
    </w:p>
    <w:p w:rsidR="00872494" w:rsidRDefault="00872494">
      <w:pPr>
        <w:pStyle w:val="yShoulderClause"/>
        <w:spacing w:after="60"/>
      </w:pPr>
      <w:r>
        <w:t>[r. 3]</w:t>
      </w:r>
    </w:p>
    <w:tbl>
      <w:tblPr>
        <w:tblW w:w="0" w:type="auto"/>
        <w:tblInd w:w="199" w:type="dxa"/>
        <w:tblLayout w:type="fixed"/>
        <w:tblCellMar>
          <w:left w:w="57" w:type="dxa"/>
          <w:right w:w="57" w:type="dxa"/>
        </w:tblCellMar>
        <w:tblLook w:val="0000" w:firstRow="0" w:lastRow="0" w:firstColumn="0" w:lastColumn="0" w:noHBand="0" w:noVBand="0"/>
      </w:tblPr>
      <w:tblGrid>
        <w:gridCol w:w="1276"/>
        <w:gridCol w:w="4487"/>
        <w:gridCol w:w="992"/>
      </w:tblGrid>
      <w:tr w:rsidR="00872494">
        <w:trPr>
          <w:cantSplit/>
          <w:trHeight w:val="28"/>
          <w:tblHeader/>
        </w:trPr>
        <w:tc>
          <w:tcPr>
            <w:tcW w:w="5763" w:type="dxa"/>
            <w:gridSpan w:val="2"/>
            <w:tcBorders>
              <w:top w:val="single" w:sz="4" w:space="0" w:color="auto"/>
              <w:bottom w:val="single" w:sz="4" w:space="0" w:color="auto"/>
            </w:tcBorders>
          </w:tcPr>
          <w:p w:rsidR="00872494" w:rsidRDefault="00872494">
            <w:pPr>
              <w:pStyle w:val="yTable"/>
              <w:spacing w:before="0"/>
              <w:rPr>
                <w:b/>
              </w:rPr>
            </w:pPr>
            <w:r>
              <w:rPr>
                <w:b/>
              </w:rPr>
              <w:br/>
              <w:t>Offences under Painters’ Registration Act 1961 </w:t>
            </w:r>
          </w:p>
        </w:tc>
        <w:tc>
          <w:tcPr>
            <w:tcW w:w="992" w:type="dxa"/>
            <w:tcBorders>
              <w:top w:val="single" w:sz="4" w:space="0" w:color="auto"/>
              <w:bottom w:val="single" w:sz="4" w:space="0" w:color="auto"/>
            </w:tcBorders>
          </w:tcPr>
          <w:p w:rsidR="00872494" w:rsidRDefault="00872494">
            <w:pPr>
              <w:pStyle w:val="yTable"/>
              <w:spacing w:before="0"/>
              <w:rPr>
                <w:b/>
              </w:rPr>
            </w:pPr>
            <w:r>
              <w:rPr>
                <w:b/>
              </w:rPr>
              <w:t>Modified penalty</w:t>
            </w:r>
          </w:p>
        </w:tc>
      </w:tr>
      <w:tr w:rsidR="00872494">
        <w:trPr>
          <w:cantSplit/>
          <w:trHeight w:val="21"/>
        </w:trPr>
        <w:tc>
          <w:tcPr>
            <w:tcW w:w="1276" w:type="dxa"/>
          </w:tcPr>
          <w:p w:rsidR="00872494" w:rsidRDefault="00872494">
            <w:pPr>
              <w:pStyle w:val="yTable"/>
              <w:spacing w:before="0"/>
            </w:pPr>
            <w:r>
              <w:t>s. 14A</w:t>
            </w:r>
          </w:p>
        </w:tc>
        <w:tc>
          <w:tcPr>
            <w:tcW w:w="4487" w:type="dxa"/>
          </w:tcPr>
          <w:p w:rsidR="00872494" w:rsidRDefault="00872494">
            <w:pPr>
              <w:pStyle w:val="yTable"/>
              <w:spacing w:before="0"/>
            </w:pPr>
            <w:r>
              <w:t>Failing to display registered name and number on works or in advertisement ...............................</w:t>
            </w:r>
          </w:p>
        </w:tc>
        <w:tc>
          <w:tcPr>
            <w:tcW w:w="992" w:type="dxa"/>
          </w:tcPr>
          <w:p w:rsidR="00872494" w:rsidRDefault="00872494">
            <w:pPr>
              <w:pStyle w:val="yTable"/>
              <w:spacing w:before="0"/>
            </w:pPr>
            <w:r>
              <w:br/>
              <w:t>$80</w:t>
            </w:r>
          </w:p>
        </w:tc>
      </w:tr>
      <w:tr w:rsidR="00872494">
        <w:trPr>
          <w:cantSplit/>
          <w:trHeight w:val="21"/>
        </w:trPr>
        <w:tc>
          <w:tcPr>
            <w:tcW w:w="1276" w:type="dxa"/>
            <w:tcBorders>
              <w:bottom w:val="single" w:sz="4" w:space="0" w:color="auto"/>
            </w:tcBorders>
          </w:tcPr>
          <w:p w:rsidR="00872494" w:rsidRDefault="00872494">
            <w:pPr>
              <w:pStyle w:val="yTable"/>
              <w:spacing w:before="0"/>
              <w:ind w:left="227" w:hanging="227"/>
            </w:pPr>
            <w:r>
              <w:t>s. 14B(1)(b),</w:t>
            </w:r>
            <w:r>
              <w:br/>
              <w:t>(2)(b)</w:t>
            </w:r>
          </w:p>
        </w:tc>
        <w:tc>
          <w:tcPr>
            <w:tcW w:w="4487" w:type="dxa"/>
            <w:tcBorders>
              <w:bottom w:val="single" w:sz="4" w:space="0" w:color="auto"/>
            </w:tcBorders>
          </w:tcPr>
          <w:p w:rsidR="00872494" w:rsidRDefault="00872494">
            <w:pPr>
              <w:pStyle w:val="yTable"/>
              <w:spacing w:before="0"/>
            </w:pPr>
            <w:r>
              <w:t>Failing to display supervising painter’s name and number on sign on work ................................</w:t>
            </w:r>
          </w:p>
        </w:tc>
        <w:tc>
          <w:tcPr>
            <w:tcW w:w="992" w:type="dxa"/>
            <w:tcBorders>
              <w:bottom w:val="single" w:sz="4" w:space="0" w:color="auto"/>
            </w:tcBorders>
          </w:tcPr>
          <w:p w:rsidR="00872494" w:rsidRDefault="00872494">
            <w:pPr>
              <w:pStyle w:val="yTable"/>
              <w:spacing w:before="0"/>
            </w:pPr>
            <w:r>
              <w:br/>
              <w:t>$80</w:t>
            </w:r>
          </w:p>
        </w:tc>
      </w:tr>
    </w:tbl>
    <w:p w:rsidR="00872494" w:rsidRDefault="00872494">
      <w:pPr>
        <w:pStyle w:val="yScheduleHeading"/>
      </w:pPr>
      <w:bookmarkStart w:id="28" w:name="_Toc146619735"/>
      <w:bookmarkStart w:id="29" w:name="_Toc146620149"/>
      <w:bookmarkStart w:id="30" w:name="_Toc146620435"/>
      <w:bookmarkStart w:id="31" w:name="_Toc146698848"/>
      <w:bookmarkStart w:id="32" w:name="_Toc296601784"/>
      <w:bookmarkStart w:id="33" w:name="_Toc296610109"/>
      <w:r>
        <w:rPr>
          <w:rStyle w:val="CharSchNo"/>
        </w:rPr>
        <w:t>Schedule 2</w:t>
      </w:r>
      <w:r>
        <w:t> — </w:t>
      </w:r>
      <w:r>
        <w:rPr>
          <w:rStyle w:val="CharSchText"/>
        </w:rPr>
        <w:t>Forms</w:t>
      </w:r>
      <w:bookmarkEnd w:id="28"/>
      <w:bookmarkEnd w:id="29"/>
      <w:bookmarkEnd w:id="30"/>
      <w:bookmarkEnd w:id="31"/>
      <w:bookmarkEnd w:id="32"/>
      <w:bookmarkEnd w:id="33"/>
    </w:p>
    <w:p w:rsidR="00872494" w:rsidRDefault="00872494">
      <w:pPr>
        <w:pStyle w:val="yShoulderClause"/>
      </w:pPr>
      <w:r>
        <w:t>[r. 5]</w:t>
      </w:r>
    </w:p>
    <w:p w:rsidR="00872494" w:rsidRDefault="00872494">
      <w:pPr>
        <w:pStyle w:val="yHeading5"/>
        <w:spacing w:before="0" w:after="60"/>
      </w:pPr>
      <w:bookmarkStart w:id="34" w:name="_Toc296610110"/>
      <w:r>
        <w:t>Form 1 — Infringement notice</w:t>
      </w:r>
      <w:bookmarkEnd w:id="3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872494">
        <w:trPr>
          <w:cantSplit/>
          <w:trHeight w:val="282"/>
        </w:trPr>
        <w:tc>
          <w:tcPr>
            <w:tcW w:w="4820" w:type="dxa"/>
            <w:gridSpan w:val="2"/>
          </w:tcPr>
          <w:p w:rsidR="00872494" w:rsidRDefault="00872494">
            <w:pPr>
              <w:pStyle w:val="yTable"/>
              <w:spacing w:before="0"/>
              <w:rPr>
                <w:b/>
                <w:sz w:val="20"/>
              </w:rPr>
            </w:pPr>
            <w:r>
              <w:rPr>
                <w:b/>
                <w:sz w:val="20"/>
              </w:rPr>
              <w:br w:type="page"/>
            </w:r>
            <w:r>
              <w:rPr>
                <w:i/>
                <w:sz w:val="20"/>
              </w:rPr>
              <w:t>Painters’ Registration Act 1961</w:t>
            </w:r>
          </w:p>
          <w:p w:rsidR="00872494" w:rsidRDefault="00872494">
            <w:pPr>
              <w:pStyle w:val="yTable"/>
              <w:spacing w:before="0"/>
              <w:rPr>
                <w:b/>
                <w:sz w:val="28"/>
              </w:rPr>
            </w:pPr>
            <w:r>
              <w:rPr>
                <w:b/>
                <w:sz w:val="28"/>
              </w:rPr>
              <w:t>Infringement notice</w:t>
            </w:r>
          </w:p>
        </w:tc>
        <w:tc>
          <w:tcPr>
            <w:tcW w:w="1984" w:type="dxa"/>
            <w:tcBorders>
              <w:bottom w:val="single" w:sz="4" w:space="0" w:color="auto"/>
            </w:tcBorders>
          </w:tcPr>
          <w:p w:rsidR="00872494" w:rsidRDefault="00872494">
            <w:pPr>
              <w:pStyle w:val="yTable"/>
              <w:spacing w:before="0"/>
              <w:rPr>
                <w:sz w:val="20"/>
              </w:rPr>
            </w:pPr>
            <w:r>
              <w:rPr>
                <w:sz w:val="20"/>
              </w:rPr>
              <w:t xml:space="preserve">Infringement </w:t>
            </w:r>
            <w:r>
              <w:rPr>
                <w:sz w:val="20"/>
              </w:rPr>
              <w:br/>
              <w:t>notice no.</w:t>
            </w:r>
          </w:p>
        </w:tc>
      </w:tr>
      <w:tr w:rsidR="00872494">
        <w:trPr>
          <w:cantSplit/>
          <w:trHeight w:val="150"/>
        </w:trPr>
        <w:tc>
          <w:tcPr>
            <w:tcW w:w="1276" w:type="dxa"/>
            <w:vMerge w:val="restart"/>
          </w:tcPr>
          <w:p w:rsidR="00872494" w:rsidRDefault="00872494">
            <w:pPr>
              <w:pStyle w:val="yTable"/>
              <w:spacing w:before="0"/>
              <w:rPr>
                <w:b/>
                <w:sz w:val="20"/>
              </w:rPr>
            </w:pPr>
            <w:r>
              <w:rPr>
                <w:b/>
                <w:sz w:val="20"/>
              </w:rPr>
              <w:t>Alleged offender</w:t>
            </w:r>
          </w:p>
        </w:tc>
        <w:tc>
          <w:tcPr>
            <w:tcW w:w="5528" w:type="dxa"/>
            <w:gridSpan w:val="2"/>
          </w:tcPr>
          <w:p w:rsidR="00872494" w:rsidRDefault="00872494">
            <w:pPr>
              <w:pStyle w:val="yTable"/>
              <w:tabs>
                <w:tab w:val="left" w:pos="600"/>
              </w:tabs>
              <w:spacing w:before="0"/>
              <w:rPr>
                <w:sz w:val="20"/>
              </w:rPr>
            </w:pPr>
            <w:r>
              <w:rPr>
                <w:sz w:val="20"/>
              </w:rPr>
              <w:t>Name:</w:t>
            </w:r>
            <w:r>
              <w:rPr>
                <w:sz w:val="20"/>
              </w:rPr>
              <w:tab/>
              <w:t>Family name</w:t>
            </w:r>
          </w:p>
        </w:tc>
      </w:tr>
      <w:tr w:rsidR="00872494">
        <w:trPr>
          <w:cantSplit/>
          <w:trHeight w:val="150"/>
        </w:trPr>
        <w:tc>
          <w:tcPr>
            <w:tcW w:w="1276" w:type="dxa"/>
            <w:vMerge/>
          </w:tcPr>
          <w:p w:rsidR="00872494" w:rsidRDefault="00872494">
            <w:pPr>
              <w:pStyle w:val="yTable"/>
              <w:spacing w:before="0"/>
              <w:rPr>
                <w:b/>
                <w:sz w:val="20"/>
                <w:highlight w:val="yellow"/>
              </w:rPr>
            </w:pPr>
          </w:p>
        </w:tc>
        <w:tc>
          <w:tcPr>
            <w:tcW w:w="5528" w:type="dxa"/>
            <w:gridSpan w:val="2"/>
          </w:tcPr>
          <w:p w:rsidR="00872494" w:rsidRDefault="00872494">
            <w:pPr>
              <w:pStyle w:val="yTable"/>
              <w:tabs>
                <w:tab w:val="left" w:pos="600"/>
              </w:tabs>
              <w:spacing w:before="0"/>
              <w:rPr>
                <w:sz w:val="20"/>
              </w:rPr>
            </w:pPr>
            <w:r>
              <w:rPr>
                <w:sz w:val="20"/>
              </w:rPr>
              <w:tab/>
              <w:t>Given names</w:t>
            </w:r>
          </w:p>
        </w:tc>
      </w:tr>
      <w:tr w:rsidR="00872494">
        <w:trPr>
          <w:cantSplit/>
          <w:trHeight w:val="150"/>
        </w:trPr>
        <w:tc>
          <w:tcPr>
            <w:tcW w:w="1276" w:type="dxa"/>
            <w:vMerge/>
          </w:tcPr>
          <w:p w:rsidR="00872494" w:rsidRDefault="00872494">
            <w:pPr>
              <w:pStyle w:val="yTable"/>
              <w:spacing w:before="0"/>
              <w:rPr>
                <w:b/>
                <w:sz w:val="20"/>
                <w:highlight w:val="yellow"/>
              </w:rPr>
            </w:pPr>
          </w:p>
        </w:tc>
        <w:tc>
          <w:tcPr>
            <w:tcW w:w="5528" w:type="dxa"/>
            <w:gridSpan w:val="2"/>
          </w:tcPr>
          <w:p w:rsidR="00872494" w:rsidRDefault="00872494">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872494" w:rsidRDefault="00872494">
            <w:pPr>
              <w:pStyle w:val="yTable"/>
              <w:tabs>
                <w:tab w:val="left" w:pos="600"/>
                <w:tab w:val="left" w:pos="3719"/>
              </w:tabs>
              <w:spacing w:before="0"/>
              <w:ind w:left="175" w:right="-250"/>
              <w:rPr>
                <w:sz w:val="20"/>
              </w:rPr>
            </w:pPr>
            <w:r>
              <w:rPr>
                <w:sz w:val="20"/>
              </w:rPr>
              <w:tab/>
            </w:r>
            <w:r>
              <w:rPr>
                <w:sz w:val="20"/>
              </w:rPr>
              <w:tab/>
              <w:t>ACN</w:t>
            </w:r>
          </w:p>
        </w:tc>
      </w:tr>
      <w:tr w:rsidR="00872494">
        <w:trPr>
          <w:cantSplit/>
          <w:trHeight w:val="150"/>
        </w:trPr>
        <w:tc>
          <w:tcPr>
            <w:tcW w:w="1276" w:type="dxa"/>
            <w:vMerge/>
          </w:tcPr>
          <w:p w:rsidR="00872494" w:rsidRDefault="00872494">
            <w:pPr>
              <w:pStyle w:val="yTable"/>
              <w:spacing w:before="0"/>
              <w:rPr>
                <w:b/>
                <w:sz w:val="20"/>
                <w:highlight w:val="yellow"/>
              </w:rPr>
            </w:pPr>
          </w:p>
        </w:tc>
        <w:tc>
          <w:tcPr>
            <w:tcW w:w="5528" w:type="dxa"/>
            <w:gridSpan w:val="2"/>
          </w:tcPr>
          <w:p w:rsidR="00872494" w:rsidRDefault="00872494">
            <w:pPr>
              <w:pStyle w:val="yTable"/>
              <w:tabs>
                <w:tab w:val="left" w:pos="743"/>
              </w:tabs>
              <w:spacing w:before="0"/>
              <w:ind w:right="-250"/>
              <w:rPr>
                <w:sz w:val="20"/>
              </w:rPr>
            </w:pPr>
            <w:r>
              <w:rPr>
                <w:sz w:val="20"/>
              </w:rPr>
              <w:t>Address ________________________________________________</w:t>
            </w:r>
          </w:p>
          <w:p w:rsidR="00872494" w:rsidRDefault="00872494">
            <w:pPr>
              <w:pStyle w:val="yTable"/>
              <w:tabs>
                <w:tab w:val="left" w:pos="3719"/>
              </w:tabs>
              <w:spacing w:before="0"/>
              <w:ind w:right="-108"/>
              <w:rPr>
                <w:sz w:val="20"/>
              </w:rPr>
            </w:pPr>
            <w:r>
              <w:rPr>
                <w:sz w:val="20"/>
              </w:rPr>
              <w:tab/>
              <w:t>Postcode</w:t>
            </w:r>
          </w:p>
        </w:tc>
      </w:tr>
      <w:tr w:rsidR="00872494">
        <w:trPr>
          <w:cantSplit/>
        </w:trPr>
        <w:tc>
          <w:tcPr>
            <w:tcW w:w="1276" w:type="dxa"/>
            <w:vMerge w:val="restart"/>
          </w:tcPr>
          <w:p w:rsidR="00872494" w:rsidRDefault="00872494">
            <w:pPr>
              <w:pStyle w:val="yTable"/>
              <w:spacing w:before="0"/>
              <w:rPr>
                <w:b/>
                <w:sz w:val="20"/>
              </w:rPr>
            </w:pPr>
            <w:r>
              <w:rPr>
                <w:b/>
                <w:sz w:val="20"/>
              </w:rPr>
              <w:t>Alleged offence</w:t>
            </w:r>
          </w:p>
        </w:tc>
        <w:tc>
          <w:tcPr>
            <w:tcW w:w="5528" w:type="dxa"/>
            <w:gridSpan w:val="2"/>
          </w:tcPr>
          <w:p w:rsidR="00872494" w:rsidRDefault="00872494">
            <w:pPr>
              <w:pStyle w:val="yTable"/>
              <w:tabs>
                <w:tab w:val="left" w:pos="563"/>
              </w:tabs>
              <w:spacing w:before="0"/>
              <w:ind w:right="-250"/>
              <w:rPr>
                <w:sz w:val="20"/>
              </w:rPr>
            </w:pPr>
            <w:r>
              <w:rPr>
                <w:sz w:val="20"/>
              </w:rPr>
              <w:t>Description of offence _____________________________________</w:t>
            </w:r>
          </w:p>
          <w:p w:rsidR="00872494" w:rsidRDefault="00872494">
            <w:pPr>
              <w:pStyle w:val="yTable"/>
              <w:tabs>
                <w:tab w:val="left" w:pos="563"/>
              </w:tabs>
              <w:spacing w:before="0"/>
              <w:rPr>
                <w:sz w:val="20"/>
              </w:rPr>
            </w:pPr>
          </w:p>
        </w:tc>
      </w:tr>
      <w:tr w:rsidR="00872494">
        <w:trPr>
          <w:cantSplit/>
        </w:trPr>
        <w:tc>
          <w:tcPr>
            <w:tcW w:w="1276" w:type="dxa"/>
            <w:vMerge/>
          </w:tcPr>
          <w:p w:rsidR="00872494" w:rsidRDefault="00872494">
            <w:pPr>
              <w:pStyle w:val="yTable"/>
              <w:spacing w:before="0"/>
              <w:rPr>
                <w:sz w:val="20"/>
              </w:rPr>
            </w:pPr>
          </w:p>
        </w:tc>
        <w:tc>
          <w:tcPr>
            <w:tcW w:w="5528" w:type="dxa"/>
            <w:gridSpan w:val="2"/>
          </w:tcPr>
          <w:p w:rsidR="00872494" w:rsidRDefault="00872494">
            <w:pPr>
              <w:pStyle w:val="yTable"/>
              <w:tabs>
                <w:tab w:val="left" w:pos="459"/>
              </w:tabs>
              <w:spacing w:before="0"/>
              <w:rPr>
                <w:sz w:val="20"/>
              </w:rPr>
            </w:pPr>
            <w:r>
              <w:rPr>
                <w:i/>
                <w:sz w:val="20"/>
              </w:rPr>
              <w:t xml:space="preserve">Painters’ Registration Act 1961 </w:t>
            </w:r>
            <w:r>
              <w:rPr>
                <w:sz w:val="20"/>
              </w:rPr>
              <w:t>s. </w:t>
            </w:r>
          </w:p>
        </w:tc>
      </w:tr>
      <w:tr w:rsidR="00872494">
        <w:trPr>
          <w:cantSplit/>
        </w:trPr>
        <w:tc>
          <w:tcPr>
            <w:tcW w:w="1276" w:type="dxa"/>
            <w:vMerge/>
          </w:tcPr>
          <w:p w:rsidR="00872494" w:rsidRDefault="00872494">
            <w:pPr>
              <w:pStyle w:val="ySubsection"/>
              <w:spacing w:before="0"/>
              <w:rPr>
                <w:sz w:val="20"/>
              </w:rPr>
            </w:pPr>
          </w:p>
        </w:tc>
        <w:tc>
          <w:tcPr>
            <w:tcW w:w="5528" w:type="dxa"/>
            <w:gridSpan w:val="2"/>
          </w:tcPr>
          <w:p w:rsidR="00872494" w:rsidRDefault="00872494">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872494">
        <w:trPr>
          <w:cantSplit/>
        </w:trPr>
        <w:tc>
          <w:tcPr>
            <w:tcW w:w="1276" w:type="dxa"/>
            <w:vMerge/>
          </w:tcPr>
          <w:p w:rsidR="00872494" w:rsidRDefault="00872494">
            <w:pPr>
              <w:pStyle w:val="yTable"/>
              <w:spacing w:before="0"/>
              <w:rPr>
                <w:b/>
                <w:sz w:val="20"/>
              </w:rPr>
            </w:pPr>
          </w:p>
        </w:tc>
        <w:tc>
          <w:tcPr>
            <w:tcW w:w="5528" w:type="dxa"/>
            <w:gridSpan w:val="2"/>
          </w:tcPr>
          <w:p w:rsidR="00872494" w:rsidRDefault="00872494">
            <w:pPr>
              <w:pStyle w:val="yTable"/>
              <w:spacing w:before="0"/>
              <w:rPr>
                <w:sz w:val="20"/>
              </w:rPr>
            </w:pPr>
            <w:r>
              <w:rPr>
                <w:sz w:val="20"/>
              </w:rPr>
              <w:t>Modified penalty  $</w:t>
            </w:r>
          </w:p>
        </w:tc>
      </w:tr>
      <w:tr w:rsidR="00872494">
        <w:trPr>
          <w:cantSplit/>
        </w:trPr>
        <w:tc>
          <w:tcPr>
            <w:tcW w:w="1276" w:type="dxa"/>
            <w:vMerge w:val="restart"/>
          </w:tcPr>
          <w:p w:rsidR="00872494" w:rsidRDefault="00872494">
            <w:pPr>
              <w:pStyle w:val="yTable"/>
              <w:keepNext/>
              <w:spacing w:before="0"/>
              <w:rPr>
                <w:b/>
                <w:sz w:val="20"/>
              </w:rPr>
            </w:pPr>
            <w:r>
              <w:rPr>
                <w:b/>
                <w:sz w:val="20"/>
              </w:rPr>
              <w:t>Officer issuing notice</w:t>
            </w:r>
          </w:p>
        </w:tc>
        <w:tc>
          <w:tcPr>
            <w:tcW w:w="5528" w:type="dxa"/>
            <w:gridSpan w:val="2"/>
          </w:tcPr>
          <w:p w:rsidR="00872494" w:rsidRDefault="00872494">
            <w:pPr>
              <w:pStyle w:val="yTable"/>
              <w:keepNext/>
              <w:tabs>
                <w:tab w:val="left" w:pos="563"/>
              </w:tabs>
              <w:spacing w:before="0"/>
              <w:rPr>
                <w:sz w:val="20"/>
              </w:rPr>
            </w:pPr>
            <w:r>
              <w:rPr>
                <w:sz w:val="20"/>
              </w:rPr>
              <w:t>Name</w:t>
            </w:r>
          </w:p>
        </w:tc>
      </w:tr>
      <w:tr w:rsidR="00872494">
        <w:trPr>
          <w:cantSplit/>
        </w:trPr>
        <w:tc>
          <w:tcPr>
            <w:tcW w:w="1276" w:type="dxa"/>
            <w:vMerge/>
          </w:tcPr>
          <w:p w:rsidR="00872494" w:rsidRDefault="00872494">
            <w:pPr>
              <w:pStyle w:val="yTable"/>
              <w:spacing w:before="0"/>
              <w:rPr>
                <w:sz w:val="20"/>
              </w:rPr>
            </w:pPr>
          </w:p>
        </w:tc>
        <w:tc>
          <w:tcPr>
            <w:tcW w:w="5528" w:type="dxa"/>
            <w:gridSpan w:val="2"/>
          </w:tcPr>
          <w:p w:rsidR="00872494" w:rsidRDefault="00872494">
            <w:pPr>
              <w:pStyle w:val="yTable"/>
              <w:spacing w:before="0"/>
              <w:rPr>
                <w:sz w:val="20"/>
              </w:rPr>
            </w:pPr>
            <w:r>
              <w:rPr>
                <w:sz w:val="20"/>
              </w:rPr>
              <w:t>Signature</w:t>
            </w:r>
          </w:p>
        </w:tc>
      </w:tr>
      <w:tr w:rsidR="00872494">
        <w:trPr>
          <w:cantSplit/>
        </w:trPr>
        <w:tc>
          <w:tcPr>
            <w:tcW w:w="1276" w:type="dxa"/>
            <w:vMerge/>
          </w:tcPr>
          <w:p w:rsidR="00872494" w:rsidRDefault="00872494">
            <w:pPr>
              <w:pStyle w:val="yTable"/>
              <w:spacing w:before="0"/>
              <w:rPr>
                <w:sz w:val="20"/>
              </w:rPr>
            </w:pPr>
          </w:p>
        </w:tc>
        <w:tc>
          <w:tcPr>
            <w:tcW w:w="5528" w:type="dxa"/>
            <w:gridSpan w:val="2"/>
          </w:tcPr>
          <w:p w:rsidR="00872494" w:rsidRDefault="00872494">
            <w:pPr>
              <w:pStyle w:val="yTable"/>
              <w:spacing w:before="0"/>
              <w:rPr>
                <w:sz w:val="20"/>
              </w:rPr>
            </w:pPr>
            <w:r>
              <w:rPr>
                <w:sz w:val="20"/>
              </w:rPr>
              <w:t>Office</w:t>
            </w:r>
          </w:p>
        </w:tc>
      </w:tr>
      <w:tr w:rsidR="00872494">
        <w:tc>
          <w:tcPr>
            <w:tcW w:w="1276" w:type="dxa"/>
            <w:tcBorders>
              <w:bottom w:val="single" w:sz="4" w:space="0" w:color="auto"/>
            </w:tcBorders>
          </w:tcPr>
          <w:p w:rsidR="00872494" w:rsidRDefault="00872494">
            <w:pPr>
              <w:pStyle w:val="ySubsection"/>
              <w:spacing w:before="0"/>
              <w:ind w:right="-108"/>
              <w:rPr>
                <w:b/>
                <w:sz w:val="20"/>
              </w:rPr>
            </w:pPr>
            <w:r>
              <w:rPr>
                <w:b/>
                <w:sz w:val="20"/>
              </w:rPr>
              <w:t xml:space="preserve">Date </w:t>
            </w:r>
          </w:p>
        </w:tc>
        <w:tc>
          <w:tcPr>
            <w:tcW w:w="5528" w:type="dxa"/>
            <w:gridSpan w:val="2"/>
            <w:tcBorders>
              <w:bottom w:val="single" w:sz="4" w:space="0" w:color="auto"/>
            </w:tcBorders>
          </w:tcPr>
          <w:p w:rsidR="00872494" w:rsidRDefault="00872494">
            <w:pPr>
              <w:pStyle w:val="zDefitem"/>
              <w:tabs>
                <w:tab w:val="left" w:pos="1876"/>
                <w:tab w:val="left" w:pos="2585"/>
              </w:tabs>
              <w:spacing w:before="0"/>
              <w:ind w:left="884"/>
              <w:rPr>
                <w:sz w:val="20"/>
              </w:rPr>
            </w:pPr>
            <w:r>
              <w:rPr>
                <w:sz w:val="20"/>
              </w:rPr>
              <w:t xml:space="preserve">Date of notice </w:t>
            </w:r>
            <w:r>
              <w:rPr>
                <w:sz w:val="20"/>
              </w:rPr>
              <w:tab/>
              <w:t>/</w:t>
            </w:r>
            <w:r>
              <w:rPr>
                <w:sz w:val="20"/>
              </w:rPr>
              <w:tab/>
              <w:t>/20</w:t>
            </w:r>
          </w:p>
        </w:tc>
      </w:tr>
      <w:tr w:rsidR="00872494">
        <w:trPr>
          <w:trHeight w:val="1097"/>
        </w:trPr>
        <w:tc>
          <w:tcPr>
            <w:tcW w:w="1276" w:type="dxa"/>
            <w:tcBorders>
              <w:bottom w:val="single" w:sz="4" w:space="0" w:color="auto"/>
            </w:tcBorders>
          </w:tcPr>
          <w:p w:rsidR="00872494" w:rsidRDefault="00872494">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rsidR="00872494" w:rsidRDefault="00872494">
            <w:pPr>
              <w:pStyle w:val="yTable"/>
              <w:spacing w:before="0"/>
              <w:rPr>
                <w:sz w:val="20"/>
              </w:rPr>
            </w:pPr>
            <w:r>
              <w:rPr>
                <w:sz w:val="20"/>
              </w:rPr>
              <w:t>It is alleged that you have committed the above offence.</w:t>
            </w:r>
          </w:p>
          <w:p w:rsidR="00872494" w:rsidRDefault="00872494">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872494" w:rsidRDefault="00872494">
            <w:pPr>
              <w:pStyle w:val="yTable"/>
              <w:spacing w:before="0"/>
              <w:rPr>
                <w:b/>
                <w:sz w:val="20"/>
              </w:rPr>
            </w:pPr>
            <w:r>
              <w:rPr>
                <w:b/>
                <w:sz w:val="20"/>
              </w:rPr>
              <w:t>How to pay</w:t>
            </w:r>
          </w:p>
          <w:p w:rsidR="00872494" w:rsidRDefault="00872494">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Painters’ Registration Act 1961</w:t>
            </w:r>
            <w:r>
              <w:rPr>
                <w:sz w:val="20"/>
              </w:rPr>
              <w:t xml:space="preserve">’) to: </w:t>
            </w:r>
          </w:p>
          <w:p w:rsidR="00872494" w:rsidRDefault="00872494">
            <w:pPr>
              <w:pStyle w:val="yTable"/>
              <w:spacing w:before="0"/>
              <w:ind w:left="601"/>
              <w:rPr>
                <w:i/>
                <w:sz w:val="20"/>
              </w:rPr>
            </w:pPr>
            <w:r>
              <w:rPr>
                <w:sz w:val="20"/>
              </w:rPr>
              <w:t xml:space="preserve">Approved Officer — </w:t>
            </w:r>
            <w:r>
              <w:rPr>
                <w:i/>
                <w:sz w:val="20"/>
              </w:rPr>
              <w:t>Painters’ Registration Act 1961</w:t>
            </w:r>
          </w:p>
          <w:p w:rsidR="00872494" w:rsidRDefault="00872494">
            <w:pPr>
              <w:pStyle w:val="yTable"/>
              <w:spacing w:before="0"/>
              <w:ind w:left="601"/>
              <w:rPr>
                <w:sz w:val="20"/>
              </w:rPr>
            </w:pPr>
            <w:r>
              <w:rPr>
                <w:sz w:val="20"/>
              </w:rPr>
              <w:t>Painters’ Registration Board</w:t>
            </w:r>
          </w:p>
          <w:p w:rsidR="00872494" w:rsidRDefault="00872494">
            <w:pPr>
              <w:pStyle w:val="yTable"/>
              <w:spacing w:before="0"/>
              <w:ind w:left="601"/>
              <w:rPr>
                <w:sz w:val="20"/>
              </w:rPr>
            </w:pPr>
            <w:smartTag w:uri="urn:schemas-microsoft-com:office:smarttags" w:element="address">
              <w:smartTag w:uri="urn:schemas-microsoft-com:office:smarttags" w:element="Street">
                <w:r>
                  <w:rPr>
                    <w:sz w:val="20"/>
                  </w:rPr>
                  <w:t>Suite</w:t>
                </w:r>
              </w:smartTag>
              <w:r>
                <w:rPr>
                  <w:sz w:val="20"/>
                </w:rPr>
                <w:t xml:space="preserve"> 10</w:t>
              </w:r>
            </w:smartTag>
            <w:r>
              <w:rPr>
                <w:sz w:val="20"/>
              </w:rPr>
              <w:t xml:space="preserve">, </w:t>
            </w:r>
            <w:smartTag w:uri="urn:schemas-microsoft-com:office:smarttags" w:element="Street">
              <w:smartTag w:uri="urn:schemas-microsoft-com:office:smarttags" w:element="address">
                <w:r>
                  <w:rPr>
                    <w:sz w:val="20"/>
                  </w:rPr>
                  <w:t>Parliament Court</w:t>
                </w:r>
              </w:smartTag>
            </w:smartTag>
          </w:p>
          <w:p w:rsidR="00872494" w:rsidRDefault="00872494">
            <w:pPr>
              <w:pStyle w:val="yTable"/>
              <w:spacing w:before="0"/>
              <w:ind w:left="601"/>
              <w:rPr>
                <w:sz w:val="20"/>
              </w:rPr>
            </w:pPr>
            <w:r>
              <w:rPr>
                <w:sz w:val="20"/>
              </w:rPr>
              <w:t>18 Harvest Terrace</w:t>
            </w:r>
          </w:p>
          <w:p w:rsidR="00872494" w:rsidRDefault="00872494">
            <w:pPr>
              <w:pStyle w:val="yTable"/>
              <w:spacing w:before="0"/>
              <w:ind w:left="601"/>
            </w:pPr>
            <w:smartTag w:uri="urn:schemas-microsoft-com:office:smarttags" w:element="place">
              <w:smartTag w:uri="urn:schemas-microsoft-com:office:smarttags" w:element="City">
                <w:r>
                  <w:rPr>
                    <w:sz w:val="20"/>
                  </w:rPr>
                  <w:t>West Perth</w:t>
                </w:r>
              </w:smartTag>
              <w:r>
                <w:rPr>
                  <w:sz w:val="20"/>
                </w:rPr>
                <w:t xml:space="preserve">  </w:t>
              </w:r>
              <w:smartTag w:uri="urn:schemas-microsoft-com:office:smarttags" w:element="State">
                <w:r>
                  <w:rPr>
                    <w:sz w:val="20"/>
                  </w:rPr>
                  <w:t>WA</w:t>
                </w:r>
              </w:smartTag>
            </w:smartTag>
            <w:r>
              <w:rPr>
                <w:sz w:val="20"/>
              </w:rPr>
              <w:t xml:space="preserve">  6005 </w:t>
            </w:r>
          </w:p>
          <w:p w:rsidR="00872494" w:rsidRDefault="00872494">
            <w:pPr>
              <w:pStyle w:val="yTable"/>
              <w:spacing w:before="0"/>
              <w:ind w:left="175"/>
              <w:rPr>
                <w:sz w:val="20"/>
              </w:rPr>
            </w:pPr>
            <w:r>
              <w:rPr>
                <w:b/>
                <w:sz w:val="20"/>
              </w:rPr>
              <w:t>In person:</w:t>
            </w:r>
            <w:r>
              <w:rPr>
                <w:sz w:val="20"/>
              </w:rPr>
              <w:t xml:space="preserve"> Pay the cashier at: </w:t>
            </w:r>
          </w:p>
          <w:p w:rsidR="00872494" w:rsidRDefault="00872494">
            <w:pPr>
              <w:pStyle w:val="yTable"/>
              <w:spacing w:before="0"/>
              <w:ind w:left="601"/>
              <w:rPr>
                <w:sz w:val="20"/>
              </w:rPr>
            </w:pPr>
            <w:r>
              <w:rPr>
                <w:sz w:val="20"/>
              </w:rPr>
              <w:t>Painters’ Registration Board</w:t>
            </w:r>
          </w:p>
          <w:p w:rsidR="00872494" w:rsidRDefault="00872494">
            <w:pPr>
              <w:pStyle w:val="yTable"/>
              <w:spacing w:before="0"/>
              <w:ind w:left="601"/>
              <w:rPr>
                <w:sz w:val="20"/>
              </w:rPr>
            </w:pPr>
            <w:smartTag w:uri="urn:schemas-microsoft-com:office:smarttags" w:element="address">
              <w:smartTag w:uri="urn:schemas-microsoft-com:office:smarttags" w:element="Street">
                <w:r>
                  <w:rPr>
                    <w:sz w:val="20"/>
                  </w:rPr>
                  <w:t>Suite</w:t>
                </w:r>
              </w:smartTag>
              <w:r>
                <w:rPr>
                  <w:sz w:val="20"/>
                </w:rPr>
                <w:t xml:space="preserve"> 10</w:t>
              </w:r>
            </w:smartTag>
            <w:r>
              <w:rPr>
                <w:sz w:val="20"/>
              </w:rPr>
              <w:t xml:space="preserve">, </w:t>
            </w:r>
            <w:smartTag w:uri="urn:schemas-microsoft-com:office:smarttags" w:element="Street">
              <w:smartTag w:uri="urn:schemas-microsoft-com:office:smarttags" w:element="address">
                <w:r>
                  <w:rPr>
                    <w:sz w:val="20"/>
                  </w:rPr>
                  <w:t>Parliament Court</w:t>
                </w:r>
              </w:smartTag>
            </w:smartTag>
          </w:p>
          <w:p w:rsidR="00872494" w:rsidRDefault="00872494">
            <w:pPr>
              <w:pStyle w:val="yTable"/>
              <w:spacing w:before="0"/>
              <w:ind w:left="601"/>
              <w:rPr>
                <w:sz w:val="20"/>
              </w:rPr>
            </w:pPr>
            <w:r>
              <w:rPr>
                <w:sz w:val="20"/>
              </w:rPr>
              <w:t>18 Harvest Terrace</w:t>
            </w:r>
          </w:p>
          <w:p w:rsidR="00872494" w:rsidRDefault="00872494">
            <w:pPr>
              <w:pStyle w:val="yTable"/>
              <w:spacing w:before="0"/>
              <w:ind w:left="601"/>
              <w:rPr>
                <w:sz w:val="20"/>
              </w:rPr>
            </w:pPr>
            <w:smartTag w:uri="urn:schemas-microsoft-com:office:smarttags" w:element="place">
              <w:smartTag w:uri="urn:schemas-microsoft-com:office:smarttags" w:element="City">
                <w:r>
                  <w:rPr>
                    <w:sz w:val="20"/>
                  </w:rPr>
                  <w:t>West Perth</w:t>
                </w:r>
              </w:smartTag>
              <w:r>
                <w:rPr>
                  <w:sz w:val="20"/>
                </w:rPr>
                <w:t xml:space="preserve">  </w:t>
              </w:r>
              <w:smartTag w:uri="urn:schemas-microsoft-com:office:smarttags" w:element="State">
                <w:r>
                  <w:rPr>
                    <w:sz w:val="20"/>
                  </w:rPr>
                  <w:t>WA</w:t>
                </w:r>
              </w:smartTag>
            </w:smartTag>
            <w:r>
              <w:rPr>
                <w:sz w:val="20"/>
              </w:rPr>
              <w:t xml:space="preserve">  6005 </w:t>
            </w:r>
          </w:p>
          <w:p w:rsidR="00872494" w:rsidRDefault="00872494">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tc>
      </w:tr>
      <w:tr w:rsidR="00872494">
        <w:trPr>
          <w:trHeight w:val="1097"/>
        </w:trPr>
        <w:tc>
          <w:tcPr>
            <w:tcW w:w="1276" w:type="dxa"/>
            <w:tcBorders>
              <w:top w:val="single" w:sz="4" w:space="0" w:color="auto"/>
            </w:tcBorders>
          </w:tcPr>
          <w:p w:rsidR="00872494" w:rsidRDefault="00872494">
            <w:pPr>
              <w:pStyle w:val="yTable"/>
              <w:spacing w:before="0"/>
              <w:ind w:right="-108"/>
              <w:rPr>
                <w:b/>
                <w:sz w:val="20"/>
              </w:rPr>
            </w:pPr>
          </w:p>
        </w:tc>
        <w:tc>
          <w:tcPr>
            <w:tcW w:w="5528" w:type="dxa"/>
            <w:gridSpan w:val="2"/>
            <w:tcBorders>
              <w:top w:val="single" w:sz="4" w:space="0" w:color="auto"/>
              <w:bottom w:val="single" w:sz="4" w:space="0" w:color="auto"/>
            </w:tcBorders>
          </w:tcPr>
          <w:p w:rsidR="00872494" w:rsidRDefault="00872494">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rsidR="00872494" w:rsidRDefault="00872494">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rsidR="00872494" w:rsidRDefault="00872494">
      <w:pPr>
        <w:pStyle w:val="yHeading5"/>
        <w:spacing w:after="60"/>
      </w:pPr>
      <w:bookmarkStart w:id="35" w:name="_Toc296610111"/>
      <w:r>
        <w:t>Form 2 — Withdrawal of infringement notice</w:t>
      </w:r>
      <w:bookmarkEnd w:id="3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872494">
        <w:trPr>
          <w:cantSplit/>
          <w:trHeight w:val="282"/>
        </w:trPr>
        <w:tc>
          <w:tcPr>
            <w:tcW w:w="4820" w:type="dxa"/>
            <w:gridSpan w:val="2"/>
          </w:tcPr>
          <w:p w:rsidR="00872494" w:rsidRDefault="00872494">
            <w:pPr>
              <w:pStyle w:val="yTable"/>
              <w:spacing w:before="0"/>
              <w:rPr>
                <w:b/>
                <w:i/>
                <w:sz w:val="20"/>
              </w:rPr>
            </w:pPr>
            <w:r>
              <w:rPr>
                <w:i/>
                <w:sz w:val="20"/>
              </w:rPr>
              <w:t>Painters’ Registration Act 1961</w:t>
            </w:r>
          </w:p>
          <w:p w:rsidR="00872494" w:rsidRDefault="00872494">
            <w:pPr>
              <w:pStyle w:val="yTable"/>
              <w:spacing w:before="0"/>
              <w:rPr>
                <w:b/>
                <w:sz w:val="28"/>
              </w:rPr>
            </w:pPr>
            <w:r>
              <w:rPr>
                <w:b/>
                <w:sz w:val="28"/>
              </w:rPr>
              <w:t>Withdrawal of infringement notice</w:t>
            </w:r>
          </w:p>
        </w:tc>
        <w:tc>
          <w:tcPr>
            <w:tcW w:w="1984" w:type="dxa"/>
            <w:tcBorders>
              <w:bottom w:val="single" w:sz="4" w:space="0" w:color="auto"/>
            </w:tcBorders>
          </w:tcPr>
          <w:p w:rsidR="00872494" w:rsidRDefault="00872494">
            <w:pPr>
              <w:pStyle w:val="yTable"/>
              <w:spacing w:before="0"/>
              <w:rPr>
                <w:sz w:val="20"/>
              </w:rPr>
            </w:pPr>
            <w:r>
              <w:rPr>
                <w:sz w:val="20"/>
              </w:rPr>
              <w:t>Withdrawal no.</w:t>
            </w:r>
          </w:p>
        </w:tc>
      </w:tr>
      <w:tr w:rsidR="00872494">
        <w:trPr>
          <w:cantSplit/>
          <w:trHeight w:val="150"/>
        </w:trPr>
        <w:tc>
          <w:tcPr>
            <w:tcW w:w="1276" w:type="dxa"/>
            <w:vMerge w:val="restart"/>
          </w:tcPr>
          <w:p w:rsidR="00872494" w:rsidRDefault="00872494">
            <w:pPr>
              <w:pStyle w:val="yTable"/>
              <w:spacing w:before="0"/>
              <w:rPr>
                <w:b/>
                <w:sz w:val="20"/>
              </w:rPr>
            </w:pPr>
            <w:r>
              <w:rPr>
                <w:b/>
                <w:sz w:val="20"/>
              </w:rPr>
              <w:t>Alleged offender</w:t>
            </w:r>
          </w:p>
        </w:tc>
        <w:tc>
          <w:tcPr>
            <w:tcW w:w="5528" w:type="dxa"/>
            <w:gridSpan w:val="2"/>
          </w:tcPr>
          <w:p w:rsidR="00872494" w:rsidRDefault="00872494">
            <w:pPr>
              <w:pStyle w:val="yTable"/>
              <w:tabs>
                <w:tab w:val="left" w:pos="600"/>
              </w:tabs>
              <w:spacing w:before="0"/>
              <w:rPr>
                <w:sz w:val="20"/>
              </w:rPr>
            </w:pPr>
            <w:r>
              <w:rPr>
                <w:sz w:val="20"/>
              </w:rPr>
              <w:t>Name:</w:t>
            </w:r>
            <w:r>
              <w:rPr>
                <w:sz w:val="20"/>
              </w:rPr>
              <w:tab/>
              <w:t>Family name</w:t>
            </w:r>
          </w:p>
        </w:tc>
      </w:tr>
      <w:tr w:rsidR="00872494">
        <w:trPr>
          <w:cantSplit/>
          <w:trHeight w:val="150"/>
        </w:trPr>
        <w:tc>
          <w:tcPr>
            <w:tcW w:w="1276" w:type="dxa"/>
            <w:vMerge/>
          </w:tcPr>
          <w:p w:rsidR="00872494" w:rsidRDefault="00872494">
            <w:pPr>
              <w:pStyle w:val="yTable"/>
              <w:spacing w:before="0"/>
              <w:rPr>
                <w:b/>
                <w:sz w:val="20"/>
                <w:highlight w:val="yellow"/>
              </w:rPr>
            </w:pPr>
          </w:p>
        </w:tc>
        <w:tc>
          <w:tcPr>
            <w:tcW w:w="5528" w:type="dxa"/>
            <w:gridSpan w:val="2"/>
          </w:tcPr>
          <w:p w:rsidR="00872494" w:rsidRDefault="00872494">
            <w:pPr>
              <w:pStyle w:val="yTable"/>
              <w:tabs>
                <w:tab w:val="left" w:pos="600"/>
              </w:tabs>
              <w:spacing w:before="0"/>
              <w:rPr>
                <w:sz w:val="20"/>
              </w:rPr>
            </w:pPr>
            <w:r>
              <w:rPr>
                <w:sz w:val="20"/>
              </w:rPr>
              <w:tab/>
              <w:t>Given names</w:t>
            </w:r>
          </w:p>
        </w:tc>
      </w:tr>
      <w:tr w:rsidR="00872494">
        <w:trPr>
          <w:cantSplit/>
          <w:trHeight w:val="150"/>
        </w:trPr>
        <w:tc>
          <w:tcPr>
            <w:tcW w:w="1276" w:type="dxa"/>
            <w:vMerge/>
          </w:tcPr>
          <w:p w:rsidR="00872494" w:rsidRDefault="00872494">
            <w:pPr>
              <w:pStyle w:val="yTable"/>
              <w:spacing w:before="0"/>
              <w:rPr>
                <w:b/>
                <w:sz w:val="20"/>
                <w:highlight w:val="yellow"/>
              </w:rPr>
            </w:pPr>
          </w:p>
        </w:tc>
        <w:tc>
          <w:tcPr>
            <w:tcW w:w="5528" w:type="dxa"/>
            <w:gridSpan w:val="2"/>
          </w:tcPr>
          <w:p w:rsidR="00872494" w:rsidRDefault="00872494">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872494" w:rsidRDefault="00872494">
            <w:pPr>
              <w:pStyle w:val="yTable"/>
              <w:tabs>
                <w:tab w:val="left" w:pos="600"/>
                <w:tab w:val="left" w:pos="3719"/>
              </w:tabs>
              <w:spacing w:before="0"/>
              <w:ind w:left="175" w:right="-250"/>
              <w:rPr>
                <w:sz w:val="20"/>
              </w:rPr>
            </w:pPr>
            <w:r>
              <w:rPr>
                <w:sz w:val="20"/>
              </w:rPr>
              <w:tab/>
            </w:r>
            <w:r>
              <w:rPr>
                <w:sz w:val="20"/>
              </w:rPr>
              <w:tab/>
              <w:t>ACN</w:t>
            </w:r>
          </w:p>
        </w:tc>
      </w:tr>
      <w:tr w:rsidR="00872494">
        <w:trPr>
          <w:cantSplit/>
          <w:trHeight w:val="150"/>
        </w:trPr>
        <w:tc>
          <w:tcPr>
            <w:tcW w:w="1276" w:type="dxa"/>
            <w:vMerge/>
          </w:tcPr>
          <w:p w:rsidR="00872494" w:rsidRDefault="00872494">
            <w:pPr>
              <w:pStyle w:val="yTable"/>
              <w:spacing w:before="0"/>
              <w:rPr>
                <w:b/>
                <w:sz w:val="20"/>
                <w:highlight w:val="yellow"/>
              </w:rPr>
            </w:pPr>
          </w:p>
        </w:tc>
        <w:tc>
          <w:tcPr>
            <w:tcW w:w="5528" w:type="dxa"/>
            <w:gridSpan w:val="2"/>
          </w:tcPr>
          <w:p w:rsidR="00872494" w:rsidRDefault="00872494">
            <w:pPr>
              <w:pStyle w:val="yTable"/>
              <w:tabs>
                <w:tab w:val="left" w:pos="743"/>
              </w:tabs>
              <w:spacing w:before="0"/>
              <w:ind w:right="-250"/>
              <w:rPr>
                <w:sz w:val="20"/>
              </w:rPr>
            </w:pPr>
            <w:r>
              <w:rPr>
                <w:sz w:val="20"/>
              </w:rPr>
              <w:t>Address _________________________________________________</w:t>
            </w:r>
          </w:p>
          <w:p w:rsidR="00872494" w:rsidRDefault="00872494">
            <w:pPr>
              <w:pStyle w:val="yTable"/>
              <w:tabs>
                <w:tab w:val="left" w:pos="3719"/>
              </w:tabs>
              <w:spacing w:before="0"/>
              <w:ind w:right="-108"/>
              <w:rPr>
                <w:sz w:val="20"/>
              </w:rPr>
            </w:pPr>
            <w:r>
              <w:rPr>
                <w:sz w:val="20"/>
              </w:rPr>
              <w:tab/>
              <w:t>Postcode</w:t>
            </w:r>
          </w:p>
        </w:tc>
      </w:tr>
      <w:tr w:rsidR="00872494">
        <w:trPr>
          <w:cantSplit/>
        </w:trPr>
        <w:tc>
          <w:tcPr>
            <w:tcW w:w="1276" w:type="dxa"/>
            <w:vMerge w:val="restart"/>
          </w:tcPr>
          <w:p w:rsidR="00872494" w:rsidRDefault="00872494">
            <w:pPr>
              <w:pStyle w:val="yTable"/>
              <w:spacing w:before="0"/>
              <w:rPr>
                <w:b/>
                <w:sz w:val="20"/>
              </w:rPr>
            </w:pPr>
            <w:r>
              <w:rPr>
                <w:b/>
                <w:sz w:val="20"/>
              </w:rPr>
              <w:t>Infringement notice</w:t>
            </w:r>
          </w:p>
        </w:tc>
        <w:tc>
          <w:tcPr>
            <w:tcW w:w="5528" w:type="dxa"/>
            <w:gridSpan w:val="2"/>
          </w:tcPr>
          <w:p w:rsidR="00872494" w:rsidRDefault="00872494">
            <w:pPr>
              <w:pStyle w:val="yTable"/>
              <w:spacing w:before="0"/>
              <w:rPr>
                <w:sz w:val="20"/>
              </w:rPr>
            </w:pPr>
            <w:r>
              <w:rPr>
                <w:sz w:val="20"/>
              </w:rPr>
              <w:t>Infringement notice no.</w:t>
            </w:r>
          </w:p>
        </w:tc>
      </w:tr>
      <w:tr w:rsidR="00872494">
        <w:trPr>
          <w:cantSplit/>
        </w:trPr>
        <w:tc>
          <w:tcPr>
            <w:tcW w:w="1276" w:type="dxa"/>
            <w:vMerge/>
          </w:tcPr>
          <w:p w:rsidR="00872494" w:rsidRDefault="00872494">
            <w:pPr>
              <w:pStyle w:val="ySubsection"/>
              <w:spacing w:before="0"/>
              <w:rPr>
                <w:sz w:val="20"/>
              </w:rPr>
            </w:pPr>
          </w:p>
        </w:tc>
        <w:tc>
          <w:tcPr>
            <w:tcW w:w="5528" w:type="dxa"/>
            <w:gridSpan w:val="2"/>
          </w:tcPr>
          <w:p w:rsidR="00872494" w:rsidRDefault="00872494">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872494">
        <w:trPr>
          <w:cantSplit/>
        </w:trPr>
        <w:tc>
          <w:tcPr>
            <w:tcW w:w="1276" w:type="dxa"/>
            <w:vMerge w:val="restart"/>
          </w:tcPr>
          <w:p w:rsidR="00872494" w:rsidRDefault="00872494">
            <w:pPr>
              <w:pStyle w:val="yTable"/>
              <w:spacing w:before="0"/>
              <w:rPr>
                <w:b/>
                <w:sz w:val="20"/>
              </w:rPr>
            </w:pPr>
            <w:r>
              <w:rPr>
                <w:b/>
                <w:sz w:val="20"/>
              </w:rPr>
              <w:t>Alleged offence</w:t>
            </w:r>
          </w:p>
        </w:tc>
        <w:tc>
          <w:tcPr>
            <w:tcW w:w="5528" w:type="dxa"/>
            <w:gridSpan w:val="2"/>
          </w:tcPr>
          <w:p w:rsidR="00872494" w:rsidRDefault="00872494">
            <w:pPr>
              <w:pStyle w:val="yTable"/>
              <w:tabs>
                <w:tab w:val="left" w:pos="563"/>
              </w:tabs>
              <w:spacing w:before="0"/>
              <w:ind w:right="-250"/>
              <w:rPr>
                <w:sz w:val="20"/>
              </w:rPr>
            </w:pPr>
            <w:r>
              <w:rPr>
                <w:sz w:val="20"/>
              </w:rPr>
              <w:t>Description of offence ____________________________________</w:t>
            </w:r>
          </w:p>
          <w:p w:rsidR="00872494" w:rsidRDefault="00872494">
            <w:pPr>
              <w:pStyle w:val="yTable"/>
              <w:tabs>
                <w:tab w:val="left" w:pos="563"/>
              </w:tabs>
              <w:spacing w:before="0"/>
              <w:rPr>
                <w:sz w:val="20"/>
              </w:rPr>
            </w:pPr>
          </w:p>
        </w:tc>
      </w:tr>
      <w:tr w:rsidR="00872494">
        <w:trPr>
          <w:cantSplit/>
        </w:trPr>
        <w:tc>
          <w:tcPr>
            <w:tcW w:w="1276" w:type="dxa"/>
            <w:vMerge/>
          </w:tcPr>
          <w:p w:rsidR="00872494" w:rsidRDefault="00872494">
            <w:pPr>
              <w:pStyle w:val="yTable"/>
              <w:spacing w:before="0"/>
              <w:rPr>
                <w:b/>
                <w:sz w:val="20"/>
              </w:rPr>
            </w:pPr>
          </w:p>
        </w:tc>
        <w:tc>
          <w:tcPr>
            <w:tcW w:w="5528" w:type="dxa"/>
            <w:gridSpan w:val="2"/>
          </w:tcPr>
          <w:p w:rsidR="00872494" w:rsidRDefault="00872494">
            <w:pPr>
              <w:pStyle w:val="yTable"/>
              <w:tabs>
                <w:tab w:val="left" w:pos="459"/>
              </w:tabs>
              <w:spacing w:before="0"/>
              <w:rPr>
                <w:sz w:val="20"/>
              </w:rPr>
            </w:pPr>
            <w:r>
              <w:rPr>
                <w:i/>
                <w:sz w:val="20"/>
              </w:rPr>
              <w:t>Painters’ Registration Act 1961</w:t>
            </w:r>
            <w:r>
              <w:rPr>
                <w:sz w:val="20"/>
              </w:rPr>
              <w:t xml:space="preserve"> s. </w:t>
            </w:r>
          </w:p>
        </w:tc>
      </w:tr>
      <w:tr w:rsidR="00872494">
        <w:trPr>
          <w:cantSplit/>
        </w:trPr>
        <w:tc>
          <w:tcPr>
            <w:tcW w:w="1276" w:type="dxa"/>
            <w:vMerge/>
          </w:tcPr>
          <w:p w:rsidR="00872494" w:rsidRDefault="00872494">
            <w:pPr>
              <w:pStyle w:val="ySubsection"/>
              <w:spacing w:before="0"/>
              <w:rPr>
                <w:sz w:val="20"/>
              </w:rPr>
            </w:pPr>
          </w:p>
        </w:tc>
        <w:tc>
          <w:tcPr>
            <w:tcW w:w="5528" w:type="dxa"/>
            <w:gridSpan w:val="2"/>
          </w:tcPr>
          <w:p w:rsidR="00872494" w:rsidRDefault="00872494">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872494">
        <w:trPr>
          <w:cantSplit/>
        </w:trPr>
        <w:tc>
          <w:tcPr>
            <w:tcW w:w="1276" w:type="dxa"/>
            <w:vMerge w:val="restart"/>
          </w:tcPr>
          <w:p w:rsidR="00872494" w:rsidRDefault="00872494">
            <w:pPr>
              <w:pStyle w:val="ySubsection"/>
              <w:tabs>
                <w:tab w:val="clear" w:pos="879"/>
              </w:tabs>
              <w:spacing w:before="0"/>
              <w:ind w:left="0" w:firstLine="0"/>
              <w:rPr>
                <w:b/>
                <w:sz w:val="20"/>
              </w:rPr>
            </w:pPr>
            <w:r>
              <w:rPr>
                <w:b/>
                <w:sz w:val="20"/>
              </w:rPr>
              <w:t>Officer withdrawing notice</w:t>
            </w:r>
          </w:p>
        </w:tc>
        <w:tc>
          <w:tcPr>
            <w:tcW w:w="5528" w:type="dxa"/>
            <w:gridSpan w:val="2"/>
          </w:tcPr>
          <w:p w:rsidR="00872494" w:rsidRDefault="00872494">
            <w:pPr>
              <w:pStyle w:val="yTable"/>
              <w:tabs>
                <w:tab w:val="left" w:pos="563"/>
              </w:tabs>
              <w:spacing w:before="0"/>
              <w:rPr>
                <w:sz w:val="20"/>
              </w:rPr>
            </w:pPr>
            <w:r>
              <w:rPr>
                <w:sz w:val="20"/>
              </w:rPr>
              <w:t>Name</w:t>
            </w:r>
          </w:p>
        </w:tc>
      </w:tr>
      <w:tr w:rsidR="00872494">
        <w:trPr>
          <w:cantSplit/>
        </w:trPr>
        <w:tc>
          <w:tcPr>
            <w:tcW w:w="1276" w:type="dxa"/>
            <w:vMerge/>
          </w:tcPr>
          <w:p w:rsidR="00872494" w:rsidRDefault="00872494">
            <w:pPr>
              <w:pStyle w:val="ySubsection"/>
              <w:spacing w:before="0"/>
              <w:rPr>
                <w:sz w:val="20"/>
              </w:rPr>
            </w:pPr>
          </w:p>
        </w:tc>
        <w:tc>
          <w:tcPr>
            <w:tcW w:w="5528" w:type="dxa"/>
            <w:gridSpan w:val="2"/>
          </w:tcPr>
          <w:p w:rsidR="00872494" w:rsidRDefault="00872494">
            <w:pPr>
              <w:pStyle w:val="yTable"/>
              <w:spacing w:before="0"/>
              <w:rPr>
                <w:sz w:val="20"/>
              </w:rPr>
            </w:pPr>
            <w:r>
              <w:rPr>
                <w:sz w:val="20"/>
              </w:rPr>
              <w:t>Signature</w:t>
            </w:r>
          </w:p>
        </w:tc>
      </w:tr>
      <w:tr w:rsidR="00872494">
        <w:trPr>
          <w:cantSplit/>
        </w:trPr>
        <w:tc>
          <w:tcPr>
            <w:tcW w:w="1276" w:type="dxa"/>
            <w:vMerge/>
          </w:tcPr>
          <w:p w:rsidR="00872494" w:rsidRDefault="00872494">
            <w:pPr>
              <w:pStyle w:val="ySubsection"/>
              <w:spacing w:before="0"/>
              <w:rPr>
                <w:sz w:val="20"/>
              </w:rPr>
            </w:pPr>
          </w:p>
        </w:tc>
        <w:tc>
          <w:tcPr>
            <w:tcW w:w="5528" w:type="dxa"/>
            <w:gridSpan w:val="2"/>
          </w:tcPr>
          <w:p w:rsidR="00872494" w:rsidRDefault="00872494">
            <w:pPr>
              <w:pStyle w:val="zDefitem"/>
              <w:spacing w:before="0"/>
              <w:ind w:left="0" w:firstLine="0"/>
              <w:rPr>
                <w:sz w:val="20"/>
              </w:rPr>
            </w:pPr>
            <w:r>
              <w:rPr>
                <w:sz w:val="20"/>
              </w:rPr>
              <w:t>Office</w:t>
            </w:r>
          </w:p>
        </w:tc>
      </w:tr>
      <w:tr w:rsidR="00872494">
        <w:tc>
          <w:tcPr>
            <w:tcW w:w="1276" w:type="dxa"/>
          </w:tcPr>
          <w:p w:rsidR="00872494" w:rsidRDefault="00872494">
            <w:pPr>
              <w:pStyle w:val="yTable"/>
              <w:spacing w:before="0"/>
              <w:ind w:right="-108"/>
              <w:rPr>
                <w:b/>
                <w:sz w:val="20"/>
              </w:rPr>
            </w:pPr>
            <w:r>
              <w:rPr>
                <w:b/>
                <w:sz w:val="20"/>
              </w:rPr>
              <w:t>Date</w:t>
            </w:r>
          </w:p>
        </w:tc>
        <w:tc>
          <w:tcPr>
            <w:tcW w:w="5528" w:type="dxa"/>
            <w:gridSpan w:val="2"/>
            <w:tcBorders>
              <w:bottom w:val="single" w:sz="4" w:space="0" w:color="auto"/>
            </w:tcBorders>
          </w:tcPr>
          <w:p w:rsidR="00872494" w:rsidRDefault="00872494">
            <w:pPr>
              <w:pStyle w:val="zDefitem"/>
              <w:tabs>
                <w:tab w:val="left" w:pos="2069"/>
                <w:tab w:val="left" w:pos="2636"/>
                <w:tab w:val="left" w:pos="3345"/>
              </w:tabs>
              <w:spacing w:before="0"/>
              <w:ind w:left="0" w:firstLine="0"/>
              <w:rPr>
                <w:sz w:val="20"/>
              </w:rPr>
            </w:pPr>
            <w:r>
              <w:rPr>
                <w:sz w:val="20"/>
              </w:rPr>
              <w:t xml:space="preserve">Date of withdrawal </w:t>
            </w:r>
            <w:r>
              <w:rPr>
                <w:sz w:val="20"/>
              </w:rPr>
              <w:tab/>
              <w:t>/</w:t>
            </w:r>
            <w:r>
              <w:rPr>
                <w:sz w:val="20"/>
              </w:rPr>
              <w:tab/>
              <w:t>/20</w:t>
            </w:r>
          </w:p>
        </w:tc>
      </w:tr>
      <w:tr w:rsidR="00872494">
        <w:tc>
          <w:tcPr>
            <w:tcW w:w="1276" w:type="dxa"/>
          </w:tcPr>
          <w:p w:rsidR="00872494" w:rsidRDefault="00872494">
            <w:pPr>
              <w:pStyle w:val="yTable"/>
              <w:spacing w:before="0"/>
              <w:ind w:right="-108"/>
              <w:rPr>
                <w:b/>
                <w:sz w:val="20"/>
              </w:rPr>
            </w:pPr>
            <w:r>
              <w:rPr>
                <w:b/>
                <w:sz w:val="20"/>
              </w:rPr>
              <w:t>Withdrawal of infringement notice</w:t>
            </w:r>
          </w:p>
          <w:p w:rsidR="00872494" w:rsidRDefault="00872494">
            <w:pPr>
              <w:pStyle w:val="yTable"/>
              <w:spacing w:before="0"/>
              <w:ind w:right="-108"/>
              <w:rPr>
                <w:i/>
                <w:sz w:val="16"/>
              </w:rPr>
            </w:pPr>
          </w:p>
          <w:p w:rsidR="00872494" w:rsidRDefault="00872494">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rsidR="00872494" w:rsidRDefault="00872494">
            <w:pPr>
              <w:pStyle w:val="yTable"/>
              <w:spacing w:before="0"/>
              <w:rPr>
                <w:sz w:val="20"/>
              </w:rPr>
            </w:pPr>
            <w:r>
              <w:rPr>
                <w:sz w:val="20"/>
              </w:rPr>
              <w:t xml:space="preserve">The above infringement notice issued against you has been withdrawn.  </w:t>
            </w:r>
          </w:p>
          <w:p w:rsidR="00872494" w:rsidRDefault="00872494">
            <w:pPr>
              <w:pStyle w:val="yTable"/>
              <w:spacing w:before="0"/>
              <w:rPr>
                <w:sz w:val="20"/>
              </w:rPr>
            </w:pPr>
            <w:r>
              <w:rPr>
                <w:sz w:val="20"/>
              </w:rPr>
              <w:t xml:space="preserve">If you have already paid the modified penalty for the alleged offence you are entitled to a refund.  </w:t>
            </w:r>
          </w:p>
          <w:p w:rsidR="00872494" w:rsidRDefault="00872494">
            <w:pPr>
              <w:pStyle w:val="yTable"/>
              <w:spacing w:before="0"/>
              <w:ind w:left="227" w:hanging="227"/>
              <w:rPr>
                <w:sz w:val="20"/>
              </w:rPr>
            </w:pPr>
            <w:r>
              <w:rPr>
                <w:sz w:val="20"/>
              </w:rPr>
              <w:t>*</w:t>
            </w:r>
            <w:r>
              <w:rPr>
                <w:sz w:val="20"/>
              </w:rPr>
              <w:tab/>
              <w:t xml:space="preserve">Your refund is enclosed.  </w:t>
            </w:r>
          </w:p>
          <w:p w:rsidR="00872494" w:rsidRDefault="00872494">
            <w:pPr>
              <w:pStyle w:val="yTable"/>
              <w:tabs>
                <w:tab w:val="left" w:pos="317"/>
              </w:tabs>
              <w:spacing w:before="0"/>
              <w:ind w:left="317" w:hanging="317"/>
              <w:rPr>
                <w:i/>
                <w:sz w:val="20"/>
              </w:rPr>
            </w:pPr>
            <w:r>
              <w:rPr>
                <w:i/>
                <w:sz w:val="20"/>
              </w:rPr>
              <w:t>or</w:t>
            </w:r>
          </w:p>
          <w:p w:rsidR="00872494" w:rsidRDefault="00872494">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872494" w:rsidRDefault="00872494">
            <w:pPr>
              <w:pStyle w:val="yTable"/>
              <w:spacing w:before="0"/>
              <w:ind w:left="510" w:hanging="1"/>
              <w:rPr>
                <w:i/>
                <w:sz w:val="20"/>
              </w:rPr>
            </w:pPr>
            <w:r>
              <w:rPr>
                <w:sz w:val="20"/>
              </w:rPr>
              <w:t xml:space="preserve">Approved Officer — </w:t>
            </w:r>
            <w:r>
              <w:rPr>
                <w:i/>
                <w:sz w:val="20"/>
              </w:rPr>
              <w:t>Painters’ Registration Act 1961</w:t>
            </w:r>
          </w:p>
          <w:p w:rsidR="00872494" w:rsidRDefault="00872494">
            <w:pPr>
              <w:pStyle w:val="yTable"/>
              <w:spacing w:before="0"/>
              <w:ind w:left="510"/>
              <w:rPr>
                <w:sz w:val="20"/>
              </w:rPr>
            </w:pPr>
            <w:smartTag w:uri="urn:schemas-microsoft-com:office:smarttags" w:element="address">
              <w:smartTag w:uri="urn:schemas-microsoft-com:office:smarttags" w:element="Street">
                <w:r>
                  <w:rPr>
                    <w:sz w:val="20"/>
                  </w:rPr>
                  <w:t>Suite</w:t>
                </w:r>
              </w:smartTag>
              <w:r>
                <w:rPr>
                  <w:sz w:val="20"/>
                </w:rPr>
                <w:t xml:space="preserve"> 10</w:t>
              </w:r>
            </w:smartTag>
            <w:r>
              <w:rPr>
                <w:sz w:val="20"/>
              </w:rPr>
              <w:t xml:space="preserve">, </w:t>
            </w:r>
            <w:smartTag w:uri="urn:schemas-microsoft-com:office:smarttags" w:element="Street">
              <w:smartTag w:uri="urn:schemas-microsoft-com:office:smarttags" w:element="address">
                <w:r>
                  <w:rPr>
                    <w:sz w:val="20"/>
                  </w:rPr>
                  <w:t>Parliament Court</w:t>
                </w:r>
              </w:smartTag>
            </w:smartTag>
          </w:p>
          <w:p w:rsidR="00872494" w:rsidRDefault="00872494">
            <w:pPr>
              <w:pStyle w:val="yTable"/>
              <w:spacing w:before="0"/>
              <w:ind w:left="510"/>
              <w:rPr>
                <w:sz w:val="20"/>
              </w:rPr>
            </w:pPr>
            <w:r>
              <w:rPr>
                <w:sz w:val="20"/>
              </w:rPr>
              <w:t>18 Harvest Terrace</w:t>
            </w:r>
          </w:p>
          <w:p w:rsidR="00872494" w:rsidRDefault="00872494">
            <w:pPr>
              <w:pStyle w:val="yTable"/>
              <w:spacing w:before="0"/>
              <w:ind w:left="510"/>
            </w:pPr>
            <w:smartTag w:uri="urn:schemas-microsoft-com:office:smarttags" w:element="place">
              <w:r>
                <w:rPr>
                  <w:sz w:val="20"/>
                </w:rPr>
                <w:t>West Perth</w:t>
              </w:r>
            </w:smartTag>
            <w:r>
              <w:rPr>
                <w:sz w:val="20"/>
              </w:rPr>
              <w:t xml:space="preserve"> W.A. 6005</w:t>
            </w:r>
          </w:p>
          <w:p w:rsidR="00872494" w:rsidRDefault="00872494">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872494" w:rsidRDefault="00872494">
      <w:pPr>
        <w:sectPr w:rsidR="00872494">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6" w:name="_Toc113695922"/>
      <w:bookmarkStart w:id="37" w:name="_Toc146620152"/>
      <w:bookmarkStart w:id="38" w:name="_Toc146620438"/>
    </w:p>
    <w:p w:rsidR="00872494" w:rsidRDefault="00872494">
      <w:pPr>
        <w:pStyle w:val="nHeading2"/>
      </w:pPr>
      <w:bookmarkStart w:id="39" w:name="_Toc146698851"/>
      <w:bookmarkStart w:id="40" w:name="_Toc296601787"/>
      <w:bookmarkStart w:id="41" w:name="_Toc296610112"/>
      <w:r>
        <w:t>Notes</w:t>
      </w:r>
      <w:bookmarkEnd w:id="36"/>
      <w:bookmarkEnd w:id="37"/>
      <w:bookmarkEnd w:id="38"/>
      <w:bookmarkEnd w:id="39"/>
      <w:bookmarkEnd w:id="40"/>
      <w:bookmarkEnd w:id="41"/>
    </w:p>
    <w:p w:rsidR="00872494" w:rsidRDefault="00872494">
      <w:pPr>
        <w:pStyle w:val="nSubsection"/>
        <w:rPr>
          <w:snapToGrid w:val="0"/>
        </w:rPr>
      </w:pPr>
      <w:bookmarkStart w:id="42" w:name="_Toc70311430"/>
      <w:bookmarkStart w:id="43" w:name="_Toc113695923"/>
      <w:r>
        <w:rPr>
          <w:snapToGrid w:val="0"/>
          <w:vertAlign w:val="superscript"/>
        </w:rPr>
        <w:t>1</w:t>
      </w:r>
      <w:r>
        <w:rPr>
          <w:snapToGrid w:val="0"/>
        </w:rPr>
        <w:tab/>
        <w:t xml:space="preserve">This is a compilation of the </w:t>
      </w:r>
      <w:r>
        <w:rPr>
          <w:i/>
          <w:noProof/>
          <w:snapToGrid w:val="0"/>
        </w:rPr>
        <w:t>Painters’ Registration (Infringement Notices) Regulations 2006</w:t>
      </w:r>
      <w:r>
        <w:rPr>
          <w:snapToGrid w:val="0"/>
        </w:rPr>
        <w:t>.  The following table contains information about those regulations </w:t>
      </w:r>
      <w:r>
        <w:rPr>
          <w:snapToGrid w:val="0"/>
          <w:vertAlign w:val="superscript"/>
        </w:rPr>
        <w:t>1a</w:t>
      </w:r>
      <w:r>
        <w:rPr>
          <w:snapToGrid w:val="0"/>
        </w:rPr>
        <w:t xml:space="preserve">. </w:t>
      </w:r>
    </w:p>
    <w:p w:rsidR="00872494" w:rsidRDefault="00872494">
      <w:pPr>
        <w:pStyle w:val="nHeading3"/>
      </w:pPr>
      <w:bookmarkStart w:id="44" w:name="_Toc296610113"/>
      <w:r>
        <w:t>Compilation table</w:t>
      </w:r>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72494">
        <w:trPr>
          <w:tblHeader/>
        </w:trPr>
        <w:tc>
          <w:tcPr>
            <w:tcW w:w="3118" w:type="dxa"/>
            <w:tcBorders>
              <w:top w:val="single" w:sz="8" w:space="0" w:color="auto"/>
              <w:bottom w:val="single" w:sz="8" w:space="0" w:color="auto"/>
            </w:tcBorders>
          </w:tcPr>
          <w:p w:rsidR="00872494" w:rsidRDefault="00872494">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872494" w:rsidRDefault="00872494">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872494" w:rsidRDefault="00872494">
            <w:pPr>
              <w:pStyle w:val="nTable"/>
              <w:spacing w:before="60" w:after="60"/>
              <w:rPr>
                <w:b/>
                <w:sz w:val="19"/>
              </w:rPr>
            </w:pPr>
            <w:r>
              <w:rPr>
                <w:b/>
                <w:sz w:val="19"/>
              </w:rPr>
              <w:t>Commencement</w:t>
            </w:r>
          </w:p>
        </w:tc>
      </w:tr>
      <w:tr w:rsidR="00872494">
        <w:tc>
          <w:tcPr>
            <w:tcW w:w="3118" w:type="dxa"/>
            <w:tcBorders>
              <w:top w:val="single" w:sz="8" w:space="0" w:color="auto"/>
              <w:bottom w:val="single" w:sz="4" w:space="0" w:color="auto"/>
            </w:tcBorders>
          </w:tcPr>
          <w:p w:rsidR="00872494" w:rsidRDefault="00872494">
            <w:pPr>
              <w:pStyle w:val="nTable"/>
              <w:rPr>
                <w:sz w:val="19"/>
              </w:rPr>
            </w:pPr>
            <w:r>
              <w:rPr>
                <w:i/>
                <w:sz w:val="19"/>
              </w:rPr>
              <w:t>Painters’ Registration (Infringement Notices) Regulations 2006</w:t>
            </w:r>
          </w:p>
        </w:tc>
        <w:tc>
          <w:tcPr>
            <w:tcW w:w="1276" w:type="dxa"/>
            <w:tcBorders>
              <w:top w:val="single" w:sz="8" w:space="0" w:color="auto"/>
              <w:bottom w:val="single" w:sz="4" w:space="0" w:color="auto"/>
            </w:tcBorders>
          </w:tcPr>
          <w:p w:rsidR="00872494" w:rsidRDefault="00872494">
            <w:pPr>
              <w:pStyle w:val="nTable"/>
              <w:rPr>
                <w:sz w:val="19"/>
              </w:rPr>
            </w:pPr>
            <w:r>
              <w:rPr>
                <w:sz w:val="19"/>
              </w:rPr>
              <w:t>22 Sep 2006 p. 4122</w:t>
            </w:r>
            <w:r>
              <w:rPr>
                <w:sz w:val="19"/>
              </w:rPr>
              <w:noBreakHyphen/>
              <w:t>4</w:t>
            </w:r>
          </w:p>
        </w:tc>
        <w:tc>
          <w:tcPr>
            <w:tcW w:w="2693" w:type="dxa"/>
            <w:tcBorders>
              <w:top w:val="single" w:sz="8" w:space="0" w:color="auto"/>
              <w:bottom w:val="single" w:sz="4" w:space="0" w:color="auto"/>
            </w:tcBorders>
          </w:tcPr>
          <w:p w:rsidR="00872494" w:rsidRDefault="00872494">
            <w:pPr>
              <w:pStyle w:val="nTable"/>
              <w:rPr>
                <w:sz w:val="19"/>
              </w:rPr>
            </w:pPr>
            <w:r>
              <w:rPr>
                <w:sz w:val="19"/>
              </w:rPr>
              <w:t>22 Sep 2006 (see r. 2(a))</w:t>
            </w:r>
          </w:p>
        </w:tc>
      </w:tr>
    </w:tbl>
    <w:p w:rsidR="00872494" w:rsidRDefault="00872494" w:rsidP="0087249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72494" w:rsidRDefault="00872494" w:rsidP="00872494">
      <w:pPr>
        <w:pStyle w:val="nHeading3"/>
        <w:rPr>
          <w:snapToGrid w:val="0"/>
        </w:rPr>
      </w:pPr>
      <w:bookmarkStart w:id="45" w:name="_Toc534778309"/>
      <w:bookmarkStart w:id="46" w:name="_Toc7405063"/>
      <w:bookmarkStart w:id="47" w:name="_Toc296601212"/>
      <w:bookmarkStart w:id="48" w:name="_Toc296610114"/>
      <w:r>
        <w:rPr>
          <w:snapToGrid w:val="0"/>
        </w:rPr>
        <w:t>Provisions that have not come into operation</w:t>
      </w:r>
      <w:bookmarkEnd w:id="45"/>
      <w:bookmarkEnd w:id="46"/>
      <w:bookmarkEnd w:id="47"/>
      <w:bookmarkEnd w:id="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872494" w:rsidTr="00872494">
        <w:tc>
          <w:tcPr>
            <w:tcW w:w="2268" w:type="dxa"/>
          </w:tcPr>
          <w:p w:rsidR="00872494" w:rsidRDefault="00872494" w:rsidP="00872494">
            <w:pPr>
              <w:pStyle w:val="nTable"/>
              <w:spacing w:after="40"/>
              <w:rPr>
                <w:b/>
                <w:snapToGrid w:val="0"/>
                <w:sz w:val="19"/>
                <w:lang w:val="en-US"/>
              </w:rPr>
            </w:pPr>
            <w:r>
              <w:rPr>
                <w:b/>
                <w:snapToGrid w:val="0"/>
                <w:sz w:val="19"/>
                <w:lang w:val="en-US"/>
              </w:rPr>
              <w:t>Short title</w:t>
            </w:r>
          </w:p>
        </w:tc>
        <w:tc>
          <w:tcPr>
            <w:tcW w:w="1118" w:type="dxa"/>
          </w:tcPr>
          <w:p w:rsidR="00872494" w:rsidRDefault="00872494" w:rsidP="00872494">
            <w:pPr>
              <w:pStyle w:val="nTable"/>
              <w:spacing w:after="40"/>
              <w:rPr>
                <w:b/>
                <w:snapToGrid w:val="0"/>
                <w:sz w:val="19"/>
                <w:lang w:val="en-US"/>
              </w:rPr>
            </w:pPr>
            <w:r>
              <w:rPr>
                <w:b/>
                <w:snapToGrid w:val="0"/>
                <w:sz w:val="19"/>
                <w:lang w:val="en-US"/>
              </w:rPr>
              <w:t>Number and year</w:t>
            </w:r>
          </w:p>
        </w:tc>
        <w:tc>
          <w:tcPr>
            <w:tcW w:w="1134" w:type="dxa"/>
          </w:tcPr>
          <w:p w:rsidR="00872494" w:rsidRDefault="00872494" w:rsidP="00872494">
            <w:pPr>
              <w:pStyle w:val="nTable"/>
              <w:spacing w:after="40"/>
              <w:rPr>
                <w:b/>
                <w:snapToGrid w:val="0"/>
                <w:sz w:val="19"/>
                <w:lang w:val="en-US"/>
              </w:rPr>
            </w:pPr>
            <w:r>
              <w:rPr>
                <w:b/>
                <w:snapToGrid w:val="0"/>
                <w:sz w:val="19"/>
                <w:lang w:val="en-US"/>
              </w:rPr>
              <w:t>Assent</w:t>
            </w:r>
          </w:p>
        </w:tc>
        <w:tc>
          <w:tcPr>
            <w:tcW w:w="2552" w:type="dxa"/>
          </w:tcPr>
          <w:p w:rsidR="00872494" w:rsidRDefault="00872494" w:rsidP="00872494">
            <w:pPr>
              <w:pStyle w:val="nTable"/>
              <w:spacing w:after="40"/>
              <w:rPr>
                <w:b/>
                <w:snapToGrid w:val="0"/>
                <w:sz w:val="19"/>
                <w:lang w:val="en-US"/>
              </w:rPr>
            </w:pPr>
            <w:r>
              <w:rPr>
                <w:b/>
                <w:snapToGrid w:val="0"/>
                <w:sz w:val="19"/>
                <w:lang w:val="en-US"/>
              </w:rPr>
              <w:t>Commencement</w:t>
            </w:r>
          </w:p>
        </w:tc>
      </w:tr>
      <w:tr w:rsidR="00872494" w:rsidTr="00872494">
        <w:tc>
          <w:tcPr>
            <w:tcW w:w="2268" w:type="dxa"/>
          </w:tcPr>
          <w:p w:rsidR="00872494" w:rsidRDefault="00872494" w:rsidP="00872494">
            <w:pPr>
              <w:pStyle w:val="nTable"/>
              <w:spacing w:after="40"/>
              <w:rPr>
                <w:snapToGrid w:val="0"/>
                <w:sz w:val="19"/>
                <w:vertAlign w:val="superscript"/>
                <w:lang w:val="en-US"/>
              </w:rPr>
            </w:pPr>
            <w:r>
              <w:rPr>
                <w:i/>
                <w:snapToGrid w:val="0"/>
                <w:sz w:val="19"/>
                <w:lang w:val="en-US"/>
              </w:rPr>
              <w:t xml:space="preserve">Building Services (Registration) Act 2011 </w:t>
            </w:r>
            <w:r>
              <w:rPr>
                <w:snapToGrid w:val="0"/>
                <w:sz w:val="19"/>
                <w:lang w:val="en-US"/>
              </w:rPr>
              <w:t>s. 110</w:t>
            </w:r>
            <w:r>
              <w:rPr>
                <w:i/>
                <w:snapToGrid w:val="0"/>
                <w:sz w:val="19"/>
                <w:lang w:val="en-US"/>
              </w:rPr>
              <w:t> </w:t>
            </w:r>
            <w:r>
              <w:rPr>
                <w:snapToGrid w:val="0"/>
                <w:sz w:val="19"/>
                <w:vertAlign w:val="superscript"/>
                <w:lang w:val="en-US"/>
              </w:rPr>
              <w:t>2</w:t>
            </w:r>
          </w:p>
        </w:tc>
        <w:tc>
          <w:tcPr>
            <w:tcW w:w="1118" w:type="dxa"/>
          </w:tcPr>
          <w:p w:rsidR="00872494" w:rsidRDefault="00872494" w:rsidP="00872494">
            <w:pPr>
              <w:pStyle w:val="nTable"/>
              <w:spacing w:after="40"/>
              <w:rPr>
                <w:snapToGrid w:val="0"/>
                <w:sz w:val="19"/>
                <w:lang w:val="en-US"/>
              </w:rPr>
            </w:pPr>
            <w:r>
              <w:rPr>
                <w:snapToGrid w:val="0"/>
                <w:sz w:val="19"/>
                <w:lang w:val="en-US"/>
              </w:rPr>
              <w:t>19 of 2011</w:t>
            </w:r>
          </w:p>
        </w:tc>
        <w:tc>
          <w:tcPr>
            <w:tcW w:w="1134" w:type="dxa"/>
          </w:tcPr>
          <w:p w:rsidR="00872494" w:rsidRDefault="00872494" w:rsidP="00872494">
            <w:pPr>
              <w:pStyle w:val="nTable"/>
              <w:spacing w:after="40"/>
              <w:rPr>
                <w:snapToGrid w:val="0"/>
                <w:sz w:val="19"/>
                <w:lang w:val="en-US"/>
              </w:rPr>
            </w:pPr>
            <w:r>
              <w:rPr>
                <w:snapToGrid w:val="0"/>
                <w:sz w:val="19"/>
                <w:lang w:val="en-US"/>
              </w:rPr>
              <w:t>22 Jun 2011</w:t>
            </w:r>
          </w:p>
        </w:tc>
        <w:tc>
          <w:tcPr>
            <w:tcW w:w="2552" w:type="dxa"/>
          </w:tcPr>
          <w:p w:rsidR="00872494" w:rsidRDefault="00872494" w:rsidP="00872494">
            <w:pPr>
              <w:pStyle w:val="nTable"/>
              <w:spacing w:after="40"/>
              <w:rPr>
                <w:snapToGrid w:val="0"/>
                <w:sz w:val="19"/>
                <w:lang w:val="en-US"/>
              </w:rPr>
            </w:pPr>
            <w:r>
              <w:rPr>
                <w:snapToGrid w:val="0"/>
                <w:sz w:val="19"/>
                <w:lang w:val="en-US"/>
              </w:rPr>
              <w:t>To be proclaimed (see s. 2(b))</w:t>
            </w:r>
          </w:p>
        </w:tc>
      </w:tr>
    </w:tbl>
    <w:p w:rsidR="00872494" w:rsidRDefault="00872494" w:rsidP="00872494">
      <w:pPr>
        <w:pStyle w:val="nSubsection"/>
        <w:rPr>
          <w:snapToGrid w:val="0"/>
        </w:rPr>
      </w:pPr>
      <w:r>
        <w:rPr>
          <w:snapToGrid w:val="0"/>
          <w:vertAlign w:val="superscript"/>
        </w:rPr>
        <w:t>2</w:t>
      </w:r>
      <w:r>
        <w:rPr>
          <w:snapToGrid w:val="0"/>
        </w:rPr>
        <w:tab/>
        <w:t xml:space="preserve">On the date as at which this compilation was prepared, the </w:t>
      </w:r>
      <w:r w:rsidRPr="0098079B">
        <w:rPr>
          <w:i/>
          <w:snapToGrid w:val="0"/>
        </w:rPr>
        <w:t xml:space="preserve">Building Services (Registration) Act 2011 </w:t>
      </w:r>
      <w:r w:rsidRPr="0098079B">
        <w:rPr>
          <w:snapToGrid w:val="0"/>
        </w:rPr>
        <w:t>s. 1</w:t>
      </w:r>
      <w:r>
        <w:rPr>
          <w:snapToGrid w:val="0"/>
        </w:rPr>
        <w:t>10</w:t>
      </w:r>
      <w:r w:rsidRPr="0098079B">
        <w:rPr>
          <w:snapToGrid w:val="0"/>
        </w:rPr>
        <w:t xml:space="preserve"> </w:t>
      </w:r>
      <w:r>
        <w:rPr>
          <w:snapToGrid w:val="0"/>
        </w:rPr>
        <w:t>had not come into operation. It reads as follows:</w:t>
      </w:r>
    </w:p>
    <w:p w:rsidR="00872494" w:rsidRDefault="00872494" w:rsidP="00872494">
      <w:pPr>
        <w:pStyle w:val="BlankOpen"/>
      </w:pPr>
      <w:bookmarkStart w:id="49" w:name="_Toc296587196"/>
      <w:bookmarkStart w:id="50" w:name="_Toc296587415"/>
      <w:bookmarkStart w:id="51" w:name="_Toc296600015"/>
    </w:p>
    <w:p w:rsidR="00872494" w:rsidRDefault="00872494" w:rsidP="00872494">
      <w:pPr>
        <w:pStyle w:val="nzHeading5"/>
      </w:pPr>
      <w:bookmarkStart w:id="52" w:name="_Toc296587199"/>
      <w:bookmarkStart w:id="53" w:name="_Toc296587418"/>
      <w:bookmarkStart w:id="54" w:name="_Toc296600018"/>
      <w:bookmarkEnd w:id="49"/>
      <w:bookmarkEnd w:id="50"/>
      <w:bookmarkEnd w:id="51"/>
      <w:r>
        <w:rPr>
          <w:rStyle w:val="CharSectno"/>
        </w:rPr>
        <w:t>110</w:t>
      </w:r>
      <w:r>
        <w:t>.</w:t>
      </w:r>
      <w:r>
        <w:tab/>
      </w:r>
      <w:r>
        <w:rPr>
          <w:i/>
          <w:iCs/>
        </w:rPr>
        <w:t>Painters’ Registration (Infringement Notices) Regulations 2006</w:t>
      </w:r>
      <w:r>
        <w:t xml:space="preserve"> repealed</w:t>
      </w:r>
      <w:bookmarkEnd w:id="52"/>
      <w:bookmarkEnd w:id="53"/>
      <w:bookmarkEnd w:id="54"/>
    </w:p>
    <w:p w:rsidR="00872494" w:rsidRDefault="00872494" w:rsidP="00872494">
      <w:pPr>
        <w:pStyle w:val="nzSubsection"/>
      </w:pPr>
      <w:r>
        <w:tab/>
      </w:r>
      <w:r>
        <w:tab/>
        <w:t xml:space="preserve">The </w:t>
      </w:r>
      <w:r>
        <w:rPr>
          <w:i/>
        </w:rPr>
        <w:t>Painters’ Registration (Infringement Notices) Regulations 2006</w:t>
      </w:r>
      <w:r>
        <w:t xml:space="preserve"> are repealed.</w:t>
      </w:r>
    </w:p>
    <w:p w:rsidR="00872494" w:rsidRDefault="00872494" w:rsidP="00872494">
      <w:pPr>
        <w:pStyle w:val="BlankClose"/>
      </w:pPr>
    </w:p>
    <w:p w:rsidR="00872494" w:rsidRDefault="00872494" w:rsidP="00872494">
      <w:pPr>
        <w:pStyle w:val="BlankClose"/>
      </w:pPr>
    </w:p>
    <w:p w:rsidR="00872494" w:rsidRDefault="00872494"/>
    <w:p w:rsidR="00872494" w:rsidRDefault="00872494">
      <w:pPr>
        <w:sectPr w:rsidR="00872494">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872494" w:rsidRDefault="00872494"/>
    <w:sectPr w:rsidR="00872494">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BB" w:rsidRDefault="00DE20BB">
      <w:pPr>
        <w:rPr>
          <w:b/>
          <w:sz w:val="28"/>
        </w:rPr>
      </w:pPr>
      <w:r>
        <w:rPr>
          <w:b/>
          <w:sz w:val="28"/>
        </w:rPr>
        <w:t>Endnotes</w:t>
      </w:r>
    </w:p>
    <w:p w:rsidR="00DE20BB" w:rsidRDefault="00DE20BB">
      <w:pPr>
        <w:spacing w:after="240"/>
        <w:rPr>
          <w:rFonts w:ascii="Times" w:hAnsi="Times"/>
          <w:sz w:val="18"/>
        </w:rPr>
      </w:pPr>
      <w:r>
        <w:rPr>
          <w:sz w:val="20"/>
        </w:rPr>
        <w:t>[For ease of reference detach these notes and read them alongside the draft.]</w:t>
      </w:r>
    </w:p>
    <w:p w:rsidR="00DE20BB" w:rsidRDefault="00DE20BB"/>
  </w:endnote>
  <w:endnote w:type="continuationSeparator" w:id="0">
    <w:p w:rsidR="00DE20BB" w:rsidRDefault="00DE20BB">
      <w:pPr>
        <w:pStyle w:val="Footer"/>
      </w:pPr>
    </w:p>
    <w:p w:rsidR="00DE20BB" w:rsidRDefault="00DE2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Footer"/>
      <w:tabs>
        <w:tab w:val="clear" w:pos="4153"/>
        <w:tab w:val="right" w:pos="7088"/>
      </w:tabs>
      <w:rPr>
        <w:rStyle w:val="PageNumber"/>
      </w:rPr>
    </w:pPr>
  </w:p>
  <w:p w:rsidR="00DE20BB" w:rsidRDefault="00DE2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773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773F">
      <w:rPr>
        <w:rFonts w:ascii="Arial" w:hAnsi="Arial" w:cs="Arial"/>
        <w:sz w:val="20"/>
        <w:lang w:val="en-US"/>
      </w:rPr>
      <w:t>22 Jun 2011</w:t>
    </w:r>
    <w:r>
      <w:rPr>
        <w:rFonts w:ascii="Arial" w:hAnsi="Arial" w:cs="Arial"/>
        <w:sz w:val="20"/>
        <w:lang w:val="en-US"/>
      </w:rPr>
      <w:fldChar w:fldCharType="end"/>
    </w:r>
  </w:p>
  <w:p w:rsidR="00DE20BB" w:rsidRDefault="00DE20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Footer"/>
      <w:tabs>
        <w:tab w:val="clear" w:pos="4153"/>
        <w:tab w:val="right" w:pos="7088"/>
      </w:tabs>
      <w:rPr>
        <w:rStyle w:val="PageNumber"/>
      </w:rPr>
    </w:pPr>
  </w:p>
  <w:p w:rsidR="00DE20BB" w:rsidRDefault="00DE2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773F">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773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DE20BB" w:rsidRDefault="00DE20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Footer"/>
      <w:tabs>
        <w:tab w:val="clear" w:pos="4153"/>
        <w:tab w:val="right" w:pos="7088"/>
      </w:tabs>
      <w:rPr>
        <w:rStyle w:val="PageNumber"/>
      </w:rPr>
    </w:pPr>
  </w:p>
  <w:p w:rsidR="00DE20BB" w:rsidRDefault="00DE2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773F">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773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DE20BB" w:rsidRDefault="00DE20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Footer"/>
      <w:tabs>
        <w:tab w:val="clear" w:pos="4153"/>
        <w:tab w:val="right" w:pos="7088"/>
      </w:tabs>
      <w:rPr>
        <w:rStyle w:val="PageNumber"/>
      </w:rPr>
    </w:pPr>
  </w:p>
  <w:p w:rsidR="00DE20BB" w:rsidRDefault="00DE2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3DB4">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773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773F">
      <w:rPr>
        <w:rFonts w:ascii="Arial" w:hAnsi="Arial" w:cs="Arial"/>
        <w:sz w:val="20"/>
        <w:lang w:val="en-US"/>
      </w:rPr>
      <w:t>22 Jun 2011</w:t>
    </w:r>
    <w:r>
      <w:rPr>
        <w:rFonts w:ascii="Arial" w:hAnsi="Arial" w:cs="Arial"/>
        <w:sz w:val="20"/>
        <w:lang w:val="en-US"/>
      </w:rPr>
      <w:fldChar w:fldCharType="end"/>
    </w:r>
  </w:p>
  <w:p w:rsidR="00DE20BB" w:rsidRDefault="00DE20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Footer"/>
      <w:tabs>
        <w:tab w:val="clear" w:pos="4153"/>
        <w:tab w:val="right" w:pos="7088"/>
      </w:tabs>
      <w:rPr>
        <w:rStyle w:val="PageNumber"/>
      </w:rPr>
    </w:pPr>
  </w:p>
  <w:p w:rsidR="00DE20BB" w:rsidRDefault="00DE2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773F">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773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3DB4">
      <w:rPr>
        <w:rStyle w:val="PageNumber"/>
        <w:rFonts w:ascii="Arial" w:hAnsi="Arial" w:cs="Arial"/>
        <w:noProof/>
      </w:rPr>
      <w:t>i</w:t>
    </w:r>
    <w:r>
      <w:rPr>
        <w:rStyle w:val="PageNumber"/>
        <w:rFonts w:ascii="Arial" w:hAnsi="Arial" w:cs="Arial"/>
      </w:rPr>
      <w:fldChar w:fldCharType="end"/>
    </w:r>
  </w:p>
  <w:p w:rsidR="00DE20BB" w:rsidRDefault="00DE20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Footer"/>
      <w:tabs>
        <w:tab w:val="clear" w:pos="4153"/>
        <w:tab w:val="right" w:pos="7088"/>
      </w:tabs>
      <w:rPr>
        <w:rStyle w:val="PageNumber"/>
      </w:rPr>
    </w:pPr>
  </w:p>
  <w:p w:rsidR="00DE20BB" w:rsidRDefault="00DE2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773F">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773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773F">
      <w:rPr>
        <w:rStyle w:val="PageNumber"/>
        <w:rFonts w:ascii="Arial" w:hAnsi="Arial" w:cs="Arial"/>
        <w:noProof/>
      </w:rPr>
      <w:t>i</w:t>
    </w:r>
    <w:r>
      <w:rPr>
        <w:rStyle w:val="PageNumber"/>
        <w:rFonts w:ascii="Arial" w:hAnsi="Arial" w:cs="Arial"/>
      </w:rPr>
      <w:fldChar w:fldCharType="end"/>
    </w:r>
  </w:p>
  <w:p w:rsidR="00DE20BB" w:rsidRDefault="00DE20B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Footer"/>
      <w:tabs>
        <w:tab w:val="clear" w:pos="4153"/>
        <w:tab w:val="right" w:pos="7088"/>
      </w:tabs>
      <w:rPr>
        <w:rStyle w:val="PageNumber"/>
      </w:rPr>
    </w:pPr>
  </w:p>
  <w:p w:rsidR="00DE20BB" w:rsidRDefault="00DE2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773F">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773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773F">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rsidR="00DE20BB" w:rsidRDefault="00DE20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Footer"/>
      <w:tabs>
        <w:tab w:val="clear" w:pos="4153"/>
        <w:tab w:val="right" w:pos="7088"/>
      </w:tabs>
      <w:rPr>
        <w:rStyle w:val="PageNumber"/>
      </w:rPr>
    </w:pPr>
  </w:p>
  <w:p w:rsidR="00DE20BB" w:rsidRDefault="00DE2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773F">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773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773F">
      <w:rPr>
        <w:rStyle w:val="CharPageNo"/>
        <w:rFonts w:ascii="Arial" w:hAnsi="Arial"/>
        <w:noProof/>
      </w:rPr>
      <w:t>5</w:t>
    </w:r>
    <w:r>
      <w:rPr>
        <w:rStyle w:val="CharPageNo"/>
        <w:rFonts w:ascii="Arial" w:hAnsi="Arial"/>
      </w:rPr>
      <w:fldChar w:fldCharType="end"/>
    </w:r>
  </w:p>
  <w:p w:rsidR="00DE20BB" w:rsidRDefault="00DE20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Footer"/>
      <w:tabs>
        <w:tab w:val="clear" w:pos="4153"/>
        <w:tab w:val="right" w:pos="7088"/>
      </w:tabs>
      <w:rPr>
        <w:rStyle w:val="PageNumber"/>
      </w:rPr>
    </w:pPr>
  </w:p>
  <w:p w:rsidR="00DE20BB" w:rsidRDefault="00DE2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773F">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773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773F">
      <w:rPr>
        <w:rStyle w:val="CharPageNo"/>
        <w:rFonts w:ascii="Arial" w:hAnsi="Arial"/>
        <w:noProof/>
      </w:rPr>
      <w:t>1</w:t>
    </w:r>
    <w:r>
      <w:rPr>
        <w:rStyle w:val="CharPageNo"/>
        <w:rFonts w:ascii="Arial" w:hAnsi="Arial"/>
      </w:rPr>
      <w:fldChar w:fldCharType="end"/>
    </w:r>
  </w:p>
  <w:p w:rsidR="00DE20BB" w:rsidRDefault="00DE20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BB" w:rsidRDefault="00DE20BB">
      <w:r>
        <w:separator/>
      </w:r>
    </w:p>
  </w:footnote>
  <w:footnote w:type="continuationSeparator" w:id="0">
    <w:p w:rsidR="00DE20BB" w:rsidRDefault="00DE2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headerpartodd"/>
      <w:ind w:left="0" w:firstLine="0"/>
      <w:rPr>
        <w:i/>
      </w:rPr>
    </w:pPr>
    <w:r>
      <w:rPr>
        <w:i/>
      </w:rPr>
      <w:fldChar w:fldCharType="begin"/>
    </w:r>
    <w:r>
      <w:rPr>
        <w:i/>
      </w:rPr>
      <w:instrText xml:space="preserve"> Styleref "Name of Act/Reg" </w:instrText>
    </w:r>
    <w:r>
      <w:rPr>
        <w:i/>
      </w:rPr>
      <w:fldChar w:fldCharType="separate"/>
    </w:r>
    <w:r w:rsidR="00A4773F">
      <w:rPr>
        <w:i/>
        <w:noProof/>
      </w:rPr>
      <w:t>Painters’ Registration (Infringement Notices) Regulations 2006</w:t>
    </w:r>
    <w:r>
      <w:rPr>
        <w:i/>
      </w:rPr>
      <w:fldChar w:fldCharType="end"/>
    </w:r>
  </w:p>
  <w:p w:rsidR="00DE20BB" w:rsidRDefault="00DE20B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E20BB" w:rsidRDefault="00DE20B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E20BB" w:rsidRDefault="00DE20BB">
    <w:pPr>
      <w:pStyle w:val="headerpart"/>
    </w:pPr>
  </w:p>
  <w:p w:rsidR="00DE20BB" w:rsidRDefault="00DE20BB">
    <w:pPr>
      <w:pBdr>
        <w:bottom w:val="single" w:sz="6" w:space="1" w:color="auto"/>
      </w:pBdr>
      <w:rPr>
        <w:b/>
      </w:rPr>
    </w:pPr>
  </w:p>
  <w:p w:rsidR="00DE20BB" w:rsidRDefault="00DE20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E20BB">
      <w:trPr>
        <w:cantSplit/>
      </w:trPr>
      <w:tc>
        <w:tcPr>
          <w:tcW w:w="7263" w:type="dxa"/>
          <w:gridSpan w:val="2"/>
        </w:tcPr>
        <w:p w:rsidR="00DE20BB" w:rsidRDefault="00DE20BB">
          <w:pPr>
            <w:pStyle w:val="HeaderActNameRight"/>
            <w:ind w:right="17"/>
          </w:pPr>
          <w:fldSimple w:instr=" Styleref &quot;Name of Act/Reg&quot; ">
            <w:r w:rsidR="00A4773F">
              <w:rPr>
                <w:noProof/>
              </w:rPr>
              <w:t>Painters’ Registration (Infringement Notices) Regulations 2006</w:t>
            </w:r>
          </w:fldSimple>
        </w:p>
      </w:tc>
    </w:tr>
    <w:tr w:rsidR="00DE20BB">
      <w:tc>
        <w:tcPr>
          <w:tcW w:w="5715" w:type="dxa"/>
          <w:vAlign w:val="bottom"/>
        </w:tcPr>
        <w:p w:rsidR="00DE20BB" w:rsidRDefault="00DE20BB">
          <w:pPr>
            <w:pStyle w:val="HeaderTextRight"/>
          </w:pPr>
          <w:r>
            <w:fldChar w:fldCharType="begin"/>
          </w:r>
          <w:r>
            <w:instrText xml:space="preserve"> styleref CharSchText </w:instrText>
          </w:r>
          <w:r>
            <w:fldChar w:fldCharType="end"/>
          </w:r>
        </w:p>
      </w:tc>
      <w:tc>
        <w:tcPr>
          <w:tcW w:w="1548" w:type="dxa"/>
        </w:tcPr>
        <w:p w:rsidR="00DE20BB" w:rsidRDefault="00DE20BB">
          <w:pPr>
            <w:pStyle w:val="HeaderNumberRight"/>
            <w:ind w:right="17"/>
          </w:pPr>
          <w:r>
            <w:fldChar w:fldCharType="begin"/>
          </w:r>
          <w:r>
            <w:instrText xml:space="preserve"> styleref CharSchno </w:instrText>
          </w:r>
          <w:r>
            <w:fldChar w:fldCharType="end"/>
          </w:r>
        </w:p>
      </w:tc>
    </w:tr>
    <w:tr w:rsidR="00DE20BB">
      <w:tc>
        <w:tcPr>
          <w:tcW w:w="5715" w:type="dxa"/>
        </w:tcPr>
        <w:p w:rsidR="00DE20BB" w:rsidRDefault="00DE20BB">
          <w:pPr>
            <w:pStyle w:val="HeaderTextRight"/>
          </w:pPr>
          <w:r>
            <w:fldChar w:fldCharType="begin"/>
          </w:r>
          <w:r>
            <w:instrText xml:space="preserve"> styleref CharSDivText </w:instrText>
          </w:r>
          <w:r>
            <w:fldChar w:fldCharType="end"/>
          </w:r>
        </w:p>
      </w:tc>
      <w:tc>
        <w:tcPr>
          <w:tcW w:w="1548" w:type="dxa"/>
        </w:tcPr>
        <w:p w:rsidR="00DE20BB" w:rsidRDefault="00DE20BB">
          <w:pPr>
            <w:pStyle w:val="HeaderNumberRight"/>
            <w:ind w:right="17"/>
          </w:pPr>
          <w:r>
            <w:fldChar w:fldCharType="begin"/>
          </w:r>
          <w:r>
            <w:instrText xml:space="preserve"> STYLEREF CharSDivNo \* charformat</w:instrText>
          </w:r>
          <w:r>
            <w:fldChar w:fldCharType="end"/>
          </w:r>
        </w:p>
      </w:tc>
    </w:tr>
    <w:tr w:rsidR="00DE20BB">
      <w:tc>
        <w:tcPr>
          <w:tcW w:w="5715" w:type="dxa"/>
        </w:tcPr>
        <w:p w:rsidR="00DE20BB" w:rsidRDefault="00DE20BB">
          <w:pPr>
            <w:pStyle w:val="HeaderTextRight"/>
          </w:pPr>
        </w:p>
      </w:tc>
      <w:tc>
        <w:tcPr>
          <w:tcW w:w="1548" w:type="dxa"/>
        </w:tcPr>
        <w:p w:rsidR="00DE20BB" w:rsidRDefault="00DE20BB">
          <w:pPr>
            <w:pStyle w:val="HeaderNumberRight"/>
            <w:ind w:right="17"/>
          </w:pPr>
        </w:p>
      </w:tc>
    </w:tr>
  </w:tbl>
  <w:p w:rsidR="00DE20BB" w:rsidRDefault="00DE20B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E20BB">
      <w:trPr>
        <w:cantSplit/>
      </w:trPr>
      <w:tc>
        <w:tcPr>
          <w:tcW w:w="7263" w:type="dxa"/>
          <w:gridSpan w:val="2"/>
        </w:tcPr>
        <w:p w:rsidR="00DE20BB" w:rsidRDefault="00DE20BB">
          <w:pPr>
            <w:pStyle w:val="HeaderActNameLeft"/>
          </w:pPr>
          <w:fldSimple w:instr=" Styleref &quot;Name of Act/Reg&quot; ">
            <w:r w:rsidR="00A4773F">
              <w:rPr>
                <w:noProof/>
              </w:rPr>
              <w:t>Painters’ Registration (Infringement Notices) Regulations 2006</w:t>
            </w:r>
          </w:fldSimple>
        </w:p>
      </w:tc>
    </w:tr>
    <w:tr w:rsidR="00DE20BB">
      <w:tc>
        <w:tcPr>
          <w:tcW w:w="1548" w:type="dxa"/>
        </w:tcPr>
        <w:p w:rsidR="00DE20BB" w:rsidRDefault="00DE20BB">
          <w:pPr>
            <w:pStyle w:val="HeaderNumberLeft"/>
          </w:pPr>
        </w:p>
      </w:tc>
      <w:tc>
        <w:tcPr>
          <w:tcW w:w="5715" w:type="dxa"/>
        </w:tcPr>
        <w:p w:rsidR="00DE20BB" w:rsidRDefault="00DE20BB">
          <w:pPr>
            <w:pStyle w:val="HeaderTextLeft"/>
          </w:pPr>
        </w:p>
      </w:tc>
    </w:tr>
    <w:tr w:rsidR="00DE20BB">
      <w:tc>
        <w:tcPr>
          <w:tcW w:w="1548" w:type="dxa"/>
        </w:tcPr>
        <w:p w:rsidR="00DE20BB" w:rsidRDefault="00DE20BB">
          <w:pPr>
            <w:pStyle w:val="HeaderNumberLeft"/>
          </w:pPr>
        </w:p>
      </w:tc>
      <w:tc>
        <w:tcPr>
          <w:tcW w:w="5715" w:type="dxa"/>
        </w:tcPr>
        <w:p w:rsidR="00DE20BB" w:rsidRDefault="00DE20BB">
          <w:pPr>
            <w:pStyle w:val="HeaderTextLeft"/>
          </w:pPr>
        </w:p>
      </w:tc>
    </w:tr>
    <w:tr w:rsidR="00DE20BB">
      <w:trPr>
        <w:cantSplit/>
      </w:trPr>
      <w:tc>
        <w:tcPr>
          <w:tcW w:w="7263" w:type="dxa"/>
          <w:gridSpan w:val="2"/>
        </w:tcPr>
        <w:p w:rsidR="00DE20BB" w:rsidRDefault="00DE20BB">
          <w:pPr>
            <w:pStyle w:val="HeaderSectionRight"/>
            <w:ind w:right="17"/>
            <w:jc w:val="left"/>
          </w:pPr>
        </w:p>
      </w:tc>
    </w:tr>
  </w:tbl>
  <w:p w:rsidR="00DE20BB" w:rsidRDefault="00DE20B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E20BB">
      <w:trPr>
        <w:cantSplit/>
      </w:trPr>
      <w:tc>
        <w:tcPr>
          <w:tcW w:w="7263" w:type="dxa"/>
          <w:gridSpan w:val="2"/>
        </w:tcPr>
        <w:p w:rsidR="00DE20BB" w:rsidRDefault="00DE20BB">
          <w:pPr>
            <w:pStyle w:val="HeaderActNameRight"/>
            <w:ind w:right="17"/>
          </w:pPr>
          <w:fldSimple w:instr=" Styleref &quot;Name of Act/Reg&quot; ">
            <w:r w:rsidR="00A4773F">
              <w:rPr>
                <w:noProof/>
              </w:rPr>
              <w:t>Painters’ Registration (Infringement Notices) Regulations 2006</w:t>
            </w:r>
          </w:fldSimple>
        </w:p>
      </w:tc>
    </w:tr>
    <w:tr w:rsidR="00DE20BB">
      <w:tc>
        <w:tcPr>
          <w:tcW w:w="5715" w:type="dxa"/>
        </w:tcPr>
        <w:p w:rsidR="00DE20BB" w:rsidRDefault="00DE20BB">
          <w:pPr>
            <w:pStyle w:val="HeaderTextRight"/>
          </w:pPr>
        </w:p>
      </w:tc>
      <w:tc>
        <w:tcPr>
          <w:tcW w:w="1548" w:type="dxa"/>
        </w:tcPr>
        <w:p w:rsidR="00DE20BB" w:rsidRDefault="00DE20BB">
          <w:pPr>
            <w:pStyle w:val="HeaderNumberRight"/>
            <w:ind w:right="17"/>
          </w:pPr>
        </w:p>
      </w:tc>
    </w:tr>
    <w:tr w:rsidR="00DE20BB">
      <w:tc>
        <w:tcPr>
          <w:tcW w:w="5715" w:type="dxa"/>
        </w:tcPr>
        <w:p w:rsidR="00DE20BB" w:rsidRDefault="00DE20BB">
          <w:pPr>
            <w:pStyle w:val="HeaderTextRight"/>
          </w:pPr>
        </w:p>
      </w:tc>
      <w:tc>
        <w:tcPr>
          <w:tcW w:w="1548" w:type="dxa"/>
        </w:tcPr>
        <w:p w:rsidR="00DE20BB" w:rsidRDefault="00DE20BB">
          <w:pPr>
            <w:pStyle w:val="HeaderNumberRight"/>
            <w:ind w:right="17"/>
          </w:pPr>
        </w:p>
      </w:tc>
    </w:tr>
    <w:tr w:rsidR="00DE20BB">
      <w:trPr>
        <w:cantSplit/>
      </w:trPr>
      <w:tc>
        <w:tcPr>
          <w:tcW w:w="7263" w:type="dxa"/>
          <w:gridSpan w:val="2"/>
        </w:tcPr>
        <w:p w:rsidR="00DE20BB" w:rsidRDefault="00DE20BB">
          <w:pPr>
            <w:pStyle w:val="HeaderSectionRight"/>
            <w:ind w:right="17"/>
          </w:pPr>
        </w:p>
      </w:tc>
    </w:tr>
  </w:tbl>
  <w:p w:rsidR="00DE20BB" w:rsidRDefault="00DE20B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A47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A477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E20BB">
      <w:trPr>
        <w:cantSplit/>
      </w:trPr>
      <w:tc>
        <w:tcPr>
          <w:tcW w:w="7263" w:type="dxa"/>
          <w:gridSpan w:val="2"/>
        </w:tcPr>
        <w:p w:rsidR="00DE20BB" w:rsidRDefault="00DE20BB">
          <w:pPr>
            <w:pStyle w:val="HeaderActNameLeft"/>
          </w:pPr>
          <w:fldSimple w:instr=" Styleref &quot;Name of Act/Reg&quot; ">
            <w:r w:rsidR="00A4773F">
              <w:rPr>
                <w:noProof/>
              </w:rPr>
              <w:t>Painters’ Registration (Infringement Notices) Regulations 2006</w:t>
            </w:r>
          </w:fldSimple>
        </w:p>
      </w:tc>
    </w:tr>
    <w:tr w:rsidR="00DE20BB">
      <w:tc>
        <w:tcPr>
          <w:tcW w:w="1548" w:type="dxa"/>
        </w:tcPr>
        <w:p w:rsidR="00DE20BB" w:rsidRDefault="00DE20BB">
          <w:pPr>
            <w:pStyle w:val="HeaderNumberLeft"/>
          </w:pPr>
        </w:p>
      </w:tc>
      <w:tc>
        <w:tcPr>
          <w:tcW w:w="5715" w:type="dxa"/>
        </w:tcPr>
        <w:p w:rsidR="00DE20BB" w:rsidRDefault="00DE20BB">
          <w:pPr>
            <w:pStyle w:val="HeaderTextLeft"/>
          </w:pPr>
        </w:p>
      </w:tc>
    </w:tr>
    <w:tr w:rsidR="00DE20BB">
      <w:tc>
        <w:tcPr>
          <w:tcW w:w="1548" w:type="dxa"/>
        </w:tcPr>
        <w:p w:rsidR="00DE20BB" w:rsidRDefault="00DE20BB">
          <w:pPr>
            <w:pStyle w:val="HeaderNumberLeft"/>
          </w:pPr>
        </w:p>
      </w:tc>
      <w:tc>
        <w:tcPr>
          <w:tcW w:w="5715" w:type="dxa"/>
        </w:tcPr>
        <w:p w:rsidR="00DE20BB" w:rsidRDefault="00DE20BB">
          <w:pPr>
            <w:pStyle w:val="HeaderTextLeft"/>
          </w:pPr>
        </w:p>
      </w:tc>
    </w:tr>
    <w:tr w:rsidR="00DE20BB">
      <w:trPr>
        <w:cantSplit/>
      </w:trPr>
      <w:tc>
        <w:tcPr>
          <w:tcW w:w="7263" w:type="dxa"/>
          <w:gridSpan w:val="2"/>
        </w:tcPr>
        <w:p w:rsidR="00DE20BB" w:rsidRDefault="00DE20BB">
          <w:pPr>
            <w:pStyle w:val="HeaderSectionLeft"/>
            <w:rPr>
              <w:b w:val="0"/>
            </w:rPr>
          </w:pPr>
          <w:r>
            <w:rPr>
              <w:b w:val="0"/>
            </w:rPr>
            <w:t>Contents</w:t>
          </w:r>
        </w:p>
      </w:tc>
    </w:tr>
  </w:tbl>
  <w:p w:rsidR="00DE20BB" w:rsidRDefault="00DE20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E20BB">
      <w:trPr>
        <w:cantSplit/>
      </w:trPr>
      <w:tc>
        <w:tcPr>
          <w:tcW w:w="7263" w:type="dxa"/>
          <w:gridSpan w:val="2"/>
        </w:tcPr>
        <w:p w:rsidR="00DE20BB" w:rsidRDefault="00DE20BB">
          <w:pPr>
            <w:pStyle w:val="HeaderActNameRight"/>
            <w:ind w:right="17"/>
          </w:pPr>
          <w:fldSimple w:instr=" Styleref &quot;Name of Act/Reg&quot; ">
            <w:r w:rsidR="00A4773F">
              <w:rPr>
                <w:noProof/>
              </w:rPr>
              <w:t>Painters’ Registration (Infringement Notices) Regulations 2006</w:t>
            </w:r>
          </w:fldSimple>
        </w:p>
      </w:tc>
    </w:tr>
    <w:tr w:rsidR="00DE20BB">
      <w:tc>
        <w:tcPr>
          <w:tcW w:w="5715" w:type="dxa"/>
        </w:tcPr>
        <w:p w:rsidR="00DE20BB" w:rsidRDefault="00DE20BB">
          <w:pPr>
            <w:pStyle w:val="HeaderTextRight"/>
          </w:pPr>
        </w:p>
      </w:tc>
      <w:tc>
        <w:tcPr>
          <w:tcW w:w="1548" w:type="dxa"/>
        </w:tcPr>
        <w:p w:rsidR="00DE20BB" w:rsidRDefault="00DE20BB">
          <w:pPr>
            <w:pStyle w:val="HeaderNumberRight"/>
            <w:ind w:right="17"/>
          </w:pPr>
        </w:p>
      </w:tc>
    </w:tr>
    <w:tr w:rsidR="00DE20BB">
      <w:tc>
        <w:tcPr>
          <w:tcW w:w="5715" w:type="dxa"/>
        </w:tcPr>
        <w:p w:rsidR="00DE20BB" w:rsidRDefault="00DE20BB">
          <w:pPr>
            <w:pStyle w:val="HeaderTextRight"/>
          </w:pPr>
        </w:p>
      </w:tc>
      <w:tc>
        <w:tcPr>
          <w:tcW w:w="1548" w:type="dxa"/>
        </w:tcPr>
        <w:p w:rsidR="00DE20BB" w:rsidRDefault="00DE20BB">
          <w:pPr>
            <w:pStyle w:val="HeaderNumberRight"/>
            <w:ind w:right="17"/>
          </w:pPr>
        </w:p>
      </w:tc>
    </w:tr>
    <w:tr w:rsidR="00DE20BB">
      <w:trPr>
        <w:cantSplit/>
      </w:trPr>
      <w:tc>
        <w:tcPr>
          <w:tcW w:w="7263" w:type="dxa"/>
          <w:gridSpan w:val="2"/>
        </w:tcPr>
        <w:p w:rsidR="00DE20BB" w:rsidRDefault="00DE20BB">
          <w:pPr>
            <w:pStyle w:val="HeaderSectionRight"/>
            <w:ind w:right="17"/>
            <w:rPr>
              <w:b w:val="0"/>
            </w:rPr>
          </w:pPr>
          <w:r>
            <w:rPr>
              <w:b w:val="0"/>
            </w:rPr>
            <w:t>Contents</w:t>
          </w:r>
        </w:p>
      </w:tc>
    </w:tr>
  </w:tbl>
  <w:p w:rsidR="00DE20BB" w:rsidRDefault="00DE20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E20BB">
      <w:trPr>
        <w:cantSplit/>
      </w:trPr>
      <w:tc>
        <w:tcPr>
          <w:tcW w:w="7263" w:type="dxa"/>
          <w:gridSpan w:val="2"/>
        </w:tcPr>
        <w:p w:rsidR="00DE20BB" w:rsidRDefault="00DE20BB">
          <w:pPr>
            <w:pStyle w:val="HeaderActNameLeft"/>
          </w:pPr>
          <w:fldSimple w:instr=" Styleref &quot;Name of Act/Reg&quot; ">
            <w:r w:rsidR="00A4773F">
              <w:rPr>
                <w:noProof/>
              </w:rPr>
              <w:t>Painters’ Registration (Infringement Notices) Regulations 2006</w:t>
            </w:r>
          </w:fldSimple>
        </w:p>
      </w:tc>
    </w:tr>
    <w:tr w:rsidR="00DE20BB">
      <w:tc>
        <w:tcPr>
          <w:tcW w:w="1548" w:type="dxa"/>
        </w:tcPr>
        <w:p w:rsidR="00DE20BB" w:rsidRDefault="00DE20BB">
          <w:pPr>
            <w:pStyle w:val="HeaderNumberLeft"/>
          </w:pPr>
          <w:r>
            <w:fldChar w:fldCharType="begin"/>
          </w:r>
          <w:r>
            <w:instrText xml:space="preserve"> styleref CharPartNo </w:instrText>
          </w:r>
          <w:r>
            <w:fldChar w:fldCharType="end"/>
          </w:r>
        </w:p>
      </w:tc>
      <w:tc>
        <w:tcPr>
          <w:tcW w:w="5715" w:type="dxa"/>
          <w:vAlign w:val="bottom"/>
        </w:tcPr>
        <w:p w:rsidR="00DE20BB" w:rsidRDefault="00DE20BB">
          <w:pPr>
            <w:pStyle w:val="HeaderTextLeft"/>
          </w:pPr>
          <w:r>
            <w:fldChar w:fldCharType="begin"/>
          </w:r>
          <w:r>
            <w:instrText xml:space="preserve"> styleref CharPartText </w:instrText>
          </w:r>
          <w:r>
            <w:fldChar w:fldCharType="end"/>
          </w:r>
        </w:p>
      </w:tc>
    </w:tr>
    <w:tr w:rsidR="00DE20BB">
      <w:tc>
        <w:tcPr>
          <w:tcW w:w="1548" w:type="dxa"/>
        </w:tcPr>
        <w:p w:rsidR="00DE20BB" w:rsidRDefault="00DE20BB">
          <w:pPr>
            <w:pStyle w:val="HeaderNumberLeft"/>
          </w:pPr>
          <w:r>
            <w:fldChar w:fldCharType="begin"/>
          </w:r>
          <w:r>
            <w:instrText xml:space="preserve"> styleref CharDivNo </w:instrText>
          </w:r>
          <w:r>
            <w:fldChar w:fldCharType="end"/>
          </w:r>
        </w:p>
      </w:tc>
      <w:tc>
        <w:tcPr>
          <w:tcW w:w="5715" w:type="dxa"/>
        </w:tcPr>
        <w:p w:rsidR="00DE20BB" w:rsidRDefault="00DE20BB">
          <w:pPr>
            <w:pStyle w:val="HeaderTextLeft"/>
          </w:pPr>
          <w:r>
            <w:fldChar w:fldCharType="begin"/>
          </w:r>
          <w:r>
            <w:instrText xml:space="preserve"> styleref CharDivText </w:instrText>
          </w:r>
          <w:r>
            <w:fldChar w:fldCharType="end"/>
          </w:r>
        </w:p>
      </w:tc>
    </w:tr>
    <w:tr w:rsidR="00DE20BB">
      <w:trPr>
        <w:cantSplit/>
      </w:trPr>
      <w:tc>
        <w:tcPr>
          <w:tcW w:w="7263" w:type="dxa"/>
          <w:gridSpan w:val="2"/>
        </w:tcPr>
        <w:p w:rsidR="00DE20BB" w:rsidRDefault="00DE20BB">
          <w:pPr>
            <w:pStyle w:val="HeaderSectionLeft"/>
          </w:pPr>
          <w:r>
            <w:t xml:space="preserve">r. </w:t>
          </w:r>
          <w:fldSimple w:instr=" styleref CharSectno ">
            <w:r w:rsidR="00A4773F">
              <w:rPr>
                <w:noProof/>
              </w:rPr>
              <w:t>1</w:t>
            </w:r>
          </w:fldSimple>
        </w:p>
      </w:tc>
    </w:tr>
  </w:tbl>
  <w:p w:rsidR="00DE20BB" w:rsidRDefault="00DE20B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E20BB">
      <w:trPr>
        <w:cantSplit/>
      </w:trPr>
      <w:tc>
        <w:tcPr>
          <w:tcW w:w="7263" w:type="dxa"/>
          <w:gridSpan w:val="2"/>
        </w:tcPr>
        <w:p w:rsidR="00DE20BB" w:rsidRDefault="00DE20BB">
          <w:pPr>
            <w:pStyle w:val="HeaderActNameRight"/>
            <w:ind w:right="17"/>
          </w:pPr>
          <w:fldSimple w:instr=" Styleref &quot;Name of Act/Reg&quot; ">
            <w:r w:rsidR="00A4773F">
              <w:rPr>
                <w:noProof/>
              </w:rPr>
              <w:t>Painters’ Registration (Infringement Notices) Regulations 2006</w:t>
            </w:r>
          </w:fldSimple>
        </w:p>
      </w:tc>
    </w:tr>
    <w:tr w:rsidR="00DE20BB">
      <w:tc>
        <w:tcPr>
          <w:tcW w:w="5715" w:type="dxa"/>
        </w:tcPr>
        <w:p w:rsidR="00DE20BB" w:rsidRDefault="00DE20BB">
          <w:pPr>
            <w:pStyle w:val="HeaderTextRight"/>
          </w:pPr>
          <w:r>
            <w:fldChar w:fldCharType="begin"/>
          </w:r>
          <w:r>
            <w:instrText xml:space="preserve"> styleref CharPartText </w:instrText>
          </w:r>
          <w:r>
            <w:fldChar w:fldCharType="end"/>
          </w:r>
        </w:p>
      </w:tc>
      <w:tc>
        <w:tcPr>
          <w:tcW w:w="1548" w:type="dxa"/>
        </w:tcPr>
        <w:p w:rsidR="00DE20BB" w:rsidRDefault="00DE20BB">
          <w:pPr>
            <w:pStyle w:val="HeaderNumberRight"/>
            <w:ind w:right="17"/>
          </w:pPr>
          <w:r>
            <w:fldChar w:fldCharType="begin"/>
          </w:r>
          <w:r>
            <w:instrText xml:space="preserve"> styleref CharPartNo </w:instrText>
          </w:r>
          <w:r>
            <w:fldChar w:fldCharType="end"/>
          </w:r>
        </w:p>
      </w:tc>
    </w:tr>
    <w:tr w:rsidR="00DE20BB">
      <w:tc>
        <w:tcPr>
          <w:tcW w:w="5715" w:type="dxa"/>
        </w:tcPr>
        <w:p w:rsidR="00DE20BB" w:rsidRDefault="00DE20BB">
          <w:pPr>
            <w:pStyle w:val="HeaderTextRight"/>
          </w:pPr>
          <w:r>
            <w:fldChar w:fldCharType="begin"/>
          </w:r>
          <w:r>
            <w:instrText xml:space="preserve"> styleref CharDivText </w:instrText>
          </w:r>
          <w:r>
            <w:fldChar w:fldCharType="end"/>
          </w:r>
        </w:p>
      </w:tc>
      <w:tc>
        <w:tcPr>
          <w:tcW w:w="1548" w:type="dxa"/>
        </w:tcPr>
        <w:p w:rsidR="00DE20BB" w:rsidRDefault="00DE20BB">
          <w:pPr>
            <w:pStyle w:val="HeaderNumberRight"/>
            <w:ind w:right="17"/>
          </w:pPr>
          <w:r>
            <w:fldChar w:fldCharType="begin"/>
          </w:r>
          <w:r>
            <w:instrText xml:space="preserve"> styleref CharDivNo </w:instrText>
          </w:r>
          <w:r>
            <w:fldChar w:fldCharType="end"/>
          </w:r>
        </w:p>
      </w:tc>
    </w:tr>
    <w:tr w:rsidR="00DE20BB">
      <w:trPr>
        <w:cantSplit/>
      </w:trPr>
      <w:tc>
        <w:tcPr>
          <w:tcW w:w="7263" w:type="dxa"/>
          <w:gridSpan w:val="2"/>
        </w:tcPr>
        <w:p w:rsidR="00DE20BB" w:rsidRDefault="00DE20BB">
          <w:pPr>
            <w:pStyle w:val="HeaderSectionRight"/>
            <w:ind w:right="17"/>
          </w:pPr>
          <w:r>
            <w:t xml:space="preserve">r. </w:t>
          </w:r>
          <w:fldSimple w:instr=" styleref CharSectno ">
            <w:r w:rsidR="00A4773F">
              <w:rPr>
                <w:noProof/>
              </w:rPr>
              <w:t>1</w:t>
            </w:r>
          </w:fldSimple>
        </w:p>
      </w:tc>
    </w:tr>
  </w:tbl>
  <w:p w:rsidR="00DE20BB" w:rsidRDefault="00DE20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B" w:rsidRDefault="00DE20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E20BB">
      <w:trPr>
        <w:cantSplit/>
      </w:trPr>
      <w:tc>
        <w:tcPr>
          <w:tcW w:w="7258" w:type="dxa"/>
          <w:gridSpan w:val="2"/>
        </w:tcPr>
        <w:p w:rsidR="00DE20BB" w:rsidRDefault="00A4773F">
          <w:pPr>
            <w:pStyle w:val="HeaderActNameLeft"/>
          </w:pPr>
          <w:r>
            <w:fldChar w:fldCharType="begin"/>
          </w:r>
          <w:r>
            <w:instrText xml:space="preserve"> STYLEREF "Name of Act/Reg" \* MERGEFORMAT </w:instrText>
          </w:r>
          <w:r>
            <w:fldChar w:fldCharType="separate"/>
          </w:r>
          <w:r>
            <w:rPr>
              <w:noProof/>
            </w:rPr>
            <w:t>Painters’ Registration (Infringement Notices) Regulations 2006</w:t>
          </w:r>
          <w:r>
            <w:rPr>
              <w:noProof/>
            </w:rPr>
            <w:fldChar w:fldCharType="end"/>
          </w:r>
        </w:p>
      </w:tc>
    </w:tr>
    <w:tr w:rsidR="00DE20BB">
      <w:tc>
        <w:tcPr>
          <w:tcW w:w="1548" w:type="dxa"/>
        </w:tcPr>
        <w:p w:rsidR="00DE20BB" w:rsidRDefault="00DE20BB">
          <w:pPr>
            <w:pStyle w:val="HeaderNumberLeft"/>
            <w:rPr>
              <w:b w:val="0"/>
            </w:rPr>
          </w:pPr>
          <w:r>
            <w:fldChar w:fldCharType="begin"/>
          </w:r>
          <w:r>
            <w:instrText xml:space="preserve"> styleref CharSchno </w:instrText>
          </w:r>
          <w:r>
            <w:fldChar w:fldCharType="end"/>
          </w:r>
        </w:p>
      </w:tc>
      <w:tc>
        <w:tcPr>
          <w:tcW w:w="5715" w:type="dxa"/>
        </w:tcPr>
        <w:p w:rsidR="00DE20BB" w:rsidRDefault="00DE20BB">
          <w:pPr>
            <w:pStyle w:val="HeaderTextLeft"/>
          </w:pPr>
          <w:r>
            <w:fldChar w:fldCharType="begin"/>
          </w:r>
          <w:r>
            <w:instrText xml:space="preserve"> styleref CharSchText </w:instrText>
          </w:r>
          <w:r>
            <w:fldChar w:fldCharType="end"/>
          </w:r>
        </w:p>
      </w:tc>
    </w:tr>
    <w:tr w:rsidR="00DE20BB">
      <w:tc>
        <w:tcPr>
          <w:tcW w:w="1548" w:type="dxa"/>
        </w:tcPr>
        <w:p w:rsidR="00DE20BB" w:rsidRDefault="00DE20B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E20BB" w:rsidRDefault="00DE20BB">
          <w:pPr>
            <w:pStyle w:val="HeaderTextLeft"/>
          </w:pPr>
          <w:r>
            <w:fldChar w:fldCharType="begin"/>
          </w:r>
          <w:r>
            <w:instrText xml:space="preserve"> styleref CharSDivText </w:instrText>
          </w:r>
          <w:r>
            <w:fldChar w:fldCharType="end"/>
          </w:r>
        </w:p>
      </w:tc>
    </w:tr>
    <w:tr w:rsidR="00DE20BB">
      <w:tc>
        <w:tcPr>
          <w:tcW w:w="1548" w:type="dxa"/>
        </w:tcPr>
        <w:p w:rsidR="00DE20BB" w:rsidRDefault="00DE20BB">
          <w:pPr>
            <w:pStyle w:val="HeaderNumberLeft"/>
          </w:pPr>
        </w:p>
      </w:tc>
      <w:tc>
        <w:tcPr>
          <w:tcW w:w="5715" w:type="dxa"/>
        </w:tcPr>
        <w:p w:rsidR="00DE20BB" w:rsidRDefault="00DE20BB">
          <w:pPr>
            <w:pStyle w:val="HeaderTextLeft"/>
          </w:pPr>
        </w:p>
      </w:tc>
    </w:tr>
  </w:tbl>
  <w:p w:rsidR="00DE20BB" w:rsidRDefault="00DE20B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94"/>
    <w:rsid w:val="002321A0"/>
    <w:rsid w:val="005173E3"/>
    <w:rsid w:val="006F3DB4"/>
    <w:rsid w:val="00872494"/>
    <w:rsid w:val="008A2C0D"/>
    <w:rsid w:val="00A4773F"/>
    <w:rsid w:val="00DE20BB"/>
    <w:rsid w:val="00E37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5982</Characters>
  <Application>Microsoft Office Word</Application>
  <DocSecurity>0</DocSecurity>
  <Lines>284</Lines>
  <Paragraphs>190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Prescribed offences and modified penalties</vt:lpstr>
      <vt:lpstr>    Schedule 2 — Forms</vt:lpstr>
      <vt:lpstr>    Notes</vt:lpstr>
    </vt:vector>
  </TitlesOfParts>
  <Company>Parliamentary Counsel's Office</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(Infringement Notices) Regulations 2006 - 00-b0-01</dc:title>
  <dc:subject>Subsidiary Legislation</dc:subject>
  <dc:creator>Matthew Pether</dc:creator>
  <cp:keywords>Brought into Production 7 June 2002</cp:keywords>
  <dc:description/>
  <cp:lastModifiedBy>svcMRProcess</cp:lastModifiedBy>
  <cp:revision>4</cp:revision>
  <cp:lastPrinted>2006-05-25T08:20:00Z</cp:lastPrinted>
  <dcterms:created xsi:type="dcterms:W3CDTF">2013-02-16T19:28:00Z</dcterms:created>
  <dcterms:modified xsi:type="dcterms:W3CDTF">2013-02-16T19:28:00Z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Sep 2006 p 4122-4</vt:lpwstr>
  </property>
  <property fmtid="{D5CDD505-2E9C-101B-9397-08002B2CF9AE}" pid="3" name="CommencementDate">
    <vt:lpwstr>20110622</vt:lpwstr>
  </property>
  <property fmtid="{D5CDD505-2E9C-101B-9397-08002B2CF9AE}" pid="4" name="OwlsUID">
    <vt:i4>38502</vt:i4>
  </property>
  <property fmtid="{D5CDD505-2E9C-101B-9397-08002B2CF9AE}" pid="5" name="AsAtDate">
    <vt:lpwstr>22 Jun 2011</vt:lpwstr>
  </property>
  <property fmtid="{D5CDD505-2E9C-101B-9397-08002B2CF9AE}" pid="6" name="Suffix">
    <vt:lpwstr>00-b0-01</vt:lpwstr>
  </property>
  <property fmtid="{D5CDD505-2E9C-101B-9397-08002B2CF9AE}" pid="7" name="DocumentType">
    <vt:lpwstr>Reg</vt:lpwstr>
  </property>
</Properties>
</file>