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spacing w:before="2600" w:after="0"/>
      </w:pPr>
      <w:r>
        <w:t>Sunday Entertainments Act 1979</w:t>
      </w:r>
      <w:r>
        <w:br/>
        <w:t>Criminal Procedure Act 2004</w:t>
      </w:r>
    </w:p>
    <w:p>
      <w:pPr>
        <w:pStyle w:val="NameofActRegPage1"/>
        <w:spacing w:before="1200" w:after="4200"/>
        <w:ind w:left="480" w:right="488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>
        <w:rPr>
          <w:noProof/>
          <w:sz w:val="48"/>
        </w:rPr>
        <w:t>Sunday Entertainments Regulations 2006</w:t>
      </w:r>
      <w:r>
        <w:rPr>
          <w:sz w:val="48"/>
        </w:rP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Sunday Entertainments Regulations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5,8,yHeading 5,8,nHeading 3,8,zHeading 5,9,zyHeading 5,9" \n "2</w:instrText>
      </w:r>
      <w:r>
        <w:noBreakHyphen/>
        <w:instrText xml:space="preserve">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_Toc297301622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_Toc297301623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_Toc297301624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4.</w:t>
      </w:r>
      <w:r>
        <w:tab/>
        <w:t>Prescribed offences and modified penalties</w:t>
      </w:r>
      <w:r>
        <w:tab/>
      </w:r>
      <w:r>
        <w:fldChar w:fldCharType="begin"/>
      </w:r>
      <w:r>
        <w:instrText xml:space="preserve"> PAGEREF _Toc297301625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5.</w:t>
      </w:r>
      <w:r>
        <w:tab/>
        <w:t>Authorised officers and approved officers</w:t>
      </w:r>
      <w:r>
        <w:tab/>
      </w:r>
      <w:r>
        <w:fldChar w:fldCharType="begin"/>
      </w:r>
      <w:r>
        <w:instrText xml:space="preserve"> PAGEREF _Toc297301626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6.</w:t>
      </w:r>
      <w:r>
        <w:tab/>
        <w:t>Forms</w:t>
      </w:r>
      <w:r>
        <w:tab/>
      </w:r>
      <w:r>
        <w:fldChar w:fldCharType="begin"/>
      </w:r>
      <w:r>
        <w:instrText xml:space="preserve"> PAGEREF _Toc297301627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Schedule 1 — Prescribed offences and modified penalties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Schedule 2 — Forms</w:t>
      </w:r>
    </w:p>
    <w:p>
      <w:pPr>
        <w:pStyle w:val="TOC8"/>
        <w:rPr>
          <w:sz w:val="24"/>
          <w:szCs w:val="24"/>
          <w:lang w:val="en-US"/>
        </w:rPr>
      </w:pPr>
      <w:r>
        <w:tab/>
        <w:t>Form 1 — Infringement notice</w:t>
      </w:r>
      <w:r>
        <w:tab/>
      </w:r>
      <w:r>
        <w:fldChar w:fldCharType="begin"/>
      </w:r>
      <w:r>
        <w:instrText xml:space="preserve"> PAGEREF _Toc297301630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ab/>
        <w:t>Form 2 — Withdrawal of infringement notice</w:t>
      </w:r>
      <w:r>
        <w:tab/>
      </w:r>
      <w:r>
        <w:fldChar w:fldCharType="begin"/>
      </w:r>
      <w:r>
        <w:instrText xml:space="preserve"> PAGEREF _Toc297301631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_Toc297301633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PrincipalActReg"/>
      </w:pPr>
      <w:r>
        <w:t>Sunday Entertainments Act 1979</w:t>
      </w:r>
      <w:r>
        <w:br/>
        <w:t>Criminal Procedure Act 2004</w:t>
      </w:r>
    </w:p>
    <w:p>
      <w:pPr>
        <w:pStyle w:val="NameofActReg"/>
      </w:pPr>
      <w:r>
        <w:t>Sunday Entertainments Regulations 2006</w:t>
      </w:r>
    </w:p>
    <w:p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297301622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Subsection"/>
        <w:rPr>
          <w:i/>
        </w:rPr>
      </w:pPr>
      <w:r>
        <w:tab/>
      </w:r>
      <w:r>
        <w:tab/>
      </w:r>
      <w:bookmarkStart w:id="9" w:name="Start_Cursor"/>
      <w:bookmarkEnd w:id="9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Sunday Entertainments Regulations 2006</w:t>
      </w:r>
      <w:r>
        <w:t>.</w:t>
      </w:r>
    </w:p>
    <w:p>
      <w:pPr>
        <w:pStyle w:val="Heading5"/>
        <w:rPr>
          <w:spacing w:val="-2"/>
        </w:rPr>
      </w:pPr>
      <w:bookmarkStart w:id="10" w:name="_Toc423332723"/>
      <w:bookmarkStart w:id="11" w:name="_Toc425219442"/>
      <w:bookmarkStart w:id="12" w:name="_Toc426249309"/>
      <w:bookmarkStart w:id="13" w:name="_Toc449924705"/>
      <w:bookmarkStart w:id="14" w:name="_Toc449947723"/>
      <w:bookmarkStart w:id="15" w:name="_Toc454185714"/>
      <w:bookmarkStart w:id="16" w:name="_Toc515958687"/>
      <w:bookmarkStart w:id="17" w:name="_Toc29730162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later of</w:t>
      </w:r>
      <w:r>
        <w:rPr>
          <w:rFonts w:ascii="Times" w:hAnsi="Times"/>
          <w:spacing w:val="30"/>
        </w:rPr>
        <w:t> </w:t>
      </w:r>
      <w:r>
        <w:rPr>
          <w:spacing w:val="-2"/>
        </w:rPr>
        <w:t xml:space="preserve">— </w:t>
      </w:r>
    </w:p>
    <w:p>
      <w:pPr>
        <w:pStyle w:val="Indenta"/>
      </w:pPr>
      <w:r>
        <w:tab/>
        <w:t>(a)</w:t>
      </w:r>
      <w:r>
        <w:tab/>
        <w:t xml:space="preserve">the day on which they are published in the </w:t>
      </w:r>
      <w:r>
        <w:rPr>
          <w:i/>
        </w:rPr>
        <w:t>Gazette</w:t>
      </w:r>
      <w:r>
        <w:t xml:space="preserve">; and </w:t>
      </w:r>
    </w:p>
    <w:p>
      <w:pPr>
        <w:pStyle w:val="Indenta"/>
      </w:pPr>
      <w:r>
        <w:tab/>
        <w:t>(b)</w:t>
      </w:r>
      <w:r>
        <w:tab/>
        <w:t xml:space="preserve">the day on which the </w:t>
      </w:r>
      <w:r>
        <w:rPr>
          <w:i/>
        </w:rPr>
        <w:t>Criminal Procedure Amendment Regulations (No. 2) 2006</w:t>
      </w:r>
      <w:r>
        <w:t xml:space="preserve"> come into operation.</w:t>
      </w:r>
    </w:p>
    <w:p>
      <w:pPr>
        <w:pStyle w:val="Heading5"/>
      </w:pPr>
      <w:bookmarkStart w:id="18" w:name="_Toc297301624"/>
      <w:r>
        <w:rPr>
          <w:rStyle w:val="CharSectno"/>
        </w:rPr>
        <w:t>3</w:t>
      </w:r>
      <w:r>
        <w:t>.</w:t>
      </w:r>
      <w:r>
        <w:tab/>
        <w:t>Interpretation</w:t>
      </w:r>
      <w:bookmarkEnd w:id="18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 </w:t>
      </w:r>
      <w:r>
        <w:rPr>
          <w:i/>
        </w:rPr>
        <w:t>Fair Trading Act 2010</w:t>
      </w:r>
      <w:r>
        <w:t>.</w:t>
      </w:r>
    </w:p>
    <w:p>
      <w:pPr>
        <w:pStyle w:val="Footnotesection"/>
      </w:pPr>
      <w:r>
        <w:tab/>
        <w:t>[Regulation 3 amended in Gazette 30 Jun 2011 p. 2653.]</w:t>
      </w:r>
    </w:p>
    <w:p>
      <w:pPr>
        <w:pStyle w:val="Heading5"/>
      </w:pPr>
      <w:bookmarkStart w:id="19" w:name="_Toc297301625"/>
      <w:r>
        <w:rPr>
          <w:rStyle w:val="CharSectno"/>
        </w:rPr>
        <w:t>4</w:t>
      </w:r>
      <w:r>
        <w:t>.</w:t>
      </w:r>
      <w:r>
        <w:tab/>
        <w:t>Prescribed offences and modified penalties</w:t>
      </w:r>
      <w:bookmarkEnd w:id="19"/>
    </w:p>
    <w:p>
      <w:pPr>
        <w:pStyle w:val="Subsection"/>
      </w:pPr>
      <w:r>
        <w:tab/>
        <w:t>(1)</w:t>
      </w:r>
      <w:r>
        <w:tab/>
        <w:t xml:space="preserve">The offences specified in Schedule 1 are offences for which an infringement notice may be issued under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1 is the modified penalty for that offence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Heading5"/>
      </w:pPr>
      <w:bookmarkStart w:id="20" w:name="_Toc297301626"/>
      <w:r>
        <w:rPr>
          <w:rStyle w:val="CharSectno"/>
        </w:rPr>
        <w:t>5</w:t>
      </w:r>
      <w:r>
        <w:t>.</w:t>
      </w:r>
      <w:r>
        <w:tab/>
        <w:t>Authorised officers and approved officers</w:t>
      </w:r>
      <w:bookmarkEnd w:id="20"/>
    </w:p>
    <w:p>
      <w:pPr>
        <w:pStyle w:val="Subsection"/>
      </w:pPr>
      <w:r>
        <w:tab/>
        <w:t>(1)</w:t>
      </w:r>
      <w:r>
        <w:tab/>
        <w:t xml:space="preserve">The Commissioner may, in writing, appoint persons or classes of persons to be authorised officers or approved officers for the purposes of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Heading5"/>
      </w:pPr>
      <w:bookmarkStart w:id="21" w:name="_Toc297301627"/>
      <w:r>
        <w:rPr>
          <w:rStyle w:val="CharSectno"/>
        </w:rPr>
        <w:t>6</w:t>
      </w:r>
      <w:r>
        <w:t>.</w:t>
      </w:r>
      <w:r>
        <w:tab/>
        <w:t>Forms</w:t>
      </w:r>
      <w:bookmarkEnd w:id="21"/>
    </w:p>
    <w:p>
      <w:pPr>
        <w:pStyle w:val="Subsection"/>
      </w:pPr>
      <w:r>
        <w:tab/>
      </w:r>
      <w:r>
        <w:tab/>
        <w:t>The forms set out in Schedule 2 are prescribed in relation to the matters specified in those forms.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2" w:name="_Toc146681496"/>
      <w:bookmarkStart w:id="23" w:name="_Toc297301628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bookmarkStart w:id="24" w:name="AutoSch"/>
      <w:bookmarkEnd w:id="24"/>
      <w:r>
        <w:rPr>
          <w:rStyle w:val="CharSDivText"/>
        </w:rPr>
        <w:t> </w:t>
      </w:r>
      <w:r>
        <w:rPr>
          <w:rStyle w:val="CharSchText"/>
        </w:rPr>
        <w:t>Prescribed offences and modified penalties</w:t>
      </w:r>
      <w:bookmarkEnd w:id="22"/>
      <w:bookmarkEnd w:id="23"/>
    </w:p>
    <w:p>
      <w:pPr>
        <w:pStyle w:val="yShoulderClause"/>
        <w:spacing w:after="60"/>
      </w:pPr>
      <w:r>
        <w:t>[r. 4]</w:t>
      </w:r>
    </w:p>
    <w:tbl>
      <w:tblPr>
        <w:tblW w:w="0" w:type="auto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Sunday Entertainments Act 1979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3(1)(a)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Operating public entertainment venue for charge on Sunday, Christmas Day or Good Friday 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</w:pPr>
            <w:r>
              <w:br/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</w:pPr>
            <w:r>
              <w:t>s. 3(1)(b)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</w:pPr>
            <w:r>
              <w:t>Hiring out entertainment venue for public use on Sunday, Christmas Day or Good Friday 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</w:pPr>
            <w:r>
              <w:br/>
              <w:t>$100</w:t>
            </w:r>
          </w:p>
        </w:tc>
      </w:tr>
    </w:tbl>
    <w:p>
      <w:pPr>
        <w:pStyle w:val="yScheduleHeading"/>
      </w:pPr>
      <w:bookmarkStart w:id="25" w:name="_Toc146681497"/>
      <w:bookmarkStart w:id="26" w:name="_Toc297301629"/>
      <w:r>
        <w:rPr>
          <w:rStyle w:val="CharSchNo"/>
        </w:rPr>
        <w:t>Schedule 2</w:t>
      </w:r>
      <w:r>
        <w:t> — </w:t>
      </w:r>
      <w:r>
        <w:rPr>
          <w:rStyle w:val="CharSchText"/>
        </w:rPr>
        <w:t>Forms</w:t>
      </w:r>
      <w:bookmarkEnd w:id="25"/>
      <w:bookmarkEnd w:id="26"/>
    </w:p>
    <w:p>
      <w:pPr>
        <w:pStyle w:val="yShoulderClause"/>
        <w:spacing w:before="0"/>
      </w:pPr>
      <w:r>
        <w:t>[r. 6]</w:t>
      </w:r>
    </w:p>
    <w:p>
      <w:pPr>
        <w:pStyle w:val="yHeading5"/>
        <w:spacing w:before="120" w:after="60"/>
      </w:pPr>
      <w:bookmarkStart w:id="27" w:name="_Toc297301630"/>
      <w:r>
        <w:t>Form 1 — Infringement notice</w:t>
      </w:r>
      <w:bookmarkEnd w:id="27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Sunday Entertainments Act 1979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Sunday Entertainments Act 1979 </w:t>
            </w:r>
            <w:r>
              <w:rPr>
                <w:sz w:val="20"/>
              </w:rPr>
              <w:t>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Subsection"/>
              <w:keepNext/>
              <w:tabs>
                <w:tab w:val="clear" w:pos="879"/>
                <w:tab w:val="left" w:pos="317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zDefitem"/>
              <w:tabs>
                <w:tab w:val="left" w:pos="1451"/>
              </w:tabs>
              <w:spacing w:before="0"/>
              <w:ind w:left="34" w:firstLin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zDefitem"/>
              <w:tabs>
                <w:tab w:val="left" w:pos="1876"/>
                <w:tab w:val="left" w:pos="2585"/>
                <w:tab w:val="left" w:pos="3577"/>
              </w:tabs>
              <w:spacing w:before="0"/>
              <w:ind w:left="34" w:firstLin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 — </w:t>
            </w:r>
            <w:r>
              <w:rPr>
                <w:i/>
                <w:sz w:val="20"/>
              </w:rPr>
              <w:t>Sunday Entertainments Act 1979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Sunday Entertainments Act 1979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219 </w:t>
            </w:r>
            <w:smartTag w:uri="urn:schemas-microsoft-com:office:smarttags" w:element="City">
              <w:r>
                <w:rPr>
                  <w:sz w:val="20"/>
                </w:rPr>
                <w:t>St George’s</w:t>
              </w:r>
            </w:smartTag>
            <w:r>
              <w:rPr>
                <w:sz w:val="20"/>
              </w:rPr>
              <w:t xml:space="preserve"> Terrace,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  <w:p>
            <w:pPr>
              <w:pStyle w:val="yTable"/>
              <w:tabs>
                <w:tab w:val="left" w:pos="974"/>
                <w:tab w:val="left" w:pos="4145"/>
              </w:tabs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</w:tc>
      </w:tr>
      <w:tr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Heading5"/>
        <w:spacing w:after="60"/>
      </w:pPr>
      <w:bookmarkStart w:id="28" w:name="_Toc297301631"/>
      <w:r>
        <w:t>Form 2 — Withdrawal of infringement notice</w:t>
      </w:r>
      <w:bookmarkEnd w:id="28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Sunday Entertainments Act 1979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Sunday Entertainments Act 1979 </w:t>
            </w:r>
            <w:r>
              <w:rPr>
                <w:sz w:val="20"/>
              </w:rPr>
              <w:t>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zDefitem"/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zDefitem"/>
              <w:tabs>
                <w:tab w:val="left" w:pos="2069"/>
                <w:tab w:val="left" w:pos="2636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Sunday Entertainments Act 1979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29" w:name="_Toc113695922"/>
    </w:p>
    <w:p>
      <w:pPr>
        <w:pStyle w:val="nHeading2"/>
      </w:pPr>
      <w:bookmarkStart w:id="30" w:name="_Toc146681500"/>
      <w:bookmarkStart w:id="31" w:name="_Toc297301632"/>
      <w:r>
        <w:t>Notes</w:t>
      </w:r>
      <w:bookmarkEnd w:id="29"/>
      <w:bookmarkEnd w:id="30"/>
      <w:bookmarkEnd w:id="31"/>
    </w:p>
    <w:p>
      <w:pPr>
        <w:pStyle w:val="nSubsection"/>
        <w:rPr>
          <w:snapToGrid w:val="0"/>
        </w:rPr>
      </w:pPr>
      <w:bookmarkStart w:id="32" w:name="_Toc70311430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Sunday Entertainments Regulations 2006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33" w:name="_Toc297301633"/>
      <w:r>
        <w:t>Compilation table</w:t>
      </w:r>
      <w:bookmarkEnd w:id="32"/>
      <w:bookmarkEnd w:id="3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Sunday Entertainments Regulations 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22 Sep 2006 p. 4136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22 Sep 2006 (see r. 2(a))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Sunday Entertainments Amendment Regulations 2011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Jun 2011 p. 2653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r. 1 and 2: 30 Jun 2011 (see r. 2(a));</w:t>
            </w:r>
            <w:r>
              <w:rPr>
                <w:sz w:val="19"/>
              </w:rPr>
              <w:br/>
              <w:t>Regulations other than r. 1 and 2: 1 Jul 2011 (see r. 2(b))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Sunday Entertainments Regulations 2006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Sunday Entertainments Regulations 2006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Sunday Entertainments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Sunday Entertainments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Sunday Entertainments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Sunday Entertainments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Sunday Entertainments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Sunday Entertainments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Sunday Entertainments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8DAC50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E1F6432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1092620"/>
    <w:docVar w:name="WAFER_20151211092620" w:val="RemoveTrackChanges"/>
    <w:docVar w:name="WAFER_20151211092620_GUID" w:val="5fb6d3ac-908d-419e-b1a0-531a945a5d5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val="en-US"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val="en-US"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  <w:lang w:val="en-AU"/>
    </w:rPr>
  </w:style>
  <w:style w:type="character" w:customStyle="1" w:styleId="CharSDivNo">
    <w:name w:val="CharSDivNo"/>
    <w:basedOn w:val="DefaultParagraphFont"/>
    <w:rPr>
      <w:noProof w:val="0"/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val="en-US"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val="en-US"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  <w:lang w:val="en-AU"/>
    </w:rPr>
  </w:style>
  <w:style w:type="character" w:customStyle="1" w:styleId="CharSDivNo">
    <w:name w:val="CharSDivNo"/>
    <w:basedOn w:val="DefaultParagraphFont"/>
    <w:rPr>
      <w:noProof w:val="0"/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995</Words>
  <Characters>5524</Characters>
  <Application>Microsoft Office Word</Application>
  <DocSecurity>0</DocSecurity>
  <Lines>263</Lines>
  <Paragraphs>181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Drafting Template (Regs)</vt:lpstr>
      <vt:lpstr>Sunday Entertainments Regulations 2006</vt:lpstr>
      <vt:lpstr>    Schedule 1 — Prescribed offences and modified penalties</vt:lpstr>
      <vt:lpstr>    Schedule 2 — Forms</vt:lpstr>
      <vt:lpstr>    Notes</vt:lpstr>
    </vt:vector>
  </TitlesOfParts>
  <Manager/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Entertainments Regulations 2006 - 00-b0-02</dc:title>
  <dc:subject/>
  <dc:creator/>
  <cp:keywords/>
  <dc:description/>
  <cp:lastModifiedBy>svcMRProcess</cp:lastModifiedBy>
  <cp:revision>4</cp:revision>
  <cp:lastPrinted>2006-05-26T03:21:00Z</cp:lastPrinted>
  <dcterms:created xsi:type="dcterms:W3CDTF">2015-12-14T21:46:00Z</dcterms:created>
  <dcterms:modified xsi:type="dcterms:W3CDTF">2015-12-14T21:46:00Z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Sep 2006 p 4136-9</vt:lpwstr>
  </property>
  <property fmtid="{D5CDD505-2E9C-101B-9397-08002B2CF9AE}" pid="3" name="CommencementDate">
    <vt:lpwstr>20110701</vt:lpwstr>
  </property>
  <property fmtid="{D5CDD505-2E9C-101B-9397-08002B2CF9AE}" pid="4" name="OwlsUID">
    <vt:i4>38507</vt:i4>
  </property>
  <property fmtid="{D5CDD505-2E9C-101B-9397-08002B2CF9AE}" pid="5" name="AsAtDate">
    <vt:lpwstr>01 Jul 2011</vt:lpwstr>
  </property>
  <property fmtid="{D5CDD505-2E9C-101B-9397-08002B2CF9AE}" pid="6" name="Suffix">
    <vt:lpwstr>00-b0-02</vt:lpwstr>
  </property>
  <property fmtid="{D5CDD505-2E9C-101B-9397-08002B2CF9AE}" pid="7" name="DocumentType">
    <vt:lpwstr>Reg</vt:lpwstr>
  </property>
</Properties>
</file>